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8F81A" w14:textId="77777777" w:rsidR="0078378A" w:rsidRDefault="00000000">
      <w:pPr>
        <w:spacing w:before="200" w:after="60"/>
        <w:jc w:val="center"/>
      </w:pPr>
      <w:r>
        <w:rPr>
          <w:rFonts w:ascii="Calibri" w:eastAsia="Calibri" w:hAnsi="Calibri" w:cs="Calibri"/>
          <w:b/>
          <w:bCs/>
          <w:color w:val="1F3864"/>
          <w:sz w:val="44"/>
          <w:szCs w:val="44"/>
        </w:rPr>
        <w:t>Customer Shopping Behavior Analysis</w:t>
      </w:r>
    </w:p>
    <w:p w14:paraId="47129D84" w14:textId="77777777" w:rsidR="0078378A" w:rsidRDefault="00000000">
      <w:pPr>
        <w:spacing w:after="60"/>
        <w:jc w:val="center"/>
      </w:pPr>
      <w:r>
        <w:rPr>
          <w:rFonts w:ascii="Calibri" w:eastAsia="Calibri" w:hAnsi="Calibri" w:cs="Calibri"/>
          <w:color w:val="2E74B5"/>
          <w:sz w:val="24"/>
          <w:szCs w:val="24"/>
        </w:rPr>
        <w:t>An End-to-End Data Analytics Project — Python · SQL · Power BI</w:t>
      </w:r>
    </w:p>
    <w:p w14:paraId="3031A0E7" w14:textId="77777777" w:rsidR="0078378A" w:rsidRDefault="00000000">
      <w:pPr>
        <w:spacing w:after="300"/>
        <w:jc w:val="center"/>
      </w:pPr>
      <w:r>
        <w:rPr>
          <w:rFonts w:ascii="Calibri" w:eastAsia="Calibri" w:hAnsi="Calibri" w:cs="Calibri"/>
          <w:i/>
          <w:iCs/>
          <w:color w:val="595959"/>
        </w:rPr>
        <w:t>Project Summary Report</w:t>
      </w:r>
    </w:p>
    <w:tbl>
      <w:tblPr>
        <w:tblW w:w="10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7"/>
        <w:gridCol w:w="2557"/>
        <w:gridCol w:w="2557"/>
        <w:gridCol w:w="2557"/>
      </w:tblGrid>
      <w:tr w:rsidR="0078378A" w14:paraId="537F9332" w14:textId="77777777" w:rsidTr="0018107B">
        <w:tblPrEx>
          <w:tblCellMar>
            <w:top w:w="0" w:type="dxa"/>
            <w:bottom w:w="0" w:type="dxa"/>
          </w:tblCellMar>
        </w:tblPrEx>
        <w:trPr>
          <w:trHeight w:val="624"/>
        </w:trPr>
        <w:tc>
          <w:tcPr>
            <w:tcW w:w="2557" w:type="dxa"/>
            <w:shd w:val="clear" w:color="auto" w:fill="EDF2F8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AF6907C" w14:textId="77777777" w:rsidR="0078378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30"/>
                <w:szCs w:val="30"/>
              </w:rPr>
              <w:t>3,900</w:t>
            </w:r>
          </w:p>
          <w:p w14:paraId="6011EBB1" w14:textId="77777777" w:rsidR="0078378A" w:rsidRDefault="00000000">
            <w:pPr>
              <w:spacing w:before="40"/>
              <w:jc w:val="center"/>
            </w:pPr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Transactions Analyzed</w:t>
            </w:r>
          </w:p>
        </w:tc>
        <w:tc>
          <w:tcPr>
            <w:tcW w:w="2557" w:type="dxa"/>
            <w:shd w:val="clear" w:color="auto" w:fill="EDF2F8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A8BCEE0" w14:textId="77777777" w:rsidR="0078378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30"/>
                <w:szCs w:val="30"/>
              </w:rPr>
              <w:t>18</w:t>
            </w:r>
          </w:p>
          <w:p w14:paraId="508C3E97" w14:textId="77777777" w:rsidR="0078378A" w:rsidRDefault="00000000">
            <w:pPr>
              <w:spacing w:before="40"/>
              <w:jc w:val="center"/>
            </w:pPr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Data Fields</w:t>
            </w:r>
          </w:p>
        </w:tc>
        <w:tc>
          <w:tcPr>
            <w:tcW w:w="2557" w:type="dxa"/>
            <w:shd w:val="clear" w:color="auto" w:fill="EDF2F8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F4A112E" w14:textId="77777777" w:rsidR="0078378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30"/>
                <w:szCs w:val="30"/>
              </w:rPr>
              <w:t>10</w:t>
            </w:r>
          </w:p>
          <w:p w14:paraId="4781E1E2" w14:textId="77777777" w:rsidR="0078378A" w:rsidRDefault="00000000">
            <w:pPr>
              <w:spacing w:before="40"/>
              <w:jc w:val="center"/>
            </w:pPr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SQL Business Queries</w:t>
            </w:r>
          </w:p>
        </w:tc>
        <w:tc>
          <w:tcPr>
            <w:tcW w:w="2557" w:type="dxa"/>
            <w:shd w:val="clear" w:color="auto" w:fill="EDF2F8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CC38293" w14:textId="77777777" w:rsidR="0078378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30"/>
                <w:szCs w:val="30"/>
              </w:rPr>
              <w:t>1</w:t>
            </w:r>
          </w:p>
          <w:p w14:paraId="53753BAF" w14:textId="77777777" w:rsidR="0078378A" w:rsidRDefault="00000000">
            <w:pPr>
              <w:spacing w:before="40"/>
              <w:jc w:val="center"/>
            </w:pPr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Interactive Dashboard</w:t>
            </w:r>
          </w:p>
        </w:tc>
      </w:tr>
    </w:tbl>
    <w:p w14:paraId="603ED136" w14:textId="77777777" w:rsidR="0078378A" w:rsidRDefault="0078378A">
      <w:pPr>
        <w:spacing w:before="320"/>
      </w:pPr>
    </w:p>
    <w:p w14:paraId="64ECDB9B" w14:textId="77777777" w:rsidR="0078378A" w:rsidRDefault="00000000">
      <w:pPr>
        <w:pStyle w:val="Heading1"/>
        <w:pBdr>
          <w:bottom w:val="single" w:sz="6" w:space="4" w:color="2E74B5"/>
        </w:pBdr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Executive Summary</w:t>
      </w:r>
    </w:p>
    <w:p w14:paraId="6DB1C516" w14:textId="77777777" w:rsidR="0078378A" w:rsidRDefault="00000000">
      <w:pPr>
        <w:spacing w:after="160" w:line="276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>A leading retail company wanted to understand what actually drives its customers to buy, come back, and spend more — across demographics, product categories, and channels. I owned this project end-to-end: cleaning and preparing the raw transaction data in Python, modeling it into a relational structure and querying it in SQL to answer specific business questions, and building an interactive Power BI dashboard so stakeholders could explore the findings themselves. The result is a set of concrete, data-backed recommendations covering subscriptions, loyalty, discounting, and marketing targeting.</w:t>
      </w:r>
    </w:p>
    <w:p w14:paraId="57E2DFE4" w14:textId="77777777" w:rsidR="0078378A" w:rsidRDefault="00000000">
      <w:pPr>
        <w:pStyle w:val="Heading1"/>
        <w:pBdr>
          <w:bottom w:val="single" w:sz="6" w:space="4" w:color="2E74B5"/>
        </w:pBdr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The Business Problem</w:t>
      </w:r>
    </w:p>
    <w:p w14:paraId="35B41442" w14:textId="77777777" w:rsidR="0078378A" w:rsidRDefault="00000000">
      <w:pPr>
        <w:spacing w:after="160" w:line="276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>Management had noticed shifting purchasing patterns and needed answers to one overarching question:</w:t>
      </w:r>
    </w:p>
    <w:p w14:paraId="5879E711" w14:textId="77777777" w:rsidR="0078378A" w:rsidRDefault="00000000">
      <w:pPr>
        <w:pBdr>
          <w:left w:val="single" w:sz="24" w:space="8" w:color="2E74B5"/>
        </w:pBdr>
        <w:spacing w:before="80" w:after="200"/>
        <w:ind w:left="400" w:right="400"/>
      </w:pPr>
      <w:r>
        <w:rPr>
          <w:rFonts w:ascii="Calibri" w:eastAsia="Calibri" w:hAnsi="Calibri" w:cs="Calibri"/>
          <w:i/>
          <w:iCs/>
          <w:color w:val="1F3864"/>
          <w:sz w:val="22"/>
          <w:szCs w:val="22"/>
        </w:rPr>
        <w:t>“How can the company leverage consumer shopping data to identify trends, improve customer engagement, and optimize marketing and product strategies?”</w:t>
      </w:r>
    </w:p>
    <w:p w14:paraId="57A24EC4" w14:textId="77777777" w:rsidR="0078378A" w:rsidRDefault="00000000">
      <w:pPr>
        <w:spacing w:after="160" w:line="276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>Specifically, the business wanted to know which factors — discounts, reviews, seasonality, or payment preferences — actually drive purchase decisions and repeat business, so it could act on them rather than guess.</w:t>
      </w:r>
    </w:p>
    <w:p w14:paraId="08B49C02" w14:textId="77777777" w:rsidR="0078378A" w:rsidRDefault="00000000">
      <w:pPr>
        <w:pStyle w:val="Heading1"/>
        <w:pBdr>
          <w:bottom w:val="single" w:sz="6" w:space="4" w:color="2E74B5"/>
        </w:pBdr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My Approach</w:t>
      </w:r>
    </w:p>
    <w:p w14:paraId="13D1B44C" w14:textId="77777777" w:rsidR="0078378A" w:rsidRDefault="00000000">
      <w:pPr>
        <w:spacing w:after="160" w:line="276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>I broke the problem into four connected stages, mirroring how a real analytics team would structure the work:</w:t>
      </w:r>
    </w:p>
    <w:p w14:paraId="6EFE8A98" w14:textId="77777777" w:rsidR="0078378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b/>
          <w:bCs/>
          <w:color w:val="262626"/>
          <w:sz w:val="22"/>
          <w:szCs w:val="22"/>
        </w:rPr>
        <w:t xml:space="preserve">1. Data Preparation &amp; Modeling (Python) — </w:t>
      </w:r>
      <w:r>
        <w:rPr>
          <w:rFonts w:ascii="Calibri" w:eastAsia="Calibri" w:hAnsi="Calibri" w:cs="Calibri"/>
          <w:color w:val="262626"/>
          <w:sz w:val="22"/>
          <w:szCs w:val="22"/>
        </w:rPr>
        <w:t>Cleaned and transformed the raw 3,900-row consumer dataset so it was analysis-ready.</w:t>
      </w:r>
    </w:p>
    <w:p w14:paraId="3617D1E5" w14:textId="71E528E3" w:rsidR="0078378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b/>
          <w:bCs/>
          <w:color w:val="262626"/>
          <w:sz w:val="22"/>
          <w:szCs w:val="22"/>
        </w:rPr>
        <w:t xml:space="preserve">2. Data Analysis (SQL) — </w:t>
      </w:r>
      <w:r>
        <w:rPr>
          <w:rFonts w:ascii="Calibri" w:eastAsia="Calibri" w:hAnsi="Calibri" w:cs="Calibri"/>
          <w:color w:val="262626"/>
          <w:sz w:val="22"/>
          <w:szCs w:val="22"/>
        </w:rPr>
        <w:t xml:space="preserve">Loaded the cleaned data into </w:t>
      </w:r>
      <w:r w:rsidR="0018107B">
        <w:rPr>
          <w:rFonts w:ascii="Calibri" w:eastAsia="Calibri" w:hAnsi="Calibri" w:cs="Calibri"/>
          <w:color w:val="262626"/>
          <w:sz w:val="22"/>
          <w:szCs w:val="22"/>
        </w:rPr>
        <w:t>My</w:t>
      </w:r>
      <w:r>
        <w:rPr>
          <w:rFonts w:ascii="Calibri" w:eastAsia="Calibri" w:hAnsi="Calibri" w:cs="Calibri"/>
          <w:color w:val="262626"/>
          <w:sz w:val="22"/>
          <w:szCs w:val="22"/>
        </w:rPr>
        <w:t>SQL and wrote structured queries to answer targeted business questions about segments, loyalty, and purchase drivers.</w:t>
      </w:r>
    </w:p>
    <w:p w14:paraId="4ADC0E97" w14:textId="77777777" w:rsidR="0078378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b/>
          <w:bCs/>
          <w:color w:val="262626"/>
          <w:sz w:val="22"/>
          <w:szCs w:val="22"/>
        </w:rPr>
        <w:t xml:space="preserve">3. Visualization (Power BI) — </w:t>
      </w:r>
      <w:r>
        <w:rPr>
          <w:rFonts w:ascii="Calibri" w:eastAsia="Calibri" w:hAnsi="Calibri" w:cs="Calibri"/>
          <w:color w:val="262626"/>
          <w:sz w:val="22"/>
          <w:szCs w:val="22"/>
        </w:rPr>
        <w:t>Built an interactive dashboard translating the SQL findings into a tool stakeholders can filter and explore themselves.</w:t>
      </w:r>
    </w:p>
    <w:p w14:paraId="77288CDF" w14:textId="77777777" w:rsidR="0078378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b/>
          <w:bCs/>
          <w:color w:val="262626"/>
          <w:sz w:val="22"/>
          <w:szCs w:val="22"/>
        </w:rPr>
        <w:t xml:space="preserve">4. Reporting &amp; Recommendations — </w:t>
      </w:r>
      <w:r>
        <w:rPr>
          <w:rFonts w:ascii="Calibri" w:eastAsia="Calibri" w:hAnsi="Calibri" w:cs="Calibri"/>
          <w:color w:val="262626"/>
          <w:sz w:val="22"/>
          <w:szCs w:val="22"/>
        </w:rPr>
        <w:t>Synthesized the analysis into clear, actionable business recommendations.</w:t>
      </w:r>
    </w:p>
    <w:p w14:paraId="69B134EE" w14:textId="77777777" w:rsidR="0078378A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Step 1 — Data Preparation in Python</w:t>
      </w:r>
    </w:p>
    <w:p w14:paraId="4E487A48" w14:textId="77777777" w:rsidR="0078378A" w:rsidRDefault="00000000">
      <w:pPr>
        <w:spacing w:after="160" w:line="276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lastRenderedPageBreak/>
        <w:t xml:space="preserve">Using pandas, I loaded the dataset (3,900 rows, 18 columns spanning demographics, purchase details, and shopping behavior) and profiled it with </w:t>
      </w:r>
      <w:proofErr w:type="gramStart"/>
      <w:r>
        <w:rPr>
          <w:rFonts w:ascii="Calibri" w:eastAsia="Calibri" w:hAnsi="Calibri" w:cs="Calibri"/>
          <w:color w:val="262626"/>
          <w:sz w:val="22"/>
          <w:szCs w:val="22"/>
        </w:rPr>
        <w:t>df.info(</w:t>
      </w:r>
      <w:proofErr w:type="gramEnd"/>
      <w:r>
        <w:rPr>
          <w:rFonts w:ascii="Calibri" w:eastAsia="Calibri" w:hAnsi="Calibri" w:cs="Calibri"/>
          <w:color w:val="262626"/>
          <w:sz w:val="22"/>
          <w:szCs w:val="22"/>
        </w:rPr>
        <w:t xml:space="preserve">) </w:t>
      </w:r>
      <w:proofErr w:type="gramStart"/>
      <w:r>
        <w:rPr>
          <w:rFonts w:ascii="Calibri" w:eastAsia="Calibri" w:hAnsi="Calibri" w:cs="Calibri"/>
          <w:color w:val="262626"/>
          <w:sz w:val="22"/>
          <w:szCs w:val="22"/>
        </w:rPr>
        <w:t>and .describe</w:t>
      </w:r>
      <w:proofErr w:type="gramEnd"/>
      <w:r>
        <w:rPr>
          <w:rFonts w:ascii="Calibri" w:eastAsia="Calibri" w:hAnsi="Calibri" w:cs="Calibri"/>
          <w:color w:val="262626"/>
          <w:sz w:val="22"/>
          <w:szCs w:val="22"/>
        </w:rPr>
        <w:t>() to understand structure and data quality before touching anything.</w:t>
      </w:r>
    </w:p>
    <w:p w14:paraId="4D88049B" w14:textId="77777777" w:rsidR="0078378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>Missing data: identified 37 nulls in Review Rating and imputed them using the median rating for each product category, rather than a single global average, to preserve category-level accuracy.</w:t>
      </w:r>
    </w:p>
    <w:p w14:paraId="76259016" w14:textId="77777777" w:rsidR="0078378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 xml:space="preserve">Standardization: renamed all columns to </w:t>
      </w:r>
      <w:proofErr w:type="spellStart"/>
      <w:r>
        <w:rPr>
          <w:rFonts w:ascii="Calibri" w:eastAsia="Calibri" w:hAnsi="Calibri" w:cs="Calibri"/>
          <w:color w:val="262626"/>
          <w:sz w:val="22"/>
          <w:szCs w:val="22"/>
        </w:rPr>
        <w:t>snake_case</w:t>
      </w:r>
      <w:proofErr w:type="spellEnd"/>
      <w:r>
        <w:rPr>
          <w:rFonts w:ascii="Calibri" w:eastAsia="Calibri" w:hAnsi="Calibri" w:cs="Calibri"/>
          <w:color w:val="262626"/>
          <w:sz w:val="22"/>
          <w:szCs w:val="22"/>
        </w:rPr>
        <w:t xml:space="preserve"> for consistency and downstream readability.</w:t>
      </w:r>
    </w:p>
    <w:p w14:paraId="1A159DC5" w14:textId="77777777" w:rsidR="0078378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b/>
          <w:bCs/>
          <w:color w:val="262626"/>
          <w:sz w:val="22"/>
          <w:szCs w:val="22"/>
        </w:rPr>
        <w:t xml:space="preserve">Feature engineering — </w:t>
      </w:r>
      <w:r>
        <w:rPr>
          <w:rFonts w:ascii="Calibri" w:eastAsia="Calibri" w:hAnsi="Calibri" w:cs="Calibri"/>
          <w:color w:val="262626"/>
          <w:sz w:val="22"/>
          <w:szCs w:val="22"/>
        </w:rPr>
        <w:t xml:space="preserve">created an </w:t>
      </w:r>
      <w:proofErr w:type="spellStart"/>
      <w:r>
        <w:rPr>
          <w:rFonts w:ascii="Calibri" w:eastAsia="Calibri" w:hAnsi="Calibri" w:cs="Calibri"/>
          <w:color w:val="262626"/>
          <w:sz w:val="22"/>
          <w:szCs w:val="22"/>
        </w:rPr>
        <w:t>age_group</w:t>
      </w:r>
      <w:proofErr w:type="spellEnd"/>
      <w:r>
        <w:rPr>
          <w:rFonts w:ascii="Calibri" w:eastAsia="Calibri" w:hAnsi="Calibri" w:cs="Calibri"/>
          <w:color w:val="262626"/>
          <w:sz w:val="22"/>
          <w:szCs w:val="22"/>
        </w:rPr>
        <w:t xml:space="preserve"> column by binning customer ages, and a </w:t>
      </w:r>
      <w:proofErr w:type="spellStart"/>
      <w:r>
        <w:rPr>
          <w:rFonts w:ascii="Calibri" w:eastAsia="Calibri" w:hAnsi="Calibri" w:cs="Calibri"/>
          <w:color w:val="262626"/>
          <w:sz w:val="22"/>
          <w:szCs w:val="22"/>
        </w:rPr>
        <w:t>purchase_frequency_days</w:t>
      </w:r>
      <w:proofErr w:type="spellEnd"/>
      <w:r>
        <w:rPr>
          <w:rFonts w:ascii="Calibri" w:eastAsia="Calibri" w:hAnsi="Calibri" w:cs="Calibri"/>
          <w:color w:val="262626"/>
          <w:sz w:val="22"/>
          <w:szCs w:val="22"/>
        </w:rPr>
        <w:t xml:space="preserve"> column derived from purchase behavior, to enable cohort-style analysis.</w:t>
      </w:r>
    </w:p>
    <w:p w14:paraId="4A52591F" w14:textId="77777777" w:rsidR="0078378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 xml:space="preserve">Redundancy check: verified that </w:t>
      </w:r>
      <w:proofErr w:type="spellStart"/>
      <w:r>
        <w:rPr>
          <w:rFonts w:ascii="Calibri" w:eastAsia="Calibri" w:hAnsi="Calibri" w:cs="Calibri"/>
          <w:color w:val="262626"/>
          <w:sz w:val="22"/>
          <w:szCs w:val="22"/>
        </w:rPr>
        <w:t>discount_applied</w:t>
      </w:r>
      <w:proofErr w:type="spellEnd"/>
      <w:r>
        <w:rPr>
          <w:rFonts w:ascii="Calibri" w:eastAsia="Calibri" w:hAnsi="Calibri" w:cs="Calibri"/>
          <w:color w:val="262626"/>
          <w:sz w:val="22"/>
          <w:szCs w:val="22"/>
        </w:rPr>
        <w:t xml:space="preserve"> and </w:t>
      </w:r>
      <w:proofErr w:type="spellStart"/>
      <w:r>
        <w:rPr>
          <w:rFonts w:ascii="Calibri" w:eastAsia="Calibri" w:hAnsi="Calibri" w:cs="Calibri"/>
          <w:color w:val="262626"/>
          <w:sz w:val="22"/>
          <w:szCs w:val="22"/>
        </w:rPr>
        <w:t>promo_code_used</w:t>
      </w:r>
      <w:proofErr w:type="spellEnd"/>
      <w:r>
        <w:rPr>
          <w:rFonts w:ascii="Calibri" w:eastAsia="Calibri" w:hAnsi="Calibri" w:cs="Calibri"/>
          <w:color w:val="262626"/>
          <w:sz w:val="22"/>
          <w:szCs w:val="22"/>
        </w:rPr>
        <w:t xml:space="preserve"> were carrying duplicate signal, and dropped the redundant field to keep the model lean.</w:t>
      </w:r>
    </w:p>
    <w:p w14:paraId="5431C9D6" w14:textId="77777777" w:rsidR="0078378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 xml:space="preserve">Connected the cleaned </w:t>
      </w:r>
      <w:proofErr w:type="spellStart"/>
      <w:r>
        <w:rPr>
          <w:rFonts w:ascii="Calibri" w:eastAsia="Calibri" w:hAnsi="Calibri" w:cs="Calibri"/>
          <w:color w:val="262626"/>
          <w:sz w:val="22"/>
          <w:szCs w:val="22"/>
        </w:rPr>
        <w:t>DataFrame</w:t>
      </w:r>
      <w:proofErr w:type="spellEnd"/>
      <w:r>
        <w:rPr>
          <w:rFonts w:ascii="Calibri" w:eastAsia="Calibri" w:hAnsi="Calibri" w:cs="Calibri"/>
          <w:color w:val="262626"/>
          <w:sz w:val="22"/>
          <w:szCs w:val="22"/>
        </w:rPr>
        <w:t xml:space="preserve"> directly to a PostgreSQL database, moving the pipeline from Python into SQL for structured business-question analysis.</w:t>
      </w:r>
    </w:p>
    <w:p w14:paraId="1518ECD6" w14:textId="285BDDBC" w:rsidR="0078378A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Step 2 — Structured Analysis in SQL (</w:t>
      </w:r>
      <w:r w:rsidR="0018107B">
        <w:rPr>
          <w:rFonts w:ascii="Calibri" w:eastAsia="Calibri" w:hAnsi="Calibri" w:cs="Calibri"/>
          <w:b/>
          <w:bCs/>
          <w:sz w:val="24"/>
          <w:szCs w:val="24"/>
        </w:rPr>
        <w:t>My</w:t>
      </w:r>
      <w:r>
        <w:rPr>
          <w:rFonts w:ascii="Calibri" w:eastAsia="Calibri" w:hAnsi="Calibri" w:cs="Calibri"/>
          <w:b/>
          <w:bCs/>
          <w:sz w:val="24"/>
          <w:szCs w:val="24"/>
        </w:rPr>
        <w:t>SQL)</w:t>
      </w:r>
    </w:p>
    <w:p w14:paraId="78429C44" w14:textId="77777777" w:rsidR="0078378A" w:rsidRDefault="00000000">
      <w:pPr>
        <w:spacing w:after="160" w:line="276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>With the data modeled in PostgreSQL, I wrote ten targeted queries, each mapped to a specific business question rather than generic exploration. Key results:</w:t>
      </w:r>
    </w:p>
    <w:p w14:paraId="2E71C455" w14:textId="77777777" w:rsidR="0078378A" w:rsidRDefault="00000000">
      <w:pPr>
        <w:spacing w:after="16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Revenue by Gender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78378A" w14:paraId="5AB373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5AC72" w14:textId="77777777" w:rsidR="0078378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Gender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57AC3" w14:textId="77777777" w:rsidR="0078378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Revenue (USD)</w:t>
            </w:r>
          </w:p>
        </w:tc>
      </w:tr>
      <w:tr w:rsidR="0078378A" w14:paraId="610C95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35F5A" w14:textId="77777777" w:rsidR="0078378A" w:rsidRDefault="00000000">
            <w:r>
              <w:rPr>
                <w:rFonts w:ascii="Calibri" w:eastAsia="Calibri" w:hAnsi="Calibri" w:cs="Calibri"/>
                <w:color w:val="262626"/>
              </w:rPr>
              <w:t>Female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DD5B6" w14:textId="77777777" w:rsidR="0078378A" w:rsidRDefault="00000000">
            <w:pPr>
              <w:jc w:val="right"/>
            </w:pPr>
            <w:r>
              <w:rPr>
                <w:rFonts w:ascii="Calibri" w:eastAsia="Calibri" w:hAnsi="Calibri" w:cs="Calibri"/>
                <w:color w:val="262626"/>
              </w:rPr>
              <w:t>75,191</w:t>
            </w:r>
          </w:p>
        </w:tc>
      </w:tr>
      <w:tr w:rsidR="0078378A" w14:paraId="39FE1E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E6604" w14:textId="77777777" w:rsidR="0078378A" w:rsidRDefault="00000000">
            <w:r>
              <w:rPr>
                <w:rFonts w:ascii="Calibri" w:eastAsia="Calibri" w:hAnsi="Calibri" w:cs="Calibri"/>
                <w:color w:val="262626"/>
              </w:rPr>
              <w:t>Male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C88F0" w14:textId="77777777" w:rsidR="0078378A" w:rsidRDefault="00000000">
            <w:pPr>
              <w:jc w:val="right"/>
            </w:pPr>
            <w:r>
              <w:rPr>
                <w:rFonts w:ascii="Calibri" w:eastAsia="Calibri" w:hAnsi="Calibri" w:cs="Calibri"/>
                <w:color w:val="262626"/>
              </w:rPr>
              <w:t>157,890</w:t>
            </w:r>
          </w:p>
        </w:tc>
      </w:tr>
    </w:tbl>
    <w:p w14:paraId="64EDA09B" w14:textId="77777777" w:rsidR="0078378A" w:rsidRDefault="0078378A">
      <w:pPr>
        <w:spacing w:after="200"/>
      </w:pPr>
    </w:p>
    <w:p w14:paraId="0B374EC0" w14:textId="77777777" w:rsidR="0078378A" w:rsidRDefault="00000000">
      <w:pPr>
        <w:spacing w:after="16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Subscribers vs. </w:t>
      </w:r>
      <w:proofErr w:type="gram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Non-Subscribers</w:t>
      </w:r>
      <w:proofErr w:type="gram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2200"/>
        <w:gridCol w:w="2200"/>
      </w:tblGrid>
      <w:tr w:rsidR="0078378A" w14:paraId="4768CB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4D990" w14:textId="77777777" w:rsidR="0078378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Status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B63E4" w14:textId="77777777" w:rsidR="0078378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Customers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2854" w14:textId="77777777" w:rsidR="0078378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Avg. Spend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BD3CA" w14:textId="77777777" w:rsidR="0078378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Total Revenue</w:t>
            </w:r>
          </w:p>
        </w:tc>
      </w:tr>
      <w:tr w:rsidR="0078378A" w14:paraId="54A0ED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0E0AF" w14:textId="77777777" w:rsidR="0078378A" w:rsidRDefault="00000000">
            <w:r>
              <w:rPr>
                <w:rFonts w:ascii="Calibri" w:eastAsia="Calibri" w:hAnsi="Calibri" w:cs="Calibri"/>
                <w:color w:val="262626"/>
              </w:rPr>
              <w:t>Subscribed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84A6E" w14:textId="77777777" w:rsidR="0078378A" w:rsidRDefault="00000000">
            <w:pPr>
              <w:jc w:val="right"/>
            </w:pPr>
            <w:r>
              <w:rPr>
                <w:rFonts w:ascii="Calibri" w:eastAsia="Calibri" w:hAnsi="Calibri" w:cs="Calibri"/>
                <w:color w:val="262626"/>
              </w:rPr>
              <w:t>1,053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C21EC" w14:textId="77777777" w:rsidR="0078378A" w:rsidRDefault="00000000">
            <w:pPr>
              <w:jc w:val="right"/>
            </w:pPr>
            <w:r>
              <w:rPr>
                <w:rFonts w:ascii="Calibri" w:eastAsia="Calibri" w:hAnsi="Calibri" w:cs="Calibri"/>
                <w:color w:val="262626"/>
              </w:rPr>
              <w:t>$59.49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E2AE8" w14:textId="77777777" w:rsidR="0078378A" w:rsidRDefault="00000000">
            <w:pPr>
              <w:jc w:val="right"/>
            </w:pPr>
            <w:r>
              <w:rPr>
                <w:rFonts w:ascii="Calibri" w:eastAsia="Calibri" w:hAnsi="Calibri" w:cs="Calibri"/>
                <w:color w:val="262626"/>
              </w:rPr>
              <w:t>$62,645</w:t>
            </w:r>
          </w:p>
        </w:tc>
      </w:tr>
      <w:tr w:rsidR="0078378A" w14:paraId="07A7C6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DFF66" w14:textId="77777777" w:rsidR="0078378A" w:rsidRDefault="00000000">
            <w:r>
              <w:rPr>
                <w:rFonts w:ascii="Calibri" w:eastAsia="Calibri" w:hAnsi="Calibri" w:cs="Calibri"/>
                <w:color w:val="262626"/>
              </w:rPr>
              <w:t>Not Subscribed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BB050" w14:textId="77777777" w:rsidR="0078378A" w:rsidRDefault="00000000">
            <w:pPr>
              <w:jc w:val="right"/>
            </w:pPr>
            <w:r>
              <w:rPr>
                <w:rFonts w:ascii="Calibri" w:eastAsia="Calibri" w:hAnsi="Calibri" w:cs="Calibri"/>
                <w:color w:val="262626"/>
              </w:rPr>
              <w:t>2,847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7D91C" w14:textId="77777777" w:rsidR="0078378A" w:rsidRDefault="00000000">
            <w:pPr>
              <w:jc w:val="right"/>
            </w:pPr>
            <w:r>
              <w:rPr>
                <w:rFonts w:ascii="Calibri" w:eastAsia="Calibri" w:hAnsi="Calibri" w:cs="Calibri"/>
                <w:color w:val="262626"/>
              </w:rPr>
              <w:t>$59.87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0DE2A" w14:textId="77777777" w:rsidR="0078378A" w:rsidRDefault="00000000">
            <w:pPr>
              <w:jc w:val="right"/>
            </w:pPr>
            <w:r>
              <w:rPr>
                <w:rFonts w:ascii="Calibri" w:eastAsia="Calibri" w:hAnsi="Calibri" w:cs="Calibri"/>
                <w:color w:val="262626"/>
              </w:rPr>
              <w:t>$170,436</w:t>
            </w:r>
          </w:p>
        </w:tc>
      </w:tr>
    </w:tbl>
    <w:p w14:paraId="4A7DB762" w14:textId="77777777" w:rsidR="0078378A" w:rsidRDefault="0078378A">
      <w:pPr>
        <w:spacing w:after="200"/>
      </w:pPr>
    </w:p>
    <w:p w14:paraId="53F110F4" w14:textId="77777777" w:rsidR="0078378A" w:rsidRDefault="00000000">
      <w:pPr>
        <w:spacing w:after="16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Customer Segmentation (New / Returning / Loyal)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78378A" w14:paraId="6145EB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3F20" w14:textId="77777777" w:rsidR="0078378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Segment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68A57" w14:textId="77777777" w:rsidR="0078378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Customers</w:t>
            </w:r>
          </w:p>
        </w:tc>
      </w:tr>
      <w:tr w:rsidR="0078378A" w14:paraId="5736A1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EE493" w14:textId="77777777" w:rsidR="0078378A" w:rsidRDefault="00000000">
            <w:r>
              <w:rPr>
                <w:rFonts w:ascii="Calibri" w:eastAsia="Calibri" w:hAnsi="Calibri" w:cs="Calibri"/>
                <w:color w:val="262626"/>
              </w:rPr>
              <w:t>Loyal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3B2FF" w14:textId="77777777" w:rsidR="0078378A" w:rsidRDefault="00000000">
            <w:pPr>
              <w:jc w:val="right"/>
            </w:pPr>
            <w:r>
              <w:rPr>
                <w:rFonts w:ascii="Calibri" w:eastAsia="Calibri" w:hAnsi="Calibri" w:cs="Calibri"/>
                <w:color w:val="262626"/>
              </w:rPr>
              <w:t>3,116</w:t>
            </w:r>
          </w:p>
        </w:tc>
      </w:tr>
      <w:tr w:rsidR="0078378A" w14:paraId="5BE073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E37D5" w14:textId="77777777" w:rsidR="0078378A" w:rsidRDefault="00000000">
            <w:r>
              <w:rPr>
                <w:rFonts w:ascii="Calibri" w:eastAsia="Calibri" w:hAnsi="Calibri" w:cs="Calibri"/>
                <w:color w:val="262626"/>
              </w:rPr>
              <w:t>Returning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0E6BB" w14:textId="77777777" w:rsidR="0078378A" w:rsidRDefault="00000000">
            <w:pPr>
              <w:jc w:val="right"/>
            </w:pPr>
            <w:r>
              <w:rPr>
                <w:rFonts w:ascii="Calibri" w:eastAsia="Calibri" w:hAnsi="Calibri" w:cs="Calibri"/>
                <w:color w:val="262626"/>
              </w:rPr>
              <w:t>701</w:t>
            </w:r>
          </w:p>
        </w:tc>
      </w:tr>
      <w:tr w:rsidR="0078378A" w14:paraId="377830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D6CA5" w14:textId="77777777" w:rsidR="0078378A" w:rsidRDefault="00000000">
            <w:r>
              <w:rPr>
                <w:rFonts w:ascii="Calibri" w:eastAsia="Calibri" w:hAnsi="Calibri" w:cs="Calibri"/>
                <w:color w:val="262626"/>
              </w:rPr>
              <w:t>New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DC4EB" w14:textId="77777777" w:rsidR="0078378A" w:rsidRDefault="00000000">
            <w:pPr>
              <w:jc w:val="right"/>
            </w:pPr>
            <w:r>
              <w:rPr>
                <w:rFonts w:ascii="Calibri" w:eastAsia="Calibri" w:hAnsi="Calibri" w:cs="Calibri"/>
                <w:color w:val="262626"/>
              </w:rPr>
              <w:t>83</w:t>
            </w:r>
          </w:p>
        </w:tc>
      </w:tr>
    </w:tbl>
    <w:p w14:paraId="18D95EC3" w14:textId="77777777" w:rsidR="0078378A" w:rsidRDefault="0078378A">
      <w:pPr>
        <w:spacing w:after="200"/>
      </w:pPr>
    </w:p>
    <w:p w14:paraId="66151D1A" w14:textId="77777777" w:rsidR="0078378A" w:rsidRDefault="00000000">
      <w:pPr>
        <w:spacing w:after="16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Revenue by Age Group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78378A" w14:paraId="0A95FC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A6C79" w14:textId="77777777" w:rsidR="0078378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Age Group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04BBA" w14:textId="77777777" w:rsidR="0078378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Total Revenue (USD)</w:t>
            </w:r>
          </w:p>
        </w:tc>
      </w:tr>
      <w:tr w:rsidR="0078378A" w14:paraId="0E84B8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FFEF7" w14:textId="77777777" w:rsidR="0078378A" w:rsidRDefault="00000000">
            <w:r>
              <w:rPr>
                <w:rFonts w:ascii="Calibri" w:eastAsia="Calibri" w:hAnsi="Calibri" w:cs="Calibri"/>
                <w:color w:val="262626"/>
              </w:rPr>
              <w:t>Young Adult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50886" w14:textId="77777777" w:rsidR="0078378A" w:rsidRDefault="00000000">
            <w:pPr>
              <w:jc w:val="right"/>
            </w:pPr>
            <w:r>
              <w:rPr>
                <w:rFonts w:ascii="Calibri" w:eastAsia="Calibri" w:hAnsi="Calibri" w:cs="Calibri"/>
                <w:color w:val="262626"/>
              </w:rPr>
              <w:t>62,143</w:t>
            </w:r>
          </w:p>
        </w:tc>
      </w:tr>
      <w:tr w:rsidR="0078378A" w14:paraId="442662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2F1FB" w14:textId="77777777" w:rsidR="0078378A" w:rsidRDefault="00000000">
            <w:r>
              <w:rPr>
                <w:rFonts w:ascii="Calibri" w:eastAsia="Calibri" w:hAnsi="Calibri" w:cs="Calibri"/>
                <w:color w:val="262626"/>
              </w:rPr>
              <w:t>Middle-Aged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9E441" w14:textId="77777777" w:rsidR="0078378A" w:rsidRDefault="00000000">
            <w:pPr>
              <w:jc w:val="right"/>
            </w:pPr>
            <w:r>
              <w:rPr>
                <w:rFonts w:ascii="Calibri" w:eastAsia="Calibri" w:hAnsi="Calibri" w:cs="Calibri"/>
                <w:color w:val="262626"/>
              </w:rPr>
              <w:t>59,197</w:t>
            </w:r>
          </w:p>
        </w:tc>
      </w:tr>
      <w:tr w:rsidR="0078378A" w14:paraId="2D9B4D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4C1F2" w14:textId="77777777" w:rsidR="0078378A" w:rsidRDefault="00000000">
            <w:r>
              <w:rPr>
                <w:rFonts w:ascii="Calibri" w:eastAsia="Calibri" w:hAnsi="Calibri" w:cs="Calibri"/>
                <w:color w:val="262626"/>
              </w:rPr>
              <w:t>Adult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129BF" w14:textId="77777777" w:rsidR="0078378A" w:rsidRDefault="00000000">
            <w:pPr>
              <w:jc w:val="right"/>
            </w:pPr>
            <w:r>
              <w:rPr>
                <w:rFonts w:ascii="Calibri" w:eastAsia="Calibri" w:hAnsi="Calibri" w:cs="Calibri"/>
                <w:color w:val="262626"/>
              </w:rPr>
              <w:t>55,978</w:t>
            </w:r>
          </w:p>
        </w:tc>
      </w:tr>
      <w:tr w:rsidR="0078378A" w14:paraId="0DA9F4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B463B" w14:textId="77777777" w:rsidR="0078378A" w:rsidRDefault="00000000">
            <w:r>
              <w:rPr>
                <w:rFonts w:ascii="Calibri" w:eastAsia="Calibri" w:hAnsi="Calibri" w:cs="Calibri"/>
                <w:color w:val="262626"/>
              </w:rPr>
              <w:t>Senior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20B58" w14:textId="77777777" w:rsidR="0078378A" w:rsidRDefault="00000000">
            <w:pPr>
              <w:jc w:val="right"/>
            </w:pPr>
            <w:r>
              <w:rPr>
                <w:rFonts w:ascii="Calibri" w:eastAsia="Calibri" w:hAnsi="Calibri" w:cs="Calibri"/>
                <w:color w:val="262626"/>
              </w:rPr>
              <w:t>55,763</w:t>
            </w:r>
          </w:p>
        </w:tc>
      </w:tr>
    </w:tbl>
    <w:p w14:paraId="4C15C1EB" w14:textId="77777777" w:rsidR="0078378A" w:rsidRDefault="0078378A">
      <w:pPr>
        <w:spacing w:after="160"/>
      </w:pPr>
    </w:p>
    <w:p w14:paraId="79BD3207" w14:textId="77777777" w:rsidR="0078378A" w:rsidRDefault="00000000">
      <w:pPr>
        <w:spacing w:after="160" w:line="276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>Other queries covered: high-spending discount users (839 customers spent above average despite discounting), top 5 products by rating (Gloves, Sandals, Boots, Hat, Skirt — all above 3.75), shipping-type comparison (Express buyers spend slightly more, $60.48 vs. $58.46), the five most discount-dependent products (Hat, Sneakers, Coat, Sweater, Pants — all above 47% discount rate), top 3 products per category, and the link between purchase frequency and subscription (958 subscribers vs. 2,518 non-subscribers among repeat buyers).</w:t>
      </w:r>
    </w:p>
    <w:p w14:paraId="6A3538B1" w14:textId="77777777" w:rsidR="0078378A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Step 3 — Interactive Dashboard in Power BI</w:t>
      </w:r>
    </w:p>
    <w:p w14:paraId="16CCCBC6" w14:textId="77777777" w:rsidR="0078378A" w:rsidRDefault="00000000">
      <w:pPr>
        <w:spacing w:after="160" w:line="276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>I built a single-page Power BI dashboard so business stakeholders can self-serve the analysis rather than wait on ad hoc queries. It includes:</w:t>
      </w:r>
    </w:p>
    <w:p w14:paraId="49B22CDE" w14:textId="77777777" w:rsidR="0078378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>Top-line KPI cards: number of customers (3.9K), average purchase amount ($59.76), and average review rating (3.75).</w:t>
      </w:r>
    </w:p>
    <w:p w14:paraId="5370147E" w14:textId="77777777" w:rsidR="0078378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>Slicers for Subscription Status, Gender, Category, and Shipping Type, so any view below can be filtered live.</w:t>
      </w:r>
    </w:p>
    <w:p w14:paraId="0DCF096E" w14:textId="77777777" w:rsidR="0078378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>A subscription-mix donut chart (27% subscribed vs. 73% not), plus revenue and sales breakdowns by product category.</w:t>
      </w:r>
    </w:p>
    <w:p w14:paraId="5AA98AC4" w14:textId="77777777" w:rsidR="0078378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>Revenue and sales by age group, to make the youngest-adult revenue skew immediately visible to non-technical viewers.</w:t>
      </w:r>
    </w:p>
    <w:p w14:paraId="353D57D2" w14:textId="77777777" w:rsidR="0078378A" w:rsidRDefault="00000000">
      <w:pPr>
        <w:pStyle w:val="Heading1"/>
        <w:pBdr>
          <w:bottom w:val="single" w:sz="6" w:space="4" w:color="2E74B5"/>
        </w:pBdr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Business Recommendations</w:t>
      </w:r>
    </w:p>
    <w:p w14:paraId="0D5EEC3B" w14:textId="77777777" w:rsidR="0078378A" w:rsidRDefault="00000000">
      <w:pPr>
        <w:spacing w:after="160" w:line="276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>Translating the analysis into action for the business:</w:t>
      </w:r>
    </w:p>
    <w:p w14:paraId="0D995E37" w14:textId="77777777" w:rsidR="0078378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b/>
          <w:bCs/>
          <w:color w:val="262626"/>
          <w:sz w:val="22"/>
          <w:szCs w:val="22"/>
        </w:rPr>
        <w:t xml:space="preserve">Boost subscriptions — </w:t>
      </w:r>
      <w:proofErr w:type="gramStart"/>
      <w:r>
        <w:rPr>
          <w:rFonts w:ascii="Calibri" w:eastAsia="Calibri" w:hAnsi="Calibri" w:cs="Calibri"/>
          <w:color w:val="262626"/>
          <w:sz w:val="22"/>
          <w:szCs w:val="22"/>
        </w:rPr>
        <w:t>Non-subscribers</w:t>
      </w:r>
      <w:proofErr w:type="gramEnd"/>
      <w:r>
        <w:rPr>
          <w:rFonts w:ascii="Calibri" w:eastAsia="Calibri" w:hAnsi="Calibri" w:cs="Calibri"/>
          <w:color w:val="262626"/>
          <w:sz w:val="22"/>
          <w:szCs w:val="22"/>
        </w:rPr>
        <w:t xml:space="preserve"> currently generate far more total revenue (2,847 customers) than subscribers (1,053), signaling major headroom — promote subscriber-exclusive benefits to convert this segment.</w:t>
      </w:r>
    </w:p>
    <w:p w14:paraId="4FC02218" w14:textId="77777777" w:rsidR="0078378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b/>
          <w:bCs/>
          <w:color w:val="262626"/>
          <w:sz w:val="22"/>
          <w:szCs w:val="22"/>
        </w:rPr>
        <w:t xml:space="preserve">Build loyalty programs — </w:t>
      </w:r>
      <w:r>
        <w:rPr>
          <w:rFonts w:ascii="Calibri" w:eastAsia="Calibri" w:hAnsi="Calibri" w:cs="Calibri"/>
          <w:color w:val="262626"/>
          <w:sz w:val="22"/>
          <w:szCs w:val="22"/>
        </w:rPr>
        <w:t>3,116 customers already qualify as “Loyal,” but only 701 are “Returning” and 83 are “New” — reward repeat purchasing to keep growing the loyal base.</w:t>
      </w:r>
    </w:p>
    <w:p w14:paraId="18E8E2D0" w14:textId="77777777" w:rsidR="0078378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b/>
          <w:bCs/>
          <w:color w:val="262626"/>
          <w:sz w:val="22"/>
          <w:szCs w:val="22"/>
        </w:rPr>
        <w:t xml:space="preserve">Revisit discount policy — </w:t>
      </w:r>
      <w:r>
        <w:rPr>
          <w:rFonts w:ascii="Calibri" w:eastAsia="Calibri" w:hAnsi="Calibri" w:cs="Calibri"/>
          <w:color w:val="262626"/>
          <w:sz w:val="22"/>
          <w:szCs w:val="22"/>
        </w:rPr>
        <w:t>Several products exceed a 47% discount rate; balance the sales lift against margin erosion, especially for Hat and Sneakers.</w:t>
      </w:r>
    </w:p>
    <w:p w14:paraId="39521536" w14:textId="77777777" w:rsidR="0078378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b/>
          <w:bCs/>
          <w:color w:val="262626"/>
          <w:sz w:val="22"/>
          <w:szCs w:val="22"/>
        </w:rPr>
        <w:t xml:space="preserve">Lead with top-rated products — </w:t>
      </w:r>
      <w:r>
        <w:rPr>
          <w:rFonts w:ascii="Calibri" w:eastAsia="Calibri" w:hAnsi="Calibri" w:cs="Calibri"/>
          <w:color w:val="262626"/>
          <w:sz w:val="22"/>
          <w:szCs w:val="22"/>
        </w:rPr>
        <w:t>Gloves, Sandals, Boots, Hat, and Skirt hold the highest review ratings — feature them prominently in campaigns.</w:t>
      </w:r>
    </w:p>
    <w:p w14:paraId="1D0495AE" w14:textId="77777777" w:rsidR="0078378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b/>
          <w:bCs/>
          <w:color w:val="262626"/>
          <w:sz w:val="22"/>
          <w:szCs w:val="22"/>
        </w:rPr>
        <w:t xml:space="preserve">Target high-value segments — </w:t>
      </w:r>
      <w:r>
        <w:rPr>
          <w:rFonts w:ascii="Calibri" w:eastAsia="Calibri" w:hAnsi="Calibri" w:cs="Calibri"/>
          <w:color w:val="262626"/>
          <w:sz w:val="22"/>
          <w:szCs w:val="22"/>
        </w:rPr>
        <w:t>Young Adults drive the most revenue and Express-shipping customers spend more per order — prioritize marketing spend accordingly.</w:t>
      </w:r>
    </w:p>
    <w:p w14:paraId="53EEFE9D" w14:textId="77777777" w:rsidR="0078378A" w:rsidRDefault="00000000">
      <w:pPr>
        <w:pStyle w:val="Heading1"/>
        <w:pBdr>
          <w:bottom w:val="single" w:sz="6" w:space="4" w:color="2E74B5"/>
        </w:pBdr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lastRenderedPageBreak/>
        <w:t>Tools &amp; Skills Demonstrated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000"/>
      </w:tblGrid>
      <w:tr w:rsidR="0078378A" w14:paraId="462120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AB50A" w14:textId="77777777" w:rsidR="0078378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Area</w:t>
            </w:r>
          </w:p>
        </w:tc>
        <w:tc>
          <w:tcPr>
            <w:tcW w:w="6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FF89B" w14:textId="77777777" w:rsidR="0078378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Tools / Techniques</w:t>
            </w:r>
          </w:p>
        </w:tc>
      </w:tr>
      <w:tr w:rsidR="0078378A" w14:paraId="37A457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8B44B" w14:textId="77777777" w:rsidR="0078378A" w:rsidRDefault="00000000">
            <w:r>
              <w:rPr>
                <w:rFonts w:ascii="Calibri" w:eastAsia="Calibri" w:hAnsi="Calibri" w:cs="Calibri"/>
                <w:color w:val="262626"/>
              </w:rPr>
              <w:t>Data Wrangling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9AC50" w14:textId="77777777" w:rsidR="0078378A" w:rsidRDefault="00000000">
            <w:pPr>
              <w:jc w:val="right"/>
            </w:pPr>
            <w:r>
              <w:rPr>
                <w:rFonts w:ascii="Calibri" w:eastAsia="Calibri" w:hAnsi="Calibri" w:cs="Calibri"/>
                <w:color w:val="262626"/>
              </w:rPr>
              <w:t>Python, pandas, missing-value imputation, feature engineering</w:t>
            </w:r>
          </w:p>
        </w:tc>
      </w:tr>
      <w:tr w:rsidR="0078378A" w14:paraId="48A05F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53150" w14:textId="77777777" w:rsidR="0078378A" w:rsidRDefault="00000000">
            <w:r>
              <w:rPr>
                <w:rFonts w:ascii="Calibri" w:eastAsia="Calibri" w:hAnsi="Calibri" w:cs="Calibri"/>
                <w:color w:val="262626"/>
              </w:rPr>
              <w:t>Database &amp; Querying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1A83F" w14:textId="77777777" w:rsidR="0078378A" w:rsidRDefault="00000000">
            <w:pPr>
              <w:jc w:val="right"/>
            </w:pPr>
            <w:r>
              <w:rPr>
                <w:rFonts w:ascii="Calibri" w:eastAsia="Calibri" w:hAnsi="Calibri" w:cs="Calibri"/>
                <w:color w:val="262626"/>
              </w:rPr>
              <w:t>PostgreSQL, SQL (aggregation, segmentation, joins)</w:t>
            </w:r>
          </w:p>
        </w:tc>
      </w:tr>
      <w:tr w:rsidR="0078378A" w14:paraId="096DDA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CC5E7" w14:textId="77777777" w:rsidR="0078378A" w:rsidRDefault="00000000">
            <w:r>
              <w:rPr>
                <w:rFonts w:ascii="Calibri" w:eastAsia="Calibri" w:hAnsi="Calibri" w:cs="Calibri"/>
                <w:color w:val="262626"/>
              </w:rPr>
              <w:t>Visualization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112E0" w14:textId="77777777" w:rsidR="0078378A" w:rsidRDefault="00000000">
            <w:pPr>
              <w:jc w:val="right"/>
            </w:pPr>
            <w:r>
              <w:rPr>
                <w:rFonts w:ascii="Calibri" w:eastAsia="Calibri" w:hAnsi="Calibri" w:cs="Calibri"/>
                <w:color w:val="262626"/>
              </w:rPr>
              <w:t>Power BI (KPIs, slicers, cross-filtered charts)</w:t>
            </w:r>
          </w:p>
        </w:tc>
      </w:tr>
      <w:tr w:rsidR="0078378A" w14:paraId="0DB415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B7E6F" w14:textId="77777777" w:rsidR="0078378A" w:rsidRDefault="00000000">
            <w:r>
              <w:rPr>
                <w:rFonts w:ascii="Calibri" w:eastAsia="Calibri" w:hAnsi="Calibri" w:cs="Calibri"/>
                <w:color w:val="262626"/>
              </w:rPr>
              <w:t>Analysis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E42C3" w14:textId="77777777" w:rsidR="0078378A" w:rsidRDefault="00000000">
            <w:pPr>
              <w:jc w:val="right"/>
            </w:pPr>
            <w:r>
              <w:rPr>
                <w:rFonts w:ascii="Calibri" w:eastAsia="Calibri" w:hAnsi="Calibri" w:cs="Calibri"/>
                <w:color w:val="262626"/>
              </w:rPr>
              <w:t>Customer segmentation, cohort framing, revenue driver analysis</w:t>
            </w:r>
          </w:p>
        </w:tc>
      </w:tr>
      <w:tr w:rsidR="0078378A" w14:paraId="523AC7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8D120" w14:textId="77777777" w:rsidR="0078378A" w:rsidRDefault="00000000">
            <w:r>
              <w:rPr>
                <w:rFonts w:ascii="Calibri" w:eastAsia="Calibri" w:hAnsi="Calibri" w:cs="Calibri"/>
                <w:color w:val="262626"/>
              </w:rPr>
              <w:t>Communication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B97C8" w14:textId="77777777" w:rsidR="0078378A" w:rsidRDefault="00000000">
            <w:pPr>
              <w:jc w:val="right"/>
            </w:pPr>
            <w:r>
              <w:rPr>
                <w:rFonts w:ascii="Calibri" w:eastAsia="Calibri" w:hAnsi="Calibri" w:cs="Calibri"/>
                <w:color w:val="262626"/>
              </w:rPr>
              <w:t>Business-facing reporting and stakeholder recommendations</w:t>
            </w:r>
          </w:p>
        </w:tc>
      </w:tr>
    </w:tbl>
    <w:p w14:paraId="340CC58C" w14:textId="77777777" w:rsidR="0078378A" w:rsidRDefault="0078378A">
      <w:pPr>
        <w:spacing w:before="300"/>
      </w:pPr>
    </w:p>
    <w:p w14:paraId="69034E52" w14:textId="77777777" w:rsidR="0078378A" w:rsidRDefault="00000000">
      <w:pPr>
        <w:pStyle w:val="Heading1"/>
        <w:pBdr>
          <w:bottom w:val="single" w:sz="6" w:space="4" w:color="2E74B5"/>
        </w:pBdr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Project Repository</w:t>
      </w:r>
    </w:p>
    <w:p w14:paraId="3EE07E0D" w14:textId="77777777" w:rsidR="0078378A" w:rsidRDefault="00000000">
      <w:pPr>
        <w:spacing w:after="160" w:line="276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>All Python scripts, SQL queries, and dashboard files are organized in a structured GitHub repository, reflecting a reproducible, end-to-end analytics workflow from raw data to stakeholder-ready insight.</w:t>
      </w:r>
    </w:p>
    <w:sectPr w:rsidR="0078378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F57D8" w14:textId="77777777" w:rsidR="00E075A2" w:rsidRDefault="00E075A2">
      <w:r>
        <w:separator/>
      </w:r>
    </w:p>
  </w:endnote>
  <w:endnote w:type="continuationSeparator" w:id="0">
    <w:p w14:paraId="213EAE9D" w14:textId="77777777" w:rsidR="00E075A2" w:rsidRDefault="00E075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0DD6D" w14:textId="77777777" w:rsidR="0078378A" w:rsidRDefault="00000000">
    <w:pPr>
      <w:jc w:val="center"/>
    </w:pPr>
    <w:r>
      <w:rPr>
        <w:rFonts w:ascii="Calibri" w:eastAsia="Calibri" w:hAnsi="Calibri" w:cs="Calibri"/>
        <w:color w:val="595959"/>
        <w:sz w:val="16"/>
        <w:szCs w:val="16"/>
      </w:rPr>
      <w:t xml:space="preserve">Page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PAGE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 w:rsidR="0018107B">
      <w:rPr>
        <w:rFonts w:ascii="Calibri" w:eastAsia="Calibri" w:hAnsi="Calibri" w:cs="Calibri"/>
        <w:noProof/>
        <w:color w:val="595959"/>
        <w:sz w:val="16"/>
        <w:szCs w:val="16"/>
      </w:rPr>
      <w:t>1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14112" w14:textId="77777777" w:rsidR="00E075A2" w:rsidRDefault="00E075A2">
      <w:r>
        <w:separator/>
      </w:r>
    </w:p>
  </w:footnote>
  <w:footnote w:type="continuationSeparator" w:id="0">
    <w:p w14:paraId="74AA0E05" w14:textId="77777777" w:rsidR="00E075A2" w:rsidRDefault="00E075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30A0D" w14:textId="77777777" w:rsidR="0078378A" w:rsidRDefault="00000000">
    <w:pPr>
      <w:pBdr>
        <w:bottom w:val="single" w:sz="4" w:space="4" w:color="D9D9D9"/>
      </w:pBdr>
    </w:pPr>
    <w:r>
      <w:rPr>
        <w:rFonts w:ascii="Calibri" w:eastAsia="Calibri" w:hAnsi="Calibri" w:cs="Calibri"/>
        <w:color w:val="595959"/>
        <w:sz w:val="16"/>
        <w:szCs w:val="16"/>
      </w:rPr>
      <w:t>Customer Shopping Behavior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22B7D"/>
    <w:multiLevelType w:val="hybridMultilevel"/>
    <w:tmpl w:val="4C805064"/>
    <w:lvl w:ilvl="0" w:tplc="9004818A">
      <w:start w:val="1"/>
      <w:numFmt w:val="bullet"/>
      <w:lvlText w:val="•"/>
      <w:lvlJc w:val="left"/>
      <w:pPr>
        <w:ind w:left="360" w:hanging="260"/>
      </w:pPr>
    </w:lvl>
    <w:lvl w:ilvl="1" w:tplc="1B4EFABC">
      <w:start w:val="1"/>
      <w:numFmt w:val="bullet"/>
      <w:lvlText w:val="◦"/>
      <w:lvlJc w:val="left"/>
      <w:pPr>
        <w:ind w:left="720" w:hanging="260"/>
      </w:pPr>
    </w:lvl>
    <w:lvl w:ilvl="2" w:tplc="A204FB84">
      <w:numFmt w:val="decimal"/>
      <w:lvlText w:val=""/>
      <w:lvlJc w:val="left"/>
    </w:lvl>
    <w:lvl w:ilvl="3" w:tplc="9CA010DE">
      <w:numFmt w:val="decimal"/>
      <w:lvlText w:val=""/>
      <w:lvlJc w:val="left"/>
    </w:lvl>
    <w:lvl w:ilvl="4" w:tplc="5394E3AE">
      <w:numFmt w:val="decimal"/>
      <w:lvlText w:val=""/>
      <w:lvlJc w:val="left"/>
    </w:lvl>
    <w:lvl w:ilvl="5" w:tplc="290C058A">
      <w:numFmt w:val="decimal"/>
      <w:lvlText w:val=""/>
      <w:lvlJc w:val="left"/>
    </w:lvl>
    <w:lvl w:ilvl="6" w:tplc="BE486C14">
      <w:numFmt w:val="decimal"/>
      <w:lvlText w:val=""/>
      <w:lvlJc w:val="left"/>
    </w:lvl>
    <w:lvl w:ilvl="7" w:tplc="D0DADD4A">
      <w:numFmt w:val="decimal"/>
      <w:lvlText w:val=""/>
      <w:lvlJc w:val="left"/>
    </w:lvl>
    <w:lvl w:ilvl="8" w:tplc="E7F894DC">
      <w:numFmt w:val="decimal"/>
      <w:lvlText w:val=""/>
      <w:lvlJc w:val="left"/>
    </w:lvl>
  </w:abstractNum>
  <w:abstractNum w:abstractNumId="1" w15:restartNumberingAfterBreak="0">
    <w:nsid w:val="648D43AB"/>
    <w:multiLevelType w:val="hybridMultilevel"/>
    <w:tmpl w:val="EB48CFA2"/>
    <w:lvl w:ilvl="0" w:tplc="33A48EBA">
      <w:start w:val="1"/>
      <w:numFmt w:val="bullet"/>
      <w:lvlText w:val="●"/>
      <w:lvlJc w:val="left"/>
      <w:pPr>
        <w:ind w:left="720" w:hanging="360"/>
      </w:pPr>
    </w:lvl>
    <w:lvl w:ilvl="1" w:tplc="EC1C6BE2">
      <w:start w:val="1"/>
      <w:numFmt w:val="bullet"/>
      <w:lvlText w:val="○"/>
      <w:lvlJc w:val="left"/>
      <w:pPr>
        <w:ind w:left="1440" w:hanging="360"/>
      </w:pPr>
    </w:lvl>
    <w:lvl w:ilvl="2" w:tplc="2C2CDBF8">
      <w:start w:val="1"/>
      <w:numFmt w:val="bullet"/>
      <w:lvlText w:val="■"/>
      <w:lvlJc w:val="left"/>
      <w:pPr>
        <w:ind w:left="2160" w:hanging="360"/>
      </w:pPr>
    </w:lvl>
    <w:lvl w:ilvl="3" w:tplc="75A6DD36">
      <w:start w:val="1"/>
      <w:numFmt w:val="bullet"/>
      <w:lvlText w:val="●"/>
      <w:lvlJc w:val="left"/>
      <w:pPr>
        <w:ind w:left="2880" w:hanging="360"/>
      </w:pPr>
    </w:lvl>
    <w:lvl w:ilvl="4" w:tplc="DCCAB59C">
      <w:start w:val="1"/>
      <w:numFmt w:val="bullet"/>
      <w:lvlText w:val="○"/>
      <w:lvlJc w:val="left"/>
      <w:pPr>
        <w:ind w:left="3600" w:hanging="360"/>
      </w:pPr>
    </w:lvl>
    <w:lvl w:ilvl="5" w:tplc="937C70CC">
      <w:start w:val="1"/>
      <w:numFmt w:val="bullet"/>
      <w:lvlText w:val="■"/>
      <w:lvlJc w:val="left"/>
      <w:pPr>
        <w:ind w:left="4320" w:hanging="360"/>
      </w:pPr>
    </w:lvl>
    <w:lvl w:ilvl="6" w:tplc="E53E008A">
      <w:start w:val="1"/>
      <w:numFmt w:val="bullet"/>
      <w:lvlText w:val="●"/>
      <w:lvlJc w:val="left"/>
      <w:pPr>
        <w:ind w:left="5040" w:hanging="360"/>
      </w:pPr>
    </w:lvl>
    <w:lvl w:ilvl="7" w:tplc="12082718">
      <w:start w:val="1"/>
      <w:numFmt w:val="bullet"/>
      <w:lvlText w:val="●"/>
      <w:lvlJc w:val="left"/>
      <w:pPr>
        <w:ind w:left="5760" w:hanging="360"/>
      </w:pPr>
    </w:lvl>
    <w:lvl w:ilvl="8" w:tplc="05D630DA">
      <w:start w:val="1"/>
      <w:numFmt w:val="bullet"/>
      <w:lvlText w:val="●"/>
      <w:lvlJc w:val="left"/>
      <w:pPr>
        <w:ind w:left="6480" w:hanging="360"/>
      </w:pPr>
    </w:lvl>
  </w:abstractNum>
  <w:num w:numId="1" w16cid:durableId="1512528110">
    <w:abstractNumId w:val="1"/>
    <w:lvlOverride w:ilvl="0">
      <w:startOverride w:val="1"/>
    </w:lvlOverride>
  </w:num>
  <w:num w:numId="2" w16cid:durableId="4295484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78A"/>
    <w:rsid w:val="0018107B"/>
    <w:rsid w:val="0078378A"/>
    <w:rsid w:val="00A87D71"/>
    <w:rsid w:val="00E07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4D1BC"/>
  <w15:docId w15:val="{D8EA2A91-ACB1-493B-841C-325459F7B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958</Words>
  <Characters>5466</Characters>
  <Application>Microsoft Office Word</Application>
  <DocSecurity>0</DocSecurity>
  <Lines>45</Lines>
  <Paragraphs>12</Paragraphs>
  <ScaleCrop>false</ScaleCrop>
  <Company/>
  <LinksUpToDate>false</LinksUpToDate>
  <CharactersWithSpaces>6412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hrishav kumar</cp:lastModifiedBy>
  <cp:revision>2</cp:revision>
  <dcterms:created xsi:type="dcterms:W3CDTF">2026-07-24T14:36:00Z</dcterms:created>
  <dcterms:modified xsi:type="dcterms:W3CDTF">2026-07-24T14:40:00Z</dcterms:modified>
</cp:coreProperties>
</file>