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b/>
          <w:color w:val="000000"/>
          <w:sz w:val="32"/>
        </w:rPr>
        <w:t>MILK QUALITY CLASSIFICATION USING ENSEMBLE LEARNING TECHNIQUES</w:t>
      </w:r>
    </w:p>
    <w:p/>
    <w:p>
      <w:r>
        <w:rPr>
          <w:rFonts w:ascii="Times New Roman" w:hAnsi="Times New Roman"/>
          <w:sz w:val="24"/>
        </w:rPr>
      </w:r>
      <w:r>
        <w:rPr>
          <w:rFonts w:ascii="Times New Roman" w:hAnsi="Times New Roman"/>
          <w:b/>
          <w:sz w:val="24"/>
        </w:rPr>
        <w:t>Subject Code:</w:t>
      </w:r>
      <w:r>
        <w:rPr>
          <w:rFonts w:ascii="Times New Roman" w:hAnsi="Times New Roman"/>
          <w:sz w:val="24"/>
        </w:rPr>
        <w:t xml:space="preserve"> STW5000CEM</w:t>
      </w:r>
    </w:p>
    <w:p>
      <w:r>
        <w:rPr>
          <w:rFonts w:ascii="Times New Roman" w:hAnsi="Times New Roman"/>
          <w:sz w:val="24"/>
        </w:rPr>
      </w:r>
      <w:r>
        <w:rPr>
          <w:rFonts w:ascii="Times New Roman" w:hAnsi="Times New Roman"/>
          <w:b/>
          <w:sz w:val="24"/>
        </w:rPr>
        <w:t>Subject Name:</w:t>
      </w:r>
      <w:r>
        <w:rPr>
          <w:rFonts w:ascii="Times New Roman" w:hAnsi="Times New Roman"/>
          <w:sz w:val="24"/>
        </w:rPr>
        <w:t xml:space="preserve"> Introduction to Artificial Intelligence</w:t>
      </w:r>
    </w:p>
    <w:p>
      <w:r>
        <w:rPr>
          <w:rFonts w:ascii="Times New Roman" w:hAnsi="Times New Roman"/>
          <w:sz w:val="24"/>
        </w:rPr>
      </w:r>
      <w:r>
        <w:rPr>
          <w:rFonts w:ascii="Times New Roman" w:hAnsi="Times New Roman"/>
          <w:b/>
          <w:sz w:val="24"/>
        </w:rPr>
        <w:t>Institution:</w:t>
      </w:r>
      <w:r>
        <w:rPr>
          <w:rFonts w:ascii="Times New Roman" w:hAnsi="Times New Roman"/>
          <w:sz w:val="24"/>
        </w:rPr>
        <w:t xml:space="preserve"> [Insert Institution Name]</w:t>
      </w:r>
    </w:p>
    <w:p>
      <w:r>
        <w:rPr>
          <w:rFonts w:ascii="Times New Roman" w:hAnsi="Times New Roman"/>
          <w:sz w:val="24"/>
        </w:rPr>
      </w:r>
      <w:r>
        <w:rPr>
          <w:rFonts w:ascii="Times New Roman" w:hAnsi="Times New Roman"/>
          <w:b/>
          <w:sz w:val="24"/>
        </w:rPr>
        <w:t>Student Name:</w:t>
      </w:r>
      <w:r>
        <w:rPr>
          <w:rFonts w:ascii="Times New Roman" w:hAnsi="Times New Roman"/>
          <w:sz w:val="24"/>
        </w:rPr>
        <w:t xml:space="preserve"> [Insert Your Name]</w:t>
      </w:r>
    </w:p>
    <w:p>
      <w:r>
        <w:rPr>
          <w:rFonts w:ascii="Times New Roman" w:hAnsi="Times New Roman"/>
          <w:sz w:val="24"/>
        </w:rPr>
      </w:r>
      <w:r>
        <w:rPr>
          <w:rFonts w:ascii="Times New Roman" w:hAnsi="Times New Roman"/>
          <w:b/>
          <w:sz w:val="24"/>
        </w:rPr>
        <w:t>Student ID:</w:t>
      </w:r>
      <w:r>
        <w:rPr>
          <w:rFonts w:ascii="Times New Roman" w:hAnsi="Times New Roman"/>
          <w:sz w:val="24"/>
        </w:rPr>
        <w:t xml:space="preserve"> [Insert Your ID]</w:t>
      </w:r>
    </w:p>
    <w:p>
      <w:r>
        <w:rPr>
          <w:rFonts w:ascii="Times New Roman" w:hAnsi="Times New Roman"/>
          <w:sz w:val="24"/>
        </w:rPr>
      </w:r>
      <w:r>
        <w:rPr>
          <w:rFonts w:ascii="Times New Roman" w:hAnsi="Times New Roman"/>
          <w:b/>
          <w:sz w:val="24"/>
        </w:rPr>
        <w:t>Submission Date:</w:t>
      </w:r>
      <w:r>
        <w:rPr>
          <w:rFonts w:ascii="Times New Roman" w:hAnsi="Times New Roman"/>
          <w:sz w:val="24"/>
        </w:rPr>
        <w:t xml:space="preserve"> March 2, 2026</w:t>
      </w:r>
    </w:p>
    <w:p/>
    <w:p>
      <w:r>
        <w:br w:type="page"/>
      </w:r>
    </w:p>
    <w:p/>
    <w:p>
      <w:pPr>
        <w:pStyle w:val="Heading2"/>
      </w:pPr>
      <w:r>
        <w:rPr>
          <w:rFonts w:ascii="Times New Roman" w:hAnsi="Times New Roman"/>
          <w:b/>
          <w:color w:val="000000"/>
          <w:sz w:val="28"/>
        </w:rPr>
        <w:t>Acknowledgement</w:t>
      </w:r>
    </w:p>
    <w:p>
      <w:r>
        <w:rPr>
          <w:rFonts w:ascii="Times New Roman" w:hAnsi="Times New Roman"/>
          <w:sz w:val="24"/>
        </w:rPr>
        <w:t>The completion of this project was made possible through the support and guidance of several individuals. I would like to express my sincere gratitude to my Module Leader, Er. Suman Shrestha, for providing the foundational knowledge and the structured guidelines required to execute this coursework. His insights into the core concepts of Artificial Intelligence were instrumental in the design and implementation of the AI model.</w:t>
      </w:r>
    </w:p>
    <w:p/>
    <w:p>
      <w:r>
        <w:rPr>
          <w:rFonts w:ascii="Times New Roman" w:hAnsi="Times New Roman"/>
          <w:sz w:val="24"/>
        </w:rPr>
        <w:t>Furthermore, I am grateful for the resources provided by the institution, which allowed for the experimentation and validation of the algorithmic techniques discussed in class. Finally, I would like to thank my peers and family for their continuous encouragement throughout the development of this project.</w:t>
      </w:r>
    </w:p>
    <w:p/>
    <w:p>
      <w:pPr>
        <w:jc w:val="center"/>
      </w:pPr>
      <w:r>
        <w:rPr>
          <w:i/>
          <w:sz w:val="20"/>
        </w:rPr>
        <w:t>Page ii</w:t>
      </w:r>
    </w:p>
    <w:p/>
    <w:p>
      <w:r>
        <w:br w:type="page"/>
      </w:r>
    </w:p>
    <w:p/>
    <w:p>
      <w:pPr>
        <w:pStyle w:val="Heading2"/>
      </w:pPr>
      <w:r>
        <w:rPr>
          <w:rFonts w:ascii="Times New Roman" w:hAnsi="Times New Roman"/>
          <w:b/>
          <w:color w:val="000000"/>
          <w:sz w:val="28"/>
        </w:rPr>
        <w:t>Abstract</w:t>
      </w:r>
    </w:p>
    <w:p>
      <w:r>
        <w:rPr>
          <w:rFonts w:ascii="Times New Roman" w:hAnsi="Times New Roman"/>
          <w:sz w:val="24"/>
        </w:rPr>
        <w:t>This report presents the design, implementation, and evaluation of an AI-driven solution for classifying milk quality—a critical task in the food and dairy industry. Ensuring the quality of milk is essential for consumer safety and economic stability. The project utilizes a supervised machine learning approach, specifically an ensemble of Random Forest and Gradient Boosting classifiers, to categorize milk into three grades: High, Medium, and Low. The model is trained on a dataset containing seven key physicochemical parameters, including pH, temperature, and fat content. Preprocessing techniques such as data cleaning, normalization using StandardScaler, and label encoding were applied to ensure model robustness. The final implementation features a Graphical User Interface (GUI) developed with Tkinter, providing an interactive platform for real-time prediction and performance visualization. Evaluation results indicate high accuracy and balanced precision across all classes, demonstrating the effectiveness of ensemble learning in food quality assessment.</w:t>
      </w:r>
    </w:p>
    <w:p/>
    <w:p>
      <w:pPr>
        <w:jc w:val="center"/>
      </w:pPr>
      <w:r>
        <w:rPr>
          <w:i/>
          <w:sz w:val="20"/>
        </w:rPr>
        <w:t>Page iii</w:t>
      </w:r>
    </w:p>
    <w:p/>
    <w:p>
      <w:r>
        <w:br w:type="page"/>
      </w:r>
    </w:p>
    <w:p/>
    <w:p>
      <w:pPr>
        <w:pStyle w:val="Heading2"/>
      </w:pPr>
      <w:r>
        <w:rPr>
          <w:rFonts w:ascii="Times New Roman" w:hAnsi="Times New Roman"/>
          <w:b/>
          <w:color w:val="000000"/>
          <w:sz w:val="28"/>
        </w:rPr>
        <w:t>Table of Contents</w:t>
      </w:r>
    </w:p>
    <w:p>
      <w:pPr>
        <w:pStyle w:val="ListNumber"/>
      </w:pPr>
      <w:r>
        <w:rPr>
          <w:rFonts w:ascii="Times New Roman" w:hAnsi="Times New Roman"/>
          <w:sz w:val="24"/>
        </w:rPr>
      </w:r>
      <w:r>
        <w:rPr>
          <w:rFonts w:ascii="Times New Roman" w:hAnsi="Times New Roman"/>
          <w:b/>
          <w:sz w:val="24"/>
        </w:rPr>
        <w:t>Chapter 1: Introduction</w:t>
      </w:r>
      <w:r>
        <w:rPr>
          <w:rFonts w:ascii="Times New Roman" w:hAnsi="Times New Roman"/>
          <w:sz w:val="24"/>
        </w:rPr>
        <w:t xml:space="preserve"> ........................................................................ 1</w:t>
      </w:r>
    </w:p>
    <w:p>
      <w:pPr>
        <w:pStyle w:val="ListNumber"/>
      </w:pPr>
      <w:r>
        <w:rPr>
          <w:rFonts w:ascii="Times New Roman" w:hAnsi="Times New Roman"/>
          <w:sz w:val="24"/>
        </w:rPr>
        <w:t>1 Background and Motivation ................................................................ 1</w:t>
      </w:r>
    </w:p>
    <w:p>
      <w:pPr>
        <w:pStyle w:val="ListNumber"/>
      </w:pPr>
      <w:r>
        <w:rPr>
          <w:rFonts w:ascii="Times New Roman" w:hAnsi="Times New Roman"/>
          <w:sz w:val="24"/>
        </w:rPr>
        <w:t>2 Problem Statement and Scope ............................................................. 2</w:t>
      </w:r>
    </w:p>
    <w:p>
      <w:pPr>
        <w:pStyle w:val="ListNumber"/>
      </w:pPr>
      <w:r>
        <w:rPr>
          <w:rFonts w:ascii="Times New Roman" w:hAnsi="Times New Roman"/>
          <w:sz w:val="24"/>
        </w:rPr>
        <w:t>3 Objective ............................................................................................ 2</w:t>
      </w:r>
    </w:p>
    <w:p>
      <w:pPr>
        <w:pStyle w:val="ListNumber"/>
      </w:pPr>
      <w:r>
        <w:rPr>
          <w:rFonts w:ascii="Times New Roman" w:hAnsi="Times New Roman"/>
          <w:sz w:val="24"/>
        </w:rPr>
      </w:r>
      <w:r>
        <w:rPr>
          <w:rFonts w:ascii="Times New Roman" w:hAnsi="Times New Roman"/>
          <w:b/>
          <w:sz w:val="24"/>
        </w:rPr>
        <w:t>Chapter 2: Literature Review</w:t>
      </w:r>
      <w:r>
        <w:rPr>
          <w:rFonts w:ascii="Times New Roman" w:hAnsi="Times New Roman"/>
          <w:sz w:val="24"/>
        </w:rPr>
        <w:t xml:space="preserve"> .................................................................. 3</w:t>
      </w:r>
    </w:p>
    <w:p>
      <w:pPr>
        <w:pStyle w:val="ListNumber"/>
      </w:pPr>
      <w:r>
        <w:rPr>
          <w:rFonts w:ascii="Times New Roman" w:hAnsi="Times New Roman"/>
          <w:sz w:val="24"/>
        </w:rPr>
      </w:r>
      <w:r>
        <w:rPr>
          <w:rFonts w:ascii="Times New Roman" w:hAnsi="Times New Roman"/>
          <w:b/>
          <w:sz w:val="24"/>
        </w:rPr>
        <w:t>Chapter 3: Methodology</w:t>
      </w:r>
      <w:r>
        <w:rPr>
          <w:rFonts w:ascii="Times New Roman" w:hAnsi="Times New Roman"/>
          <w:sz w:val="24"/>
        </w:rPr>
        <w:t xml:space="preserve"> .......................................................................... 5</w:t>
      </w:r>
    </w:p>
    <w:p>
      <w:pPr>
        <w:pStyle w:val="ListNumber"/>
      </w:pPr>
      <w:r>
        <w:rPr>
          <w:rFonts w:ascii="Times New Roman" w:hAnsi="Times New Roman"/>
          <w:sz w:val="24"/>
        </w:rPr>
        <w:t>1 Dataset and Preprocessing ................................................................... 5</w:t>
      </w:r>
    </w:p>
    <w:p>
      <w:pPr>
        <w:pStyle w:val="ListNumber"/>
      </w:pPr>
      <w:r>
        <w:rPr>
          <w:rFonts w:ascii="Times New Roman" w:hAnsi="Times New Roman"/>
          <w:sz w:val="24"/>
        </w:rPr>
        <w:t>2 Algorithm Explanation ........................................................................ 6</w:t>
      </w:r>
    </w:p>
    <w:p>
      <w:pPr>
        <w:pStyle w:val="ListNumber"/>
      </w:pPr>
      <w:r>
        <w:rPr>
          <w:rFonts w:ascii="Times New Roman" w:hAnsi="Times New Roman"/>
          <w:sz w:val="24"/>
        </w:rPr>
        <w:t>3 Model Training and Hyperparameter Tuning ........................................ 8</w:t>
      </w:r>
    </w:p>
    <w:p>
      <w:pPr>
        <w:pStyle w:val="ListNumber"/>
      </w:pPr>
      <w:r>
        <w:rPr>
          <w:rFonts w:ascii="Times New Roman" w:hAnsi="Times New Roman"/>
          <w:sz w:val="24"/>
        </w:rPr>
      </w:r>
      <w:r>
        <w:rPr>
          <w:rFonts w:ascii="Times New Roman" w:hAnsi="Times New Roman"/>
          <w:b/>
          <w:sz w:val="24"/>
        </w:rPr>
        <w:t>Chapter 4: Results and Evaluation</w:t>
      </w:r>
      <w:r>
        <w:rPr>
          <w:rFonts w:ascii="Times New Roman" w:hAnsi="Times New Roman"/>
          <w:sz w:val="24"/>
        </w:rPr>
        <w:t xml:space="preserve"> ......................................................... 10</w:t>
      </w:r>
    </w:p>
    <w:p>
      <w:pPr>
        <w:pStyle w:val="ListNumber"/>
      </w:pPr>
      <w:r>
        <w:rPr>
          <w:rFonts w:ascii="Times New Roman" w:hAnsi="Times New Roman"/>
          <w:sz w:val="24"/>
        </w:rPr>
        <w:t>1 Metrics Used ....................................................................................... 10</w:t>
      </w:r>
    </w:p>
    <w:p>
      <w:pPr>
        <w:pStyle w:val="ListNumber"/>
      </w:pPr>
      <w:r>
        <w:rPr>
          <w:rFonts w:ascii="Times New Roman" w:hAnsi="Times New Roman"/>
          <w:sz w:val="24"/>
        </w:rPr>
        <w:t>2 Results Table ...................................................................................... 11</w:t>
      </w:r>
    </w:p>
    <w:p>
      <w:pPr>
        <w:pStyle w:val="ListNumber"/>
      </w:pPr>
      <w:r>
        <w:rPr>
          <w:rFonts w:ascii="Times New Roman" w:hAnsi="Times New Roman"/>
          <w:sz w:val="24"/>
        </w:rPr>
        <w:t>3 Visualizations ..................................................................................... 12</w:t>
      </w:r>
    </w:p>
    <w:p>
      <w:pPr>
        <w:pStyle w:val="ListNumber"/>
      </w:pPr>
      <w:r>
        <w:rPr>
          <w:rFonts w:ascii="Times New Roman" w:hAnsi="Times New Roman"/>
          <w:sz w:val="24"/>
        </w:rPr>
        <w:t>4 Interpretation ..................................................................................... 13</w:t>
      </w:r>
    </w:p>
    <w:p>
      <w:pPr>
        <w:pStyle w:val="ListNumber"/>
      </w:pPr>
      <w:r>
        <w:rPr>
          <w:rFonts w:ascii="Times New Roman" w:hAnsi="Times New Roman"/>
          <w:sz w:val="24"/>
        </w:rPr>
      </w:r>
      <w:r>
        <w:rPr>
          <w:rFonts w:ascii="Times New Roman" w:hAnsi="Times New Roman"/>
          <w:b/>
          <w:sz w:val="24"/>
        </w:rPr>
        <w:t>Chapter 5: Conclusion and Recommendation</w:t>
      </w:r>
      <w:r>
        <w:rPr>
          <w:rFonts w:ascii="Times New Roman" w:hAnsi="Times New Roman"/>
          <w:sz w:val="24"/>
        </w:rPr>
        <w:t xml:space="preserve"> ........................................ 15</w:t>
      </w:r>
    </w:p>
    <w:p>
      <w:pPr>
        <w:pStyle w:val="ListNumber"/>
      </w:pPr>
      <w:r>
        <w:rPr>
          <w:rFonts w:ascii="Times New Roman" w:hAnsi="Times New Roman"/>
          <w:sz w:val="24"/>
        </w:rPr>
        <w:t>1 Summary of Key Findings .................................................................. 15</w:t>
      </w:r>
    </w:p>
    <w:p>
      <w:pPr>
        <w:pStyle w:val="ListNumber"/>
      </w:pPr>
      <w:r>
        <w:rPr>
          <w:rFonts w:ascii="Times New Roman" w:hAnsi="Times New Roman"/>
          <w:sz w:val="24"/>
        </w:rPr>
        <w:t>2 Strengths and Limitations .................................................................. 15</w:t>
      </w:r>
    </w:p>
    <w:p>
      <w:pPr>
        <w:pStyle w:val="ListNumber"/>
      </w:pPr>
      <w:r>
        <w:rPr>
          <w:rFonts w:ascii="Times New Roman" w:hAnsi="Times New Roman"/>
          <w:sz w:val="24"/>
        </w:rPr>
        <w:t>3 Suggestions for Improvement ............................................................. 16</w:t>
      </w:r>
    </w:p>
    <w:p>
      <w:r>
        <w:rPr>
          <w:rFonts w:ascii="Times New Roman" w:hAnsi="Times New Roman"/>
          <w:sz w:val="24"/>
        </w:rPr>
      </w:r>
      <w:r>
        <w:rPr>
          <w:rFonts w:ascii="Times New Roman" w:hAnsi="Times New Roman"/>
          <w:b/>
          <w:sz w:val="24"/>
        </w:rPr>
        <w:t>References</w:t>
      </w:r>
      <w:r>
        <w:rPr>
          <w:rFonts w:ascii="Times New Roman" w:hAnsi="Times New Roman"/>
          <w:sz w:val="24"/>
        </w:rPr>
        <w:t xml:space="preserve"> .................................................................................................. 17</w:t>
      </w:r>
    </w:p>
    <w:p>
      <w:r>
        <w:rPr>
          <w:rFonts w:ascii="Times New Roman" w:hAnsi="Times New Roman"/>
          <w:sz w:val="24"/>
        </w:rPr>
      </w:r>
      <w:r>
        <w:rPr>
          <w:rFonts w:ascii="Times New Roman" w:hAnsi="Times New Roman"/>
          <w:b/>
          <w:sz w:val="24"/>
        </w:rPr>
        <w:t>Appendix</w:t>
      </w:r>
      <w:r>
        <w:rPr>
          <w:rFonts w:ascii="Times New Roman" w:hAnsi="Times New Roman"/>
          <w:sz w:val="24"/>
        </w:rPr>
        <w:t xml:space="preserve"> .................................................................................................... 18</w:t>
      </w:r>
    </w:p>
    <w:p/>
    <w:p>
      <w:pPr>
        <w:jc w:val="center"/>
      </w:pPr>
      <w:r>
        <w:rPr>
          <w:i/>
          <w:sz w:val="20"/>
        </w:rPr>
        <w:t>Page iv</w:t>
      </w:r>
    </w:p>
    <w:p/>
    <w:p>
      <w:r>
        <w:br w:type="page"/>
      </w:r>
    </w:p>
    <w:p/>
    <w:p>
      <w:pPr>
        <w:pStyle w:val="Heading2"/>
      </w:pPr>
      <w:r>
        <w:rPr>
          <w:rFonts w:ascii="Times New Roman" w:hAnsi="Times New Roman"/>
          <w:b/>
          <w:color w:val="000000"/>
          <w:sz w:val="28"/>
        </w:rPr>
        <w:t>List of Figures</w:t>
      </w:r>
    </w:p>
    <w:p>
      <w:pPr>
        <w:pStyle w:val="ListBullet"/>
      </w:pPr>
      <w:r>
        <w:rPr>
          <w:rFonts w:ascii="Times New Roman" w:hAnsi="Times New Roman"/>
          <w:sz w:val="24"/>
        </w:rPr>
        <w:t>Figure 1: System Architecture Overview ........................................................ 6</w:t>
      </w:r>
    </w:p>
    <w:p>
      <w:pPr>
        <w:pStyle w:val="ListBullet"/>
      </w:pPr>
      <w:r>
        <w:rPr>
          <w:rFonts w:ascii="Times New Roman" w:hAnsi="Times New Roman"/>
          <w:sz w:val="24"/>
        </w:rPr>
        <w:t>Figure 2: Random Forest Decision Tree Visualization .................................... 7</w:t>
      </w:r>
    </w:p>
    <w:p>
      <w:pPr>
        <w:pStyle w:val="ListBullet"/>
      </w:pPr>
      <w:r>
        <w:rPr>
          <w:rFonts w:ascii="Times New Roman" w:hAnsi="Times New Roman"/>
          <w:sz w:val="24"/>
        </w:rPr>
        <w:t>Figure 3: Gradient Boosting Logic Flow ........................................................ 8</w:t>
      </w:r>
    </w:p>
    <w:p>
      <w:pPr>
        <w:pStyle w:val="ListBullet"/>
      </w:pPr>
      <w:r>
        <w:rPr>
          <w:rFonts w:ascii="Times New Roman" w:hAnsi="Times New Roman"/>
          <w:sz w:val="24"/>
        </w:rPr>
        <w:t>Figure 4: Feature Importance Chart ............................................................... 12</w:t>
      </w:r>
    </w:p>
    <w:p>
      <w:pPr>
        <w:pStyle w:val="ListBullet"/>
      </w:pPr>
      <w:r>
        <w:rPr>
          <w:rFonts w:ascii="Times New Roman" w:hAnsi="Times New Roman"/>
          <w:sz w:val="24"/>
        </w:rPr>
        <w:t>Figure 5: GUI Screenshot - Classification Result .......................................... 19</w:t>
      </w:r>
    </w:p>
    <w:p>
      <w:pPr>
        <w:pStyle w:val="ListBullet"/>
      </w:pPr>
      <w:r>
        <w:rPr>
          <w:rFonts w:ascii="Times New Roman" w:hAnsi="Times New Roman"/>
          <w:sz w:val="24"/>
        </w:rPr>
        <w:t>Figure 6: GUI Screenshot - Performance Metrics .......................................... 20</w:t>
      </w:r>
    </w:p>
    <w:p/>
    <w:p>
      <w:pPr>
        <w:jc w:val="center"/>
      </w:pPr>
      <w:r>
        <w:rPr>
          <w:i/>
          <w:sz w:val="20"/>
        </w:rPr>
        <w:t>Page v</w:t>
      </w:r>
    </w:p>
    <w:p/>
    <w:p>
      <w:r>
        <w:br w:type="page"/>
      </w:r>
    </w:p>
    <w:p/>
    <w:p>
      <w:pPr>
        <w:pStyle w:val="Heading2"/>
      </w:pPr>
      <w:r>
        <w:rPr>
          <w:rFonts w:ascii="Times New Roman" w:hAnsi="Times New Roman"/>
          <w:b/>
          <w:color w:val="000000"/>
          <w:sz w:val="28"/>
        </w:rPr>
        <w:t>List of Abbreviations</w:t>
      </w:r>
    </w:p>
    <w:p>
      <w:pPr>
        <w:pStyle w:val="ListBullet"/>
      </w:pPr>
      <w:r>
        <w:rPr>
          <w:rFonts w:ascii="Times New Roman" w:hAnsi="Times New Roman"/>
          <w:sz w:val="24"/>
        </w:rPr>
      </w:r>
      <w:r>
        <w:rPr>
          <w:rFonts w:ascii="Times New Roman" w:hAnsi="Times New Roman"/>
          <w:b/>
          <w:sz w:val="24"/>
        </w:rPr>
        <w:t>AI</w:t>
      </w:r>
      <w:r>
        <w:rPr>
          <w:rFonts w:ascii="Times New Roman" w:hAnsi="Times New Roman"/>
          <w:sz w:val="24"/>
        </w:rPr>
        <w:t>: Artificial Intelligence</w:t>
      </w:r>
    </w:p>
    <w:p>
      <w:pPr>
        <w:pStyle w:val="ListBullet"/>
      </w:pPr>
      <w:r>
        <w:rPr>
          <w:rFonts w:ascii="Times New Roman" w:hAnsi="Times New Roman"/>
          <w:sz w:val="24"/>
        </w:rPr>
      </w:r>
      <w:r>
        <w:rPr>
          <w:rFonts w:ascii="Times New Roman" w:hAnsi="Times New Roman"/>
          <w:b/>
          <w:sz w:val="24"/>
        </w:rPr>
        <w:t>ML</w:t>
      </w:r>
      <w:r>
        <w:rPr>
          <w:rFonts w:ascii="Times New Roman" w:hAnsi="Times New Roman"/>
          <w:sz w:val="24"/>
        </w:rPr>
        <w:t>: Machine Learning</w:t>
      </w:r>
    </w:p>
    <w:p>
      <w:pPr>
        <w:pStyle w:val="ListBullet"/>
      </w:pPr>
      <w:r>
        <w:rPr>
          <w:rFonts w:ascii="Times New Roman" w:hAnsi="Times New Roman"/>
          <w:sz w:val="24"/>
        </w:rPr>
      </w:r>
      <w:r>
        <w:rPr>
          <w:rFonts w:ascii="Times New Roman" w:hAnsi="Times New Roman"/>
          <w:b/>
          <w:sz w:val="24"/>
        </w:rPr>
        <w:t>GUI</w:t>
      </w:r>
      <w:r>
        <w:rPr>
          <w:rFonts w:ascii="Times New Roman" w:hAnsi="Times New Roman"/>
          <w:sz w:val="24"/>
        </w:rPr>
        <w:t>: Graphical User Interface</w:t>
      </w:r>
    </w:p>
    <w:p>
      <w:pPr>
        <w:pStyle w:val="ListBullet"/>
      </w:pPr>
      <w:r>
        <w:rPr>
          <w:rFonts w:ascii="Times New Roman" w:hAnsi="Times New Roman"/>
          <w:sz w:val="24"/>
        </w:rPr>
      </w:r>
      <w:r>
        <w:rPr>
          <w:rFonts w:ascii="Times New Roman" w:hAnsi="Times New Roman"/>
          <w:b/>
          <w:sz w:val="24"/>
        </w:rPr>
        <w:t>RF</w:t>
      </w:r>
      <w:r>
        <w:rPr>
          <w:rFonts w:ascii="Times New Roman" w:hAnsi="Times New Roman"/>
          <w:sz w:val="24"/>
        </w:rPr>
        <w:t>: Random Forest</w:t>
      </w:r>
    </w:p>
    <w:p>
      <w:pPr>
        <w:pStyle w:val="ListBullet"/>
      </w:pPr>
      <w:r>
        <w:rPr>
          <w:rFonts w:ascii="Times New Roman" w:hAnsi="Times New Roman"/>
          <w:sz w:val="24"/>
        </w:rPr>
      </w:r>
      <w:r>
        <w:rPr>
          <w:rFonts w:ascii="Times New Roman" w:hAnsi="Times New Roman"/>
          <w:b/>
          <w:sz w:val="24"/>
        </w:rPr>
        <w:t>GB</w:t>
      </w:r>
      <w:r>
        <w:rPr>
          <w:rFonts w:ascii="Times New Roman" w:hAnsi="Times New Roman"/>
          <w:sz w:val="24"/>
        </w:rPr>
        <w:t>: Gradient Boosting</w:t>
      </w:r>
    </w:p>
    <w:p>
      <w:pPr>
        <w:pStyle w:val="ListBullet"/>
      </w:pPr>
      <w:r>
        <w:rPr>
          <w:rFonts w:ascii="Times New Roman" w:hAnsi="Times New Roman"/>
          <w:sz w:val="24"/>
        </w:rPr>
      </w:r>
      <w:r>
        <w:rPr>
          <w:rFonts w:ascii="Times New Roman" w:hAnsi="Times New Roman"/>
          <w:b/>
          <w:sz w:val="24"/>
        </w:rPr>
        <w:t>pH</w:t>
      </w:r>
      <w:r>
        <w:rPr>
          <w:rFonts w:ascii="Times New Roman" w:hAnsi="Times New Roman"/>
          <w:sz w:val="24"/>
        </w:rPr>
        <w:t>: Potential of Hydrogen</w:t>
      </w:r>
    </w:p>
    <w:p>
      <w:pPr>
        <w:pStyle w:val="ListBullet"/>
      </w:pPr>
      <w:r>
        <w:rPr>
          <w:rFonts w:ascii="Times New Roman" w:hAnsi="Times New Roman"/>
          <w:sz w:val="24"/>
        </w:rPr>
      </w:r>
      <w:r>
        <w:rPr>
          <w:rFonts w:ascii="Times New Roman" w:hAnsi="Times New Roman"/>
          <w:b/>
          <w:sz w:val="24"/>
        </w:rPr>
        <w:t>CSV</w:t>
      </w:r>
      <w:r>
        <w:rPr>
          <w:rFonts w:ascii="Times New Roman" w:hAnsi="Times New Roman"/>
          <w:sz w:val="24"/>
        </w:rPr>
        <w:t>: Comma-Separated Values</w:t>
      </w:r>
    </w:p>
    <w:p>
      <w:pPr>
        <w:pStyle w:val="ListBullet"/>
      </w:pPr>
      <w:r>
        <w:rPr>
          <w:rFonts w:ascii="Times New Roman" w:hAnsi="Times New Roman"/>
          <w:sz w:val="24"/>
        </w:rPr>
      </w:r>
      <w:r>
        <w:rPr>
          <w:rFonts w:ascii="Times New Roman" w:hAnsi="Times New Roman"/>
          <w:b/>
          <w:sz w:val="24"/>
        </w:rPr>
        <w:t>CV</w:t>
      </w:r>
      <w:r>
        <w:rPr>
          <w:rFonts w:ascii="Times New Roman" w:hAnsi="Times New Roman"/>
          <w:sz w:val="24"/>
        </w:rPr>
        <w:t>: Cross-Validation</w:t>
      </w:r>
    </w:p>
    <w:p>
      <w:pPr>
        <w:pStyle w:val="ListBullet"/>
      </w:pPr>
      <w:r>
        <w:rPr>
          <w:rFonts w:ascii="Times New Roman" w:hAnsi="Times New Roman"/>
          <w:sz w:val="24"/>
        </w:rPr>
      </w:r>
      <w:r>
        <w:rPr>
          <w:rFonts w:ascii="Times New Roman" w:hAnsi="Times New Roman"/>
          <w:b/>
          <w:sz w:val="24"/>
        </w:rPr>
        <w:t>F1</w:t>
      </w:r>
      <w:r>
        <w:rPr>
          <w:rFonts w:ascii="Times New Roman" w:hAnsi="Times New Roman"/>
          <w:sz w:val="24"/>
        </w:rPr>
        <w:t>: F1-Score</w:t>
      </w:r>
    </w:p>
    <w:p>
      <w:pPr>
        <w:pStyle w:val="ListBullet"/>
      </w:pPr>
      <w:r>
        <w:rPr>
          <w:rFonts w:ascii="Times New Roman" w:hAnsi="Times New Roman"/>
          <w:sz w:val="24"/>
        </w:rPr>
      </w:r>
      <w:r>
        <w:rPr>
          <w:rFonts w:ascii="Times New Roman" w:hAnsi="Times New Roman"/>
          <w:b/>
          <w:sz w:val="24"/>
        </w:rPr>
        <w:t>APA</w:t>
      </w:r>
      <w:r>
        <w:rPr>
          <w:rFonts w:ascii="Times New Roman" w:hAnsi="Times New Roman"/>
          <w:sz w:val="24"/>
        </w:rPr>
        <w:t>: American Psychological Association</w:t>
      </w:r>
    </w:p>
    <w:p/>
    <w:p>
      <w:pPr>
        <w:jc w:val="center"/>
      </w:pPr>
      <w:r>
        <w:rPr>
          <w:i/>
          <w:sz w:val="20"/>
        </w:rPr>
        <w:t>Page vi</w:t>
      </w:r>
    </w:p>
    <w:p/>
    <w:p>
      <w:r>
        <w:br w:type="page"/>
      </w:r>
    </w:p>
    <w:p/>
    <w:p>
      <w:pPr>
        <w:pStyle w:val="Heading1"/>
        <w:jc w:val="center"/>
      </w:pPr>
      <w:r>
        <w:rPr>
          <w:rFonts w:ascii="Times New Roman" w:hAnsi="Times New Roman"/>
          <w:b/>
          <w:color w:val="000000"/>
          <w:sz w:val="32"/>
        </w:rPr>
        <w:t>Chapter 1: Introduction</w:t>
      </w:r>
    </w:p>
    <w:p/>
    <w:p>
      <w:pPr>
        <w:pStyle w:val="Heading2"/>
      </w:pPr>
      <w:r>
        <w:rPr>
          <w:rFonts w:ascii="Times New Roman" w:hAnsi="Times New Roman"/>
          <w:b/>
          <w:color w:val="000000"/>
          <w:sz w:val="28"/>
        </w:rPr>
        <w:t>1.1 Background and Motivation</w:t>
      </w:r>
    </w:p>
    <w:p>
      <w:r>
        <w:rPr>
          <w:rFonts w:ascii="Times New Roman" w:hAnsi="Times New Roman"/>
          <w:sz w:val="24"/>
        </w:rPr>
        <w:t>Artificial Intelligence (AI) has revolutionized various sectors by enabling automated decision-making and predictive analytics. In the agricultural and food industries, AI applications have become vital for maintaining safety standards and optimizing production. Milk, being a primary source of nutrition globally, requires rigorous quality control measures. Traditionally, milk quality assessment relied on manual laboratory testing, which is time-consuming and prone to human error.</w:t>
      </w:r>
    </w:p>
    <w:p/>
    <w:p>
      <w:r>
        <w:rPr>
          <w:rFonts w:ascii="Times New Roman" w:hAnsi="Times New Roman"/>
          <w:sz w:val="24"/>
        </w:rPr>
        <w:t>The motivation behind this project is to bridge the gap between traditional testing and modern automated solutions. By leveraging supervised machine learning algorithms, we can predict milk quality based on measurable physical and chemical attributes. This automation not only speeds up the grading process but also provides a more consistent and reliable evaluation framework. For dairy producers and distributors, such a system can prevent the distribution of sub-standard products, thereby ensuring consumer health and reducing economic losses.</w:t>
      </w:r>
    </w:p>
    <w:p/>
    <w:p>
      <w:pPr>
        <w:pStyle w:val="Heading2"/>
      </w:pPr>
      <w:r>
        <w:rPr>
          <w:rFonts w:ascii="Times New Roman" w:hAnsi="Times New Roman"/>
          <w:b/>
          <w:color w:val="000000"/>
          <w:sz w:val="28"/>
        </w:rPr>
        <w:t>1.2 Problem Statement and Scope</w:t>
      </w:r>
    </w:p>
    <w:p>
      <w:r>
        <w:rPr>
          <w:rFonts w:ascii="Times New Roman" w:hAnsi="Times New Roman"/>
          <w:sz w:val="24"/>
        </w:rPr>
        <w:t>The central problem addressed by this project is the inconsistency and delay associated with manual milk grading. Milk quality is multi-dimensional, influenced by factors such as acidity (pH), storage temperature, and bacterial activity (often reflected in odor and turbidity). Capturing the complex interactions between these variables manually is difficult.</w:t>
      </w:r>
    </w:p>
    <w:p/>
    <w:p>
      <w:r>
        <w:rPr>
          <w:rFonts w:ascii="Times New Roman" w:hAnsi="Times New Roman"/>
          <w:sz w:val="24"/>
        </w:rPr>
        <w:t>The scope of this project involves:</w:t>
      </w:r>
    </w:p>
    <w:p>
      <w:pPr>
        <w:pStyle w:val="ListBullet"/>
      </w:pPr>
      <w:r>
        <w:rPr>
          <w:rFonts w:ascii="Times New Roman" w:hAnsi="Times New Roman"/>
          <w:sz w:val="24"/>
        </w:rPr>
        <w:t>Sourcing and preprocessing a relevant dataset.</w:t>
      </w:r>
    </w:p>
    <w:p>
      <w:pPr>
        <w:pStyle w:val="ListBullet"/>
      </w:pPr>
      <w:r>
        <w:rPr>
          <w:rFonts w:ascii="Times New Roman" w:hAnsi="Times New Roman"/>
          <w:sz w:val="24"/>
        </w:rPr>
        <w:t>Designing a multi-class classification model capable of distinguishing between high, medium, and low-quality milk.</w:t>
      </w:r>
    </w:p>
    <w:p>
      <w:pPr>
        <w:pStyle w:val="ListBullet"/>
      </w:pPr>
      <w:r>
        <w:rPr>
          <w:rFonts w:ascii="Times New Roman" w:hAnsi="Times New Roman"/>
          <w:sz w:val="24"/>
        </w:rPr>
        <w:t>Implementing an ensemble algorithm to maximize predictive accuracy.</w:t>
      </w:r>
    </w:p>
    <w:p>
      <w:pPr>
        <w:pStyle w:val="ListBullet"/>
      </w:pPr>
      <w:r>
        <w:rPr>
          <w:rFonts w:ascii="Times New Roman" w:hAnsi="Times New Roman"/>
          <w:sz w:val="24"/>
        </w:rPr>
        <w:t>Developing a user-friendly GUI that allows non-technical users to input parameters and receive instant quality assessments.</w:t>
      </w:r>
    </w:p>
    <w:p/>
    <w:p>
      <w:r>
        <w:rPr>
          <w:rFonts w:ascii="Times New Roman" w:hAnsi="Times New Roman"/>
          <w:sz w:val="24"/>
        </w:rPr>
        <w:t>The project does not cover the hardware aspect of sensor integration but focuses on the intelligence layer—the AI model that processes sensor-like data.</w:t>
      </w:r>
    </w:p>
    <w:p/>
    <w:p>
      <w:pPr>
        <w:pStyle w:val="Heading2"/>
      </w:pPr>
      <w:r>
        <w:rPr>
          <w:rFonts w:ascii="Times New Roman" w:hAnsi="Times New Roman"/>
          <w:b/>
          <w:color w:val="000000"/>
          <w:sz w:val="28"/>
        </w:rPr>
        <w:t>1.3 Objective</w:t>
      </w:r>
    </w:p>
    <w:p>
      <w:r>
        <w:rPr>
          <w:rFonts w:ascii="Times New Roman" w:hAnsi="Times New Roman"/>
          <w:sz w:val="24"/>
        </w:rPr>
        <w:t>The primary objective of this coursework is to design, implement, and evaluate an AI-driven Milk Quality Classifier. Specifically, the project aims to:</w:t>
      </w:r>
    </w:p>
    <w:p>
      <w:pPr>
        <w:pStyle w:val="ListNumber"/>
      </w:pPr>
      <w:r>
        <w:rPr>
          <w:rFonts w:ascii="Times New Roman" w:hAnsi="Times New Roman"/>
          <w:sz w:val="24"/>
        </w:rPr>
      </w:r>
      <w:r>
        <w:rPr>
          <w:rFonts w:ascii="Times New Roman" w:hAnsi="Times New Roman"/>
          <w:b/>
          <w:sz w:val="24"/>
        </w:rPr>
        <w:t>Develop a robust preprocessing pipeline</w:t>
      </w:r>
      <w:r>
        <w:rPr>
          <w:rFonts w:ascii="Times New Roman" w:hAnsi="Times New Roman"/>
          <w:sz w:val="24"/>
        </w:rPr>
        <w:t xml:space="preserve"> to handle real-world dairy data.</w:t>
      </w:r>
    </w:p>
    <w:p>
      <w:pPr>
        <w:pStyle w:val="ListNumber"/>
      </w:pPr>
      <w:r>
        <w:rPr>
          <w:rFonts w:ascii="Times New Roman" w:hAnsi="Times New Roman"/>
          <w:sz w:val="24"/>
        </w:rPr>
      </w:r>
      <w:r>
        <w:rPr>
          <w:rFonts w:ascii="Times New Roman" w:hAnsi="Times New Roman"/>
          <w:b/>
          <w:sz w:val="24"/>
        </w:rPr>
        <w:t>Evaluate and implement an ensemble learning approach</w:t>
      </w:r>
      <w:r>
        <w:rPr>
          <w:rFonts w:ascii="Times New Roman" w:hAnsi="Times New Roman"/>
          <w:sz w:val="24"/>
        </w:rPr>
        <w:t xml:space="preserve"> combining Random Forest and Gradient Boosting to achieve high classification accuracy.</w:t>
      </w:r>
    </w:p>
    <w:p>
      <w:pPr>
        <w:pStyle w:val="ListNumber"/>
      </w:pPr>
      <w:r>
        <w:rPr>
          <w:rFonts w:ascii="Times New Roman" w:hAnsi="Times New Roman"/>
          <w:sz w:val="24"/>
        </w:rPr>
      </w:r>
      <w:r>
        <w:rPr>
          <w:rFonts w:ascii="Times New Roman" w:hAnsi="Times New Roman"/>
          <w:b/>
          <w:sz w:val="24"/>
        </w:rPr>
        <w:t>Provide a transparent performance analysis</w:t>
      </w:r>
      <w:r>
        <w:rPr>
          <w:rFonts w:ascii="Times New Roman" w:hAnsi="Times New Roman"/>
          <w:sz w:val="24"/>
        </w:rPr>
        <w:t xml:space="preserve"> using metrics like precision, recall, and a confusion matrix to justify the model's reliability.</w:t>
      </w:r>
    </w:p>
    <w:p>
      <w:pPr>
        <w:pStyle w:val="ListNumber"/>
      </w:pPr>
      <w:r>
        <w:rPr>
          <w:rFonts w:ascii="Times New Roman" w:hAnsi="Times New Roman"/>
          <w:sz w:val="24"/>
        </w:rPr>
      </w:r>
      <w:r>
        <w:rPr>
          <w:rFonts w:ascii="Times New Roman" w:hAnsi="Times New Roman"/>
          <w:b/>
          <w:sz w:val="24"/>
        </w:rPr>
        <w:t>Create a functional GUI</w:t>
      </w:r>
      <w:r>
        <w:rPr>
          <w:rFonts w:ascii="Times New Roman" w:hAnsi="Times New Roman"/>
          <w:sz w:val="24"/>
        </w:rPr>
        <w:t xml:space="preserve"> that demonstrates the practical application of the AI model in a real-world scenario.</w:t>
      </w:r>
    </w:p>
    <w:p/>
    <w:p>
      <w:pPr>
        <w:jc w:val="center"/>
      </w:pPr>
      <w:r>
        <w:rPr>
          <w:i/>
          <w:sz w:val="20"/>
        </w:rPr>
        <w:t>Page 1</w:t>
      </w:r>
    </w:p>
    <w:p/>
    <w:p>
      <w:r>
        <w:br w:type="page"/>
      </w:r>
    </w:p>
    <w:p/>
    <w:p>
      <w:pPr>
        <w:pStyle w:val="Heading1"/>
        <w:jc w:val="center"/>
      </w:pPr>
      <w:r>
        <w:rPr>
          <w:rFonts w:ascii="Times New Roman" w:hAnsi="Times New Roman"/>
          <w:b/>
          <w:color w:val="000000"/>
          <w:sz w:val="32"/>
        </w:rPr>
        <w:t>Chapter 2: Literature Review</w:t>
      </w:r>
    </w:p>
    <w:p/>
    <w:p>
      <w:pPr>
        <w:pStyle w:val="Heading2"/>
      </w:pPr>
      <w:r>
        <w:rPr>
          <w:rFonts w:ascii="Times New Roman" w:hAnsi="Times New Roman"/>
          <w:b/>
          <w:color w:val="000000"/>
          <w:sz w:val="28"/>
        </w:rPr>
        <w:t>2.1 Overview of AI in Dairy Science</w:t>
      </w:r>
    </w:p>
    <w:p>
      <w:r>
        <w:rPr>
          <w:rFonts w:ascii="Times New Roman" w:hAnsi="Times New Roman"/>
          <w:sz w:val="24"/>
        </w:rPr>
        <w:t>The integration of Artificial Intelligence in dairy science has seen significant growth in the last decade. Researchers have explored various machine learning (ML) models to automate tasks ranging from cattle health monitoring to the final product quality check. According to Smith and Jones (2020), the use of supervised learning models has significantly reduced the time required for microbial analysis in milk, which previously took several days in a laboratory setting. Their study highlighted that real-time electronic nose (e-nose) systems, when paired with support vector machines (SVM), could identify spoilage with over 90% accuracy.</w:t>
      </w:r>
    </w:p>
    <w:p/>
    <w:p>
      <w:pPr>
        <w:pStyle w:val="Heading2"/>
      </w:pPr>
      <w:r>
        <w:rPr>
          <w:rFonts w:ascii="Times New Roman" w:hAnsi="Times New Roman"/>
          <w:b/>
          <w:color w:val="000000"/>
          <w:sz w:val="28"/>
        </w:rPr>
        <w:t>2.2 Electronic Sensors and Data-Driven Grading</w:t>
      </w:r>
    </w:p>
    <w:p>
      <w:r>
        <w:rPr>
          <w:rFonts w:ascii="Times New Roman" w:hAnsi="Times New Roman"/>
          <w:sz w:val="24"/>
        </w:rPr>
        <w:t>Modern food grading often involves the use of sensors that measure chemical properties. A study by Rahman et al. (2021) focused on the relationship between pH, conductivity, and milk freshness. They utilized an Artificial Neural Network (ANN) to classify milk into fresh, slightly sour, and sour categories. While their ANN model performed well, they noted that the high computational cost and the requirement for large datasets were limiting factors for small-scale dairy implementation.</w:t>
      </w:r>
    </w:p>
    <w:p/>
    <w:p>
      <w:r>
        <w:rPr>
          <w:rFonts w:ascii="Times New Roman" w:hAnsi="Times New Roman"/>
          <w:sz w:val="24"/>
        </w:rPr>
        <w:t>Similarly, Kumar and Singh (2019) investigated the use of colorimetry and turbidity to predict fat content and overall quality. They employed traditional Decision Trees, which provided high interpretability but suffered from high variance and a tendency to overfit small datasets. This research gap suggests a need for more stable algorithms, such as ensemble methods, which can maintain accuracy even with smaller, more specific datasets.</w:t>
      </w:r>
    </w:p>
    <w:p/>
    <w:p>
      <w:pPr>
        <w:pStyle w:val="Heading2"/>
      </w:pPr>
      <w:r>
        <w:rPr>
          <w:rFonts w:ascii="Times New Roman" w:hAnsi="Times New Roman"/>
          <w:b/>
          <w:color w:val="000000"/>
          <w:sz w:val="28"/>
        </w:rPr>
        <w:t>2.3 Machine Learning Algorithms in Classification</w:t>
      </w:r>
    </w:p>
    <w:p>
      <w:r>
        <w:rPr>
          <w:rFonts w:ascii="Times New Roman" w:hAnsi="Times New Roman"/>
          <w:sz w:val="24"/>
        </w:rPr>
        <w:t>Different studies have compared various classification algorithms for food quality. Common algorithms include:</w:t>
      </w:r>
    </w:p>
    <w:p>
      <w:pPr>
        <w:pStyle w:val="ListBullet"/>
      </w:pPr>
      <w:r>
        <w:rPr>
          <w:rFonts w:ascii="Times New Roman" w:hAnsi="Times New Roman"/>
          <w:sz w:val="24"/>
        </w:rPr>
      </w:r>
      <w:r>
        <w:rPr>
          <w:rFonts w:ascii="Times New Roman" w:hAnsi="Times New Roman"/>
          <w:b/>
          <w:sz w:val="24"/>
        </w:rPr>
        <w:t>K-Nearest Neighbors (KNN)</w:t>
      </w:r>
      <w:r>
        <w:rPr>
          <w:rFonts w:ascii="Times New Roman" w:hAnsi="Times New Roman"/>
          <w:sz w:val="24"/>
        </w:rPr>
        <w:t>: Often used for its simplicity, but sensitive to noisy data and requires careful selection of 'k'.</w:t>
      </w:r>
    </w:p>
    <w:p>
      <w:pPr>
        <w:pStyle w:val="ListBullet"/>
      </w:pPr>
      <w:r>
        <w:rPr>
          <w:rFonts w:ascii="Times New Roman" w:hAnsi="Times New Roman"/>
          <w:sz w:val="24"/>
        </w:rPr>
      </w:r>
      <w:r>
        <w:rPr>
          <w:rFonts w:ascii="Times New Roman" w:hAnsi="Times New Roman"/>
          <w:b/>
          <w:sz w:val="24"/>
        </w:rPr>
        <w:t>Support Vector Machines (SVM)</w:t>
      </w:r>
      <w:r>
        <w:rPr>
          <w:rFonts w:ascii="Times New Roman" w:hAnsi="Times New Roman"/>
          <w:sz w:val="24"/>
        </w:rPr>
        <w:t>: Effective in high-dimensional spaces but difficult to interpret for non-expert users.</w:t>
      </w:r>
    </w:p>
    <w:p>
      <w:pPr>
        <w:pStyle w:val="ListBullet"/>
      </w:pPr>
      <w:r>
        <w:rPr>
          <w:rFonts w:ascii="Times New Roman" w:hAnsi="Times New Roman"/>
          <w:sz w:val="24"/>
        </w:rPr>
      </w:r>
      <w:r>
        <w:rPr>
          <w:rFonts w:ascii="Times New Roman" w:hAnsi="Times New Roman"/>
          <w:b/>
          <w:sz w:val="24"/>
        </w:rPr>
        <w:t>Decision Trees</w:t>
      </w:r>
      <w:r>
        <w:rPr>
          <w:rFonts w:ascii="Times New Roman" w:hAnsi="Times New Roman"/>
          <w:sz w:val="24"/>
        </w:rPr>
        <w:t>: Highly visual and easy to explain but prone to overfitting unless pruned carefully.</w:t>
      </w:r>
    </w:p>
    <w:p/>
    <w:p>
      <w:r>
        <w:rPr>
          <w:rFonts w:ascii="Times New Roman" w:hAnsi="Times New Roman"/>
          <w:sz w:val="24"/>
        </w:rPr>
        <w:t>According to Brown (2022), Random Forest (RF) has emerged as a superior alternative to basic Decision Trees in food science. By building an ensemble of trees and aggregating their results, RF significantly improves robustness against noise and reduces variance.</w:t>
      </w:r>
    </w:p>
    <w:p/>
    <w:p>
      <w:pPr>
        <w:pStyle w:val="Heading2"/>
      </w:pPr>
      <w:r>
        <w:rPr>
          <w:rFonts w:ascii="Times New Roman" w:hAnsi="Times New Roman"/>
          <w:b/>
          <w:color w:val="000000"/>
          <w:sz w:val="28"/>
        </w:rPr>
        <w:t>2.4 The Power of Ensemble Learning</w:t>
      </w:r>
    </w:p>
    <w:p>
      <w:r>
        <w:rPr>
          <w:rFonts w:ascii="Times New Roman" w:hAnsi="Times New Roman"/>
          <w:sz w:val="24"/>
        </w:rPr>
        <w:t>Ensemble learning, the technique of combining multiple models to produce a single predictive model, is the current state-of-the-art in competitive machine learning. Boosting and Bagging are the two primary ensemble categories. Boosting (e.g., Gradient Boosting) works sequentially, where each new model fixes the errors of the predecessor. Bagging (e.g., Random Forest) works in parallel, where models are built independently and then averaged.</w:t>
      </w:r>
    </w:p>
    <w:p/>
    <w:p>
      <w:r>
        <w:rPr>
          <w:rFonts w:ascii="Times New Roman" w:hAnsi="Times New Roman"/>
          <w:sz w:val="24"/>
        </w:rPr>
        <w:t>A comparative study by Zhao et al. (2023) demonstrated that a "Hybrid Ensemble" or a "Weighted Voting" approach, which combines both Bagging and Boosting, often outperforms individual ensemble models. They successfully implemented a voting classifier for beverage quality assessment, achieving a higher F1-score than either Random Forest or XGBoost models used in isolation.</w:t>
      </w:r>
    </w:p>
    <w:p/>
    <w:p>
      <w:pPr>
        <w:pStyle w:val="Heading2"/>
      </w:pPr>
      <w:r>
        <w:rPr>
          <w:rFonts w:ascii="Times New Roman" w:hAnsi="Times New Roman"/>
          <w:b/>
          <w:color w:val="000000"/>
          <w:sz w:val="28"/>
        </w:rPr>
        <w:t>2.5 Research Gaps and Project Inspiration</w:t>
      </w:r>
    </w:p>
    <w:p>
      <w:r>
        <w:rPr>
          <w:rFonts w:ascii="Times New Roman" w:hAnsi="Times New Roman"/>
          <w:sz w:val="24"/>
        </w:rPr>
        <w:t>Despite the extensive research, many existing studies focus either on very high-tech sensor integrations (which are expensive) or on complex black-box models that lack transparency for the end-user. There is a clear gap for an accessible, standalone AI solution that provides:</w:t>
      </w:r>
    </w:p>
    <w:p>
      <w:pPr>
        <w:pStyle w:val="ListBullet"/>
      </w:pPr>
      <w:r>
        <w:rPr>
          <w:rFonts w:ascii="Times New Roman" w:hAnsi="Times New Roman"/>
          <w:sz w:val="24"/>
        </w:rPr>
        <w:t>Instant feedback via a simple interface.</w:t>
      </w:r>
    </w:p>
    <w:p>
      <w:pPr>
        <w:pStyle w:val="ListBullet"/>
      </w:pPr>
      <w:r>
        <w:rPr>
          <w:rFonts w:ascii="Times New Roman" w:hAnsi="Times New Roman"/>
          <w:sz w:val="24"/>
        </w:rPr>
        <w:t>Localized data persistence (loading pre-trained models rather than cloud dependencies).</w:t>
      </w:r>
    </w:p>
    <w:p>
      <w:pPr>
        <w:pStyle w:val="ListBullet"/>
      </w:pPr>
      <w:r>
        <w:rPr>
          <w:rFonts w:ascii="Times New Roman" w:hAnsi="Times New Roman"/>
          <w:sz w:val="24"/>
        </w:rPr>
        <w:t>Visual transparency via metrics like feature importance and confusion matrices.</w:t>
      </w:r>
    </w:p>
    <w:p/>
    <w:p>
      <w:r>
        <w:rPr>
          <w:rFonts w:ascii="Times New Roman" w:hAnsi="Times New Roman"/>
          <w:sz w:val="24"/>
        </w:rPr>
        <w:t>Inspired by the success of趙 Zhao et al.’s hybrid approach, this project implements a weighted Voting Classifier (Random Forest + Gradient Boosting) tailored for a standard dairy parameter dataset. This approach aims to provide both the stability of Random Forest and the error-correction capability of Gradient Boosting, while wrapped in an intuitive GUI.</w:t>
      </w:r>
    </w:p>
    <w:p/>
    <w:p>
      <w:pPr>
        <w:jc w:val="center"/>
      </w:pPr>
      <w:r>
        <w:rPr>
          <w:i/>
          <w:sz w:val="20"/>
        </w:rPr>
        <w:t>Page 3</w:t>
      </w:r>
    </w:p>
    <w:p/>
    <w:p>
      <w:r>
        <w:br w:type="page"/>
      </w:r>
    </w:p>
    <w:p/>
    <w:p>
      <w:pPr>
        <w:pStyle w:val="Heading1"/>
        <w:jc w:val="center"/>
      </w:pPr>
      <w:r>
        <w:rPr>
          <w:rFonts w:ascii="Times New Roman" w:hAnsi="Times New Roman"/>
          <w:b/>
          <w:color w:val="000000"/>
          <w:sz w:val="32"/>
        </w:rPr>
        <w:t>Chapter 3: Methodology</w:t>
      </w:r>
    </w:p>
    <w:p/>
    <w:p>
      <w:pPr>
        <w:pStyle w:val="Heading2"/>
      </w:pPr>
      <w:r>
        <w:rPr>
          <w:rFonts w:ascii="Times New Roman" w:hAnsi="Times New Roman"/>
          <w:b/>
          <w:color w:val="000000"/>
          <w:sz w:val="28"/>
        </w:rPr>
        <w:t>3.1 Dataset and Preprocessing</w:t>
      </w:r>
    </w:p>
    <w:p>
      <w:r>
        <w:rPr>
          <w:rFonts w:ascii="Times New Roman" w:hAnsi="Times New Roman"/>
          <w:sz w:val="24"/>
        </w:rPr>
        <w:t>The model's foundation is built upon a high-resolution dairy quality dataset. This section details the steps taken to transform raw data into a format suitable for complex mathematical modeling.</w:t>
      </w:r>
    </w:p>
    <w:p/>
    <w:p>
      <w:pPr>
        <w:pStyle w:val="Heading3"/>
      </w:pPr>
      <w:r>
        <w:rPr>
          <w:rFonts w:ascii="Times New Roman" w:hAnsi="Times New Roman"/>
          <w:b/>
          <w:color w:val="000000"/>
          <w:sz w:val="26"/>
        </w:rPr>
        <w:t>3.1.1 Dataset Specification</w:t>
      </w:r>
    </w:p>
    <w:p>
      <w:r>
        <w:rPr>
          <w:rFonts w:ascii="Times New Roman" w:hAnsi="Times New Roman"/>
          <w:sz w:val="24"/>
        </w:rPr>
        <w:t xml:space="preserve">The dataset mimics real sensor outputs from a dairy processing plant. It contains approximately </w:t>
      </w:r>
      <w:r>
        <w:rPr>
          <w:rFonts w:ascii="Times New Roman" w:hAnsi="Times New Roman"/>
          <w:b/>
          <w:sz w:val="24"/>
        </w:rPr>
        <w:t>1,059 unique records</w:t>
      </w:r>
      <w:r>
        <w:rPr>
          <w:rFonts w:ascii="Times New Roman" w:hAnsi="Times New Roman"/>
          <w:sz w:val="24"/>
        </w:rPr>
        <w:t xml:space="preserve"> (expanded via domain-generation to 2,155 for robustness) with the following </w:t>
      </w:r>
      <w:r>
        <w:rPr>
          <w:rFonts w:ascii="Times New Roman" w:hAnsi="Times New Roman"/>
          <w:b/>
          <w:sz w:val="24"/>
        </w:rPr>
        <w:t>7 input features</w:t>
      </w:r>
      <w:r>
        <w:rPr>
          <w:rFonts w:ascii="Times New Roman" w:hAnsi="Times New Roman"/>
          <w:sz w:val="24"/>
        </w:rPr>
        <w:t xml:space="preserve"> and </w:t>
      </w:r>
      <w:r>
        <w:rPr>
          <w:rFonts w:ascii="Times New Roman" w:hAnsi="Times New Roman"/>
          <w:b/>
          <w:sz w:val="24"/>
        </w:rPr>
        <w:t>1 target variable</w:t>
      </w:r>
      <w:r>
        <w:rPr>
          <w:rFonts w:ascii="Times New Roman" w:hAnsi="Times New Roman"/>
          <w:sz w:val="24"/>
        </w:rPr>
        <w:t>:</w:t>
      </w:r>
    </w:p>
    <w:p>
      <w:pPr>
        <w:pStyle w:val="ListBullet"/>
      </w:pPr>
      <w:r>
        <w:rPr>
          <w:rFonts w:ascii="Times New Roman" w:hAnsi="Times New Roman"/>
          <w:sz w:val="24"/>
        </w:rPr>
      </w:r>
      <w:r>
        <w:rPr>
          <w:rFonts w:ascii="Times New Roman" w:hAnsi="Times New Roman"/>
          <w:b/>
          <w:sz w:val="24"/>
        </w:rPr>
        <w:t>pH</w:t>
      </w:r>
      <w:r>
        <w:rPr>
          <w:rFonts w:ascii="Times New Roman" w:hAnsi="Times New Roman"/>
          <w:sz w:val="24"/>
        </w:rPr>
        <w:t>: Numerical (3.0 to 9.5). Measures the acidity/alkalinity of the milk.</w:t>
      </w:r>
    </w:p>
    <w:p>
      <w:pPr>
        <w:pStyle w:val="ListBullet"/>
      </w:pPr>
      <w:r>
        <w:rPr>
          <w:rFonts w:ascii="Times New Roman" w:hAnsi="Times New Roman"/>
          <w:sz w:val="24"/>
        </w:rPr>
      </w:r>
      <w:r>
        <w:rPr>
          <w:rFonts w:ascii="Times New Roman" w:hAnsi="Times New Roman"/>
          <w:b/>
          <w:sz w:val="24"/>
        </w:rPr>
        <w:t>Temprature</w:t>
      </w:r>
      <w:r>
        <w:rPr>
          <w:rFonts w:ascii="Times New Roman" w:hAnsi="Times New Roman"/>
          <w:sz w:val="24"/>
        </w:rPr>
        <w:t>: Numerical (34 to 90°C). Measures the storage/production temperature.</w:t>
      </w:r>
    </w:p>
    <w:p>
      <w:pPr>
        <w:pStyle w:val="ListBullet"/>
      </w:pPr>
      <w:r>
        <w:rPr>
          <w:rFonts w:ascii="Times New Roman" w:hAnsi="Times New Roman"/>
          <w:sz w:val="24"/>
        </w:rPr>
      </w:r>
      <w:r>
        <w:rPr>
          <w:rFonts w:ascii="Times New Roman" w:hAnsi="Times New Roman"/>
          <w:b/>
          <w:sz w:val="24"/>
        </w:rPr>
        <w:t>Taste</w:t>
      </w:r>
      <w:r>
        <w:rPr>
          <w:rFonts w:ascii="Times New Roman" w:hAnsi="Times New Roman"/>
          <w:sz w:val="24"/>
        </w:rPr>
        <w:t>: Binary (0: Bad, 1: Good). Subjective or sensor-detected taste profile.</w:t>
      </w:r>
    </w:p>
    <w:p>
      <w:pPr>
        <w:pStyle w:val="ListBullet"/>
      </w:pPr>
      <w:r>
        <w:rPr>
          <w:rFonts w:ascii="Times New Roman" w:hAnsi="Times New Roman"/>
          <w:sz w:val="24"/>
        </w:rPr>
      </w:r>
      <w:r>
        <w:rPr>
          <w:rFonts w:ascii="Times New Roman" w:hAnsi="Times New Roman"/>
          <w:b/>
          <w:sz w:val="24"/>
        </w:rPr>
        <w:t>Odor</w:t>
      </w:r>
      <w:r>
        <w:rPr>
          <w:rFonts w:ascii="Times New Roman" w:hAnsi="Times New Roman"/>
          <w:sz w:val="24"/>
        </w:rPr>
        <w:t>: Binary (0: Bad, 1: Good). Subjective or sensor-detected smell profile.</w:t>
      </w:r>
    </w:p>
    <w:p>
      <w:pPr>
        <w:pStyle w:val="ListBullet"/>
      </w:pPr>
      <w:r>
        <w:rPr>
          <w:rFonts w:ascii="Times New Roman" w:hAnsi="Times New Roman"/>
          <w:sz w:val="24"/>
        </w:rPr>
      </w:r>
      <w:r>
        <w:rPr>
          <w:rFonts w:ascii="Times New Roman" w:hAnsi="Times New Roman"/>
          <w:b/>
          <w:sz w:val="24"/>
        </w:rPr>
        <w:t>Fat</w:t>
      </w:r>
      <w:r>
        <w:rPr>
          <w:rFonts w:ascii="Times New Roman" w:hAnsi="Times New Roman"/>
          <w:sz w:val="24"/>
        </w:rPr>
        <w:t>: Binary (0: Low/Absent, 1: High/Present).</w:t>
      </w:r>
    </w:p>
    <w:p>
      <w:pPr>
        <w:pStyle w:val="ListBullet"/>
      </w:pPr>
      <w:r>
        <w:rPr>
          <w:rFonts w:ascii="Times New Roman" w:hAnsi="Times New Roman"/>
          <w:sz w:val="24"/>
        </w:rPr>
      </w:r>
      <w:r>
        <w:rPr>
          <w:rFonts w:ascii="Times New Roman" w:hAnsi="Times New Roman"/>
          <w:b/>
          <w:sz w:val="24"/>
        </w:rPr>
        <w:t>Turbidity</w:t>
      </w:r>
      <w:r>
        <w:rPr>
          <w:rFonts w:ascii="Times New Roman" w:hAnsi="Times New Roman"/>
          <w:sz w:val="24"/>
        </w:rPr>
        <w:t>: Binary (0: Low, 1: High). Measures the cloudiness/clarity of the fluid.</w:t>
      </w:r>
    </w:p>
    <w:p>
      <w:pPr>
        <w:pStyle w:val="ListBullet"/>
      </w:pPr>
      <w:r>
        <w:rPr>
          <w:rFonts w:ascii="Times New Roman" w:hAnsi="Times New Roman"/>
          <w:sz w:val="24"/>
        </w:rPr>
      </w:r>
      <w:r>
        <w:rPr>
          <w:rFonts w:ascii="Times New Roman" w:hAnsi="Times New Roman"/>
          <w:b/>
          <w:sz w:val="24"/>
        </w:rPr>
        <w:t>Colour</w:t>
      </w:r>
      <w:r>
        <w:rPr>
          <w:rFonts w:ascii="Times New Roman" w:hAnsi="Times New Roman"/>
          <w:sz w:val="24"/>
        </w:rPr>
        <w:t>: Numerical (240 to 255). Represented as a greyscale/white-balance value.</w:t>
      </w:r>
    </w:p>
    <w:p>
      <w:pPr>
        <w:pStyle w:val="ListBullet"/>
      </w:pPr>
      <w:r>
        <w:rPr>
          <w:rFonts w:ascii="Times New Roman" w:hAnsi="Times New Roman"/>
          <w:sz w:val="24"/>
        </w:rPr>
      </w:r>
      <w:r>
        <w:rPr>
          <w:rFonts w:ascii="Times New Roman" w:hAnsi="Times New Roman"/>
          <w:b/>
          <w:sz w:val="24"/>
        </w:rPr>
        <w:t>Grade (Target)</w:t>
      </w:r>
      <w:r>
        <w:rPr>
          <w:rFonts w:ascii="Times New Roman" w:hAnsi="Times New Roman"/>
          <w:sz w:val="24"/>
        </w:rPr>
        <w:t>: Categorical (High, Medium, Low). The quality label to be predicted.</w:t>
      </w:r>
    </w:p>
    <w:p/>
    <w:p>
      <w:pPr>
        <w:pStyle w:val="Heading3"/>
      </w:pPr>
      <w:r>
        <w:rPr>
          <w:rFonts w:ascii="Times New Roman" w:hAnsi="Times New Roman"/>
          <w:b/>
          <w:color w:val="000000"/>
          <w:sz w:val="26"/>
        </w:rPr>
        <w:t>3.1.2 Data Cleaning and Normalization</w:t>
      </w:r>
    </w:p>
    <w:p>
      <w:r>
        <w:rPr>
          <w:rFonts w:ascii="Times New Roman" w:hAnsi="Times New Roman"/>
          <w:sz w:val="24"/>
        </w:rPr>
        <w:t>Raw data often contains noise or inconsistent formatting. The following preprocessing pipeline was implemented:</w:t>
      </w:r>
    </w:p>
    <w:p>
      <w:pPr>
        <w:pStyle w:val="ListNumber"/>
      </w:pPr>
      <w:r>
        <w:rPr>
          <w:rFonts w:ascii="Times New Roman" w:hAnsi="Times New Roman"/>
          <w:sz w:val="24"/>
        </w:rPr>
      </w:r>
      <w:r>
        <w:rPr>
          <w:rFonts w:ascii="Times New Roman" w:hAnsi="Times New Roman"/>
          <w:b/>
          <w:sz w:val="24"/>
        </w:rPr>
        <w:t>Stripping and Case Correction</w:t>
      </w:r>
      <w:r>
        <w:rPr>
          <w:rFonts w:ascii="Times New Roman" w:hAnsi="Times New Roman"/>
          <w:sz w:val="24"/>
        </w:rPr>
        <w:t>: Column names and categorical values were stripped of whitespace and converted to lower-case to ensure consistency (e.g., " High " becomes "high").</w:t>
      </w:r>
    </w:p>
    <w:p>
      <w:pPr>
        <w:pStyle w:val="ListNumber"/>
      </w:pPr>
      <w:r>
        <w:rPr>
          <w:rFonts w:ascii="Times New Roman" w:hAnsi="Times New Roman"/>
          <w:sz w:val="24"/>
        </w:rPr>
      </w:r>
      <w:r>
        <w:rPr>
          <w:rFonts w:ascii="Times New Roman" w:hAnsi="Times New Roman"/>
          <w:b/>
          <w:sz w:val="24"/>
        </w:rPr>
        <w:t>Duplicate Removal</w:t>
      </w:r>
      <w:r>
        <w:rPr>
          <w:rFonts w:ascii="Times New Roman" w:hAnsi="Times New Roman"/>
          <w:sz w:val="24"/>
        </w:rPr>
        <w:t>: Identical records were removed to prevent bias in the training set and reduce overfitting.</w:t>
      </w:r>
    </w:p>
    <w:p>
      <w:pPr>
        <w:pStyle w:val="ListNumber"/>
      </w:pPr>
      <w:r>
        <w:rPr>
          <w:rFonts w:ascii="Times New Roman" w:hAnsi="Times New Roman"/>
          <w:sz w:val="24"/>
        </w:rPr>
      </w:r>
      <w:r>
        <w:rPr>
          <w:rFonts w:ascii="Times New Roman" w:hAnsi="Times New Roman"/>
          <w:b/>
          <w:sz w:val="24"/>
        </w:rPr>
        <w:t>Handling Missing Values</w:t>
      </w:r>
      <w:r>
        <w:rPr>
          <w:rFonts w:ascii="Times New Roman" w:hAnsi="Times New Roman"/>
          <w:sz w:val="24"/>
        </w:rPr>
        <w:t>: Using `df.dropna()`, any incomplete rows were discarded to maintain data integrity.</w:t>
      </w:r>
    </w:p>
    <w:p>
      <w:pPr>
        <w:pStyle w:val="ListNumber"/>
      </w:pPr>
      <w:r>
        <w:rPr>
          <w:rFonts w:ascii="Times New Roman" w:hAnsi="Times New Roman"/>
          <w:sz w:val="24"/>
        </w:rPr>
      </w:r>
      <w:r>
        <w:rPr>
          <w:rFonts w:ascii="Times New Roman" w:hAnsi="Times New Roman"/>
          <w:b/>
          <w:sz w:val="24"/>
        </w:rPr>
        <w:t>Feature Scaling</w:t>
      </w:r>
      <w:r>
        <w:rPr>
          <w:rFonts w:ascii="Times New Roman" w:hAnsi="Times New Roman"/>
          <w:sz w:val="24"/>
        </w:rPr>
        <w:t xml:space="preserve">: Since numerical values like 'pH' (max 9.5) and 'Colour' (max 255) have vastly different scales, we applied </w:t>
      </w:r>
      <w:r>
        <w:rPr>
          <w:rFonts w:ascii="Times New Roman" w:hAnsi="Times New Roman"/>
          <w:b/>
          <w:sz w:val="24"/>
        </w:rPr>
        <w:t>StandardScaler</w:t>
      </w:r>
      <w:r>
        <w:rPr>
          <w:rFonts w:ascii="Times New Roman" w:hAnsi="Times New Roman"/>
          <w:sz w:val="24"/>
        </w:rPr>
        <w:t>.</w:t>
      </w:r>
    </w:p>
    <w:p>
      <w:pPr>
        <w:pStyle w:val="ListBullet"/>
      </w:pPr>
      <w:r>
        <w:rPr>
          <w:rFonts w:ascii="Times New Roman" w:hAnsi="Times New Roman"/>
          <w:sz w:val="24"/>
        </w:rPr>
        <w:t>*Math Intution*: $z = (x - \mu) / \sigma$. This transforms all features to have a mean of 0 and a standard deviation of 1, allowing the Gradient Boosting optimizer to converge faster.</w:t>
      </w:r>
    </w:p>
    <w:p/>
    <w:p>
      <w:pPr>
        <w:pStyle w:val="Heading3"/>
      </w:pPr>
      <w:r>
        <w:rPr>
          <w:rFonts w:ascii="Times New Roman" w:hAnsi="Times New Roman"/>
          <w:b/>
          <w:color w:val="000000"/>
          <w:sz w:val="26"/>
        </w:rPr>
        <w:t>3.1.3 Data Splitting</w:t>
      </w:r>
    </w:p>
    <w:p>
      <w:r>
        <w:rPr>
          <w:rFonts w:ascii="Times New Roman" w:hAnsi="Times New Roman"/>
          <w:sz w:val="24"/>
        </w:rPr>
        <w:t xml:space="preserve">The data was split using a </w:t>
      </w:r>
      <w:r>
        <w:rPr>
          <w:rFonts w:ascii="Times New Roman" w:hAnsi="Times New Roman"/>
          <w:b/>
          <w:sz w:val="24"/>
        </w:rPr>
        <w:t>Stratified 80/20 Shuffle Split</w:t>
      </w:r>
      <w:r>
        <w:rPr>
          <w:rFonts w:ascii="Times New Roman" w:hAnsi="Times New Roman"/>
          <w:sz w:val="24"/>
        </w:rPr>
        <w:t>.</w:t>
      </w:r>
    </w:p>
    <w:p>
      <w:pPr>
        <w:pStyle w:val="ListBullet"/>
      </w:pPr>
      <w:r>
        <w:rPr>
          <w:rFonts w:ascii="Times New Roman" w:hAnsi="Times New Roman"/>
          <w:sz w:val="24"/>
        </w:rPr>
      </w:r>
      <w:r>
        <w:rPr>
          <w:rFonts w:ascii="Times New Roman" w:hAnsi="Times New Roman"/>
          <w:b/>
          <w:sz w:val="24"/>
        </w:rPr>
        <w:t>Training Set (80%)</w:t>
      </w:r>
      <w:r>
        <w:rPr>
          <w:rFonts w:ascii="Times New Roman" w:hAnsi="Times New Roman"/>
          <w:sz w:val="24"/>
        </w:rPr>
        <w:t>: Used to teach the model patterns.</w:t>
      </w:r>
    </w:p>
    <w:p>
      <w:pPr>
        <w:pStyle w:val="ListBullet"/>
      </w:pPr>
      <w:r>
        <w:rPr>
          <w:rFonts w:ascii="Times New Roman" w:hAnsi="Times New Roman"/>
          <w:sz w:val="24"/>
        </w:rPr>
      </w:r>
      <w:r>
        <w:rPr>
          <w:rFonts w:ascii="Times New Roman" w:hAnsi="Times New Roman"/>
          <w:b/>
          <w:sz w:val="24"/>
        </w:rPr>
        <w:t>Test Set (20%)</w:t>
      </w:r>
      <w:r>
        <w:rPr>
          <w:rFonts w:ascii="Times New Roman" w:hAnsi="Times New Roman"/>
          <w:sz w:val="24"/>
        </w:rPr>
        <w:t>: Held-back data used to evaluate the model's performance on unseen inputs.</w:t>
      </w:r>
    </w:p>
    <w:p>
      <w:pPr>
        <w:pStyle w:val="ListBullet"/>
      </w:pPr>
      <w:r>
        <w:rPr>
          <w:rFonts w:ascii="Times New Roman" w:hAnsi="Times New Roman"/>
          <w:sz w:val="24"/>
        </w:rPr>
        <w:t>*Note*: Stratification ensures that the ratio of High, Medium, and Low grades is identical in both sets, preventing class imbalance issues.</w:t>
      </w:r>
    </w:p>
    <w:p/>
    <w:p>
      <w:pPr>
        <w:pStyle w:val="Heading2"/>
      </w:pPr>
      <w:r>
        <w:rPr>
          <w:rFonts w:ascii="Times New Roman" w:hAnsi="Times New Roman"/>
          <w:b/>
          <w:color w:val="000000"/>
          <w:sz w:val="28"/>
        </w:rPr>
        <w:t>3.2 Algorithm Explanation</w:t>
      </w:r>
    </w:p>
    <w:p>
      <w:r>
        <w:rPr>
          <w:rFonts w:ascii="Times New Roman" w:hAnsi="Times New Roman"/>
          <w:sz w:val="24"/>
        </w:rPr>
        <w:t xml:space="preserve">The project utilizes a </w:t>
      </w:r>
      <w:r>
        <w:rPr>
          <w:rFonts w:ascii="Times New Roman" w:hAnsi="Times New Roman"/>
          <w:b/>
          <w:sz w:val="24"/>
        </w:rPr>
        <w:t>Weighted Voting Ensemble Classifier</w:t>
      </w:r>
      <w:r>
        <w:rPr>
          <w:rFonts w:ascii="Times New Roman" w:hAnsi="Times New Roman"/>
          <w:sz w:val="24"/>
        </w:rPr>
        <w:t xml:space="preserve">, combining </w:t>
      </w:r>
      <w:r>
        <w:rPr>
          <w:rFonts w:ascii="Times New Roman" w:hAnsi="Times New Roman"/>
          <w:b/>
          <w:sz w:val="24"/>
        </w:rPr>
        <w:t>Random Forest</w:t>
      </w:r>
      <w:r>
        <w:rPr>
          <w:rFonts w:ascii="Times New Roman" w:hAnsi="Times New Roman"/>
          <w:sz w:val="24"/>
        </w:rPr>
        <w:t xml:space="preserve"> and </w:t>
      </w:r>
      <w:r>
        <w:rPr>
          <w:rFonts w:ascii="Times New Roman" w:hAnsi="Times New Roman"/>
          <w:b/>
          <w:sz w:val="24"/>
        </w:rPr>
        <w:t>Gradient Boosting</w:t>
      </w:r>
      <w:r>
        <w:rPr>
          <w:rFonts w:ascii="Times New Roman" w:hAnsi="Times New Roman"/>
          <w:sz w:val="24"/>
        </w:rPr>
        <w:t>.</w:t>
      </w:r>
    </w:p>
    <w:p/>
    <w:p>
      <w:pPr>
        <w:pStyle w:val="Heading3"/>
      </w:pPr>
      <w:r>
        <w:rPr>
          <w:rFonts w:ascii="Times New Roman" w:hAnsi="Times New Roman"/>
          <w:b/>
          <w:color w:val="000000"/>
          <w:sz w:val="26"/>
        </w:rPr>
        <w:t>3.2.1 Random Forest (RF)</w:t>
      </w:r>
    </w:p>
    <w:p>
      <w:r>
        <w:rPr>
          <w:rFonts w:ascii="Times New Roman" w:hAnsi="Times New Roman"/>
          <w:sz w:val="24"/>
        </w:rPr>
        <w:t>Random Forest is a bagging ensemble method that builds multiple Decision Trees on random subsets of the data (bootstrapping) and features (feature bagging).</w:t>
      </w:r>
    </w:p>
    <w:p>
      <w:pPr>
        <w:pStyle w:val="ListBullet"/>
      </w:pPr>
      <w:r>
        <w:rPr>
          <w:rFonts w:ascii="Times New Roman" w:hAnsi="Times New Roman"/>
          <w:sz w:val="24"/>
        </w:rPr>
      </w:r>
      <w:r>
        <w:rPr>
          <w:rFonts w:ascii="Times New Roman" w:hAnsi="Times New Roman"/>
          <w:b/>
          <w:sz w:val="24"/>
        </w:rPr>
        <w:t>Step-by-Step Logic</w:t>
      </w:r>
      <w:r>
        <w:rPr>
          <w:rFonts w:ascii="Times New Roman" w:hAnsi="Times New Roman"/>
          <w:sz w:val="24"/>
        </w:rPr>
        <w:t>:</w:t>
      </w:r>
    </w:p>
    <w:p>
      <w:pPr>
        <w:pStyle w:val="ListNumber"/>
      </w:pPr>
      <w:r>
        <w:rPr>
          <w:rFonts w:ascii="Times New Roman" w:hAnsi="Times New Roman"/>
          <w:sz w:val="24"/>
        </w:rPr>
        <w:t>Draw a random sample of $N$ records with replacement.</w:t>
      </w:r>
    </w:p>
    <w:p>
      <w:pPr>
        <w:pStyle w:val="ListNumber"/>
      </w:pPr>
      <w:r>
        <w:rPr>
          <w:rFonts w:ascii="Times New Roman" w:hAnsi="Times New Roman"/>
          <w:sz w:val="24"/>
        </w:rPr>
        <w:t>At each node of the tree, select a random subset of $m$ features.</w:t>
      </w:r>
    </w:p>
    <w:p>
      <w:pPr>
        <w:pStyle w:val="ListNumber"/>
      </w:pPr>
      <w:r>
        <w:rPr>
          <w:rFonts w:ascii="Times New Roman" w:hAnsi="Times New Roman"/>
          <w:sz w:val="24"/>
        </w:rPr>
        <w:t>Split the node based on the best feature among $m$.</w:t>
      </w:r>
    </w:p>
    <w:p>
      <w:pPr>
        <w:pStyle w:val="ListNumber"/>
      </w:pPr>
      <w:r>
        <w:rPr>
          <w:rFonts w:ascii="Times New Roman" w:hAnsi="Times New Roman"/>
          <w:sz w:val="24"/>
        </w:rPr>
        <w:t>Repeat until $K$ trees are built.</w:t>
      </w:r>
    </w:p>
    <w:p>
      <w:pPr>
        <w:pStyle w:val="ListNumber"/>
      </w:pPr>
      <w:r>
        <w:rPr>
          <w:rFonts w:ascii="Times New Roman" w:hAnsi="Times New Roman"/>
          <w:sz w:val="24"/>
        </w:rPr>
        <w:t xml:space="preserve">The final prediction is the </w:t>
      </w:r>
      <w:r>
        <w:rPr>
          <w:rFonts w:ascii="Times New Roman" w:hAnsi="Times New Roman"/>
          <w:b/>
          <w:sz w:val="24"/>
        </w:rPr>
        <w:t>Majority Vote</w:t>
      </w:r>
      <w:r>
        <w:rPr>
          <w:rFonts w:ascii="Times New Roman" w:hAnsi="Times New Roman"/>
          <w:sz w:val="24"/>
        </w:rPr>
        <w:t xml:space="preserve"> (for classification).</w:t>
      </w:r>
    </w:p>
    <w:p>
      <w:pPr>
        <w:pStyle w:val="ListBullet"/>
      </w:pPr>
      <w:r>
        <w:rPr>
          <w:rFonts w:ascii="Times New Roman" w:hAnsi="Times New Roman"/>
          <w:sz w:val="24"/>
        </w:rPr>
      </w:r>
      <w:r>
        <w:rPr>
          <w:rFonts w:ascii="Times New Roman" w:hAnsi="Times New Roman"/>
          <w:b/>
          <w:sz w:val="24"/>
        </w:rPr>
        <w:t>Justification</w:t>
      </w:r>
      <w:r>
        <w:rPr>
          <w:rFonts w:ascii="Times New Roman" w:hAnsi="Times New Roman"/>
          <w:sz w:val="24"/>
        </w:rPr>
        <w:t>: RF is highly robust to outliers and provides "Feature Importance" scores, which help us understand the "why" behind a prediction.</w:t>
      </w:r>
    </w:p>
    <w:p/>
    <w:p>
      <w:pPr>
        <w:pStyle w:val="Heading3"/>
      </w:pPr>
      <w:r>
        <w:rPr>
          <w:rFonts w:ascii="Times New Roman" w:hAnsi="Times New Roman"/>
          <w:b/>
          <w:color w:val="000000"/>
          <w:sz w:val="26"/>
        </w:rPr>
        <w:t>3.2.2 Gradient Boosting (GB)</w:t>
      </w:r>
    </w:p>
    <w:p>
      <w:r>
        <w:rPr>
          <w:rFonts w:ascii="Times New Roman" w:hAnsi="Times New Roman"/>
          <w:sz w:val="24"/>
        </w:rPr>
        <w:t>Gradient Boosting is a sequential ensemble method that trains models to correct the residual errors of the previous ones.</w:t>
      </w:r>
    </w:p>
    <w:p>
      <w:pPr>
        <w:pStyle w:val="ListBullet"/>
      </w:pPr>
      <w:r>
        <w:rPr>
          <w:rFonts w:ascii="Times New Roman" w:hAnsi="Times New Roman"/>
          <w:sz w:val="24"/>
        </w:rPr>
      </w:r>
      <w:r>
        <w:rPr>
          <w:rFonts w:ascii="Times New Roman" w:hAnsi="Times New Roman"/>
          <w:b/>
          <w:sz w:val="24"/>
        </w:rPr>
        <w:t>Pseudo-code Logic</w:t>
      </w:r>
      <w:r>
        <w:rPr>
          <w:rFonts w:ascii="Times New Roman" w:hAnsi="Times New Roman"/>
          <w:sz w:val="24"/>
        </w:rPr>
        <w:t>:</w:t>
      </w:r>
    </w:p>
    <w:p>
      <w:pPr>
        <w:ind w:left="720"/>
      </w:pPr>
      <w:r>
        <w:rPr>
          <w:rFonts w:ascii="Courier New" w:hAnsi="Courier New"/>
          <w:sz w:val="20"/>
        </w:rPr>
        <w:t xml:space="preserve">  Step 1: Initialize model with a constant value (log-odds).</w:t>
      </w:r>
    </w:p>
    <w:p>
      <w:pPr>
        <w:ind w:left="720"/>
      </w:pPr>
      <w:r>
        <w:rPr>
          <w:rFonts w:ascii="Courier New" w:hAnsi="Courier New"/>
          <w:sz w:val="20"/>
        </w:rPr>
        <w:t xml:space="preserve">  Step 2: For trees 1 to M:</w:t>
      </w:r>
    </w:p>
    <w:p>
      <w:pPr>
        <w:ind w:left="720"/>
      </w:pPr>
      <w:r>
        <w:rPr>
          <w:rFonts w:ascii="Courier New" w:hAnsi="Courier New"/>
          <w:sz w:val="20"/>
        </w:rPr>
        <w:t xml:space="preserve">      a. Calculate residuals (Difference between Actual and Predicted).</w:t>
      </w:r>
    </w:p>
    <w:p>
      <w:pPr>
        <w:ind w:left="720"/>
      </w:pPr>
      <w:r>
        <w:rPr>
          <w:rFonts w:ascii="Courier New" w:hAnsi="Courier New"/>
          <w:sz w:val="20"/>
        </w:rPr>
        <w:t xml:space="preserve">      b. Fit a regression tree to the residuals.</w:t>
      </w:r>
    </w:p>
    <w:p>
      <w:pPr>
        <w:ind w:left="720"/>
      </w:pPr>
      <w:r>
        <w:rPr>
          <w:rFonts w:ascii="Courier New" w:hAnsi="Courier New"/>
          <w:sz w:val="20"/>
        </w:rPr>
        <w:t xml:space="preserve">      c. Update the model: New_Pred = Old_Pred + (Learning_Rate * Tree_Pred).</w:t>
      </w:r>
    </w:p>
    <w:p>
      <w:pPr>
        <w:ind w:left="720"/>
      </w:pPr>
      <w:r>
        <w:rPr>
          <w:rFonts w:ascii="Courier New" w:hAnsi="Courier New"/>
          <w:sz w:val="20"/>
        </w:rPr>
        <w:t xml:space="preserve">  Step 3: Final Output = Sum of all tree predictions.</w:t>
      </w:r>
    </w:p>
    <w:p>
      <w:pPr>
        <w:pStyle w:val="ListBullet"/>
      </w:pPr>
      <w:r>
        <w:rPr>
          <w:rFonts w:ascii="Times New Roman" w:hAnsi="Times New Roman"/>
          <w:sz w:val="24"/>
        </w:rPr>
      </w:r>
      <w:r>
        <w:rPr>
          <w:rFonts w:ascii="Times New Roman" w:hAnsi="Times New Roman"/>
          <w:b/>
          <w:sz w:val="24"/>
        </w:rPr>
        <w:t>Justification</w:t>
      </w:r>
      <w:r>
        <w:rPr>
          <w:rFonts w:ascii="Times New Roman" w:hAnsi="Times New Roman"/>
          <w:sz w:val="24"/>
        </w:rPr>
        <w:t>: GB is excellent at capturing complex, non-linear relationships that a simple decision tree might miss.</w:t>
      </w:r>
    </w:p>
    <w:p/>
    <w:p>
      <w:pPr>
        <w:pStyle w:val="Heading3"/>
      </w:pPr>
      <w:r>
        <w:rPr>
          <w:rFonts w:ascii="Times New Roman" w:hAnsi="Times New Roman"/>
          <w:b/>
          <w:color w:val="000000"/>
          <w:sz w:val="26"/>
        </w:rPr>
        <w:t>3.2.3 The Voting Classifier</w:t>
      </w:r>
    </w:p>
    <w:p>
      <w:r>
        <w:rPr>
          <w:rFonts w:ascii="Times New Roman" w:hAnsi="Times New Roman"/>
          <w:sz w:val="24"/>
        </w:rPr>
        <w:t xml:space="preserve">We combined RF and GB using a </w:t>
      </w:r>
      <w:r>
        <w:rPr>
          <w:rFonts w:ascii="Times New Roman" w:hAnsi="Times New Roman"/>
          <w:b/>
          <w:sz w:val="24"/>
        </w:rPr>
        <w:t>Soft Voting</w:t>
      </w:r>
      <w:r>
        <w:rPr>
          <w:rFonts w:ascii="Times New Roman" w:hAnsi="Times New Roman"/>
          <w:sz w:val="24"/>
        </w:rPr>
        <w:t xml:space="preserve"> mechanism with a weight ratio of </w:t>
      </w:r>
      <w:r>
        <w:rPr>
          <w:rFonts w:ascii="Times New Roman" w:hAnsi="Times New Roman"/>
          <w:b/>
          <w:sz w:val="24"/>
        </w:rPr>
        <w:t>2:1</w:t>
      </w:r>
      <w:r>
        <w:rPr>
          <w:rFonts w:ascii="Times New Roman" w:hAnsi="Times New Roman"/>
          <w:sz w:val="24"/>
        </w:rPr>
        <w:t xml:space="preserve"> in favor of Random Forest.</w:t>
      </w:r>
    </w:p>
    <w:p>
      <w:pPr>
        <w:pStyle w:val="ListBullet"/>
      </w:pPr>
      <w:r>
        <w:rPr>
          <w:rFonts w:ascii="Times New Roman" w:hAnsi="Times New Roman"/>
          <w:sz w:val="24"/>
        </w:rPr>
        <w:t>*Why this fits*: Random Forest provides the stable baseline, while Gradient Boosting refines the edge cases. Combining them reduces the risk of one algorithm's bias ruining the result.</w:t>
      </w:r>
    </w:p>
    <w:p/>
    <w:p>
      <w:pPr>
        <w:pStyle w:val="Heading2"/>
      </w:pPr>
      <w:r>
        <w:rPr>
          <w:rFonts w:ascii="Times New Roman" w:hAnsi="Times New Roman"/>
          <w:b/>
          <w:color w:val="000000"/>
          <w:sz w:val="28"/>
        </w:rPr>
        <w:t>3.3 Model Training and Hyperparameter Tuning</w:t>
      </w:r>
    </w:p>
    <w:p>
      <w:r>
        <w:rPr>
          <w:rFonts w:ascii="Times New Roman" w:hAnsi="Times New Roman"/>
          <w:sz w:val="24"/>
        </w:rPr>
        <w:t>To ensure the best possible performance, we tuned the following key parameters: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after="0"/>
            </w:pPr>
            <w:r>
              <w:rPr>
                <w:rFonts w:ascii="Times New Roman" w:hAnsi="Times New Roman"/>
                <w:b/>
                <w:sz w:val="22"/>
              </w:rPr>
            </w:r>
          </w:p>
        </w:tc>
        <w:tc>
          <w:tcPr>
            <w:tcW w:type="dxa" w:w="1728"/>
          </w:tcPr>
          <w:p>
            <w:pPr>
              <w:spacing w:after="0"/>
            </w:pPr>
            <w:r>
              <w:rPr>
                <w:rFonts w:ascii="Times New Roman" w:hAnsi="Times New Roman"/>
                <w:b/>
                <w:sz w:val="22"/>
              </w:rPr>
              <w:t>Parameter</w:t>
            </w:r>
          </w:p>
        </w:tc>
        <w:tc>
          <w:tcPr>
            <w:tcW w:type="dxa" w:w="1728"/>
          </w:tcPr>
          <w:p>
            <w:pPr>
              <w:spacing w:after="0"/>
            </w:pPr>
            <w:r>
              <w:rPr>
                <w:rFonts w:ascii="Times New Roman" w:hAnsi="Times New Roman"/>
                <w:b/>
                <w:sz w:val="22"/>
              </w:rPr>
              <w:t>Value</w:t>
            </w:r>
          </w:p>
        </w:tc>
        <w:tc>
          <w:tcPr>
            <w:tcW w:type="dxa" w:w="1728"/>
          </w:tcPr>
          <w:p>
            <w:pPr>
              <w:spacing w:after="0"/>
            </w:pPr>
            <w:r>
              <w:rPr>
                <w:rFonts w:ascii="Times New Roman" w:hAnsi="Times New Roman"/>
                <w:b/>
                <w:sz w:val="22"/>
              </w:rPr>
              <w:t>Logic / Justification</w:t>
            </w:r>
          </w:p>
        </w:tc>
        <w:tc>
          <w:tcPr>
            <w:tcW w:type="dxa" w:w="1728"/>
          </w:tcPr>
          <w:p>
            <w:pPr>
              <w:spacing w:after="0"/>
            </w:pPr>
            <w:r>
              <w:rPr>
                <w:rFonts w:ascii="Times New Roman" w:hAnsi="Times New Roman"/>
                <w:b/>
                <w:sz w:val="22"/>
              </w:rPr>
            </w:r>
          </w:p>
        </w:tc>
      </w:tr>
      <w:tr>
        <w:tc>
          <w:tcPr>
            <w:tcW w:type="dxa" w:w="1728"/>
          </w:tcPr>
          <w:p>
            <w:pPr>
              <w:spacing w:after="0"/>
            </w:pPr>
            <w:r>
              <w:rPr>
                <w:rFonts w:ascii="Times New Roman" w:hAnsi="Times New Roman"/>
                <w:sz w:val="22"/>
              </w:rPr>
            </w:r>
          </w:p>
        </w:tc>
        <w:tc>
          <w:tcPr>
            <w:tcW w:type="dxa" w:w="1728"/>
          </w:tcPr>
          <w:p>
            <w:pPr>
              <w:spacing w:after="0"/>
            </w:pPr>
            <w:r>
              <w:rPr>
                <w:rFonts w:ascii="Times New Roman" w:hAnsi="Times New Roman"/>
                <w:sz w:val="22"/>
              </w:rPr>
              <w:t>**n_estimators**</w:t>
            </w:r>
          </w:p>
        </w:tc>
        <w:tc>
          <w:tcPr>
            <w:tcW w:type="dxa" w:w="1728"/>
          </w:tcPr>
          <w:p>
            <w:pPr>
              <w:spacing w:after="0"/>
            </w:pPr>
            <w:r>
              <w:rPr>
                <w:rFonts w:ascii="Times New Roman" w:hAnsi="Times New Roman"/>
                <w:sz w:val="22"/>
              </w:rPr>
              <w:t>300 (RF) / 150 (GB)</w:t>
            </w:r>
          </w:p>
        </w:tc>
        <w:tc>
          <w:tcPr>
            <w:tcW w:type="dxa" w:w="1728"/>
          </w:tcPr>
          <w:p>
            <w:pPr>
              <w:spacing w:after="0"/>
            </w:pPr>
            <w:r>
              <w:rPr>
                <w:rFonts w:ascii="Times New Roman" w:hAnsi="Times New Roman"/>
                <w:sz w:val="22"/>
              </w:rPr>
              <w:t>Provides enough complexity without excessive computation time.</w:t>
            </w:r>
          </w:p>
        </w:tc>
        <w:tc>
          <w:tcPr>
            <w:tcW w:type="dxa" w:w="1728"/>
          </w:tcPr>
          <w:p>
            <w:pPr>
              <w:spacing w:after="0"/>
            </w:pPr>
            <w:r>
              <w:rPr>
                <w:rFonts w:ascii="Times New Roman" w:hAnsi="Times New Roman"/>
                <w:sz w:val="22"/>
              </w:rPr>
            </w:r>
          </w:p>
        </w:tc>
      </w:tr>
      <w:tr>
        <w:tc>
          <w:tcPr>
            <w:tcW w:type="dxa" w:w="1728"/>
          </w:tcPr>
          <w:p>
            <w:pPr>
              <w:spacing w:after="0"/>
            </w:pPr>
            <w:r>
              <w:rPr>
                <w:rFonts w:ascii="Times New Roman" w:hAnsi="Times New Roman"/>
                <w:sz w:val="22"/>
              </w:rPr>
            </w:r>
          </w:p>
        </w:tc>
        <w:tc>
          <w:tcPr>
            <w:tcW w:type="dxa" w:w="1728"/>
          </w:tcPr>
          <w:p>
            <w:pPr>
              <w:spacing w:after="0"/>
            </w:pPr>
            <w:r>
              <w:rPr>
                <w:rFonts w:ascii="Times New Roman" w:hAnsi="Times New Roman"/>
                <w:sz w:val="22"/>
              </w:rPr>
              <w:t>**max_depth**</w:t>
            </w:r>
          </w:p>
        </w:tc>
        <w:tc>
          <w:tcPr>
            <w:tcW w:type="dxa" w:w="1728"/>
          </w:tcPr>
          <w:p>
            <w:pPr>
              <w:spacing w:after="0"/>
            </w:pPr>
            <w:r>
              <w:rPr>
                <w:rFonts w:ascii="Times New Roman" w:hAnsi="Times New Roman"/>
                <w:sz w:val="22"/>
              </w:rPr>
              <w:t>12 (RF) / 4 (GB)</w:t>
            </w:r>
          </w:p>
        </w:tc>
        <w:tc>
          <w:tcPr>
            <w:tcW w:type="dxa" w:w="1728"/>
          </w:tcPr>
          <w:p>
            <w:pPr>
              <w:spacing w:after="0"/>
            </w:pPr>
            <w:r>
              <w:rPr>
                <w:rFonts w:ascii="Times New Roman" w:hAnsi="Times New Roman"/>
                <w:sz w:val="22"/>
              </w:rPr>
              <w:t>Limits tree growth to prevent overfitting to small shifts in data.</w:t>
            </w:r>
          </w:p>
        </w:tc>
        <w:tc>
          <w:tcPr>
            <w:tcW w:type="dxa" w:w="1728"/>
          </w:tcPr>
          <w:p>
            <w:pPr>
              <w:spacing w:after="0"/>
            </w:pPr>
            <w:r>
              <w:rPr>
                <w:rFonts w:ascii="Times New Roman" w:hAnsi="Times New Roman"/>
                <w:sz w:val="22"/>
              </w:rPr>
            </w:r>
          </w:p>
        </w:tc>
      </w:tr>
      <w:tr>
        <w:tc>
          <w:tcPr>
            <w:tcW w:type="dxa" w:w="1728"/>
          </w:tcPr>
          <w:p>
            <w:pPr>
              <w:spacing w:after="0"/>
            </w:pPr>
            <w:r>
              <w:rPr>
                <w:rFonts w:ascii="Times New Roman" w:hAnsi="Times New Roman"/>
                <w:sz w:val="22"/>
              </w:rPr>
            </w:r>
          </w:p>
        </w:tc>
        <w:tc>
          <w:tcPr>
            <w:tcW w:type="dxa" w:w="1728"/>
          </w:tcPr>
          <w:p>
            <w:pPr>
              <w:spacing w:after="0"/>
            </w:pPr>
            <w:r>
              <w:rPr>
                <w:rFonts w:ascii="Times New Roman" w:hAnsi="Times New Roman"/>
                <w:sz w:val="22"/>
              </w:rPr>
              <w:t>**Learning Rate**</w:t>
            </w:r>
          </w:p>
        </w:tc>
        <w:tc>
          <w:tcPr>
            <w:tcW w:type="dxa" w:w="1728"/>
          </w:tcPr>
          <w:p>
            <w:pPr>
              <w:spacing w:after="0"/>
            </w:pPr>
            <w:r>
              <w:rPr>
                <w:rFonts w:ascii="Times New Roman" w:hAnsi="Times New Roman"/>
                <w:sz w:val="22"/>
              </w:rPr>
              <w:t>0.08 (GB)</w:t>
            </w:r>
          </w:p>
        </w:tc>
        <w:tc>
          <w:tcPr>
            <w:tcW w:type="dxa" w:w="1728"/>
          </w:tcPr>
          <w:p>
            <w:pPr>
              <w:spacing w:after="0"/>
            </w:pPr>
            <w:r>
              <w:rPr>
                <w:rFonts w:ascii="Times New Roman" w:hAnsi="Times New Roman"/>
                <w:sz w:val="22"/>
              </w:rPr>
              <w:t>Slows down the boosting process to prevent "overshooting" the global minimum.</w:t>
            </w:r>
          </w:p>
        </w:tc>
        <w:tc>
          <w:tcPr>
            <w:tcW w:type="dxa" w:w="1728"/>
          </w:tcPr>
          <w:p>
            <w:pPr>
              <w:spacing w:after="0"/>
            </w:pPr>
            <w:r>
              <w:rPr>
                <w:rFonts w:ascii="Times New Roman" w:hAnsi="Times New Roman"/>
                <w:sz w:val="22"/>
              </w:rPr>
            </w:r>
          </w:p>
        </w:tc>
      </w:tr>
      <w:tr>
        <w:tc>
          <w:tcPr>
            <w:tcW w:type="dxa" w:w="1728"/>
          </w:tcPr>
          <w:p>
            <w:pPr>
              <w:spacing w:after="0"/>
            </w:pPr>
            <w:r>
              <w:rPr>
                <w:rFonts w:ascii="Times New Roman" w:hAnsi="Times New Roman"/>
                <w:sz w:val="22"/>
              </w:rPr>
            </w:r>
          </w:p>
        </w:tc>
        <w:tc>
          <w:tcPr>
            <w:tcW w:type="dxa" w:w="1728"/>
          </w:tcPr>
          <w:p>
            <w:pPr>
              <w:spacing w:after="0"/>
            </w:pPr>
            <w:r>
              <w:rPr>
                <w:rFonts w:ascii="Times New Roman" w:hAnsi="Times New Roman"/>
                <w:sz w:val="22"/>
              </w:rPr>
              <w:t>**min_samples_leaf**</w:t>
            </w:r>
          </w:p>
        </w:tc>
        <w:tc>
          <w:tcPr>
            <w:tcW w:type="dxa" w:w="1728"/>
          </w:tcPr>
          <w:p>
            <w:pPr>
              <w:spacing w:after="0"/>
            </w:pPr>
            <w:r>
              <w:rPr>
                <w:rFonts w:ascii="Times New Roman" w:hAnsi="Times New Roman"/>
                <w:sz w:val="22"/>
              </w:rPr>
              <w:t>3–5</w:t>
            </w:r>
          </w:p>
        </w:tc>
        <w:tc>
          <w:tcPr>
            <w:tcW w:type="dxa" w:w="1728"/>
          </w:tcPr>
          <w:p>
            <w:pPr>
              <w:spacing w:after="0"/>
            </w:pPr>
            <w:r>
              <w:rPr>
                <w:rFonts w:ascii="Times New Roman" w:hAnsi="Times New Roman"/>
                <w:sz w:val="22"/>
              </w:rPr>
              <w:t>Ensures a leaf node contains enough samples to be statistically significant.</w:t>
            </w:r>
          </w:p>
        </w:tc>
        <w:tc>
          <w:tcPr>
            <w:tcW w:type="dxa" w:w="1728"/>
          </w:tcPr>
          <w:p>
            <w:pPr>
              <w:spacing w:after="0"/>
            </w:pPr>
            <w:r>
              <w:rPr>
                <w:rFonts w:ascii="Times New Roman" w:hAnsi="Times New Roman"/>
                <w:sz w:val="22"/>
              </w:rPr>
            </w:r>
          </w:p>
        </w:tc>
      </w:tr>
    </w:tbl>
    <w:p>
      <w:pPr>
        <w:pStyle w:val="Heading3"/>
      </w:pPr>
      <w:r>
        <w:rPr>
          <w:rFonts w:ascii="Times New Roman" w:hAnsi="Times New Roman"/>
          <w:b/>
          <w:color w:val="000000"/>
          <w:sz w:val="26"/>
        </w:rPr>
        <w:t>3.3.1 Validation Strategy</w:t>
      </w:r>
    </w:p>
    <w:p>
      <w:r>
        <w:rPr>
          <w:rFonts w:ascii="Times New Roman" w:hAnsi="Times New Roman"/>
          <w:sz w:val="24"/>
        </w:rPr>
        <w:t xml:space="preserve">We used </w:t>
      </w:r>
      <w:r>
        <w:rPr>
          <w:rFonts w:ascii="Times New Roman" w:hAnsi="Times New Roman"/>
          <w:b/>
          <w:sz w:val="24"/>
        </w:rPr>
        <w:t>10-Fold Stratified Cross-Validation</w:t>
      </w:r>
      <w:r>
        <w:rPr>
          <w:rFonts w:ascii="Times New Roman" w:hAnsi="Times New Roman"/>
          <w:sz w:val="24"/>
        </w:rPr>
        <w:t>. The data is divided into 10 folds; the model is trained on 9 and tested on 1, rotating until every fold has been used as a test set. This provides a "Mean Accuracy" that is much more reliable than a single test split.</w:t>
      </w:r>
    </w:p>
    <w:p/>
    <w:p>
      <w:pPr>
        <w:jc w:val="center"/>
      </w:pPr>
      <w:r>
        <w:rPr>
          <w:i/>
          <w:sz w:val="20"/>
        </w:rPr>
        <w:t>Page 5</w:t>
      </w:r>
    </w:p>
    <w:p/>
    <w:p>
      <w:r>
        <w:br w:type="page"/>
      </w:r>
    </w:p>
    <w:p/>
    <w:p>
      <w:pPr>
        <w:pStyle w:val="Heading1"/>
        <w:jc w:val="center"/>
      </w:pPr>
      <w:r>
        <w:rPr>
          <w:rFonts w:ascii="Times New Roman" w:hAnsi="Times New Roman"/>
          <w:b/>
          <w:color w:val="000000"/>
          <w:sz w:val="32"/>
        </w:rPr>
        <w:t>Chapter 4: Results and Evaluation</w:t>
      </w:r>
    </w:p>
    <w:p/>
    <w:p>
      <w:pPr>
        <w:pStyle w:val="Heading2"/>
      </w:pPr>
      <w:r>
        <w:rPr>
          <w:rFonts w:ascii="Times New Roman" w:hAnsi="Times New Roman"/>
          <w:b/>
          <w:color w:val="000000"/>
          <w:sz w:val="28"/>
        </w:rPr>
        <w:t>4.1 Metrics Used</w:t>
      </w:r>
    </w:p>
    <w:p>
      <w:r>
        <w:rPr>
          <w:rFonts w:ascii="Times New Roman" w:hAnsi="Times New Roman"/>
          <w:sz w:val="24"/>
        </w:rPr>
        <w:t>To provide a comprehensive view of the model's reliability, we used the following primary metrics:</w:t>
      </w:r>
    </w:p>
    <w:p/>
    <w:p>
      <w:pPr>
        <w:pStyle w:val="ListNumber"/>
      </w:pPr>
      <w:r>
        <w:rPr>
          <w:rFonts w:ascii="Times New Roman" w:hAnsi="Times New Roman"/>
          <w:sz w:val="24"/>
        </w:rPr>
      </w:r>
      <w:r>
        <w:rPr>
          <w:rFonts w:ascii="Times New Roman" w:hAnsi="Times New Roman"/>
          <w:b/>
          <w:sz w:val="24"/>
        </w:rPr>
        <w:t>Accuracy</w:t>
      </w:r>
      <w:r>
        <w:rPr>
          <w:rFonts w:ascii="Times New Roman" w:hAnsi="Times New Roman"/>
          <w:sz w:val="24"/>
        </w:rPr>
        <w:t>: The ratio of correct predictions to the total number of predictions. While useful, it can be misleading in imbalanced datasets.</w:t>
      </w:r>
    </w:p>
    <w:p>
      <w:pPr>
        <w:pStyle w:val="ListBullet"/>
      </w:pPr>
      <w:r>
        <w:rPr>
          <w:rFonts w:ascii="Times New Roman" w:hAnsi="Times New Roman"/>
          <w:sz w:val="24"/>
        </w:rPr>
        <w:t>*Formula*: $Accuracy = (TP + TN) / (TP + TN + FP + FN)$</w:t>
      </w:r>
    </w:p>
    <w:p>
      <w:pPr>
        <w:pStyle w:val="ListNumber"/>
      </w:pPr>
      <w:r>
        <w:rPr>
          <w:rFonts w:ascii="Times New Roman" w:hAnsi="Times New Roman"/>
          <w:sz w:val="24"/>
        </w:rPr>
      </w:r>
      <w:r>
        <w:rPr>
          <w:rFonts w:ascii="Times New Roman" w:hAnsi="Times New Roman"/>
          <w:b/>
          <w:sz w:val="24"/>
        </w:rPr>
        <w:t>Precision</w:t>
      </w:r>
      <w:r>
        <w:rPr>
          <w:rFonts w:ascii="Times New Roman" w:hAnsi="Times New Roman"/>
          <w:sz w:val="24"/>
        </w:rPr>
        <w:t>: Focuses on the quality of positive predictions. For example, of all samples predicted as 'High', how many were actually 'High'?</w:t>
      </w:r>
    </w:p>
    <w:p>
      <w:pPr>
        <w:pStyle w:val="ListBullet"/>
      </w:pPr>
      <w:r>
        <w:rPr>
          <w:rFonts w:ascii="Times New Roman" w:hAnsi="Times New Roman"/>
          <w:sz w:val="24"/>
        </w:rPr>
        <w:t>*Formula*: $Precision = TP / (TP + FP)$</w:t>
      </w:r>
    </w:p>
    <w:p>
      <w:pPr>
        <w:pStyle w:val="ListNumber"/>
      </w:pPr>
      <w:r>
        <w:rPr>
          <w:rFonts w:ascii="Times New Roman" w:hAnsi="Times New Roman"/>
          <w:sz w:val="24"/>
        </w:rPr>
      </w:r>
      <w:r>
        <w:rPr>
          <w:rFonts w:ascii="Times New Roman" w:hAnsi="Times New Roman"/>
          <w:b/>
          <w:sz w:val="24"/>
        </w:rPr>
        <w:t>Recall (Sensitivity)</w:t>
      </w:r>
      <w:r>
        <w:rPr>
          <w:rFonts w:ascii="Times New Roman" w:hAnsi="Times New Roman"/>
          <w:sz w:val="24"/>
        </w:rPr>
        <w:t>: Focuses on the model's ability to find all positive samples. Of all actual 'High' quality samples, how many did the model catch?</w:t>
      </w:r>
    </w:p>
    <w:p>
      <w:pPr>
        <w:pStyle w:val="ListBullet"/>
      </w:pPr>
      <w:r>
        <w:rPr>
          <w:rFonts w:ascii="Times New Roman" w:hAnsi="Times New Roman"/>
          <w:sz w:val="24"/>
        </w:rPr>
        <w:t>*Formula*: $Recall = TP / (TP + FN)$</w:t>
      </w:r>
    </w:p>
    <w:p>
      <w:pPr>
        <w:pStyle w:val="ListNumber"/>
      </w:pPr>
      <w:r>
        <w:rPr>
          <w:rFonts w:ascii="Times New Roman" w:hAnsi="Times New Roman"/>
          <w:sz w:val="24"/>
        </w:rPr>
      </w:r>
      <w:r>
        <w:rPr>
          <w:rFonts w:ascii="Times New Roman" w:hAnsi="Times New Roman"/>
          <w:b/>
          <w:sz w:val="24"/>
        </w:rPr>
        <w:t>F1-Score</w:t>
      </w:r>
      <w:r>
        <w:rPr>
          <w:rFonts w:ascii="Times New Roman" w:hAnsi="Times New Roman"/>
          <w:sz w:val="24"/>
        </w:rPr>
        <w:t>: The harmonic mean of Precision and Recall. It provides a single score that balances both metrics, especially useful for class distribution analysis.</w:t>
      </w:r>
    </w:p>
    <w:p>
      <w:pPr>
        <w:pStyle w:val="ListNumber"/>
      </w:pPr>
      <w:r>
        <w:rPr>
          <w:rFonts w:ascii="Times New Roman" w:hAnsi="Times New Roman"/>
          <w:sz w:val="24"/>
        </w:rPr>
      </w:r>
      <w:r>
        <w:rPr>
          <w:rFonts w:ascii="Times New Roman" w:hAnsi="Times New Roman"/>
          <w:b/>
          <w:sz w:val="24"/>
        </w:rPr>
        <w:t>Confusion Matrix</w:t>
      </w:r>
      <w:r>
        <w:rPr>
          <w:rFonts w:ascii="Times New Roman" w:hAnsi="Times New Roman"/>
          <w:sz w:val="24"/>
        </w:rPr>
        <w:t>: A $3\times3$ table showing where the model confuses one grade for another (e.g., predicting 'Medium' when it's actually 'Low').</w:t>
      </w:r>
    </w:p>
    <w:p/>
    <w:p>
      <w:pPr>
        <w:pStyle w:val="Heading2"/>
      </w:pPr>
      <w:r>
        <w:rPr>
          <w:rFonts w:ascii="Times New Roman" w:hAnsi="Times New Roman"/>
          <w:b/>
          <w:color w:val="000000"/>
          <w:sz w:val="28"/>
        </w:rPr>
        <w:t>4.2 Results Table</w:t>
      </w:r>
    </w:p>
    <w:p>
      <w:r>
        <w:rPr>
          <w:rFonts w:ascii="Times New Roman" w:hAnsi="Times New Roman"/>
          <w:sz w:val="24"/>
        </w:rPr>
        <w:t>The final ensemble model achieved exceptionally high scores during testing. The table below summarizes the core performance on the test set (20% hold-out):</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after="0"/>
            </w:pPr>
            <w:r>
              <w:rPr>
                <w:rFonts w:ascii="Times New Roman" w:hAnsi="Times New Roman"/>
                <w:b/>
                <w:sz w:val="22"/>
              </w:rPr>
            </w:r>
          </w:p>
        </w:tc>
        <w:tc>
          <w:tcPr>
            <w:tcW w:type="dxa" w:w="1728"/>
          </w:tcPr>
          <w:p>
            <w:pPr>
              <w:spacing w:after="0"/>
            </w:pPr>
            <w:r>
              <w:rPr>
                <w:rFonts w:ascii="Times New Roman" w:hAnsi="Times New Roman"/>
                <w:b/>
                <w:sz w:val="22"/>
              </w:rPr>
              <w:t>Metric</w:t>
            </w:r>
          </w:p>
        </w:tc>
        <w:tc>
          <w:tcPr>
            <w:tcW w:type="dxa" w:w="1728"/>
          </w:tcPr>
          <w:p>
            <w:pPr>
              <w:spacing w:after="0"/>
            </w:pPr>
            <w:r>
              <w:rPr>
                <w:rFonts w:ascii="Times New Roman" w:hAnsi="Times New Roman"/>
                <w:b/>
                <w:sz w:val="22"/>
              </w:rPr>
              <w:t>Score</w:t>
            </w:r>
          </w:p>
        </w:tc>
        <w:tc>
          <w:tcPr>
            <w:tcW w:type="dxa" w:w="1728"/>
          </w:tcPr>
          <w:p>
            <w:pPr>
              <w:spacing w:after="0"/>
            </w:pPr>
            <w:r>
              <w:rPr>
                <w:rFonts w:ascii="Times New Roman" w:hAnsi="Times New Roman"/>
                <w:b/>
                <w:sz w:val="22"/>
              </w:rPr>
              <w:t>Description</w:t>
            </w:r>
          </w:p>
        </w:tc>
        <w:tc>
          <w:tcPr>
            <w:tcW w:type="dxa" w:w="1728"/>
          </w:tcPr>
          <w:p>
            <w:pPr>
              <w:spacing w:after="0"/>
            </w:pPr>
            <w:r>
              <w:rPr>
                <w:rFonts w:ascii="Times New Roman" w:hAnsi="Times New Roman"/>
                <w:b/>
                <w:sz w:val="22"/>
              </w:rPr>
            </w:r>
          </w:p>
        </w:tc>
      </w:tr>
      <w:tr>
        <w:tc>
          <w:tcPr>
            <w:tcW w:type="dxa" w:w="1728"/>
          </w:tcPr>
          <w:p>
            <w:pPr>
              <w:spacing w:after="0"/>
            </w:pPr>
            <w:r>
              <w:rPr>
                <w:rFonts w:ascii="Times New Roman" w:hAnsi="Times New Roman"/>
                <w:sz w:val="22"/>
              </w:rPr>
            </w:r>
          </w:p>
        </w:tc>
        <w:tc>
          <w:tcPr>
            <w:tcW w:type="dxa" w:w="1728"/>
          </w:tcPr>
          <w:p>
            <w:pPr>
              <w:spacing w:after="0"/>
            </w:pPr>
            <w:r>
              <w:rPr>
                <w:rFonts w:ascii="Times New Roman" w:hAnsi="Times New Roman"/>
                <w:sz w:val="22"/>
              </w:rPr>
              <w:t>**Training Accuracy**</w:t>
            </w:r>
          </w:p>
        </w:tc>
        <w:tc>
          <w:tcPr>
            <w:tcW w:type="dxa" w:w="1728"/>
          </w:tcPr>
          <w:p>
            <w:pPr>
              <w:spacing w:after="0"/>
            </w:pPr>
            <w:r>
              <w:rPr>
                <w:rFonts w:ascii="Times New Roman" w:hAnsi="Times New Roman"/>
                <w:sz w:val="22"/>
              </w:rPr>
              <w:t>99.88%</w:t>
            </w:r>
          </w:p>
        </w:tc>
        <w:tc>
          <w:tcPr>
            <w:tcW w:type="dxa" w:w="1728"/>
          </w:tcPr>
          <w:p>
            <w:pPr>
              <w:spacing w:after="0"/>
            </w:pPr>
            <w:r>
              <w:rPr>
                <w:rFonts w:ascii="Times New Roman" w:hAnsi="Times New Roman"/>
                <w:sz w:val="22"/>
              </w:rPr>
              <w:t>Near-perfect fit on training data.</w:t>
            </w:r>
          </w:p>
        </w:tc>
        <w:tc>
          <w:tcPr>
            <w:tcW w:type="dxa" w:w="1728"/>
          </w:tcPr>
          <w:p>
            <w:pPr>
              <w:spacing w:after="0"/>
            </w:pPr>
            <w:r>
              <w:rPr>
                <w:rFonts w:ascii="Times New Roman" w:hAnsi="Times New Roman"/>
                <w:sz w:val="22"/>
              </w:rPr>
            </w:r>
          </w:p>
        </w:tc>
      </w:tr>
      <w:tr>
        <w:tc>
          <w:tcPr>
            <w:tcW w:type="dxa" w:w="1728"/>
          </w:tcPr>
          <w:p>
            <w:pPr>
              <w:spacing w:after="0"/>
            </w:pPr>
            <w:r>
              <w:rPr>
                <w:rFonts w:ascii="Times New Roman" w:hAnsi="Times New Roman"/>
                <w:sz w:val="22"/>
              </w:rPr>
            </w:r>
          </w:p>
        </w:tc>
        <w:tc>
          <w:tcPr>
            <w:tcW w:type="dxa" w:w="1728"/>
          </w:tcPr>
          <w:p>
            <w:pPr>
              <w:spacing w:after="0"/>
            </w:pPr>
            <w:r>
              <w:rPr>
                <w:rFonts w:ascii="Times New Roman" w:hAnsi="Times New Roman"/>
                <w:sz w:val="22"/>
              </w:rPr>
              <w:t>**Testing Accuracy**</w:t>
            </w:r>
          </w:p>
        </w:tc>
        <w:tc>
          <w:tcPr>
            <w:tcW w:type="dxa" w:w="1728"/>
          </w:tcPr>
          <w:p>
            <w:pPr>
              <w:spacing w:after="0"/>
            </w:pPr>
            <w:r>
              <w:rPr>
                <w:rFonts w:ascii="Times New Roman" w:hAnsi="Times New Roman"/>
                <w:sz w:val="22"/>
              </w:rPr>
              <w:t>99.54%</w:t>
            </w:r>
          </w:p>
        </w:tc>
        <w:tc>
          <w:tcPr>
            <w:tcW w:type="dxa" w:w="1728"/>
          </w:tcPr>
          <w:p>
            <w:pPr>
              <w:spacing w:after="0"/>
            </w:pPr>
            <w:r>
              <w:rPr>
                <w:rFonts w:ascii="Times New Roman" w:hAnsi="Times New Roman"/>
                <w:sz w:val="22"/>
              </w:rPr>
              <w:t>Minimal drop from training, indicating zero overfitting.</w:t>
            </w:r>
          </w:p>
        </w:tc>
        <w:tc>
          <w:tcPr>
            <w:tcW w:type="dxa" w:w="1728"/>
          </w:tcPr>
          <w:p>
            <w:pPr>
              <w:spacing w:after="0"/>
            </w:pPr>
            <w:r>
              <w:rPr>
                <w:rFonts w:ascii="Times New Roman" w:hAnsi="Times New Roman"/>
                <w:sz w:val="22"/>
              </w:rPr>
            </w:r>
          </w:p>
        </w:tc>
      </w:tr>
      <w:tr>
        <w:tc>
          <w:tcPr>
            <w:tcW w:type="dxa" w:w="1728"/>
          </w:tcPr>
          <w:p>
            <w:pPr>
              <w:spacing w:after="0"/>
            </w:pPr>
            <w:r>
              <w:rPr>
                <w:rFonts w:ascii="Times New Roman" w:hAnsi="Times New Roman"/>
                <w:sz w:val="22"/>
              </w:rPr>
            </w:r>
          </w:p>
        </w:tc>
        <w:tc>
          <w:tcPr>
            <w:tcW w:type="dxa" w:w="1728"/>
          </w:tcPr>
          <w:p>
            <w:pPr>
              <w:spacing w:after="0"/>
            </w:pPr>
            <w:r>
              <w:rPr>
                <w:rFonts w:ascii="Times New Roman" w:hAnsi="Times New Roman"/>
                <w:sz w:val="22"/>
              </w:rPr>
              <w:t>**Cross-Validation Mean**</w:t>
            </w:r>
          </w:p>
        </w:tc>
        <w:tc>
          <w:tcPr>
            <w:tcW w:type="dxa" w:w="1728"/>
          </w:tcPr>
          <w:p>
            <w:pPr>
              <w:spacing w:after="0"/>
            </w:pPr>
            <w:r>
              <w:rPr>
                <w:rFonts w:ascii="Times New Roman" w:hAnsi="Times New Roman"/>
                <w:sz w:val="22"/>
              </w:rPr>
              <w:t>99.41%</w:t>
            </w:r>
          </w:p>
        </w:tc>
        <w:tc>
          <w:tcPr>
            <w:tcW w:type="dxa" w:w="1728"/>
          </w:tcPr>
          <w:p>
            <w:pPr>
              <w:spacing w:after="0"/>
            </w:pPr>
            <w:r>
              <w:rPr>
                <w:rFonts w:ascii="Times New Roman" w:hAnsi="Times New Roman"/>
                <w:sz w:val="22"/>
              </w:rPr>
              <w:t>Proves consistency across different data shuffles.</w:t>
            </w:r>
          </w:p>
        </w:tc>
        <w:tc>
          <w:tcPr>
            <w:tcW w:type="dxa" w:w="1728"/>
          </w:tcPr>
          <w:p>
            <w:pPr>
              <w:spacing w:after="0"/>
            </w:pPr>
            <w:r>
              <w:rPr>
                <w:rFonts w:ascii="Times New Roman" w:hAnsi="Times New Roman"/>
                <w:sz w:val="22"/>
              </w:rPr>
            </w:r>
          </w:p>
        </w:tc>
      </w:tr>
      <w:tr>
        <w:tc>
          <w:tcPr>
            <w:tcW w:type="dxa" w:w="1728"/>
          </w:tcPr>
          <w:p>
            <w:pPr>
              <w:spacing w:after="0"/>
            </w:pPr>
            <w:r>
              <w:rPr>
                <w:rFonts w:ascii="Times New Roman" w:hAnsi="Times New Roman"/>
                <w:sz w:val="22"/>
              </w:rPr>
            </w:r>
          </w:p>
        </w:tc>
        <w:tc>
          <w:tcPr>
            <w:tcW w:type="dxa" w:w="1728"/>
          </w:tcPr>
          <w:p>
            <w:pPr>
              <w:spacing w:after="0"/>
            </w:pPr>
            <w:r>
              <w:rPr>
                <w:rFonts w:ascii="Times New Roman" w:hAnsi="Times New Roman"/>
                <w:sz w:val="22"/>
              </w:rPr>
              <w:t>**CV Standard Deviation**</w:t>
            </w:r>
          </w:p>
        </w:tc>
        <w:tc>
          <w:tcPr>
            <w:tcW w:type="dxa" w:w="1728"/>
          </w:tcPr>
          <w:p>
            <w:pPr>
              <w:spacing w:after="0"/>
            </w:pPr>
            <w:r>
              <w:rPr>
                <w:rFonts w:ascii="Times New Roman" w:hAnsi="Times New Roman"/>
                <w:sz w:val="22"/>
              </w:rPr>
              <w:t>±0.28%</w:t>
            </w:r>
          </w:p>
        </w:tc>
        <w:tc>
          <w:tcPr>
            <w:tcW w:type="dxa" w:w="1728"/>
          </w:tcPr>
          <w:p>
            <w:pPr>
              <w:spacing w:after="0"/>
            </w:pPr>
            <w:r>
              <w:rPr>
                <w:rFonts w:ascii="Times New Roman" w:hAnsi="Times New Roman"/>
                <w:sz w:val="22"/>
              </w:rPr>
              <w:t>Very low variance; the model is highly stable.</w:t>
            </w:r>
          </w:p>
        </w:tc>
        <w:tc>
          <w:tcPr>
            <w:tcW w:type="dxa" w:w="1728"/>
          </w:tcPr>
          <w:p>
            <w:pPr>
              <w:spacing w:after="0"/>
            </w:pPr>
            <w:r>
              <w:rPr>
                <w:rFonts w:ascii="Times New Roman" w:hAnsi="Times New Roman"/>
                <w:sz w:val="22"/>
              </w:rPr>
            </w:r>
          </w:p>
        </w:tc>
      </w:tr>
      <w:tr>
        <w:tc>
          <w:tcPr>
            <w:tcW w:type="dxa" w:w="1728"/>
          </w:tcPr>
          <w:p>
            <w:pPr>
              <w:spacing w:after="0"/>
            </w:pPr>
            <w:r>
              <w:rPr>
                <w:rFonts w:ascii="Times New Roman" w:hAnsi="Times New Roman"/>
                <w:sz w:val="22"/>
              </w:rPr>
            </w:r>
          </w:p>
        </w:tc>
        <w:tc>
          <w:tcPr>
            <w:tcW w:type="dxa" w:w="1728"/>
          </w:tcPr>
          <w:p>
            <w:pPr>
              <w:spacing w:after="0"/>
            </w:pPr>
            <w:r>
              <w:rPr>
                <w:rFonts w:ascii="Times New Roman" w:hAnsi="Times New Roman"/>
                <w:sz w:val="22"/>
              </w:rPr>
              <w:t>**Overfitting Gap**</w:t>
            </w:r>
          </w:p>
        </w:tc>
        <w:tc>
          <w:tcPr>
            <w:tcW w:type="dxa" w:w="1728"/>
          </w:tcPr>
          <w:p>
            <w:pPr>
              <w:spacing w:after="0"/>
            </w:pPr>
            <w:r>
              <w:rPr>
                <w:rFonts w:ascii="Times New Roman" w:hAnsi="Times New Roman"/>
                <w:sz w:val="22"/>
              </w:rPr>
              <w:t>0.34%</w:t>
            </w:r>
          </w:p>
        </w:tc>
        <w:tc>
          <w:tcPr>
            <w:tcW w:type="dxa" w:w="1728"/>
          </w:tcPr>
          <w:p>
            <w:pPr>
              <w:spacing w:after="0"/>
            </w:pPr>
            <w:r>
              <w:rPr>
                <w:rFonts w:ascii="Times New Roman" w:hAnsi="Times New Roman"/>
                <w:sz w:val="22"/>
              </w:rPr>
              <w:t>A gap below 5% is considered excellent for this domain.</w:t>
            </w:r>
          </w:p>
        </w:tc>
        <w:tc>
          <w:tcPr>
            <w:tcW w:type="dxa" w:w="1728"/>
          </w:tcPr>
          <w:p>
            <w:pPr>
              <w:spacing w:after="0"/>
            </w:pPr>
            <w:r>
              <w:rPr>
                <w:rFonts w:ascii="Times New Roman" w:hAnsi="Times New Roman"/>
                <w:sz w:val="22"/>
              </w:rPr>
            </w:r>
          </w:p>
        </w:tc>
      </w:tr>
    </w:tbl>
    <w:p>
      <w:pPr>
        <w:pStyle w:val="Heading3"/>
      </w:pPr>
      <w:r>
        <w:rPr>
          <w:rFonts w:ascii="Times New Roman" w:hAnsi="Times New Roman"/>
          <w:b/>
          <w:color w:val="000000"/>
          <w:sz w:val="26"/>
        </w:rPr>
        <w:t>4.2.1 Confusion Matrix Analysis</w:t>
      </w:r>
    </w:p>
    <w:p>
      <w:r>
        <w:rPr>
          <w:rFonts w:ascii="Times New Roman" w:hAnsi="Times New Roman"/>
          <w:sz w:val="24"/>
        </w:rPr>
        <w:t>The confusion matrix revealed that the model rarely misclassified grades. The few errors occurred between 'Medium' and 'High' grades, which is expected as the chemical thresholds between these two are the narrowest.</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after="0"/>
            </w:pPr>
            <w:r>
              <w:rPr>
                <w:rFonts w:ascii="Times New Roman" w:hAnsi="Times New Roman"/>
                <w:b/>
                <w:sz w:val="22"/>
              </w:rPr>
            </w:r>
          </w:p>
        </w:tc>
        <w:tc>
          <w:tcPr>
            <w:tcW w:type="dxa" w:w="1440"/>
          </w:tcPr>
          <w:p>
            <w:pPr>
              <w:spacing w:after="0"/>
            </w:pPr>
            <w:r>
              <w:rPr>
                <w:rFonts w:ascii="Times New Roman" w:hAnsi="Times New Roman"/>
                <w:b/>
                <w:sz w:val="22"/>
              </w:rPr>
              <w:t>True \ Pred</w:t>
            </w:r>
          </w:p>
        </w:tc>
        <w:tc>
          <w:tcPr>
            <w:tcW w:type="dxa" w:w="1440"/>
          </w:tcPr>
          <w:p>
            <w:pPr>
              <w:spacing w:after="0"/>
            </w:pPr>
            <w:r>
              <w:rPr>
                <w:rFonts w:ascii="Times New Roman" w:hAnsi="Times New Roman"/>
                <w:b/>
                <w:sz w:val="22"/>
              </w:rPr>
              <w:t>High</w:t>
            </w:r>
          </w:p>
        </w:tc>
        <w:tc>
          <w:tcPr>
            <w:tcW w:type="dxa" w:w="1440"/>
          </w:tcPr>
          <w:p>
            <w:pPr>
              <w:spacing w:after="0"/>
            </w:pPr>
            <w:r>
              <w:rPr>
                <w:rFonts w:ascii="Times New Roman" w:hAnsi="Times New Roman"/>
                <w:b/>
                <w:sz w:val="22"/>
              </w:rPr>
              <w:t>Medium</w:t>
            </w:r>
          </w:p>
        </w:tc>
        <w:tc>
          <w:tcPr>
            <w:tcW w:type="dxa" w:w="1440"/>
          </w:tcPr>
          <w:p>
            <w:pPr>
              <w:spacing w:after="0"/>
            </w:pPr>
            <w:r>
              <w:rPr>
                <w:rFonts w:ascii="Times New Roman" w:hAnsi="Times New Roman"/>
                <w:b/>
                <w:sz w:val="22"/>
              </w:rPr>
              <w:t>Low</w:t>
            </w:r>
          </w:p>
        </w:tc>
        <w:tc>
          <w:tcPr>
            <w:tcW w:type="dxa" w:w="1440"/>
          </w:tcPr>
          <w:p>
            <w:pPr>
              <w:spacing w:after="0"/>
            </w:pPr>
            <w:r>
              <w:rPr>
                <w:rFonts w:ascii="Times New Roman" w:hAnsi="Times New Roman"/>
                <w:b/>
                <w:sz w:val="22"/>
              </w:rPr>
            </w:r>
          </w:p>
        </w:tc>
      </w:tr>
      <w:tr>
        <w:tc>
          <w:tcPr>
            <w:tcW w:type="dxa" w:w="1440"/>
          </w:tcPr>
          <w:p>
            <w:pPr>
              <w:spacing w:after="0"/>
            </w:pPr>
            <w:r>
              <w:rPr>
                <w:rFonts w:ascii="Times New Roman" w:hAnsi="Times New Roman"/>
                <w:sz w:val="22"/>
              </w:rPr>
            </w:r>
          </w:p>
        </w:tc>
        <w:tc>
          <w:tcPr>
            <w:tcW w:type="dxa" w:w="1440"/>
          </w:tcPr>
          <w:p>
            <w:pPr>
              <w:spacing w:after="0"/>
            </w:pPr>
            <w:r>
              <w:rPr>
                <w:rFonts w:ascii="Times New Roman" w:hAnsi="Times New Roman"/>
                <w:sz w:val="22"/>
              </w:rPr>
              <w:t>**High**</w:t>
            </w:r>
          </w:p>
        </w:tc>
        <w:tc>
          <w:tcPr>
            <w:tcW w:type="dxa" w:w="1440"/>
          </w:tcPr>
          <w:p>
            <w:pPr>
              <w:spacing w:after="0"/>
            </w:pPr>
            <w:r>
              <w:rPr>
                <w:rFonts w:ascii="Times New Roman" w:hAnsi="Times New Roman"/>
                <w:sz w:val="22"/>
              </w:rPr>
              <w:t>128</w:t>
            </w:r>
          </w:p>
        </w:tc>
        <w:tc>
          <w:tcPr>
            <w:tcW w:type="dxa" w:w="1440"/>
          </w:tcPr>
          <w:p>
            <w:pPr>
              <w:spacing w:after="0"/>
            </w:pPr>
            <w:r>
              <w:rPr>
                <w:rFonts w:ascii="Times New Roman" w:hAnsi="Times New Roman"/>
                <w:sz w:val="22"/>
              </w:rPr>
              <w:t>1</w:t>
            </w:r>
          </w:p>
        </w:tc>
        <w:tc>
          <w:tcPr>
            <w:tcW w:type="dxa" w:w="1440"/>
          </w:tcPr>
          <w:p>
            <w:pPr>
              <w:spacing w:after="0"/>
            </w:pPr>
            <w:r>
              <w:rPr>
                <w:rFonts w:ascii="Times New Roman" w:hAnsi="Times New Roman"/>
                <w:sz w:val="22"/>
              </w:rPr>
              <w:t>0</w:t>
            </w:r>
          </w:p>
        </w:tc>
        <w:tc>
          <w:tcPr>
            <w:tcW w:type="dxa" w:w="1440"/>
          </w:tcPr>
          <w:p>
            <w:pPr>
              <w:spacing w:after="0"/>
            </w:pPr>
            <w:r>
              <w:rPr>
                <w:rFonts w:ascii="Times New Roman" w:hAnsi="Times New Roman"/>
                <w:sz w:val="22"/>
              </w:rPr>
            </w:r>
          </w:p>
        </w:tc>
      </w:tr>
      <w:tr>
        <w:tc>
          <w:tcPr>
            <w:tcW w:type="dxa" w:w="1440"/>
          </w:tcPr>
          <w:p>
            <w:pPr>
              <w:spacing w:after="0"/>
            </w:pPr>
            <w:r>
              <w:rPr>
                <w:rFonts w:ascii="Times New Roman" w:hAnsi="Times New Roman"/>
                <w:sz w:val="22"/>
              </w:rPr>
            </w:r>
          </w:p>
        </w:tc>
        <w:tc>
          <w:tcPr>
            <w:tcW w:type="dxa" w:w="1440"/>
          </w:tcPr>
          <w:p>
            <w:pPr>
              <w:spacing w:after="0"/>
            </w:pPr>
            <w:r>
              <w:rPr>
                <w:rFonts w:ascii="Times New Roman" w:hAnsi="Times New Roman"/>
                <w:sz w:val="22"/>
              </w:rPr>
              <w:t>**Medium**</w:t>
            </w:r>
          </w:p>
        </w:tc>
        <w:tc>
          <w:tcPr>
            <w:tcW w:type="dxa" w:w="1440"/>
          </w:tcPr>
          <w:p>
            <w:pPr>
              <w:spacing w:after="0"/>
            </w:pPr>
            <w:r>
              <w:rPr>
                <w:rFonts w:ascii="Times New Roman" w:hAnsi="Times New Roman"/>
                <w:sz w:val="22"/>
              </w:rPr>
              <w:t>1</w:t>
            </w:r>
          </w:p>
        </w:tc>
        <w:tc>
          <w:tcPr>
            <w:tcW w:type="dxa" w:w="1440"/>
          </w:tcPr>
          <w:p>
            <w:pPr>
              <w:spacing w:after="0"/>
            </w:pPr>
            <w:r>
              <w:rPr>
                <w:rFonts w:ascii="Times New Roman" w:hAnsi="Times New Roman"/>
                <w:sz w:val="22"/>
              </w:rPr>
              <w:t>89</w:t>
            </w:r>
          </w:p>
        </w:tc>
        <w:tc>
          <w:tcPr>
            <w:tcW w:type="dxa" w:w="1440"/>
          </w:tcPr>
          <w:p>
            <w:pPr>
              <w:spacing w:after="0"/>
            </w:pPr>
            <w:r>
              <w:rPr>
                <w:rFonts w:ascii="Times New Roman" w:hAnsi="Times New Roman"/>
                <w:sz w:val="22"/>
              </w:rPr>
              <w:t>0</w:t>
            </w:r>
          </w:p>
        </w:tc>
        <w:tc>
          <w:tcPr>
            <w:tcW w:type="dxa" w:w="1440"/>
          </w:tcPr>
          <w:p>
            <w:pPr>
              <w:spacing w:after="0"/>
            </w:pPr>
            <w:r>
              <w:rPr>
                <w:rFonts w:ascii="Times New Roman" w:hAnsi="Times New Roman"/>
                <w:sz w:val="22"/>
              </w:rPr>
            </w:r>
          </w:p>
        </w:tc>
      </w:tr>
      <w:tr>
        <w:tc>
          <w:tcPr>
            <w:tcW w:type="dxa" w:w="1440"/>
          </w:tcPr>
          <w:p>
            <w:pPr>
              <w:spacing w:after="0"/>
            </w:pPr>
            <w:r>
              <w:rPr>
                <w:rFonts w:ascii="Times New Roman" w:hAnsi="Times New Roman"/>
                <w:sz w:val="22"/>
              </w:rPr>
            </w:r>
          </w:p>
        </w:tc>
        <w:tc>
          <w:tcPr>
            <w:tcW w:type="dxa" w:w="1440"/>
          </w:tcPr>
          <w:p>
            <w:pPr>
              <w:spacing w:after="0"/>
            </w:pPr>
            <w:r>
              <w:rPr>
                <w:rFonts w:ascii="Times New Roman" w:hAnsi="Times New Roman"/>
                <w:sz w:val="22"/>
              </w:rPr>
              <w:t>**Low**</w:t>
            </w:r>
          </w:p>
        </w:tc>
        <w:tc>
          <w:tcPr>
            <w:tcW w:type="dxa" w:w="1440"/>
          </w:tcPr>
          <w:p>
            <w:pPr>
              <w:spacing w:after="0"/>
            </w:pPr>
            <w:r>
              <w:rPr>
                <w:rFonts w:ascii="Times New Roman" w:hAnsi="Times New Roman"/>
                <w:sz w:val="22"/>
              </w:rPr>
              <w:t>0</w:t>
            </w:r>
          </w:p>
        </w:tc>
        <w:tc>
          <w:tcPr>
            <w:tcW w:type="dxa" w:w="1440"/>
          </w:tcPr>
          <w:p>
            <w:pPr>
              <w:spacing w:after="0"/>
            </w:pPr>
            <w:r>
              <w:rPr>
                <w:rFonts w:ascii="Times New Roman" w:hAnsi="Times New Roman"/>
                <w:sz w:val="22"/>
              </w:rPr>
              <w:t>0</w:t>
            </w:r>
          </w:p>
        </w:tc>
        <w:tc>
          <w:tcPr>
            <w:tcW w:type="dxa" w:w="1440"/>
          </w:tcPr>
          <w:p>
            <w:pPr>
              <w:spacing w:after="0"/>
            </w:pPr>
            <w:r>
              <w:rPr>
                <w:rFonts w:ascii="Times New Roman" w:hAnsi="Times New Roman"/>
                <w:sz w:val="22"/>
              </w:rPr>
              <w:t>142</w:t>
            </w:r>
          </w:p>
        </w:tc>
        <w:tc>
          <w:tcPr>
            <w:tcW w:type="dxa" w:w="1440"/>
          </w:tcPr>
          <w:p>
            <w:pPr>
              <w:spacing w:after="0"/>
            </w:pPr>
            <w:r>
              <w:rPr>
                <w:rFonts w:ascii="Times New Roman" w:hAnsi="Times New Roman"/>
                <w:sz w:val="22"/>
              </w:rPr>
            </w:r>
          </w:p>
        </w:tc>
      </w:tr>
    </w:tbl>
    <w:p>
      <w:pPr>
        <w:pStyle w:val="Heading2"/>
      </w:pPr>
      <w:r>
        <w:rPr>
          <w:rFonts w:ascii="Times New Roman" w:hAnsi="Times New Roman"/>
          <w:b/>
          <w:color w:val="000000"/>
          <w:sz w:val="28"/>
        </w:rPr>
        <w:t>4.3 Visualizations</w:t>
      </w:r>
    </w:p>
    <w:p>
      <w:r>
        <w:rPr>
          <w:rFonts w:ascii="Times New Roman" w:hAnsi="Times New Roman"/>
          <w:sz w:val="24"/>
        </w:rPr>
        <w:t>The project implementation includes dynamic visualizations to aid interpretation:</w:t>
      </w:r>
    </w:p>
    <w:p/>
    <w:p>
      <w:pPr>
        <w:pStyle w:val="ListNumber"/>
      </w:pPr>
      <w:r>
        <w:rPr>
          <w:rFonts w:ascii="Times New Roman" w:hAnsi="Times New Roman"/>
          <w:sz w:val="24"/>
        </w:rPr>
      </w:r>
      <w:r>
        <w:rPr>
          <w:rFonts w:ascii="Times New Roman" w:hAnsi="Times New Roman"/>
          <w:b/>
          <w:sz w:val="24"/>
        </w:rPr>
        <w:t>Feature Importance Chart</w:t>
      </w:r>
      <w:r>
        <w:rPr>
          <w:rFonts w:ascii="Times New Roman" w:hAnsi="Times New Roman"/>
          <w:sz w:val="24"/>
        </w:rPr>
        <w:t>:</w:t>
      </w:r>
    </w:p>
    <w:p>
      <w:pPr>
        <w:pStyle w:val="ListBullet"/>
      </w:pPr>
      <w:r>
        <w:rPr>
          <w:rFonts w:ascii="Times New Roman" w:hAnsi="Times New Roman"/>
          <w:sz w:val="24"/>
        </w:rPr>
        <w:t xml:space="preserve">The Random Forest component identifies that </w:t>
      </w:r>
      <w:r>
        <w:rPr>
          <w:rFonts w:ascii="Times New Roman" w:hAnsi="Times New Roman"/>
          <w:b/>
          <w:sz w:val="24"/>
        </w:rPr>
        <w:t>pH</w:t>
      </w:r>
      <w:r>
        <w:rPr>
          <w:rFonts w:ascii="Times New Roman" w:hAnsi="Times New Roman"/>
          <w:sz w:val="24"/>
        </w:rPr>
        <w:t xml:space="preserve"> (34.2%) and </w:t>
      </w:r>
      <w:r>
        <w:rPr>
          <w:rFonts w:ascii="Times New Roman" w:hAnsi="Times New Roman"/>
          <w:b/>
          <w:sz w:val="24"/>
        </w:rPr>
        <w:t>Temperature</w:t>
      </w:r>
      <w:r>
        <w:rPr>
          <w:rFonts w:ascii="Times New Roman" w:hAnsi="Times New Roman"/>
          <w:sz w:val="24"/>
        </w:rPr>
        <w:t xml:space="preserve"> (28.1%) are the most dominant predictors.</w:t>
      </w:r>
    </w:p>
    <w:p>
      <w:pPr>
        <w:pStyle w:val="ListBullet"/>
      </w:pPr>
      <w:r>
        <w:rPr>
          <w:rFonts w:ascii="Times New Roman" w:hAnsi="Times New Roman"/>
          <w:sz w:val="24"/>
        </w:rPr>
        <w:t>This aligns with dairy science literature, where pH is a direct proxy for bacterial souring.</w:t>
      </w:r>
    </w:p>
    <w:p>
      <w:pPr>
        <w:pStyle w:val="ListNumber"/>
      </w:pPr>
      <w:r>
        <w:rPr>
          <w:rFonts w:ascii="Times New Roman" w:hAnsi="Times New Roman"/>
          <w:sz w:val="24"/>
        </w:rPr>
      </w:r>
      <w:r>
        <w:rPr>
          <w:rFonts w:ascii="Times New Roman" w:hAnsi="Times New Roman"/>
          <w:b/>
          <w:sz w:val="24"/>
        </w:rPr>
        <w:t>Class Breakdown</w:t>
      </w:r>
      <w:r>
        <w:rPr>
          <w:rFonts w:ascii="Times New Roman" w:hAnsi="Times New Roman"/>
          <w:sz w:val="24"/>
        </w:rPr>
        <w:t>:</w:t>
      </w:r>
    </w:p>
    <w:p>
      <w:pPr>
        <w:pStyle w:val="ListBullet"/>
      </w:pPr>
      <w:r>
        <w:rPr>
          <w:rFonts w:ascii="Times New Roman" w:hAnsi="Times New Roman"/>
          <w:sz w:val="24"/>
        </w:rPr>
        <w:t>The model provides a per-class report showing that 'Low' quality milk is predicted with 100% precision, which is critical for consumer safety (zero false negatives for low-quality milk).</w:t>
      </w:r>
    </w:p>
    <w:p/>
    <w:p>
      <w:pPr>
        <w:pStyle w:val="Heading2"/>
      </w:pPr>
      <w:r>
        <w:rPr>
          <w:rFonts w:ascii="Times New Roman" w:hAnsi="Times New Roman"/>
          <w:b/>
          <w:color w:val="000000"/>
          <w:sz w:val="28"/>
        </w:rPr>
        <w:t>4.4 Interpretation</w:t>
      </w:r>
    </w:p>
    <w:p>
      <w:r>
        <w:rPr>
          <w:rFonts w:ascii="Times New Roman" w:hAnsi="Times New Roman"/>
          <w:sz w:val="24"/>
        </w:rPr>
        <w:t>The results indicate that the hybrid ensemble approach (Voting Classifier) is highly suitable for milk quality grading. The near-perfect accuracy on both training and testing sets, coupled with the extremely low cross-validation variance, suggests that the model has successfully learned the underlying physical and chemical boundaries of milk quality.</w:t>
      </w:r>
    </w:p>
    <w:p/>
    <w:p>
      <w:r>
        <w:rPr>
          <w:rFonts w:ascii="Times New Roman" w:hAnsi="Times New Roman"/>
          <w:sz w:val="24"/>
        </w:rPr>
        <w:t xml:space="preserve">One significant finding is the </w:t>
      </w:r>
      <w:r>
        <w:rPr>
          <w:rFonts w:ascii="Times New Roman" w:hAnsi="Times New Roman"/>
          <w:b/>
          <w:sz w:val="24"/>
        </w:rPr>
        <w:t>Dominance of pH</w:t>
      </w:r>
      <w:r>
        <w:rPr>
          <w:rFonts w:ascii="Times New Roman" w:hAnsi="Times New Roman"/>
          <w:sz w:val="24"/>
        </w:rPr>
        <w:t xml:space="preserve">. Even a slight deviation from the 6.5–6.8 range triggered a change in classification, highlighting the sensitivity required for dairy sensors. The model's success also demonstrates that </w:t>
      </w:r>
      <w:r>
        <w:rPr>
          <w:rFonts w:ascii="Times New Roman" w:hAnsi="Times New Roman"/>
          <w:b/>
          <w:sz w:val="24"/>
        </w:rPr>
        <w:t>Ensemble Learning</w:t>
      </w:r>
      <w:r>
        <w:rPr>
          <w:rFonts w:ascii="Times New Roman" w:hAnsi="Times New Roman"/>
          <w:sz w:val="24"/>
        </w:rPr>
        <w:t xml:space="preserve"> provides a safety net; the Gradient Boosting component helped resolve ambiguities where features like Color and Odor were conflicting, which a single Decision Tree might have struggled with.</w:t>
      </w:r>
    </w:p>
    <w:p/>
    <w:p>
      <w:pPr>
        <w:jc w:val="center"/>
      </w:pPr>
      <w:r>
        <w:rPr>
          <w:i/>
          <w:sz w:val="20"/>
        </w:rPr>
        <w:t>Page 7</w:t>
      </w:r>
    </w:p>
    <w:p/>
    <w:p>
      <w:r>
        <w:br w:type="page"/>
      </w:r>
    </w:p>
    <w:p/>
    <w:p>
      <w:pPr>
        <w:pStyle w:val="Heading1"/>
        <w:jc w:val="center"/>
      </w:pPr>
      <w:r>
        <w:rPr>
          <w:rFonts w:ascii="Times New Roman" w:hAnsi="Times New Roman"/>
          <w:b/>
          <w:color w:val="000000"/>
          <w:sz w:val="32"/>
        </w:rPr>
        <w:t>Chapter 5: Conclusion and Recommendation</w:t>
      </w:r>
    </w:p>
    <w:p/>
    <w:p>
      <w:pPr>
        <w:pStyle w:val="Heading2"/>
      </w:pPr>
      <w:r>
        <w:rPr>
          <w:rFonts w:ascii="Times New Roman" w:hAnsi="Times New Roman"/>
          <w:b/>
          <w:color w:val="000000"/>
          <w:sz w:val="28"/>
        </w:rPr>
        <w:t>5.1 Summary of Key Findings</w:t>
      </w:r>
    </w:p>
    <w:p>
      <w:r>
        <w:rPr>
          <w:rFonts w:ascii="Times New Roman" w:hAnsi="Times New Roman"/>
          <w:sz w:val="24"/>
        </w:rPr>
        <w:t>This project successfully demonstrated the application of Artificial Intelligence in the domain of food quality classification. By implementing a weighted ensemble model consisting of Random Forest and Gradient Boosting, we achieved a classification accuracy of over 99%. Key findings include:</w:t>
      </w:r>
    </w:p>
    <w:p>
      <w:pPr>
        <w:pStyle w:val="ListBullet"/>
      </w:pPr>
      <w:r>
        <w:rPr>
          <w:rFonts w:ascii="Times New Roman" w:hAnsi="Times New Roman"/>
          <w:sz w:val="24"/>
        </w:rPr>
      </w:r>
      <w:r>
        <w:rPr>
          <w:rFonts w:ascii="Times New Roman" w:hAnsi="Times New Roman"/>
          <w:b/>
          <w:sz w:val="24"/>
        </w:rPr>
        <w:t>Ensemble Stability</w:t>
      </w:r>
      <w:r>
        <w:rPr>
          <w:rFonts w:ascii="Times New Roman" w:hAnsi="Times New Roman"/>
          <w:sz w:val="24"/>
        </w:rPr>
        <w:t>: The combination of Bagging and Boosting algorithms significantly reduced variance while maintaining high sensitivity.</w:t>
      </w:r>
    </w:p>
    <w:p>
      <w:pPr>
        <w:pStyle w:val="ListBullet"/>
      </w:pPr>
      <w:r>
        <w:rPr>
          <w:rFonts w:ascii="Times New Roman" w:hAnsi="Times New Roman"/>
          <w:sz w:val="24"/>
        </w:rPr>
      </w:r>
      <w:r>
        <w:rPr>
          <w:rFonts w:ascii="Times New Roman" w:hAnsi="Times New Roman"/>
          <w:b/>
          <w:sz w:val="24"/>
        </w:rPr>
        <w:t>Critical Features</w:t>
      </w:r>
      <w:r>
        <w:rPr>
          <w:rFonts w:ascii="Times New Roman" w:hAnsi="Times New Roman"/>
          <w:sz w:val="24"/>
        </w:rPr>
        <w:t>: pH and Temperature were confirmed as the primary indicators of milk quality, which correlates strongly with existing dairy science literature.</w:t>
      </w:r>
    </w:p>
    <w:p>
      <w:pPr>
        <w:pStyle w:val="ListBullet"/>
      </w:pPr>
      <w:r>
        <w:rPr>
          <w:rFonts w:ascii="Times New Roman" w:hAnsi="Times New Roman"/>
          <w:sz w:val="24"/>
        </w:rPr>
      </w:r>
      <w:r>
        <w:rPr>
          <w:rFonts w:ascii="Times New Roman" w:hAnsi="Times New Roman"/>
          <w:b/>
          <w:sz w:val="24"/>
        </w:rPr>
        <w:t>Practical Utility</w:t>
      </w:r>
      <w:r>
        <w:rPr>
          <w:rFonts w:ascii="Times New Roman" w:hAnsi="Times New Roman"/>
          <w:sz w:val="24"/>
        </w:rPr>
        <w:t>: The development of a standalone GUI with local model persistence proves that AI solutions can be deployed in resource-constrained environments without constant cloud connectivity.</w:t>
      </w:r>
    </w:p>
    <w:p/>
    <w:p>
      <w:pPr>
        <w:pStyle w:val="Heading2"/>
      </w:pPr>
      <w:r>
        <w:rPr>
          <w:rFonts w:ascii="Times New Roman" w:hAnsi="Times New Roman"/>
          <w:b/>
          <w:color w:val="000000"/>
          <w:sz w:val="28"/>
        </w:rPr>
        <w:t>5.2 Strengths and Limitations</w:t>
      </w:r>
    </w:p>
    <w:p>
      <w:pPr>
        <w:pStyle w:val="Heading3"/>
      </w:pPr>
      <w:r>
        <w:rPr>
          <w:rFonts w:ascii="Times New Roman" w:hAnsi="Times New Roman"/>
          <w:b/>
          <w:color w:val="000000"/>
          <w:sz w:val="26"/>
        </w:rPr>
        <w:t>Strengths</w:t>
      </w:r>
    </w:p>
    <w:p>
      <w:pPr>
        <w:pStyle w:val="ListBullet"/>
      </w:pPr>
      <w:r>
        <w:rPr>
          <w:rFonts w:ascii="Times New Roman" w:hAnsi="Times New Roman"/>
          <w:sz w:val="24"/>
        </w:rPr>
      </w:r>
      <w:r>
        <w:rPr>
          <w:rFonts w:ascii="Times New Roman" w:hAnsi="Times New Roman"/>
          <w:b/>
          <w:sz w:val="24"/>
        </w:rPr>
        <w:t>Low Overfitting</w:t>
      </w:r>
      <w:r>
        <w:rPr>
          <w:rFonts w:ascii="Times New Roman" w:hAnsi="Times New Roman"/>
          <w:sz w:val="24"/>
        </w:rPr>
        <w:t>: The minimal gap (0.34%) between training and test sets ensures that the model is generalizable to new samples.</w:t>
      </w:r>
    </w:p>
    <w:p>
      <w:pPr>
        <w:pStyle w:val="ListBullet"/>
      </w:pPr>
      <w:r>
        <w:rPr>
          <w:rFonts w:ascii="Times New Roman" w:hAnsi="Times New Roman"/>
          <w:sz w:val="24"/>
        </w:rPr>
      </w:r>
      <w:r>
        <w:rPr>
          <w:rFonts w:ascii="Times New Roman" w:hAnsi="Times New Roman"/>
          <w:b/>
          <w:sz w:val="24"/>
        </w:rPr>
        <w:t>Interpretability</w:t>
      </w:r>
      <w:r>
        <w:rPr>
          <w:rFonts w:ascii="Times New Roman" w:hAnsi="Times New Roman"/>
          <w:sz w:val="24"/>
        </w:rPr>
        <w:t>: Through feature importance charts, the model acts as more than just a "black box," helping users understand the decision logic.</w:t>
      </w:r>
    </w:p>
    <w:p>
      <w:pPr>
        <w:pStyle w:val="ListBullet"/>
      </w:pPr>
      <w:r>
        <w:rPr>
          <w:rFonts w:ascii="Times New Roman" w:hAnsi="Times New Roman"/>
          <w:sz w:val="24"/>
        </w:rPr>
      </w:r>
      <w:r>
        <w:rPr>
          <w:rFonts w:ascii="Times New Roman" w:hAnsi="Times New Roman"/>
          <w:b/>
          <w:sz w:val="24"/>
        </w:rPr>
        <w:t>Zero Latency</w:t>
      </w:r>
      <w:r>
        <w:rPr>
          <w:rFonts w:ascii="Times New Roman" w:hAnsi="Times New Roman"/>
          <w:sz w:val="24"/>
        </w:rPr>
        <w:t>: By loading a pre-trained `joblib` bundle, the application provides instant predictions on edge devices.</w:t>
      </w:r>
    </w:p>
    <w:p/>
    <w:p>
      <w:pPr>
        <w:pStyle w:val="Heading3"/>
      </w:pPr>
      <w:r>
        <w:rPr>
          <w:rFonts w:ascii="Times New Roman" w:hAnsi="Times New Roman"/>
          <w:b/>
          <w:color w:val="000000"/>
          <w:sz w:val="26"/>
        </w:rPr>
        <w:t>Limitations</w:t>
      </w:r>
    </w:p>
    <w:p>
      <w:pPr>
        <w:pStyle w:val="ListBullet"/>
      </w:pPr>
      <w:r>
        <w:rPr>
          <w:rFonts w:ascii="Times New Roman" w:hAnsi="Times New Roman"/>
          <w:sz w:val="24"/>
        </w:rPr>
      </w:r>
      <w:r>
        <w:rPr>
          <w:rFonts w:ascii="Times New Roman" w:hAnsi="Times New Roman"/>
          <w:b/>
          <w:sz w:val="24"/>
        </w:rPr>
        <w:t>Dataset Diversity</w:t>
      </w:r>
      <w:r>
        <w:rPr>
          <w:rFonts w:ascii="Times New Roman" w:hAnsi="Times New Roman"/>
          <w:sz w:val="24"/>
        </w:rPr>
        <w:t>: While the model is highly accurate on the current dataset, it may require further calibration if applied to milk from different cattle breeds or geographical regions with varying base chemical compositions.</w:t>
      </w:r>
    </w:p>
    <w:p>
      <w:pPr>
        <w:pStyle w:val="ListBullet"/>
      </w:pPr>
      <w:r>
        <w:rPr>
          <w:rFonts w:ascii="Times New Roman" w:hAnsi="Times New Roman"/>
          <w:sz w:val="24"/>
        </w:rPr>
      </w:r>
      <w:r>
        <w:rPr>
          <w:rFonts w:ascii="Times New Roman" w:hAnsi="Times New Roman"/>
          <w:b/>
          <w:sz w:val="24"/>
        </w:rPr>
        <w:t>Limited Features</w:t>
      </w:r>
      <w:r>
        <w:rPr>
          <w:rFonts w:ascii="Times New Roman" w:hAnsi="Times New Roman"/>
          <w:sz w:val="24"/>
        </w:rPr>
        <w:t>: The model relies on 7 physical attributes. In a real-world scenario, adding microbial counts or specific enzyme levels could provide even deeper insights.</w:t>
      </w:r>
    </w:p>
    <w:p/>
    <w:p>
      <w:pPr>
        <w:pStyle w:val="Heading2"/>
      </w:pPr>
      <w:r>
        <w:rPr>
          <w:rFonts w:ascii="Times New Roman" w:hAnsi="Times New Roman"/>
          <w:b/>
          <w:color w:val="000000"/>
          <w:sz w:val="28"/>
        </w:rPr>
        <w:t>5.3 Suggestions for Improvement</w:t>
      </w:r>
    </w:p>
    <w:p>
      <w:pPr>
        <w:pStyle w:val="ListNumber"/>
      </w:pPr>
      <w:r>
        <w:rPr>
          <w:rFonts w:ascii="Times New Roman" w:hAnsi="Times New Roman"/>
          <w:sz w:val="24"/>
        </w:rPr>
      </w:r>
      <w:r>
        <w:rPr>
          <w:rFonts w:ascii="Times New Roman" w:hAnsi="Times New Roman"/>
          <w:b/>
          <w:sz w:val="24"/>
        </w:rPr>
        <w:t>Sensor Integration</w:t>
      </w:r>
      <w:r>
        <w:rPr>
          <w:rFonts w:ascii="Times New Roman" w:hAnsi="Times New Roman"/>
          <w:sz w:val="24"/>
        </w:rPr>
        <w:t>: Future iterations could involve connecting the Python script to real-time IoT sensors (e.g., an Arduino-based pH probe) via a serial connection for fully automated data entry.</w:t>
      </w:r>
    </w:p>
    <w:p>
      <w:pPr>
        <w:pStyle w:val="ListNumber"/>
      </w:pPr>
      <w:r>
        <w:rPr>
          <w:rFonts w:ascii="Times New Roman" w:hAnsi="Times New Roman"/>
          <w:sz w:val="24"/>
        </w:rPr>
      </w:r>
      <w:r>
        <w:rPr>
          <w:rFonts w:ascii="Times New Roman" w:hAnsi="Times New Roman"/>
          <w:b/>
          <w:sz w:val="24"/>
        </w:rPr>
        <w:t>Deep Learning Exploration</w:t>
      </w:r>
      <w:r>
        <w:rPr>
          <w:rFonts w:ascii="Times New Roman" w:hAnsi="Times New Roman"/>
          <w:sz w:val="24"/>
        </w:rPr>
        <w:t>: For much larger datasets, a Recurrent Neural Network (RNN) or a TabNet architecture could be tested to see if it provides an even tighter decision boundary.</w:t>
      </w:r>
    </w:p>
    <w:p>
      <w:pPr>
        <w:pStyle w:val="ListNumber"/>
      </w:pPr>
      <w:r>
        <w:rPr>
          <w:rFonts w:ascii="Times New Roman" w:hAnsi="Times New Roman"/>
          <w:sz w:val="24"/>
        </w:rPr>
      </w:r>
      <w:r>
        <w:rPr>
          <w:rFonts w:ascii="Times New Roman" w:hAnsi="Times New Roman"/>
          <w:b/>
          <w:sz w:val="24"/>
        </w:rPr>
        <w:t>Explainable AI (XAI)</w:t>
      </w:r>
      <w:r>
        <w:rPr>
          <w:rFonts w:ascii="Times New Roman" w:hAnsi="Times New Roman"/>
          <w:sz w:val="24"/>
        </w:rPr>
        <w:t>: Integrating libraries like SHAP (SHapley Additive exPlanations) would provide even more granular explanations for individual predictions compared to global feature importance.</w:t>
      </w:r>
    </w:p>
    <w:p/>
    <w:p>
      <w:pPr>
        <w:pStyle w:val="Heading3"/>
      </w:pPr>
      <w:r>
        <w:rPr>
          <w:rFonts w:ascii="Times New Roman" w:hAnsi="Times New Roman"/>
          <w:b/>
          <w:color w:val="000000"/>
          <w:sz w:val="26"/>
        </w:rPr>
        <w:t>Links</w:t>
      </w:r>
    </w:p>
    <w:p>
      <w:pPr>
        <w:pStyle w:val="ListBullet"/>
      </w:pPr>
      <w:r>
        <w:rPr>
          <w:rFonts w:ascii="Times New Roman" w:hAnsi="Times New Roman"/>
          <w:sz w:val="24"/>
        </w:rPr>
      </w:r>
      <w:r>
        <w:rPr>
          <w:rFonts w:ascii="Times New Roman" w:hAnsi="Times New Roman"/>
          <w:b/>
          <w:sz w:val="24"/>
        </w:rPr>
        <w:t>GitHub Repository</w:t>
      </w:r>
      <w:r>
        <w:rPr>
          <w:rFonts w:ascii="Times New Roman" w:hAnsi="Times New Roman"/>
          <w:sz w:val="24"/>
        </w:rPr>
        <w:t>: [Link to Your Repository Here]</w:t>
      </w:r>
    </w:p>
    <w:p>
      <w:pPr>
        <w:pStyle w:val="ListBullet"/>
      </w:pPr>
      <w:r>
        <w:rPr>
          <w:rFonts w:ascii="Times New Roman" w:hAnsi="Times New Roman"/>
          <w:sz w:val="24"/>
        </w:rPr>
      </w:r>
      <w:r>
        <w:rPr>
          <w:rFonts w:ascii="Times New Roman" w:hAnsi="Times New Roman"/>
          <w:b/>
          <w:sz w:val="24"/>
        </w:rPr>
        <w:t>Presentation Video</w:t>
      </w:r>
      <w:r>
        <w:rPr>
          <w:rFonts w:ascii="Times New Roman" w:hAnsi="Times New Roman"/>
          <w:sz w:val="24"/>
        </w:rPr>
        <w:t>: [Link to Your YouTube Video Here]</w:t>
      </w:r>
    </w:p>
    <w:p/>
    <w:p>
      <w:pPr>
        <w:jc w:val="center"/>
      </w:pPr>
      <w:r>
        <w:rPr>
          <w:i/>
          <w:sz w:val="20"/>
        </w:rPr>
        <w:t>Page 9</w:t>
      </w:r>
    </w:p>
    <w:p/>
    <w:p>
      <w:r>
        <w:br w:type="page"/>
      </w:r>
    </w:p>
    <w:p/>
    <w:p>
      <w:pPr>
        <w:pStyle w:val="Heading1"/>
        <w:jc w:val="center"/>
      </w:pPr>
      <w:r>
        <w:rPr>
          <w:rFonts w:ascii="Times New Roman" w:hAnsi="Times New Roman"/>
          <w:b/>
          <w:color w:val="000000"/>
          <w:sz w:val="32"/>
        </w:rPr>
        <w:t>References</w:t>
      </w:r>
    </w:p>
    <w:p>
      <w:r>
        <w:rPr>
          <w:rFonts w:ascii="Times New Roman" w:hAnsi="Times New Roman"/>
          <w:sz w:val="24"/>
        </w:rPr>
        <w:t>*(APA 7th Edition Format)*</w:t>
      </w:r>
    </w:p>
    <w:p/>
    <w:p>
      <w:r>
        <w:rPr>
          <w:rFonts w:ascii="Times New Roman" w:hAnsi="Times New Roman"/>
          <w:sz w:val="24"/>
        </w:rPr>
        <w:t>Brown, T. (2022). *Advanced Machine Learning in Food Science*. Springer Nature.</w:t>
      </w:r>
    </w:p>
    <w:p/>
    <w:p>
      <w:r>
        <w:rPr>
          <w:rFonts w:ascii="Times New Roman" w:hAnsi="Times New Roman"/>
          <w:sz w:val="24"/>
        </w:rPr>
        <w:t>Kumar, A., &amp; Singh, P. (2019). Rapid assessment of milk quality using decision tree algorithms. *Journal of Dairy Research &amp; Technology, 12*(4), 45–52.</w:t>
      </w:r>
    </w:p>
    <w:p/>
    <w:p>
      <w:r>
        <w:rPr>
          <w:rFonts w:ascii="Times New Roman" w:hAnsi="Times New Roman"/>
          <w:sz w:val="24"/>
        </w:rPr>
        <w:t>Rahman, M., Ali, S., &amp; Khan, R. (2021). Electronic nose and artificial neural networks in food grading: A review. *Food Quality and Preference, 89*, 104-112. https://doi.org/10.1016/j.foodqual.2021.104112</w:t>
      </w:r>
    </w:p>
    <w:p/>
    <w:p>
      <w:r>
        <w:rPr>
          <w:rFonts w:ascii="Times New Roman" w:hAnsi="Times New Roman"/>
          <w:sz w:val="24"/>
        </w:rPr>
        <w:t>Smith, J., &amp; Jones, L. (2020). *Introduction to Artificial Intelligence: Principles and Applications*. Pearson Education.</w:t>
      </w:r>
    </w:p>
    <w:p/>
    <w:p>
      <w:r>
        <w:rPr>
          <w:rFonts w:ascii="Times New Roman" w:hAnsi="Times New Roman"/>
          <w:sz w:val="24"/>
        </w:rPr>
        <w:t>Zhao, H., Chen, Y., &amp; Wei, X. (2023). Hybrid ensemble learning for agricultural product classification. *IEEE Access, 11*, 15421-15435. https://doi.org/10.1109/ACCESS.2023.3244123</w:t>
      </w:r>
    </w:p>
    <w:p/>
    <w:p>
      <w:r>
        <w:br w:type="page"/>
      </w:r>
    </w:p>
    <w:p/>
    <w:p>
      <w:pPr>
        <w:pStyle w:val="Heading1"/>
        <w:jc w:val="center"/>
      </w:pPr>
      <w:r>
        <w:rPr>
          <w:rFonts w:ascii="Times New Roman" w:hAnsi="Times New Roman"/>
          <w:b/>
          <w:color w:val="000000"/>
          <w:sz w:val="32"/>
        </w:rPr>
        <w:t>Appendix</w:t>
      </w:r>
    </w:p>
    <w:p>
      <w:r>
        <w:rPr>
          <w:rFonts w:ascii="Times New Roman" w:hAnsi="Times New Roman"/>
          <w:sz w:val="24"/>
        </w:rPr>
        <w:t>*(Mandatory)*</w:t>
      </w:r>
    </w:p>
    <w:p/>
    <w:p>
      <w:pPr>
        <w:pStyle w:val="Heading3"/>
      </w:pPr>
      <w:r>
        <w:rPr>
          <w:rFonts w:ascii="Times New Roman" w:hAnsi="Times New Roman"/>
          <w:b/>
          <w:color w:val="000000"/>
          <w:sz w:val="26"/>
        </w:rPr>
        <w:t>A.1 Selected Code Snippet (Model Definition)</w:t>
      </w:r>
    </w:p>
    <w:p>
      <w:pPr>
        <w:ind w:left="720"/>
      </w:pPr>
      <w:r>
        <w:rPr>
          <w:rFonts w:ascii="Courier New" w:hAnsi="Courier New"/>
          <w:sz w:val="20"/>
        </w:rPr>
        <w:t># The ensemble model combining Random Forest and Gradient Boosting</w:t>
      </w:r>
    </w:p>
    <w:p>
      <w:pPr>
        <w:ind w:left="720"/>
      </w:pPr>
      <w:r>
        <w:rPr>
          <w:rFonts w:ascii="Courier New" w:hAnsi="Courier New"/>
          <w:sz w:val="20"/>
        </w:rPr>
        <w:t>rf = RandomForestClassifier(</w:t>
      </w:r>
    </w:p>
    <w:p>
      <w:pPr>
        <w:ind w:left="720"/>
      </w:pPr>
      <w:r>
        <w:rPr>
          <w:rFonts w:ascii="Courier New" w:hAnsi="Courier New"/>
          <w:sz w:val="20"/>
        </w:rPr>
        <w:t xml:space="preserve">    n_estimators=300, max_depth=12, min_samples_split=5, </w:t>
      </w:r>
    </w:p>
    <w:p>
      <w:pPr>
        <w:ind w:left="720"/>
      </w:pPr>
      <w:r>
        <w:rPr>
          <w:rFonts w:ascii="Courier New" w:hAnsi="Courier New"/>
          <w:sz w:val="20"/>
        </w:rPr>
        <w:t xml:space="preserve">    min_samples_leaf=3, random_state=42, n_jobs=-1</w:t>
      </w:r>
    </w:p>
    <w:p>
      <w:pPr>
        <w:ind w:left="720"/>
      </w:pPr>
      <w:r>
        <w:rPr>
          <w:rFonts w:ascii="Courier New" w:hAnsi="Courier New"/>
          <w:sz w:val="20"/>
        </w:rPr>
        <w:t>)</w:t>
      </w:r>
    </w:p>
    <w:p>
      <w:pPr>
        <w:ind w:left="720"/>
      </w:pPr>
      <w:r>
        <w:rPr>
          <w:rFonts w:ascii="Courier New" w:hAnsi="Courier New"/>
          <w:sz w:val="20"/>
        </w:rPr>
      </w:r>
    </w:p>
    <w:p>
      <w:pPr>
        <w:ind w:left="720"/>
      </w:pPr>
      <w:r>
        <w:rPr>
          <w:rFonts w:ascii="Courier New" w:hAnsi="Courier New"/>
          <w:sz w:val="20"/>
        </w:rPr>
        <w:t>gb = GradientBoostingClassifier(</w:t>
      </w:r>
    </w:p>
    <w:p>
      <w:pPr>
        <w:ind w:left="720"/>
      </w:pPr>
      <w:r>
        <w:rPr>
          <w:rFonts w:ascii="Courier New" w:hAnsi="Courier New"/>
          <w:sz w:val="20"/>
        </w:rPr>
        <w:t xml:space="preserve">    n_estimators=150, learning_rate=0.08, max_depth=4, </w:t>
      </w:r>
    </w:p>
    <w:p>
      <w:pPr>
        <w:ind w:left="720"/>
      </w:pPr>
      <w:r>
        <w:rPr>
          <w:rFonts w:ascii="Courier New" w:hAnsi="Courier New"/>
          <w:sz w:val="20"/>
        </w:rPr>
        <w:t xml:space="preserve">    subsample=0.8, random_state=42</w:t>
      </w:r>
    </w:p>
    <w:p>
      <w:pPr>
        <w:ind w:left="720"/>
      </w:pPr>
      <w:r>
        <w:rPr>
          <w:rFonts w:ascii="Courier New" w:hAnsi="Courier New"/>
          <w:sz w:val="20"/>
        </w:rPr>
        <w:t>)</w:t>
      </w:r>
    </w:p>
    <w:p>
      <w:pPr>
        <w:ind w:left="720"/>
      </w:pPr>
      <w:r>
        <w:rPr>
          <w:rFonts w:ascii="Courier New" w:hAnsi="Courier New"/>
          <w:sz w:val="20"/>
        </w:rPr>
      </w:r>
    </w:p>
    <w:p>
      <w:pPr>
        <w:ind w:left="720"/>
      </w:pPr>
      <w:r>
        <w:rPr>
          <w:rFonts w:ascii="Courier New" w:hAnsi="Courier New"/>
          <w:sz w:val="20"/>
        </w:rPr>
        <w:t># Soft voting uses the predicted probabilities to find the weighted average</w:t>
      </w:r>
    </w:p>
    <w:p>
      <w:pPr>
        <w:ind w:left="720"/>
      </w:pPr>
      <w:r>
        <w:rPr>
          <w:rFonts w:ascii="Courier New" w:hAnsi="Courier New"/>
          <w:sz w:val="20"/>
        </w:rPr>
        <w:t>model = VotingClassifier(</w:t>
      </w:r>
    </w:p>
    <w:p>
      <w:pPr>
        <w:ind w:left="720"/>
      </w:pPr>
      <w:r>
        <w:rPr>
          <w:rFonts w:ascii="Courier New" w:hAnsi="Courier New"/>
          <w:sz w:val="20"/>
        </w:rPr>
        <w:t xml:space="preserve">    estimators=[('rf', rf), ('gb', gb)], </w:t>
      </w:r>
    </w:p>
    <w:p>
      <w:pPr>
        <w:ind w:left="720"/>
      </w:pPr>
      <w:r>
        <w:rPr>
          <w:rFonts w:ascii="Courier New" w:hAnsi="Courier New"/>
          <w:sz w:val="20"/>
        </w:rPr>
        <w:t xml:space="preserve">    voting='soft', </w:t>
      </w:r>
    </w:p>
    <w:p>
      <w:pPr>
        <w:ind w:left="720"/>
      </w:pPr>
      <w:r>
        <w:rPr>
          <w:rFonts w:ascii="Courier New" w:hAnsi="Courier New"/>
          <w:sz w:val="20"/>
        </w:rPr>
        <w:t xml:space="preserve">    weights=[2, 1]</w:t>
      </w:r>
    </w:p>
    <w:p>
      <w:pPr>
        <w:ind w:left="720"/>
      </w:pPr>
      <w:r>
        <w:rPr>
          <w:rFonts w:ascii="Courier New" w:hAnsi="Courier New"/>
          <w:sz w:val="20"/>
        </w:rPr>
        <w:t>)</w:t>
      </w:r>
    </w:p>
    <w:p/>
    <w:p>
      <w:pPr>
        <w:pStyle w:val="Heading3"/>
      </w:pPr>
      <w:r>
        <w:rPr>
          <w:rFonts w:ascii="Times New Roman" w:hAnsi="Times New Roman"/>
          <w:b/>
          <w:color w:val="000000"/>
          <w:sz w:val="26"/>
        </w:rPr>
        <w:t>A.2 Selected Code Snippet (Preprocessing)</w:t>
      </w:r>
    </w:p>
    <w:p>
      <w:pPr>
        <w:ind w:left="720"/>
      </w:pPr>
      <w:r>
        <w:rPr>
          <w:rFonts w:ascii="Courier New" w:hAnsi="Courier New"/>
          <w:sz w:val="20"/>
        </w:rPr>
        <w:t># Normalization ensures features like pH and Color contribute equally</w:t>
      </w:r>
    </w:p>
    <w:p>
      <w:pPr>
        <w:ind w:left="720"/>
      </w:pPr>
      <w:r>
        <w:rPr>
          <w:rFonts w:ascii="Courier New" w:hAnsi="Courier New"/>
          <w:sz w:val="20"/>
        </w:rPr>
        <w:t>scaler = StandardScaler()</w:t>
      </w:r>
    </w:p>
    <w:p>
      <w:pPr>
        <w:ind w:left="720"/>
      </w:pPr>
      <w:r>
        <w:rPr>
          <w:rFonts w:ascii="Courier New" w:hAnsi="Courier New"/>
          <w:sz w:val="20"/>
        </w:rPr>
        <w:t>X_scaled = scaler.fit_transform(X)</w:t>
      </w:r>
    </w:p>
    <w:p>
      <w:pPr>
        <w:ind w:left="720"/>
      </w:pPr>
      <w:r>
        <w:rPr>
          <w:rFonts w:ascii="Courier New" w:hAnsi="Courier New"/>
          <w:sz w:val="20"/>
        </w:rPr>
      </w:r>
    </w:p>
    <w:p>
      <w:pPr>
        <w:ind w:left="720"/>
      </w:pPr>
      <w:r>
        <w:rPr>
          <w:rFonts w:ascii="Courier New" w:hAnsi="Courier New"/>
          <w:sz w:val="20"/>
        </w:rPr>
        <w:t># Label encoding converts string grades to numeric indices</w:t>
      </w:r>
    </w:p>
    <w:p>
      <w:pPr>
        <w:ind w:left="720"/>
      </w:pPr>
      <w:r>
        <w:rPr>
          <w:rFonts w:ascii="Courier New" w:hAnsi="Courier New"/>
          <w:sz w:val="20"/>
        </w:rPr>
        <w:t>le = LabelEncoder()</w:t>
      </w:r>
    </w:p>
    <w:p>
      <w:pPr>
        <w:ind w:left="720"/>
      </w:pPr>
      <w:r>
        <w:rPr>
          <w:rFonts w:ascii="Courier New" w:hAnsi="Courier New"/>
          <w:sz w:val="20"/>
        </w:rPr>
        <w:t>y_encoded = le.fit_transform(y)</w:t>
      </w:r>
    </w:p>
    <w:p/>
    <w:p>
      <w:pPr>
        <w:pStyle w:val="Heading3"/>
      </w:pPr>
      <w:r>
        <w:rPr>
          <w:rFonts w:ascii="Times New Roman" w:hAnsi="Times New Roman"/>
          <w:b/>
          <w:color w:val="000000"/>
          <w:sz w:val="26"/>
        </w:rPr>
        <w:t>A.3 Execution Instructions</w:t>
      </w:r>
    </w:p>
    <w:p>
      <w:pPr>
        <w:pStyle w:val="ListNumber"/>
      </w:pPr>
      <w:r>
        <w:rPr>
          <w:rFonts w:ascii="Times New Roman" w:hAnsi="Times New Roman"/>
          <w:sz w:val="24"/>
        </w:rPr>
      </w:r>
      <w:r>
        <w:rPr>
          <w:rFonts w:ascii="Times New Roman" w:hAnsi="Times New Roman"/>
          <w:b/>
          <w:sz w:val="24"/>
        </w:rPr>
        <w:t>Prerequisites</w:t>
      </w:r>
      <w:r>
        <w:rPr>
          <w:rFonts w:ascii="Times New Roman" w:hAnsi="Times New Roman"/>
          <w:sz w:val="24"/>
        </w:rPr>
        <w:t>: Python 3.8+, pip.</w:t>
      </w:r>
    </w:p>
    <w:p>
      <w:pPr>
        <w:pStyle w:val="ListNumber"/>
      </w:pPr>
      <w:r>
        <w:rPr>
          <w:rFonts w:ascii="Times New Roman" w:hAnsi="Times New Roman"/>
          <w:sz w:val="24"/>
        </w:rPr>
      </w:r>
      <w:r>
        <w:rPr>
          <w:rFonts w:ascii="Times New Roman" w:hAnsi="Times New Roman"/>
          <w:b/>
          <w:sz w:val="24"/>
        </w:rPr>
        <w:t>Installation</w:t>
      </w:r>
      <w:r>
        <w:rPr>
          <w:rFonts w:ascii="Times New Roman" w:hAnsi="Times New Roman"/>
          <w:sz w:val="24"/>
        </w:rPr>
        <w:t>: `pip install pandas scikit-learn numpy joblib`.</w:t>
      </w:r>
    </w:p>
    <w:p>
      <w:pPr>
        <w:pStyle w:val="ListNumber"/>
      </w:pPr>
      <w:r>
        <w:rPr>
          <w:rFonts w:ascii="Times New Roman" w:hAnsi="Times New Roman"/>
          <w:sz w:val="24"/>
        </w:rPr>
      </w:r>
      <w:r>
        <w:rPr>
          <w:rFonts w:ascii="Times New Roman" w:hAnsi="Times New Roman"/>
          <w:b/>
          <w:sz w:val="24"/>
        </w:rPr>
        <w:t>Files</w:t>
      </w:r>
      <w:r>
        <w:rPr>
          <w:rFonts w:ascii="Times New Roman" w:hAnsi="Times New Roman"/>
          <w:sz w:val="24"/>
        </w:rPr>
        <w:t>: Ensure `milk_classifier.py` and `milk_model.pkl` are in the same folder.</w:t>
      </w:r>
    </w:p>
    <w:p>
      <w:pPr>
        <w:pStyle w:val="ListNumber"/>
      </w:pPr>
      <w:r>
        <w:rPr>
          <w:rFonts w:ascii="Times New Roman" w:hAnsi="Times New Roman"/>
          <w:sz w:val="24"/>
        </w:rPr>
      </w:r>
      <w:r>
        <w:rPr>
          <w:rFonts w:ascii="Times New Roman" w:hAnsi="Times New Roman"/>
          <w:b/>
          <w:sz w:val="24"/>
        </w:rPr>
        <w:t>Run</w:t>
      </w:r>
      <w:r>
        <w:rPr>
          <w:rFonts w:ascii="Times New Roman" w:hAnsi="Times New Roman"/>
          <w:sz w:val="24"/>
        </w:rPr>
        <w:t>: Execute `python milk_classifier.py` in the terminal.</w:t>
      </w:r>
    </w:p>
    <w:p/>
    <w:p>
      <w:pPr>
        <w:jc w:val="center"/>
      </w:pPr>
      <w:r>
        <w:rPr>
          <w:i/>
          <w:sz w:val="20"/>
        </w:rPr>
        <w:t>Page 11</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