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1 – Product Requirements Document</w:t>
      </w:r>
    </w:p>
    <w:p>
      <w:pPr>
        <w:jc w:val="center"/>
      </w:pPr>
      <w:r>
        <w:rPr>
          <w:b/>
        </w:rPr>
        <w:t>Part 8 – Functional &amp; Non-Functional Requirements</w:t>
        <w:br/>
      </w:r>
      <w:r>
        <w:t>Draft v1.0</w:t>
      </w:r>
    </w:p>
    <w:p>
      <w:pPr>
        <w:pStyle w:val="Heading1"/>
      </w:pPr>
      <w:r>
        <w:t>Purpose</w:t>
      </w:r>
    </w:p>
    <w:p>
      <w:r>
        <w:t>This chapter formally defines the product requirements for Version 1. These requirements establish the expected system behavior, quality attributes, constraints and acceptance criteria that will guide architecture, implementation and testing.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Dataset Upload</w:t>
            </w:r>
          </w:p>
        </w:tc>
        <w:tc>
          <w:tcPr>
            <w:tcW w:type="dxa" w:w="2880"/>
          </w:tcPr>
          <w:p>
            <w:r>
              <w:t>The system shall allow users to upload CSV and Excel datasets.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The system shall validate file type, size and schema before processing.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Profiling</w:t>
            </w:r>
          </w:p>
        </w:tc>
        <w:tc>
          <w:tcPr>
            <w:tcW w:type="dxa" w:w="2880"/>
          </w:tcPr>
          <w:p>
            <w:r>
              <w:t>The system shall automatically detect columns, data types, missing values and duplicates.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EDA</w:t>
            </w:r>
          </w:p>
        </w:tc>
        <w:tc>
          <w:tcPr>
            <w:tcW w:type="dxa" w:w="2880"/>
          </w:tcPr>
          <w:p>
            <w:r>
              <w:t>The system shall perform automatic exploratory data analysis.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KPI Discovery</w:t>
            </w:r>
          </w:p>
        </w:tc>
        <w:tc>
          <w:tcPr>
            <w:tcW w:type="dxa" w:w="2880"/>
          </w:tcPr>
          <w:p>
            <w:r>
              <w:t>The system shall identify relevant KPIs based on detected business data.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Visualization</w:t>
            </w:r>
          </w:p>
        </w:tc>
        <w:tc>
          <w:tcPr>
            <w:tcW w:type="dxa" w:w="2880"/>
          </w:tcPr>
          <w:p>
            <w:r>
              <w:t>The system shall generate appropriate charts automatically.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Insight Generation</w:t>
            </w:r>
          </w:p>
        </w:tc>
        <w:tc>
          <w:tcPr>
            <w:tcW w:type="dxa" w:w="2880"/>
          </w:tcPr>
          <w:p>
            <w:r>
              <w:t>The system shall generate executive summaries grounded in computed statistics.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Conversational Analytics</w:t>
            </w:r>
          </w:p>
        </w:tc>
        <w:tc>
          <w:tcPr>
            <w:tcW w:type="dxa" w:w="2880"/>
          </w:tcPr>
          <w:p>
            <w:r>
              <w:t>Users shall be able to ask natural-language questions about uploaded datasets.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Recommendation Engine</w:t>
            </w:r>
          </w:p>
        </w:tc>
        <w:tc>
          <w:tcPr>
            <w:tcW w:type="dxa" w:w="2880"/>
          </w:tcPr>
          <w:p>
            <w:r>
              <w:t>The system shall generate actionable business recommendations with supporting evidence.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Report Export</w:t>
            </w:r>
          </w:p>
        </w:tc>
        <w:tc>
          <w:tcPr>
            <w:tcW w:type="dxa" w:w="2880"/>
          </w:tcPr>
          <w:p>
            <w:r>
              <w:t>The system shall export analytical summaries for sharing.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Quality Attribute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Initial analysis should complete within a reasonable time for typical business datasets.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The platform should recover gracefully from processing failures.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Architecture should support future horizontal scaling.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Uploaded datasets must be isolated per workspace.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Modules should be independently replaceable.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Business users should complete core workflow with minimal training.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Processing stages should be logged for debugging and auditing.</w:t>
            </w:r>
          </w:p>
        </w:tc>
      </w:tr>
      <w:tr>
        <w:tc>
          <w:tcPr>
            <w:tcW w:type="dxa" w:w="4320"/>
          </w:tcPr>
          <w:p>
            <w:r>
              <w:t>Extensibility</w:t>
            </w:r>
          </w:p>
        </w:tc>
        <w:tc>
          <w:tcPr>
            <w:tcW w:type="dxa" w:w="4320"/>
          </w:tcPr>
          <w:p>
            <w:r>
              <w:t>Support future AI models and analytical modules.</w:t>
            </w:r>
          </w:p>
        </w:tc>
      </w:tr>
    </w:tbl>
    <w:p>
      <w:pPr>
        <w:pStyle w:val="Heading1"/>
      </w:pPr>
      <w:r>
        <w:t>System Constraints</w:t>
      </w:r>
    </w:p>
    <w:p>
      <w:pPr>
        <w:pStyle w:val="ListBullet"/>
      </w:pPr>
      <w:r>
        <w:t>Version 1 targets structured tabular datasets.</w:t>
      </w:r>
    </w:p>
    <w:p>
      <w:pPr>
        <w:pStyle w:val="ListBullet"/>
      </w:pPr>
      <w:r>
        <w:t>Recommendations must be supported by measurable statistics.</w:t>
      </w:r>
    </w:p>
    <w:p>
      <w:pPr>
        <w:pStyle w:val="ListBullet"/>
      </w:pPr>
      <w:r>
        <w:t>LLM responses should be grounded in analytical outputs rather than raw data alone.</w:t>
      </w:r>
    </w:p>
    <w:p>
      <w:pPr>
        <w:pStyle w:val="ListBullet"/>
      </w:pPr>
      <w:r>
        <w:t>Forecasting and advanced ML are outside the mandatory MVP scope.</w:t>
      </w:r>
    </w:p>
    <w:p>
      <w:pPr>
        <w:pStyle w:val="Heading1"/>
      </w:pPr>
      <w:r>
        <w:t>Assumptions</w:t>
      </w:r>
    </w:p>
    <w:p>
      <w:pPr>
        <w:pStyle w:val="ListBullet"/>
      </w:pPr>
      <w:r>
        <w:t>Users upload clean or moderately clean business datasets.</w:t>
      </w:r>
    </w:p>
    <w:p>
      <w:pPr>
        <w:pStyle w:val="ListBullet"/>
      </w:pPr>
      <w:r>
        <w:t>Common business metrics can be inferred from column names and metadata.</w:t>
      </w:r>
    </w:p>
    <w:p>
      <w:pPr>
        <w:pStyle w:val="ListBullet"/>
      </w:pPr>
      <w:r>
        <w:t>Internet connectivity is available for cloud-based LLM services.</w:t>
      </w:r>
    </w:p>
    <w:p>
      <w:pPr>
        <w:pStyle w:val="Heading1"/>
      </w:pPr>
      <w:r>
        <w:t>Acceptance Criteria</w:t>
      </w:r>
    </w:p>
    <w:p>
      <w:pPr>
        <w:pStyle w:val="ListNumber"/>
      </w:pPr>
      <w:r>
        <w:t>Successful upload and validation of supported files.</w:t>
      </w:r>
    </w:p>
    <w:p>
      <w:pPr>
        <w:pStyle w:val="ListNumber"/>
      </w:pPr>
      <w:r>
        <w:t>Automatic profiling without manual configuration.</w:t>
      </w:r>
    </w:p>
    <w:p>
      <w:pPr>
        <w:pStyle w:val="ListNumber"/>
      </w:pPr>
      <w:r>
        <w:t>Generation of at least one relevant KPI and visualization.</w:t>
      </w:r>
    </w:p>
    <w:p>
      <w:pPr>
        <w:pStyle w:val="ListNumber"/>
      </w:pPr>
      <w:r>
        <w:t>Insights correctly reference calculated metrics.</w:t>
      </w:r>
    </w:p>
    <w:p>
      <w:pPr>
        <w:pStyle w:val="ListNumber"/>
      </w:pPr>
      <w:r>
        <w:t>Follow-up questions produce context-aware answers.</w:t>
      </w:r>
    </w:p>
    <w:p>
      <w:pPr>
        <w:pStyle w:val="ListNumber"/>
      </w:pPr>
      <w:r>
        <w:t>Reports can be exported successfully.</w:t>
      </w:r>
    </w:p>
    <w:p>
      <w:pPr>
        <w:pStyle w:val="Heading1"/>
      </w:pPr>
      <w:r>
        <w:t>Security Considerations</w:t>
      </w:r>
    </w:p>
    <w:p>
      <w:r>
        <w:t>Version 1 should isolate user workspaces, avoid exposing uploaded datasets across sessions, sanitize uploaded files, and ensure AI prompts contain only the minimum required analytical context.</w:t>
      </w:r>
    </w:p>
    <w:p>
      <w:pPr>
        <w:pStyle w:val="Heading1"/>
      </w:pPr>
      <w:r>
        <w:t>Quality Goals</w:t>
      </w:r>
    </w:p>
    <w:p>
      <w:r>
        <w:t>The product should prioritize correctness, transparency and reproducibility over creativity. Every important analytical statement should be traceable to computed statistics or clearly identified assumptions.</w:t>
      </w:r>
    </w:p>
    <w:p>
      <w:pPr>
        <w:pStyle w:val="Heading1"/>
      </w:pPr>
      <w:r>
        <w:t>Definition of Done (Version 1)</w:t>
      </w:r>
    </w:p>
    <w:p>
      <w:pPr>
        <w:pStyle w:val="ListBullet"/>
      </w:pPr>
      <w:r>
        <w:t>Core workflow implemented end-to-end.</w:t>
      </w:r>
    </w:p>
    <w:p>
      <w:pPr>
        <w:pStyle w:val="ListBullet"/>
      </w:pPr>
      <w:r>
        <w:t>Major functional requirements satisfied.</w:t>
      </w:r>
    </w:p>
    <w:p>
      <w:pPr>
        <w:pStyle w:val="ListBullet"/>
      </w:pPr>
      <w:r>
        <w:t>Acceptance tests passed.</w:t>
      </w:r>
    </w:p>
    <w:p>
      <w:pPr>
        <w:pStyle w:val="ListBullet"/>
      </w:pPr>
      <w:r>
        <w:t>Basic documentation completed.</w:t>
      </w:r>
    </w:p>
    <w:p>
      <w:pPr>
        <w:pStyle w:val="ListBullet"/>
      </w:pPr>
      <w:r>
        <w:t>Ready for pilot demonstrations.</w:t>
      </w:r>
    </w:p>
    <w:p>
      <w:pPr>
        <w:pStyle w:val="Heading1"/>
      </w:pPr>
      <w:r>
        <w:t>Preview of Part 9</w:t>
      </w:r>
    </w:p>
    <w:p>
      <w:r>
        <w:t>Part 9 will define the product roadmap, implementation phases, risk register, release strategy and long-term evolution of the AI Business Analyst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