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2 – Engineering Design Specification (EDS)</w:t>
      </w:r>
    </w:p>
    <w:p>
      <w:pPr>
        <w:jc w:val="center"/>
      </w:pPr>
      <w:r>
        <w:rPr>
          <w:b/>
        </w:rPr>
        <w:t>Chapter 3 – Service Architecture &amp; Component Design</w:t>
        <w:br/>
      </w:r>
      <w:r>
        <w:t>Draft v1.0</w:t>
      </w:r>
    </w:p>
    <w:p>
      <w:pPr>
        <w:pStyle w:val="Heading1"/>
      </w:pPr>
      <w:r>
        <w:t>1. Objective</w:t>
      </w:r>
    </w:p>
    <w:p>
      <w:r>
        <w:t>This chapter decomposes the platform into independently deployable logical services. Each service has a clearly defined responsibility, interfaces, inputs, outputs, dependencies and future evolution path.</w:t>
      </w:r>
    </w:p>
    <w:p>
      <w:pPr>
        <w:pStyle w:val="Heading1"/>
      </w:pPr>
      <w:r>
        <w:t>2. Service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Dataset Service</w:t>
            </w:r>
          </w:p>
        </w:tc>
        <w:tc>
          <w:tcPr>
            <w:tcW w:type="dxa" w:w="1728"/>
          </w:tcPr>
          <w:p>
            <w:r>
              <w:t>Receive uploads, validate files, register datasets, store metadata.</w:t>
            </w:r>
          </w:p>
        </w:tc>
        <w:tc>
          <w:tcPr>
            <w:tcW w:type="dxa" w:w="1728"/>
          </w:tcPr>
          <w:p>
            <w:r>
              <w:t>CSV/XLSX</w:t>
            </w:r>
          </w:p>
        </w:tc>
        <w:tc>
          <w:tcPr>
            <w:tcW w:type="dxa" w:w="1728"/>
          </w:tcPr>
          <w:p>
            <w:r>
              <w:t>Dataset ID, metadata</w:t>
            </w:r>
          </w:p>
        </w:tc>
        <w:tc>
          <w:tcPr>
            <w:tcW w:type="dxa" w:w="1728"/>
          </w:tcPr>
          <w:p>
            <w:r>
              <w:t>Storage, Validation</w:t>
            </w:r>
          </w:p>
        </w:tc>
      </w:tr>
      <w:tr>
        <w:tc>
          <w:tcPr>
            <w:tcW w:type="dxa" w:w="1728"/>
          </w:tcPr>
          <w:p>
            <w:r>
              <w:t>Validation Service</w:t>
            </w:r>
          </w:p>
        </w:tc>
        <w:tc>
          <w:tcPr>
            <w:tcW w:type="dxa" w:w="1728"/>
          </w:tcPr>
          <w:p>
            <w:r>
              <w:t>Validate schema, encoding, file size and business rules.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Validation report</w:t>
            </w:r>
          </w:p>
        </w:tc>
        <w:tc>
          <w:tcPr>
            <w:tcW w:type="dxa" w:w="1728"/>
          </w:tcPr>
          <w:p>
            <w:r>
              <w:t>Dataset Service</w:t>
            </w:r>
          </w:p>
        </w:tc>
      </w:tr>
      <w:tr>
        <w:tc>
          <w:tcPr>
            <w:tcW w:type="dxa" w:w="1728"/>
          </w:tcPr>
          <w:p>
            <w:r>
              <w:t>Profiling Service</w:t>
            </w:r>
          </w:p>
        </w:tc>
        <w:tc>
          <w:tcPr>
            <w:tcW w:type="dxa" w:w="1728"/>
          </w:tcPr>
          <w:p>
            <w:r>
              <w:t>Infer schema, detect missing values, duplicates and distributions.</w:t>
            </w:r>
          </w:p>
        </w:tc>
        <w:tc>
          <w:tcPr>
            <w:tcW w:type="dxa" w:w="1728"/>
          </w:tcPr>
          <w:p>
            <w:r>
              <w:t>Validated dataset</w:t>
            </w:r>
          </w:p>
        </w:tc>
        <w:tc>
          <w:tcPr>
            <w:tcW w:type="dxa" w:w="1728"/>
          </w:tcPr>
          <w:p>
            <w:r>
              <w:t>Profile object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Analytics Engine</w:t>
            </w:r>
          </w:p>
        </w:tc>
        <w:tc>
          <w:tcPr>
            <w:tcW w:type="dxa" w:w="1728"/>
          </w:tcPr>
          <w:p>
            <w:r>
              <w:t>Run EDA, correlations, aggregations and KPI calculations.</w:t>
            </w:r>
          </w:p>
        </w:tc>
        <w:tc>
          <w:tcPr>
            <w:tcW w:type="dxa" w:w="1728"/>
          </w:tcPr>
          <w:p>
            <w:r>
              <w:t>Profiled dataset</w:t>
            </w:r>
          </w:p>
        </w:tc>
        <w:tc>
          <w:tcPr>
            <w:tcW w:type="dxa" w:w="1728"/>
          </w:tcPr>
          <w:p>
            <w:r>
              <w:t>Analytical context</w:t>
            </w:r>
          </w:p>
        </w:tc>
        <w:tc>
          <w:tcPr>
            <w:tcW w:type="dxa" w:w="1728"/>
          </w:tcPr>
          <w:p>
            <w:r>
              <w:t>Profiling</w:t>
            </w:r>
          </w:p>
        </w:tc>
      </w:tr>
      <w:tr>
        <w:tc>
          <w:tcPr>
            <w:tcW w:type="dxa" w:w="1728"/>
          </w:tcPr>
          <w:p>
            <w:r>
              <w:t>Chart Service</w:t>
            </w:r>
          </w:p>
        </w:tc>
        <w:tc>
          <w:tcPr>
            <w:tcW w:type="dxa" w:w="1728"/>
          </w:tcPr>
          <w:p>
            <w:r>
              <w:t>Generate visualization specifications.</w:t>
            </w:r>
          </w:p>
        </w:tc>
        <w:tc>
          <w:tcPr>
            <w:tcW w:type="dxa" w:w="1728"/>
          </w:tcPr>
          <w:p>
            <w:r>
              <w:t>Analytical context</w:t>
            </w:r>
          </w:p>
        </w:tc>
        <w:tc>
          <w:tcPr>
            <w:tcW w:type="dxa" w:w="1728"/>
          </w:tcPr>
          <w:p>
            <w:r>
              <w:t>Chart configs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</w:tr>
      <w:tr>
        <w:tc>
          <w:tcPr>
            <w:tcW w:type="dxa" w:w="1728"/>
          </w:tcPr>
          <w:p>
            <w:r>
              <w:t>Insight Engine</w:t>
            </w:r>
          </w:p>
        </w:tc>
        <w:tc>
          <w:tcPr>
            <w:tcW w:type="dxa" w:w="1728"/>
          </w:tcPr>
          <w:p>
            <w:r>
              <w:t>Convert metrics into structured evidence.</w:t>
            </w:r>
          </w:p>
        </w:tc>
        <w:tc>
          <w:tcPr>
            <w:tcW w:type="dxa" w:w="1728"/>
          </w:tcPr>
          <w:p>
            <w:r>
              <w:t>Analytics output</w:t>
            </w:r>
          </w:p>
        </w:tc>
        <w:tc>
          <w:tcPr>
            <w:tcW w:type="dxa" w:w="1728"/>
          </w:tcPr>
          <w:p>
            <w:r>
              <w:t>Insight objects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</w:tr>
      <w:tr>
        <w:tc>
          <w:tcPr>
            <w:tcW w:type="dxa" w:w="1728"/>
          </w:tcPr>
          <w:p>
            <w:r>
              <w:t>AI Service</w:t>
            </w:r>
          </w:p>
        </w:tc>
        <w:tc>
          <w:tcPr>
            <w:tcW w:type="dxa" w:w="1728"/>
          </w:tcPr>
          <w:p>
            <w:r>
              <w:t>Build prompts, call LLM and validate responses.</w:t>
            </w:r>
          </w:p>
        </w:tc>
        <w:tc>
          <w:tcPr>
            <w:tcW w:type="dxa" w:w="1728"/>
          </w:tcPr>
          <w:p>
            <w:r>
              <w:t>Insight objects</w:t>
            </w:r>
          </w:p>
        </w:tc>
        <w:tc>
          <w:tcPr>
            <w:tcW w:type="dxa" w:w="1728"/>
          </w:tcPr>
          <w:p>
            <w:r>
              <w:t>Narrative insights</w:t>
            </w:r>
          </w:p>
        </w:tc>
        <w:tc>
          <w:tcPr>
            <w:tcW w:type="dxa" w:w="1728"/>
          </w:tcPr>
          <w:p>
            <w:r>
              <w:t>Insight Engine</w:t>
            </w:r>
          </w:p>
        </w:tc>
      </w:tr>
      <w:tr>
        <w:tc>
          <w:tcPr>
            <w:tcW w:type="dxa" w:w="1728"/>
          </w:tcPr>
          <w:p>
            <w:r>
              <w:t>Recommendation Engine</w:t>
            </w:r>
          </w:p>
        </w:tc>
        <w:tc>
          <w:tcPr>
            <w:tcW w:type="dxa" w:w="1728"/>
          </w:tcPr>
          <w:p>
            <w:r>
              <w:t>Produce evidence-backed recommendations.</w:t>
            </w:r>
          </w:p>
        </w:tc>
        <w:tc>
          <w:tcPr>
            <w:tcW w:type="dxa" w:w="1728"/>
          </w:tcPr>
          <w:p>
            <w:r>
              <w:t>Narrative + metrics</w:t>
            </w:r>
          </w:p>
        </w:tc>
        <w:tc>
          <w:tcPr>
            <w:tcW w:type="dxa" w:w="1728"/>
          </w:tcPr>
          <w:p>
            <w:r>
              <w:t>Recommendations</w:t>
            </w:r>
          </w:p>
        </w:tc>
        <w:tc>
          <w:tcPr>
            <w:tcW w:type="dxa" w:w="1728"/>
          </w:tcPr>
          <w:p>
            <w:r>
              <w:t>AI Service</w:t>
            </w:r>
          </w:p>
        </w:tc>
      </w:tr>
      <w:tr>
        <w:tc>
          <w:tcPr>
            <w:tcW w:type="dxa" w:w="1728"/>
          </w:tcPr>
          <w:p>
            <w:r>
              <w:t>Chat Service</w:t>
            </w:r>
          </w:p>
        </w:tc>
        <w:tc>
          <w:tcPr>
            <w:tcW w:type="dxa" w:w="1728"/>
          </w:tcPr>
          <w:p>
            <w:r>
              <w:t>Answer follow-up questions using stored context.</w:t>
            </w:r>
          </w:p>
        </w:tc>
        <w:tc>
          <w:tcPr>
            <w:tcW w:type="dxa" w:w="1728"/>
          </w:tcPr>
          <w:p>
            <w:r>
              <w:t>User query</w:t>
            </w:r>
          </w:p>
        </w:tc>
        <w:tc>
          <w:tcPr>
            <w:tcW w:type="dxa" w:w="1728"/>
          </w:tcPr>
          <w:p>
            <w:r>
              <w:t>Grounded response</w:t>
            </w:r>
          </w:p>
        </w:tc>
        <w:tc>
          <w:tcPr>
            <w:tcW w:type="dxa" w:w="1728"/>
          </w:tcPr>
          <w:p>
            <w:r>
              <w:t>AI + DB</w:t>
            </w:r>
          </w:p>
        </w:tc>
      </w:tr>
      <w:tr>
        <w:tc>
          <w:tcPr>
            <w:tcW w:type="dxa" w:w="1728"/>
          </w:tcPr>
          <w:p>
            <w:r>
              <w:t>Report Service</w:t>
            </w:r>
          </w:p>
        </w:tc>
        <w:tc>
          <w:tcPr>
            <w:tcW w:type="dxa" w:w="1728"/>
          </w:tcPr>
          <w:p>
            <w:r>
              <w:t>Generate PDF/PPT summaries.</w:t>
            </w:r>
          </w:p>
        </w:tc>
        <w:tc>
          <w:tcPr>
            <w:tcW w:type="dxa" w:w="1728"/>
          </w:tcPr>
          <w:p>
            <w:r>
              <w:t>Insights</w:t>
            </w:r>
          </w:p>
        </w:tc>
        <w:tc>
          <w:tcPr>
            <w:tcW w:type="dxa" w:w="1728"/>
          </w:tcPr>
          <w:p>
            <w:r>
              <w:t>Export package</w:t>
            </w:r>
          </w:p>
        </w:tc>
        <w:tc>
          <w:tcPr>
            <w:tcW w:type="dxa" w:w="1728"/>
          </w:tcPr>
          <w:p>
            <w:r>
              <w:t>All services</w:t>
            </w:r>
          </w:p>
        </w:tc>
      </w:tr>
    </w:tbl>
    <w:p>
      <w:pPr>
        <w:pStyle w:val="Heading1"/>
      </w:pPr>
      <w:r>
        <w:t>3. Component Interaction</w:t>
      </w:r>
    </w:p>
    <w:p>
      <w:r>
        <w:t>Processing order:</w:t>
        <w:br/>
        <w:br/>
        <w:t>Dataset Service</w:t>
        <w:br/>
        <w:t>→ Validation Service</w:t>
        <w:br/>
        <w:t>→ Profiling Service</w:t>
        <w:br/>
        <w:t>→ Analytics Engine</w:t>
        <w:br/>
        <w:t>→ Chart Service</w:t>
        <w:br/>
        <w:t>→ Insight Engine</w:t>
        <w:br/>
        <w:t>→ AI Service</w:t>
        <w:br/>
        <w:t>→ Recommendation Engine</w:t>
        <w:br/>
        <w:t>→ Dashboard / Chat / Report Services</w:t>
        <w:br/>
      </w:r>
    </w:p>
    <w:p>
      <w:pPr>
        <w:pStyle w:val="Heading1"/>
      </w:pPr>
      <w:r>
        <w:t>4. Interface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Primary API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Dataset Service</w:t>
            </w:r>
          </w:p>
        </w:tc>
        <w:tc>
          <w:tcPr>
            <w:tcW w:type="dxa" w:w="2880"/>
          </w:tcPr>
          <w:p>
            <w:r>
              <w:t>upload(file)</w:t>
            </w:r>
          </w:p>
        </w:tc>
        <w:tc>
          <w:tcPr>
            <w:tcW w:type="dxa" w:w="2880"/>
          </w:tcPr>
          <w:p>
            <w:r>
              <w:t>dataset_id, status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analyze(dataset_id)</w:t>
            </w:r>
          </w:p>
        </w:tc>
        <w:tc>
          <w:tcPr>
            <w:tcW w:type="dxa" w:w="2880"/>
          </w:tcPr>
          <w:p>
            <w:r>
              <w:t>analytics_context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generate(context)</w:t>
            </w:r>
          </w:p>
        </w:tc>
        <w:tc>
          <w:tcPr>
            <w:tcW w:type="dxa" w:w="2880"/>
          </w:tcPr>
          <w:p>
            <w:r>
              <w:t>executive_summary</w:t>
            </w:r>
          </w:p>
        </w:tc>
      </w:tr>
      <w:tr>
        <w:tc>
          <w:tcPr>
            <w:tcW w:type="dxa" w:w="2880"/>
          </w:tcPr>
          <w:p>
            <w:r>
              <w:t>Recommendation Engine</w:t>
            </w:r>
          </w:p>
        </w:tc>
        <w:tc>
          <w:tcPr>
            <w:tcW w:type="dxa" w:w="2880"/>
          </w:tcPr>
          <w:p>
            <w:r>
              <w:t>recommend(context)</w:t>
            </w:r>
          </w:p>
        </w:tc>
        <w:tc>
          <w:tcPr>
            <w:tcW w:type="dxa" w:w="2880"/>
          </w:tcPr>
          <w:p>
            <w:r>
              <w:t>recommendation_list</w:t>
            </w:r>
          </w:p>
        </w:tc>
      </w:tr>
      <w:tr>
        <w:tc>
          <w:tcPr>
            <w:tcW w:type="dxa" w:w="2880"/>
          </w:tcPr>
          <w:p>
            <w:r>
              <w:t>Chat Service</w:t>
            </w:r>
          </w:p>
        </w:tc>
        <w:tc>
          <w:tcPr>
            <w:tcW w:type="dxa" w:w="2880"/>
          </w:tcPr>
          <w:p>
            <w:r>
              <w:t>ask(question, workspace_id)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Report Service</w:t>
            </w:r>
          </w:p>
        </w:tc>
        <w:tc>
          <w:tcPr>
            <w:tcW w:type="dxa" w:w="2880"/>
          </w:tcPr>
          <w:p>
            <w:r>
              <w:t>export(workspace_id)</w:t>
            </w:r>
          </w:p>
        </w:tc>
        <w:tc>
          <w:tcPr>
            <w:tcW w:type="dxa" w:w="2880"/>
          </w:tcPr>
          <w:p>
            <w:r>
              <w:t>pdf/ppt</w:t>
            </w:r>
          </w:p>
        </w:tc>
      </w:tr>
    </w:tbl>
    <w:p>
      <w:pPr>
        <w:pStyle w:val="Heading1"/>
      </w:pPr>
      <w:r>
        <w:t>5.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Dataset Service</w:t>
            </w:r>
          </w:p>
        </w:tc>
        <w:tc>
          <w:tcPr>
            <w:tcW w:type="dxa" w:w="2880"/>
          </w:tcPr>
          <w:p>
            <w:r>
              <w:t>Corrupted file</w:t>
            </w:r>
          </w:p>
        </w:tc>
        <w:tc>
          <w:tcPr>
            <w:tcW w:type="dxa" w:w="2880"/>
          </w:tcPr>
          <w:p>
            <w:r>
              <w:t>Reject upload and return validation error.</w:t>
            </w:r>
          </w:p>
        </w:tc>
      </w:tr>
      <w:tr>
        <w:tc>
          <w:tcPr>
            <w:tcW w:type="dxa" w:w="2880"/>
          </w:tcPr>
          <w:p>
            <w:r>
              <w:t>Validation Service</w:t>
            </w:r>
          </w:p>
        </w:tc>
        <w:tc>
          <w:tcPr>
            <w:tcW w:type="dxa" w:w="2880"/>
          </w:tcPr>
          <w:p>
            <w:r>
              <w:t>Unsupported schema</w:t>
            </w:r>
          </w:p>
        </w:tc>
        <w:tc>
          <w:tcPr>
            <w:tcW w:type="dxa" w:w="2880"/>
          </w:tcPr>
          <w:p>
            <w:r>
              <w:t>Return actionable diagnostics.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Computation failure</w:t>
            </w:r>
          </w:p>
        </w:tc>
        <w:tc>
          <w:tcPr>
            <w:tcW w:type="dxa" w:w="2880"/>
          </w:tcPr>
          <w:p>
            <w:r>
              <w:t>Persist logs and stop downstream execution.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LLM unavailable</w:t>
            </w:r>
          </w:p>
        </w:tc>
        <w:tc>
          <w:tcPr>
            <w:tcW w:type="dxa" w:w="2880"/>
          </w:tcPr>
          <w:p>
            <w:r>
              <w:t>Retry then fall back to cached/error response.</w:t>
            </w:r>
          </w:p>
        </w:tc>
      </w:tr>
      <w:tr>
        <w:tc>
          <w:tcPr>
            <w:tcW w:type="dxa" w:w="2880"/>
          </w:tcPr>
          <w:p>
            <w:r>
              <w:t>Report Service</w:t>
            </w:r>
          </w:p>
        </w:tc>
        <w:tc>
          <w:tcPr>
            <w:tcW w:type="dxa" w:w="2880"/>
          </w:tcPr>
          <w:p>
            <w:r>
              <w:t>Rendering failure</w:t>
            </w:r>
          </w:p>
        </w:tc>
        <w:tc>
          <w:tcPr>
            <w:tcW w:type="dxa" w:w="2880"/>
          </w:tcPr>
          <w:p>
            <w:r>
              <w:t>Allow regeneration without recomputation.</w:t>
            </w:r>
          </w:p>
        </w:tc>
      </w:tr>
    </w:tbl>
    <w:p>
      <w:pPr>
        <w:pStyle w:val="Heading1"/>
      </w:pPr>
      <w:r>
        <w:t>6. Cross-Cutting Concerns</w:t>
      </w:r>
    </w:p>
    <w:p>
      <w:pPr>
        <w:pStyle w:val="ListBullet"/>
      </w:pPr>
      <w:r>
        <w:t>Structured logging with request IDs.</w:t>
      </w:r>
    </w:p>
    <w:p>
      <w:pPr>
        <w:pStyle w:val="ListBullet"/>
      </w:pPr>
      <w:r>
        <w:t>Authentication before workspace access.</w:t>
      </w:r>
    </w:p>
    <w:p>
      <w:pPr>
        <w:pStyle w:val="ListBullet"/>
      </w:pPr>
      <w:r>
        <w:t>Authorization on every dataset operation.</w:t>
      </w:r>
    </w:p>
    <w:p>
      <w:pPr>
        <w:pStyle w:val="ListBullet"/>
      </w:pPr>
      <w:r>
        <w:t>Metrics collection for each pipeline stage.</w:t>
      </w:r>
    </w:p>
    <w:p>
      <w:pPr>
        <w:pStyle w:val="ListBullet"/>
      </w:pPr>
      <w:r>
        <w:t>Caching of analytical context for repeated chat queries.</w:t>
      </w:r>
    </w:p>
    <w:p>
      <w:pPr>
        <w:pStyle w:val="ListBullet"/>
      </w:pPr>
      <w:r>
        <w:t>Versioned prompts and model configurations.</w:t>
      </w:r>
    </w:p>
    <w:p>
      <w:pPr>
        <w:pStyle w:val="Heading1"/>
      </w:pPr>
      <w:r>
        <w:t>7. Scalability Strategy</w:t>
      </w:r>
    </w:p>
    <w:p>
      <w:r>
        <w:t>Each logical service should be independently scalable. CPU-intensive analytics and report generation should execute through background workers. AI requests should be isolated from deterministic analytics to prevent bottlenecks.</w:t>
      </w:r>
    </w:p>
    <w:p>
      <w:pPr>
        <w:pStyle w:val="Heading1"/>
      </w:pPr>
      <w:r>
        <w:t>8. Future Decomposition</w:t>
      </w:r>
    </w:p>
    <w:p>
      <w:r>
        <w:t>As adoption grows, the Analytics Engine can be separated into KPI, Forecasting, Anomaly Detection and Time-Series services. The AI Service can evolve into a multi-model orchestration layer supporting specialized reasoning models.</w:t>
      </w:r>
    </w:p>
    <w:p>
      <w:pPr>
        <w:pStyle w:val="Heading1"/>
      </w:pPr>
      <w:r>
        <w:t>9. Engineering Decisions</w:t>
      </w:r>
    </w:p>
    <w:p>
      <w:pPr>
        <w:pStyle w:val="ListNumber"/>
      </w:pPr>
      <w:r>
        <w:t>Prefer service boundaries over monolithic business logic.</w:t>
      </w:r>
    </w:p>
    <w:p>
      <w:pPr>
        <w:pStyle w:val="ListNumber"/>
      </w:pPr>
      <w:r>
        <w:t>Keep business rules outside prompt templates whenever possible.</w:t>
      </w:r>
    </w:p>
    <w:p>
      <w:pPr>
        <w:pStyle w:val="ListNumber"/>
      </w:pPr>
      <w:r>
        <w:t>Persist reusable analytical artifacts.</w:t>
      </w:r>
    </w:p>
    <w:p>
      <w:pPr>
        <w:pStyle w:val="ListNumber"/>
      </w:pPr>
      <w:r>
        <w:t>Treat AI as a consumer of analytics, not a replacement.</w:t>
      </w:r>
    </w:p>
    <w:p>
      <w:pPr>
        <w:pStyle w:val="Heading1"/>
      </w:pPr>
      <w:r>
        <w:t>10. Transition to Chapter 4</w:t>
      </w:r>
    </w:p>
    <w:p>
      <w:r>
        <w:t>Chapter 4 will define the complete AI Pipeline, including prompt construction, context assembly, grounding strategy, response validation, confidence scoring and recommendation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