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2 – Engineering Design Specification (EDS)</w:t>
      </w:r>
    </w:p>
    <w:p>
      <w:pPr>
        <w:jc w:val="center"/>
      </w:pPr>
      <w:r>
        <w:rPr>
          <w:b/>
        </w:rPr>
        <w:t>Chapter 8 – Infrastructure, DevOps, Deployment &amp; Operations</w:t>
        <w:br/>
      </w:r>
      <w:r>
        <w:t>Draft v1.0</w:t>
      </w:r>
    </w:p>
    <w:p>
      <w:pPr>
        <w:pStyle w:val="Heading1"/>
      </w:pPr>
      <w:r>
        <w:t>1. Objective</w:t>
      </w:r>
    </w:p>
    <w:p>
      <w:r>
        <w:t>This chapter defines how the platform is deployed, monitored, secured and operated across development, staging and production environments.</w:t>
      </w:r>
    </w:p>
    <w:p>
      <w:pPr>
        <w:pStyle w:val="Heading1"/>
      </w:pPr>
      <w:r>
        <w:t>2. Infrastructure Overview</w:t>
      </w:r>
    </w:p>
    <w:p>
      <w:r>
        <w:t>Client Browser</w:t>
        <w:br/>
        <w:t xml:space="preserve">      │</w:t>
        <w:br/>
        <w:t xml:space="preserve">      ▼</w:t>
        <w:br/>
        <w:t xml:space="preserve"> CDN / Reverse Proxy (Nginx)</w:t>
        <w:br/>
        <w:t xml:space="preserve">      │</w:t>
        <w:br/>
        <w:t xml:space="preserve">      ▼</w:t>
        <w:br/>
        <w:t xml:space="preserve"> Next.js Frontend</w:t>
        <w:br/>
        <w:t xml:space="preserve">      │</w:t>
        <w:br/>
        <w:t xml:space="preserve">      ▼</w:t>
        <w:br/>
        <w:t xml:space="preserve"> FastAPI Backend</w:t>
        <w:br/>
        <w:t xml:space="preserve">      │</w:t>
        <w:br/>
        <w:t xml:space="preserve"> ┌────┴───────────────┐</w:t>
        <w:br/>
        <w:t xml:space="preserve"> │                    │</w:t>
        <w:br/>
        <w:t>Redis Cache      Background Workers</w:t>
        <w:br/>
        <w:t xml:space="preserve"> │                    │</w:t>
        <w:br/>
        <w:t xml:space="preserve"> └──────────┬─────────┘</w:t>
        <w:br/>
        <w:t xml:space="preserve">            ▼</w:t>
        <w:br/>
        <w:t xml:space="preserve">      PostgreSQL</w:t>
        <w:br/>
        <w:t xml:space="preserve">            │</w:t>
        <w:br/>
        <w:t xml:space="preserve">            ▼</w:t>
        <w:br/>
        <w:t xml:space="preserve">      Object Storage</w:t>
        <w:br/>
        <w:t xml:space="preserve">            │</w:t>
        <w:br/>
        <w:t xml:space="preserve">            ▼</w:t>
        <w:br/>
        <w:t xml:space="preserve">       External LLM</w:t>
        <w:br/>
      </w:r>
    </w:p>
    <w:p>
      <w:pPr>
        <w:pStyle w:val="Heading1"/>
      </w:pPr>
      <w:r>
        <w:t>3. Deployment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Local coding/testing</w:t>
            </w:r>
          </w:p>
        </w:tc>
        <w:tc>
          <w:tcPr>
            <w:tcW w:type="dxa" w:w="2160"/>
          </w:tcPr>
          <w:p>
            <w:r>
              <w:t>Dummy</w:t>
            </w:r>
          </w:p>
        </w:tc>
        <w:tc>
          <w:tcPr>
            <w:tcW w:type="dxa" w:w="2160"/>
          </w:tcPr>
          <w:p>
            <w:r>
              <w:t>Docker Compose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Pre-release validation</w:t>
            </w:r>
          </w:p>
        </w:tc>
        <w:tc>
          <w:tcPr>
            <w:tcW w:type="dxa" w:w="2160"/>
          </w:tcPr>
          <w:p>
            <w:r>
              <w:t>Sanitized</w:t>
            </w:r>
          </w:p>
        </w:tc>
        <w:tc>
          <w:tcPr>
            <w:tcW w:type="dxa" w:w="2160"/>
          </w:tcPr>
          <w:p>
            <w:r>
              <w:t>Cloud VM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Live users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Managed infrastructure</w:t>
            </w:r>
          </w:p>
        </w:tc>
      </w:tr>
    </w:tbl>
    <w:p>
      <w:pPr>
        <w:pStyle w:val="Heading1"/>
      </w:pPr>
      <w:r>
        <w:t>4. Containerization Strategy</w:t>
      </w:r>
    </w:p>
    <w:p>
      <w:pPr>
        <w:pStyle w:val="ListBullet"/>
      </w:pPr>
      <w:r>
        <w:t>Separate containers for frontend, backend, PostgreSQL and Redis.</w:t>
      </w:r>
    </w:p>
    <w:p>
      <w:pPr>
        <w:pStyle w:val="ListBullet"/>
      </w:pPr>
      <w:r>
        <w:t>Background worker runs independently.</w:t>
      </w:r>
    </w:p>
    <w:p>
      <w:pPr>
        <w:pStyle w:val="ListBullet"/>
      </w:pPr>
      <w:r>
        <w:t>Use Docker Compose for local development.</w:t>
      </w:r>
    </w:p>
    <w:p>
      <w:pPr>
        <w:pStyle w:val="ListBullet"/>
      </w:pPr>
      <w:r>
        <w:t>Support Kubernetes migration in future.</w:t>
      </w:r>
    </w:p>
    <w:p>
      <w:pPr>
        <w:pStyle w:val="Heading1"/>
      </w:pPr>
      <w:r>
        <w:t>5. CI/CD Pipeline</w:t>
      </w:r>
    </w:p>
    <w:p>
      <w:r>
        <w:t>Git Push</w:t>
        <w:br/>
        <w:t>→ Automated Tests</w:t>
        <w:br/>
        <w:t>→ Static Analysis</w:t>
        <w:br/>
        <w:t>→ Build Containers</w:t>
        <w:br/>
        <w:t>→ Push Images</w:t>
        <w:br/>
        <w:t>→ Deploy to Staging</w:t>
        <w:br/>
        <w:t>→ Manual Approval</w:t>
        <w:br/>
        <w:t>→ Production Deployment</w:t>
      </w:r>
    </w:p>
    <w:p>
      <w:pPr>
        <w:pStyle w:val="Heading1"/>
      </w:pPr>
      <w:r>
        <w:t>6. Monitoring &amp; Observability</w:t>
      </w:r>
    </w:p>
    <w:p>
      <w:pPr>
        <w:pStyle w:val="ListBullet"/>
      </w:pPr>
      <w:r>
        <w:t>Application metrics (Prometheus-ready).</w:t>
      </w:r>
    </w:p>
    <w:p>
      <w:pPr>
        <w:pStyle w:val="ListBullet"/>
      </w:pPr>
      <w:r>
        <w:t>Dashboards using Grafana.</w:t>
      </w:r>
    </w:p>
    <w:p>
      <w:pPr>
        <w:pStyle w:val="ListBullet"/>
      </w:pPr>
      <w:r>
        <w:t>Centralized structured logs.</w:t>
      </w:r>
    </w:p>
    <w:p>
      <w:pPr>
        <w:pStyle w:val="ListBullet"/>
      </w:pPr>
      <w:r>
        <w:t>Request tracing with correlation IDs.</w:t>
      </w:r>
    </w:p>
    <w:p>
      <w:pPr>
        <w:pStyle w:val="ListBullet"/>
      </w:pPr>
      <w:r>
        <w:t>Health-check endpoints for every service.</w:t>
      </w:r>
    </w:p>
    <w:p>
      <w:pPr>
        <w:pStyle w:val="Heading1"/>
      </w:pPr>
      <w:r>
        <w:t>7. Security &amp; Secrets</w:t>
      </w:r>
    </w:p>
    <w:p>
      <w:pPr>
        <w:pStyle w:val="ListBullet"/>
      </w:pPr>
      <w:r>
        <w:t>Environment variables for secrets.</w:t>
      </w:r>
    </w:p>
    <w:p>
      <w:pPr>
        <w:pStyle w:val="ListBullet"/>
      </w:pPr>
      <w:r>
        <w:t>JWT signing keys outside source control.</w:t>
      </w:r>
    </w:p>
    <w:p>
      <w:pPr>
        <w:pStyle w:val="ListBullet"/>
      </w:pPr>
      <w:r>
        <w:t>Database credentials managed securely.</w:t>
      </w:r>
    </w:p>
    <w:p>
      <w:pPr>
        <w:pStyle w:val="ListBullet"/>
      </w:pPr>
      <w:r>
        <w:t>TLS for all production traffic.</w:t>
      </w:r>
    </w:p>
    <w:p>
      <w:pPr>
        <w:pStyle w:val="ListBullet"/>
      </w:pPr>
      <w:r>
        <w:t>Regular dependency vulnerability scanning.</w:t>
      </w:r>
    </w:p>
    <w:p>
      <w:pPr>
        <w:pStyle w:val="Heading1"/>
      </w:pPr>
      <w:r>
        <w:t>8. Backup &amp; Disaster Recovery</w:t>
      </w:r>
    </w:p>
    <w:p>
      <w:r>
        <w:t>Schedule PostgreSQL backups daily, replicate object storage, retain multiple restore points and periodically verify restoration procedures. Recovery objectives should be documented before production rollout.</w:t>
      </w:r>
    </w:p>
    <w:p>
      <w:pPr>
        <w:pStyle w:val="Heading1"/>
      </w:pPr>
      <w:r>
        <w:t>9. Operational Runbook</w:t>
      </w:r>
    </w:p>
    <w:p>
      <w:pPr>
        <w:pStyle w:val="ListNumber"/>
      </w:pPr>
      <w:r>
        <w:t>Monitor service health.</w:t>
      </w:r>
    </w:p>
    <w:p>
      <w:pPr>
        <w:pStyle w:val="ListNumber"/>
      </w:pPr>
      <w:r>
        <w:t>Investigate failed background jobs.</w:t>
      </w:r>
    </w:p>
    <w:p>
      <w:pPr>
        <w:pStyle w:val="ListNumber"/>
      </w:pPr>
      <w:r>
        <w:t>Rotate logs.</w:t>
      </w:r>
    </w:p>
    <w:p>
      <w:pPr>
        <w:pStyle w:val="ListNumber"/>
      </w:pPr>
      <w:r>
        <w:t>Review API latency.</w:t>
      </w:r>
    </w:p>
    <w:p>
      <w:pPr>
        <w:pStyle w:val="ListNumber"/>
      </w:pPr>
      <w:r>
        <w:t>Monitor LLM usage and cost.</w:t>
      </w:r>
    </w:p>
    <w:p>
      <w:pPr>
        <w:pStyle w:val="ListNumber"/>
      </w:pPr>
      <w:r>
        <w:t>Apply security updates regularly.</w:t>
      </w:r>
    </w:p>
    <w:p>
      <w:pPr>
        <w:pStyle w:val="Heading1"/>
      </w:pPr>
      <w:r>
        <w:t>10. Future Infrastructure Roadmap</w:t>
      </w:r>
    </w:p>
    <w:p>
      <w:pPr>
        <w:pStyle w:val="ListBullet"/>
      </w:pPr>
      <w:r>
        <w:t>Kubernetes orchestration.</w:t>
      </w:r>
    </w:p>
    <w:p>
      <w:pPr>
        <w:pStyle w:val="ListBullet"/>
      </w:pPr>
      <w:r>
        <w:t>Horizontal auto-scaling.</w:t>
      </w:r>
    </w:p>
    <w:p>
      <w:pPr>
        <w:pStyle w:val="ListBullet"/>
      </w:pPr>
      <w:r>
        <w:t>Multi-region deployment.</w:t>
      </w:r>
    </w:p>
    <w:p>
      <w:pPr>
        <w:pStyle w:val="ListBullet"/>
      </w:pPr>
      <w:r>
        <w:t>Managed message queue.</w:t>
      </w:r>
    </w:p>
    <w:p>
      <w:pPr>
        <w:pStyle w:val="ListBullet"/>
      </w:pPr>
      <w:r>
        <w:t>OpenTelemetry-based distributed tracing.</w:t>
      </w:r>
    </w:p>
    <w:p>
      <w:pPr>
        <w:pStyle w:val="Heading1"/>
      </w:pPr>
      <w:r>
        <w:t>Transition to Chapter 9</w:t>
      </w:r>
    </w:p>
    <w:p>
      <w:r>
        <w:t>Chapter 9 documents Architecture Decision Records (ADRs), engineering trade-offs, technology evaluations and long-term architectural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