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3 – AI Development Bible</w:t>
      </w:r>
    </w:p>
    <w:p>
      <w:pPr>
        <w:jc w:val="center"/>
      </w:pPr>
      <w:r>
        <w:rPr>
          <w:b/>
        </w:rPr>
        <w:t>Sprint 10 – Enterprise Launch, Continuous Delivery &amp; Product Evolution</w:t>
        <w:br/>
      </w:r>
      <w:r>
        <w:t>Implementation Playbook v1.0</w:t>
      </w:r>
    </w:p>
    <w:p>
      <w:pPr>
        <w:pStyle w:val="Heading1"/>
      </w:pPr>
      <w:r>
        <w:t>1. Sprint Objective</w:t>
      </w:r>
    </w:p>
    <w:p>
      <w:r>
        <w:t>Finalize the platform for enterprise launch, establish continuous delivery practices, define post-launch operations, and create a roadmap for future evolution. This sprint transforms the completed application into a sustainable software product.</w:t>
      </w:r>
    </w:p>
    <w:p>
      <w:pPr>
        <w:pStyle w:val="Heading1"/>
      </w:pPr>
      <w:r>
        <w:t>2. Sprint Deliverables</w:t>
      </w:r>
    </w:p>
    <w:p>
      <w:pPr>
        <w:pStyle w:val="ListBullet"/>
      </w:pPr>
      <w:r>
        <w:t>Production launch checklist</w:t>
      </w:r>
    </w:p>
    <w:p>
      <w:pPr>
        <w:pStyle w:val="ListBullet"/>
      </w:pPr>
      <w:r>
        <w:t>Go-live plan</w:t>
      </w:r>
    </w:p>
    <w:p>
      <w:pPr>
        <w:pStyle w:val="ListBullet"/>
      </w:pPr>
      <w:r>
        <w:t>Continuous delivery workflow</w:t>
      </w:r>
    </w:p>
    <w:p>
      <w:pPr>
        <w:pStyle w:val="ListBullet"/>
      </w:pPr>
      <w:r>
        <w:t>Post-launch monitoring</w:t>
      </w:r>
    </w:p>
    <w:p>
      <w:pPr>
        <w:pStyle w:val="ListBullet"/>
      </w:pPr>
      <w:r>
        <w:t>Customer feedback pipeline</w:t>
      </w:r>
    </w:p>
    <w:p>
      <w:pPr>
        <w:pStyle w:val="ListBullet"/>
      </w:pPr>
      <w:r>
        <w:t>Product analytics</w:t>
      </w:r>
    </w:p>
    <w:p>
      <w:pPr>
        <w:pStyle w:val="ListBullet"/>
      </w:pPr>
      <w:r>
        <w:t>Release management</w:t>
      </w:r>
    </w:p>
    <w:p>
      <w:pPr>
        <w:pStyle w:val="ListBullet"/>
      </w:pPr>
      <w:r>
        <w:t>Incident response playbook</w:t>
      </w:r>
    </w:p>
    <w:p>
      <w:pPr>
        <w:pStyle w:val="ListBullet"/>
      </w:pPr>
      <w:r>
        <w:t>Roadmap v2/v3</w:t>
      </w:r>
    </w:p>
    <w:p>
      <w:pPr>
        <w:pStyle w:val="ListBullet"/>
      </w:pPr>
      <w:r>
        <w:t>Final project documentation</w:t>
      </w:r>
    </w:p>
    <w:p>
      <w:pPr>
        <w:pStyle w:val="Heading1"/>
      </w:pPr>
      <w:r>
        <w:t>3. Enterprise Launch Workflow</w:t>
      </w:r>
    </w:p>
    <w:p>
      <w:r>
        <w:t>Feature Freeze</w:t>
        <w:br/>
        <w:t>↓</w:t>
        <w:br/>
        <w:t>Final QA &amp; UAT</w:t>
        <w:br/>
        <w:t>↓</w:t>
        <w:br/>
        <w:t>Security Approval</w:t>
        <w:br/>
        <w:t>↓</w:t>
        <w:br/>
        <w:t>Production Deployment</w:t>
        <w:br/>
        <w:t>↓</w:t>
        <w:br/>
        <w:t>Smoke Testing</w:t>
        <w:br/>
        <w:t>↓</w:t>
        <w:br/>
        <w:t>Customer Onboarding</w:t>
        <w:br/>
        <w:t>↓</w:t>
        <w:br/>
        <w:t>Monitoring &amp; Incident Response</w:t>
        <w:br/>
        <w:t>↓</w:t>
        <w:br/>
        <w:t>Feedback Collection</w:t>
        <w:br/>
        <w:t>↓</w:t>
        <w:br/>
        <w:t>Continuous Improvement</w:t>
      </w:r>
    </w:p>
    <w:p>
      <w:pPr>
        <w:pStyle w:val="Heading1"/>
      </w:pPr>
      <w:r>
        <w:t>4. Operational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Release Manager</w:t>
            </w:r>
          </w:p>
        </w:tc>
        <w:tc>
          <w:tcPr>
            <w:tcW w:type="dxa" w:w="2880"/>
          </w:tcPr>
          <w:p>
            <w:r>
              <w:t>Coordinate deployments</w:t>
            </w:r>
          </w:p>
        </w:tc>
        <w:tc>
          <w:tcPr>
            <w:tcW w:type="dxa" w:w="2880"/>
          </w:tcPr>
          <w:p>
            <w:r>
              <w:t>Predictable releases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Monitor platform health</w:t>
            </w:r>
          </w:p>
        </w:tc>
        <w:tc>
          <w:tcPr>
            <w:tcW w:type="dxa" w:w="2880"/>
          </w:tcPr>
          <w:p>
            <w:r>
              <w:t>Operational awareness</w:t>
            </w:r>
          </w:p>
        </w:tc>
      </w:tr>
      <w:tr>
        <w:tc>
          <w:tcPr>
            <w:tcW w:type="dxa" w:w="2880"/>
          </w:tcPr>
          <w:p>
            <w:r>
              <w:t>Product Analytics</w:t>
            </w:r>
          </w:p>
        </w:tc>
        <w:tc>
          <w:tcPr>
            <w:tcW w:type="dxa" w:w="2880"/>
          </w:tcPr>
          <w:p>
            <w:r>
              <w:t>Measure feature adoption</w:t>
            </w:r>
          </w:p>
        </w:tc>
        <w:tc>
          <w:tcPr>
            <w:tcW w:type="dxa" w:w="2880"/>
          </w:tcPr>
          <w:p>
            <w:r>
              <w:t>Roadmap insights</w:t>
            </w:r>
          </w:p>
        </w:tc>
      </w:tr>
      <w:tr>
        <w:tc>
          <w:tcPr>
            <w:tcW w:type="dxa" w:w="2880"/>
          </w:tcPr>
          <w:p>
            <w:r>
              <w:t>Support Operations</w:t>
            </w:r>
          </w:p>
        </w:tc>
        <w:tc>
          <w:tcPr>
            <w:tcW w:type="dxa" w:w="2880"/>
          </w:tcPr>
          <w:p>
            <w:r>
              <w:t>Handle incidents</w:t>
            </w:r>
          </w:p>
        </w:tc>
        <w:tc>
          <w:tcPr>
            <w:tcW w:type="dxa" w:w="2880"/>
          </w:tcPr>
          <w:p>
            <w:r>
              <w:t>Reduced downtime</w:t>
            </w:r>
          </w:p>
        </w:tc>
      </w:tr>
      <w:tr>
        <w:tc>
          <w:tcPr>
            <w:tcW w:type="dxa" w:w="2880"/>
          </w:tcPr>
          <w:p>
            <w:r>
              <w:t>Documentation Hub</w:t>
            </w:r>
          </w:p>
        </w:tc>
        <w:tc>
          <w:tcPr>
            <w:tcW w:type="dxa" w:w="2880"/>
          </w:tcPr>
          <w:p>
            <w:r>
              <w:t>Maintain technical knowledge</w:t>
            </w:r>
          </w:p>
        </w:tc>
        <w:tc>
          <w:tcPr>
            <w:tcW w:type="dxa" w:w="2880"/>
          </w:tcPr>
          <w:p>
            <w:r>
              <w:t>Faster onboarding</w:t>
            </w:r>
          </w:p>
        </w:tc>
      </w:tr>
      <w:tr>
        <w:tc>
          <w:tcPr>
            <w:tcW w:type="dxa" w:w="2880"/>
          </w:tcPr>
          <w:p>
            <w:r>
              <w:t>Roadmap Manager</w:t>
            </w:r>
          </w:p>
        </w:tc>
        <w:tc>
          <w:tcPr>
            <w:tcW w:type="dxa" w:w="2880"/>
          </w:tcPr>
          <w:p>
            <w:r>
              <w:t>Plan future iterations</w:t>
            </w:r>
          </w:p>
        </w:tc>
        <w:tc>
          <w:tcPr>
            <w:tcW w:type="dxa" w:w="2880"/>
          </w:tcPr>
          <w:p>
            <w:r>
              <w:t>Sustainable evolution</w:t>
            </w:r>
          </w:p>
        </w:tc>
      </w:tr>
    </w:tbl>
    <w:p>
      <w:pPr>
        <w:pStyle w:val="Heading1"/>
      </w:pPr>
      <w:r>
        <w:t>5. Go-Live Checklist</w:t>
      </w:r>
    </w:p>
    <w:p>
      <w:pPr>
        <w:pStyle w:val="ListBullet"/>
      </w:pPr>
      <w:r>
        <w:t>All acceptance criteria completed.</w:t>
      </w:r>
    </w:p>
    <w:p>
      <w:pPr>
        <w:pStyle w:val="ListBullet"/>
      </w:pPr>
      <w:r>
        <w:t>Critical bugs resolved.</w:t>
      </w:r>
    </w:p>
    <w:p>
      <w:pPr>
        <w:pStyle w:val="ListBullet"/>
      </w:pPr>
      <w:r>
        <w:t>Backups verified.</w:t>
      </w:r>
    </w:p>
    <w:p>
      <w:pPr>
        <w:pStyle w:val="ListBullet"/>
      </w:pPr>
      <w:r>
        <w:t>Monitoring and alerting enabled.</w:t>
      </w:r>
    </w:p>
    <w:p>
      <w:pPr>
        <w:pStyle w:val="ListBullet"/>
      </w:pPr>
      <w:r>
        <w:t>Runbooks available.</w:t>
      </w:r>
    </w:p>
    <w:p>
      <w:pPr>
        <w:pStyle w:val="ListBullet"/>
      </w:pPr>
      <w:r>
        <w:t>Rollback procedure validated.</w:t>
      </w:r>
    </w:p>
    <w:p>
      <w:pPr>
        <w:pStyle w:val="ListBullet"/>
      </w:pPr>
      <w:r>
        <w:t>Stakeholder approval obtained.</w:t>
      </w:r>
    </w:p>
    <w:p>
      <w:pPr>
        <w:pStyle w:val="Heading1"/>
      </w:pPr>
      <w:r>
        <w:t>6. Continuous Delivery Strategy</w:t>
      </w:r>
    </w:p>
    <w:p>
      <w:pPr>
        <w:pStyle w:val="ListBullet"/>
      </w:pPr>
      <w:r>
        <w:t>Trunk-based development with protected main branch.</w:t>
      </w:r>
    </w:p>
    <w:p>
      <w:pPr>
        <w:pStyle w:val="ListBullet"/>
      </w:pPr>
      <w:r>
        <w:t>Automated testing on every pull request.</w:t>
      </w:r>
    </w:p>
    <w:p>
      <w:pPr>
        <w:pStyle w:val="ListBullet"/>
      </w:pPr>
      <w:r>
        <w:t>Semantic versioning.</w:t>
      </w:r>
    </w:p>
    <w:p>
      <w:pPr>
        <w:pStyle w:val="ListBullet"/>
      </w:pPr>
      <w:r>
        <w:t>Blue/green or rolling deployments where appropriate.</w:t>
      </w:r>
    </w:p>
    <w:p>
      <w:pPr>
        <w:pStyle w:val="ListBullet"/>
      </w:pPr>
      <w:r>
        <w:t>Post-deployment verification before full rollout.</w:t>
      </w:r>
    </w:p>
    <w:p>
      <w:pPr>
        <w:pStyle w:val="Heading1"/>
      </w:pPr>
      <w:r>
        <w:t>7. Product Evolution Roadmap</w:t>
      </w:r>
    </w:p>
    <w:p>
      <w:r>
        <w:t>Version 1: Upload, Analytics, AI Insights, Dashboard, Reports.</w:t>
        <w:br/>
        <w:t>Version 2: External connectors, forecasting, scheduled analytics, RBAC enhancements.</w:t>
        <w:br/>
        <w:t>Version 3: Multi-agent AI, autonomous monitoring, predictive recommendations, enterprise integrations and marketplace extensions.</w:t>
      </w:r>
    </w:p>
    <w:p>
      <w:pPr>
        <w:pStyle w:val="Heading1"/>
      </w:pPr>
      <w:r>
        <w:t>8. AntiGravity Master Prompt</w:t>
      </w:r>
    </w:p>
    <w:p>
      <w:r>
        <w:t>Generate the final enterprise-ready version of the AI Business Analyst Platform. Validate all architectural modules from Volumes 1–3, enforce coding standards, integrate CI/CD, finalize deployment configuration, improve documentation, optimize performance, complete production hardening, and prepare the project for long-term maintenance. Preserve clean architecture, modularity, comprehensive tests and extensibility.</w:t>
      </w:r>
    </w:p>
    <w:p>
      <w:pPr>
        <w:pStyle w:val="Heading1"/>
      </w:pPr>
      <w:r>
        <w:t>9. Final Validation</w:t>
      </w:r>
    </w:p>
    <w:p>
      <w:pPr>
        <w:pStyle w:val="ListBullet"/>
      </w:pPr>
      <w:r>
        <w:t>End-to-end workflow validated.</w:t>
      </w:r>
    </w:p>
    <w:p>
      <w:pPr>
        <w:pStyle w:val="ListBullet"/>
      </w:pPr>
      <w:r>
        <w:t>Performance targets achieved.</w:t>
      </w:r>
    </w:p>
    <w:p>
      <w:pPr>
        <w:pStyle w:val="ListBullet"/>
      </w:pPr>
      <w:r>
        <w:t>Security audit passed.</w:t>
      </w:r>
    </w:p>
    <w:p>
      <w:pPr>
        <w:pStyle w:val="ListBullet"/>
      </w:pPr>
      <w:r>
        <w:t>Documentation synchronized.</w:t>
      </w:r>
    </w:p>
    <w:p>
      <w:pPr>
        <w:pStyle w:val="ListBullet"/>
      </w:pPr>
      <w:r>
        <w:t>Release artifacts generated.</w:t>
      </w:r>
    </w:p>
    <w:p>
      <w:pPr>
        <w:pStyle w:val="ListBullet"/>
      </w:pPr>
      <w:r>
        <w:t>User acceptance testing signed off.</w:t>
      </w:r>
    </w:p>
    <w:p>
      <w:pPr>
        <w:pStyle w:val="Heading1"/>
      </w:pPr>
      <w:r>
        <w:t>10. Project Completion &amp; Handover</w:t>
      </w:r>
    </w:p>
    <w:p>
      <w:r>
        <w:t>With Sprint 10 complete, the platform transitions from a development initiative to an operational enterprise product. Future work should follow the roadmap, Architecture Decision Records, and continuous feedback process established throughout the previous volumes.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