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3 – AI Development Bible</w:t>
      </w:r>
    </w:p>
    <w:p>
      <w:pPr>
        <w:jc w:val="center"/>
      </w:pPr>
      <w:r>
        <w:rPr>
          <w:b/>
        </w:rPr>
        <w:t>Sprint 8 – Performance Optimization, Scalability &amp; Reliability</w:t>
        <w:br/>
      </w:r>
      <w:r>
        <w:t>Implementation Playbook v1.0</w:t>
      </w:r>
    </w:p>
    <w:p>
      <w:pPr>
        <w:pStyle w:val="Heading1"/>
      </w:pPr>
      <w:r>
        <w:t>1. Sprint Objective</w:t>
      </w:r>
    </w:p>
    <w:p>
      <w:r>
        <w:t>Optimize the platform for enterprise workloads by improving performance, scalability and operational reliability. Introduce caching, asynchronous execution, background processing, monitoring and resilience patterns while preserving functional behavior.</w:t>
      </w:r>
    </w:p>
    <w:p>
      <w:pPr>
        <w:pStyle w:val="Heading1"/>
      </w:pPr>
      <w:r>
        <w:t>2. Sprint Deliverables</w:t>
      </w:r>
    </w:p>
    <w:p>
      <w:pPr>
        <w:pStyle w:val="ListBullet"/>
      </w:pPr>
      <w:r>
        <w:t>Redis caching</w:t>
      </w:r>
    </w:p>
    <w:p>
      <w:pPr>
        <w:pStyle w:val="ListBullet"/>
      </w:pPr>
      <w:r>
        <w:t>Background workers</w:t>
      </w:r>
    </w:p>
    <w:p>
      <w:pPr>
        <w:pStyle w:val="ListBullet"/>
      </w:pPr>
      <w:r>
        <w:t>Async job queue</w:t>
      </w:r>
    </w:p>
    <w:p>
      <w:pPr>
        <w:pStyle w:val="ListBullet"/>
      </w:pPr>
      <w:r>
        <w:t>Performance profiling</w:t>
      </w:r>
    </w:p>
    <w:p>
      <w:pPr>
        <w:pStyle w:val="ListBullet"/>
      </w:pPr>
      <w:r>
        <w:t>Database query optimization</w:t>
      </w:r>
    </w:p>
    <w:p>
      <w:pPr>
        <w:pStyle w:val="ListBullet"/>
      </w:pPr>
      <w:r>
        <w:t>API rate limiting</w:t>
      </w:r>
    </w:p>
    <w:p>
      <w:pPr>
        <w:pStyle w:val="ListBullet"/>
      </w:pPr>
      <w:r>
        <w:t>Observability dashboards</w:t>
      </w:r>
    </w:p>
    <w:p>
      <w:pPr>
        <w:pStyle w:val="ListBullet"/>
      </w:pPr>
      <w:r>
        <w:t>Retry and circuit breaker logic</w:t>
      </w:r>
    </w:p>
    <w:p>
      <w:pPr>
        <w:pStyle w:val="ListBullet"/>
      </w:pPr>
      <w:r>
        <w:t>Health monitoring</w:t>
      </w:r>
    </w:p>
    <w:p>
      <w:pPr>
        <w:pStyle w:val="ListBullet"/>
      </w:pPr>
      <w:r>
        <w:t>Load-testing suite</w:t>
      </w:r>
    </w:p>
    <w:p>
      <w:pPr>
        <w:pStyle w:val="Heading1"/>
      </w:pPr>
      <w:r>
        <w:t>3. Infrastructure Modules</w:t>
      </w:r>
    </w:p>
    <w:p>
      <w:r>
        <w:t>backend/</w:t>
        <w:br/>
        <w:t>performance/</w:t>
        <w:br/>
        <w:t xml:space="preserve"> ├── cache.py</w:t>
        <w:br/>
        <w:t xml:space="preserve"> ├── queue.py</w:t>
        <w:br/>
        <w:t xml:space="preserve"> ├── workers.py</w:t>
        <w:br/>
        <w:t xml:space="preserve"> ├── profiler.py</w:t>
        <w:br/>
        <w:t xml:space="preserve"> ├── monitoring.py</w:t>
        <w:br/>
        <w:t xml:space="preserve"> ├── rate_limit.py</w:t>
        <w:br/>
        <w:t xml:space="preserve"> ├── retry.py</w:t>
        <w:br/>
        <w:t xml:space="preserve"> ├── health.py</w:t>
        <w:br/>
        <w:t xml:space="preserve"> └── tests/</w:t>
        <w:br/>
      </w:r>
    </w:p>
    <w:p>
      <w:pPr>
        <w:pStyle w:val="Heading1"/>
      </w:pPr>
      <w:r>
        <w:t>4. Optimization Pipeline</w:t>
      </w:r>
    </w:p>
    <w:p>
      <w:r>
        <w:t>Incoming Request</w:t>
        <w:br/>
        <w:t>↓</w:t>
        <w:br/>
        <w:t>Rate Limiter</w:t>
        <w:br/>
        <w:t>↓</w:t>
        <w:br/>
        <w:t>Cache Lookup</w:t>
        <w:br/>
        <w:t>↓</w:t>
        <w:br/>
        <w:t>Business Service</w:t>
        <w:br/>
        <w:t>↓</w:t>
        <w:br/>
        <w:t>Background Jobs (if long-running)</w:t>
        <w:br/>
        <w:t>↓</w:t>
        <w:br/>
        <w:t>Database</w:t>
        <w:br/>
        <w:t>↓</w:t>
        <w:br/>
        <w:t>Metrics Collection</w:t>
        <w:br/>
        <w:t>↓</w:t>
        <w:br/>
        <w:t>Response</w:t>
      </w:r>
    </w:p>
    <w:p>
      <w:pPr>
        <w:pStyle w:val="Heading1"/>
      </w:pPr>
      <w:r>
        <w:t>5. Core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Responsibility</w:t>
            </w:r>
          </w:p>
        </w:tc>
        <w:tc>
          <w:tcPr>
            <w:tcW w:type="dxa" w:w="2880"/>
          </w:tcPr>
          <w:p>
            <w:r>
              <w:t>Outcome</w:t>
            </w:r>
          </w:p>
        </w:tc>
      </w:tr>
      <w:tr>
        <w:tc>
          <w:tcPr>
            <w:tcW w:type="dxa" w:w="2880"/>
          </w:tcPr>
          <w:p>
            <w:r>
              <w:t>Redis Cache</w:t>
            </w:r>
          </w:p>
        </w:tc>
        <w:tc>
          <w:tcPr>
            <w:tcW w:type="dxa" w:w="2880"/>
          </w:tcPr>
          <w:p>
            <w:r>
              <w:t>Cache sessions and analytics</w:t>
            </w:r>
          </w:p>
        </w:tc>
        <w:tc>
          <w:tcPr>
            <w:tcW w:type="dxa" w:w="2880"/>
          </w:tcPr>
          <w:p>
            <w:r>
              <w:t>Reduced latency</w:t>
            </w:r>
          </w:p>
        </w:tc>
      </w:tr>
      <w:tr>
        <w:tc>
          <w:tcPr>
            <w:tcW w:type="dxa" w:w="2880"/>
          </w:tcPr>
          <w:p>
            <w:r>
              <w:t>Worker Queue</w:t>
            </w:r>
          </w:p>
        </w:tc>
        <w:tc>
          <w:tcPr>
            <w:tcW w:type="dxa" w:w="2880"/>
          </w:tcPr>
          <w:p>
            <w:r>
              <w:t>Execute heavy tasks asynchronously</w:t>
            </w:r>
          </w:p>
        </w:tc>
        <w:tc>
          <w:tcPr>
            <w:tcW w:type="dxa" w:w="2880"/>
          </w:tcPr>
          <w:p>
            <w:r>
              <w:t>Improved responsiveness</w:t>
            </w:r>
          </w:p>
        </w:tc>
      </w:tr>
      <w:tr>
        <w:tc>
          <w:tcPr>
            <w:tcW w:type="dxa" w:w="2880"/>
          </w:tcPr>
          <w:p>
            <w:r>
              <w:t>Profiler</w:t>
            </w:r>
          </w:p>
        </w:tc>
        <w:tc>
          <w:tcPr>
            <w:tcW w:type="dxa" w:w="2880"/>
          </w:tcPr>
          <w:p>
            <w:r>
              <w:t>Measure execution hotspots</w:t>
            </w:r>
          </w:p>
        </w:tc>
        <w:tc>
          <w:tcPr>
            <w:tcW w:type="dxa" w:w="2880"/>
          </w:tcPr>
          <w:p>
            <w:r>
              <w:t>Optimization report</w:t>
            </w:r>
          </w:p>
        </w:tc>
      </w:tr>
      <w:tr>
        <w:tc>
          <w:tcPr>
            <w:tcW w:type="dxa" w:w="2880"/>
          </w:tcPr>
          <w:p>
            <w:r>
              <w:t>Rate Limiter</w:t>
            </w:r>
          </w:p>
        </w:tc>
        <w:tc>
          <w:tcPr>
            <w:tcW w:type="dxa" w:w="2880"/>
          </w:tcPr>
          <w:p>
            <w:r>
              <w:t>Protect APIs from abuse</w:t>
            </w:r>
          </w:p>
        </w:tc>
        <w:tc>
          <w:tcPr>
            <w:tcW w:type="dxa" w:w="2880"/>
          </w:tcPr>
          <w:p>
            <w:r>
              <w:t>Stable service</w:t>
            </w:r>
          </w:p>
        </w:tc>
      </w:tr>
      <w:tr>
        <w:tc>
          <w:tcPr>
            <w:tcW w:type="dxa" w:w="2880"/>
          </w:tcPr>
          <w:p>
            <w:r>
              <w:t>Monitoring</w:t>
            </w:r>
          </w:p>
        </w:tc>
        <w:tc>
          <w:tcPr>
            <w:tcW w:type="dxa" w:w="2880"/>
          </w:tcPr>
          <w:p>
            <w:r>
              <w:t>Collect metrics and alerts</w:t>
            </w:r>
          </w:p>
        </w:tc>
        <w:tc>
          <w:tcPr>
            <w:tcW w:type="dxa" w:w="2880"/>
          </w:tcPr>
          <w:p>
            <w:r>
              <w:t>Operational visibility</w:t>
            </w:r>
          </w:p>
        </w:tc>
      </w:tr>
      <w:tr>
        <w:tc>
          <w:tcPr>
            <w:tcW w:type="dxa" w:w="2880"/>
          </w:tcPr>
          <w:p>
            <w:r>
              <w:t>Health Service</w:t>
            </w:r>
          </w:p>
        </w:tc>
        <w:tc>
          <w:tcPr>
            <w:tcW w:type="dxa" w:w="2880"/>
          </w:tcPr>
          <w:p>
            <w:r>
              <w:t>Expose readiness/liveness checks</w:t>
            </w:r>
          </w:p>
        </w:tc>
        <w:tc>
          <w:tcPr>
            <w:tcW w:type="dxa" w:w="2880"/>
          </w:tcPr>
          <w:p>
            <w:r>
              <w:t>Reliable deployment</w:t>
            </w:r>
          </w:p>
        </w:tc>
      </w:tr>
    </w:tbl>
    <w:p>
      <w:pPr>
        <w:pStyle w:val="Heading1"/>
      </w:pPr>
      <w:r>
        <w:t>6. Performance Targets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Notes</w:t>
            </w:r>
          </w:p>
        </w:tc>
      </w:tr>
      <w:tr>
        <w:tc>
          <w:tcPr>
            <w:tcW w:type="dxa" w:w="2880"/>
          </w:tcPr>
          <w:p>
            <w:r>
              <w:t>API Response</w:t>
            </w:r>
          </w:p>
        </w:tc>
        <w:tc>
          <w:tcPr>
            <w:tcW w:type="dxa" w:w="2880"/>
          </w:tcPr>
          <w:p>
            <w:r>
              <w:t>&lt;500 ms</w:t>
            </w:r>
          </w:p>
        </w:tc>
        <w:tc>
          <w:tcPr>
            <w:tcW w:type="dxa" w:w="2880"/>
          </w:tcPr>
          <w:p>
            <w:r>
              <w:t>Cached requests faster</w:t>
            </w:r>
          </w:p>
        </w:tc>
      </w:tr>
      <w:tr>
        <w:tc>
          <w:tcPr>
            <w:tcW w:type="dxa" w:w="2880"/>
          </w:tcPr>
          <w:p>
            <w:r>
              <w:t>Dataset Upload</w:t>
            </w:r>
          </w:p>
        </w:tc>
        <w:tc>
          <w:tcPr>
            <w:tcW w:type="dxa" w:w="2880"/>
          </w:tcPr>
          <w:p>
            <w:r>
              <w:t>&lt;10 s for medium files</w:t>
            </w:r>
          </w:p>
        </w:tc>
        <w:tc>
          <w:tcPr>
            <w:tcW w:type="dxa" w:w="2880"/>
          </w:tcPr>
          <w:p>
            <w:r>
              <w:t>Background processing</w:t>
            </w:r>
          </w:p>
        </w:tc>
      </w:tr>
      <w:tr>
        <w:tc>
          <w:tcPr>
            <w:tcW w:type="dxa" w:w="2880"/>
          </w:tcPr>
          <w:p>
            <w:r>
              <w:t>Dashboard Load</w:t>
            </w:r>
          </w:p>
        </w:tc>
        <w:tc>
          <w:tcPr>
            <w:tcW w:type="dxa" w:w="2880"/>
          </w:tcPr>
          <w:p>
            <w:r>
              <w:t>&lt;2 s</w:t>
            </w:r>
          </w:p>
        </w:tc>
        <w:tc>
          <w:tcPr>
            <w:tcW w:type="dxa" w:w="2880"/>
          </w:tcPr>
          <w:p>
            <w:r>
              <w:t>Cached analytics</w:t>
            </w:r>
          </w:p>
        </w:tc>
      </w:tr>
      <w:tr>
        <w:tc>
          <w:tcPr>
            <w:tcW w:type="dxa" w:w="2880"/>
          </w:tcPr>
          <w:p>
            <w:r>
              <w:t>Concurrent Users</w:t>
            </w:r>
          </w:p>
        </w:tc>
        <w:tc>
          <w:tcPr>
            <w:tcW w:type="dxa" w:w="2880"/>
          </w:tcPr>
          <w:p>
            <w:r>
              <w:t>100+ (MVP)</w:t>
            </w:r>
          </w:p>
        </w:tc>
        <w:tc>
          <w:tcPr>
            <w:tcW w:type="dxa" w:w="2880"/>
          </w:tcPr>
          <w:p>
            <w:r>
              <w:t>Horizontal scaling later</w:t>
            </w:r>
          </w:p>
        </w:tc>
      </w:tr>
    </w:tbl>
    <w:p>
      <w:pPr>
        <w:pStyle w:val="Heading1"/>
      </w:pPr>
      <w:r>
        <w:t>7. Reliability Practices</w:t>
      </w:r>
    </w:p>
    <w:p>
      <w:pPr>
        <w:pStyle w:val="ListBullet"/>
      </w:pPr>
      <w:r>
        <w:t>Use exponential backoff for transient failures.</w:t>
      </w:r>
    </w:p>
    <w:p>
      <w:pPr>
        <w:pStyle w:val="ListBullet"/>
      </w:pPr>
      <w:r>
        <w:t>Implement circuit breakers for external LLM providers.</w:t>
      </w:r>
    </w:p>
    <w:p>
      <w:pPr>
        <w:pStyle w:val="ListBullet"/>
      </w:pPr>
      <w:r>
        <w:t>Retry idempotent background jobs.</w:t>
      </w:r>
    </w:p>
    <w:p>
      <w:pPr>
        <w:pStyle w:val="ListBullet"/>
      </w:pPr>
      <w:r>
        <w:t>Gracefully degrade optional AI features if providers are unavailable.</w:t>
      </w:r>
    </w:p>
    <w:p>
      <w:pPr>
        <w:pStyle w:val="ListBullet"/>
      </w:pPr>
      <w:r>
        <w:t>Record metrics and logs for every critical operation.</w:t>
      </w:r>
    </w:p>
    <w:p>
      <w:pPr>
        <w:pStyle w:val="Heading1"/>
      </w:pPr>
      <w:r>
        <w:t>8. AntiGravity Master Prompt</w:t>
      </w:r>
    </w:p>
    <w:p>
      <w:r>
        <w:t>Generate a production-grade performance layer for the AI Business Analyst Platform. Implement Redis caching, asynchronous workers, background job processing, rate limiting, health endpoints, metrics collection, structured logging, retry policies, circuit breakers, query optimization utilities, performance profiling and automated load tests. Keep the architecture modular and compatible with Docker and future Kubernetes deployment.</w:t>
      </w:r>
    </w:p>
    <w:p>
      <w:pPr>
        <w:pStyle w:val="Heading1"/>
      </w:pPr>
      <w:r>
        <w:t>9. Validation Checklist</w:t>
      </w:r>
    </w:p>
    <w:p>
      <w:pPr>
        <w:pStyle w:val="ListBullet"/>
      </w:pPr>
      <w:r>
        <w:t>Cache hit ratio measured</w:t>
      </w:r>
    </w:p>
    <w:p>
      <w:pPr>
        <w:pStyle w:val="ListBullet"/>
      </w:pPr>
      <w:r>
        <w:t>Load tests executed</w:t>
      </w:r>
    </w:p>
    <w:p>
      <w:pPr>
        <w:pStyle w:val="ListBullet"/>
      </w:pPr>
      <w:r>
        <w:t>Background jobs recover after failure</w:t>
      </w:r>
    </w:p>
    <w:p>
      <w:pPr>
        <w:pStyle w:val="ListBullet"/>
      </w:pPr>
      <w:r>
        <w:t>API latency benchmarks recorded</w:t>
      </w:r>
    </w:p>
    <w:p>
      <w:pPr>
        <w:pStyle w:val="ListBullet"/>
      </w:pPr>
      <w:r>
        <w:t>Health endpoints verified</w:t>
      </w:r>
    </w:p>
    <w:p>
      <w:pPr>
        <w:pStyle w:val="ListBullet"/>
      </w:pPr>
      <w:r>
        <w:t>Monitoring dashboards operational</w:t>
      </w:r>
    </w:p>
    <w:p>
      <w:pPr>
        <w:pStyle w:val="Heading1"/>
      </w:pPr>
      <w:r>
        <w:t>10. Definition of Done</w:t>
      </w:r>
    </w:p>
    <w:p>
      <w:pPr>
        <w:pStyle w:val="ListBullet"/>
      </w:pPr>
      <w:r>
        <w:t>Performance targets achieved for MVP.</w:t>
      </w:r>
    </w:p>
    <w:p>
      <w:pPr>
        <w:pStyle w:val="ListBullet"/>
      </w:pPr>
      <w:r>
        <w:t>Caching operational.</w:t>
      </w:r>
    </w:p>
    <w:p>
      <w:pPr>
        <w:pStyle w:val="ListBullet"/>
      </w:pPr>
      <w:r>
        <w:t>Background processing stable.</w:t>
      </w:r>
    </w:p>
    <w:p>
      <w:pPr>
        <w:pStyle w:val="ListBullet"/>
      </w:pPr>
      <w:r>
        <w:t>Monitoring and alerts configured.</w:t>
      </w:r>
    </w:p>
    <w:p>
      <w:pPr>
        <w:pStyle w:val="ListBullet"/>
      </w:pPr>
      <w:r>
        <w:t>Documentation updated.</w:t>
      </w:r>
    </w:p>
    <w:p>
      <w:pPr>
        <w:pStyle w:val="ListBullet"/>
      </w:pPr>
      <w:r>
        <w:t>Ready for Sprint 9 (Production Hardening &amp;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