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52528" w14:textId="77777777" w:rsidR="00DD0933" w:rsidRDefault="00000000">
      <w:pPr>
        <w:pStyle w:val="Title"/>
        <w:pageBreakBefore w:val="0"/>
        <w:spacing w:before="1440" w:after="120" w:line="259" w:lineRule="auto"/>
        <w:jc w:val="center"/>
      </w:pPr>
      <w:r>
        <w:rPr>
          <w:b/>
          <w:sz w:val="40"/>
        </w:rPr>
        <w:t>Project 4 Central Bank Communications</w:t>
      </w:r>
    </w:p>
    <w:p w14:paraId="5CCF501D" w14:textId="77777777" w:rsidR="00DD0933" w:rsidRDefault="00000000">
      <w:pPr>
        <w:pageBreakBefore w:val="0"/>
        <w:spacing w:after="120" w:line="259" w:lineRule="auto"/>
        <w:jc w:val="center"/>
      </w:pPr>
      <w:r>
        <w:rPr>
          <w:rFonts w:ascii="Calibri" w:hAnsi="Calibri"/>
          <w:color w:val="000000"/>
          <w:sz w:val="20"/>
        </w:rPr>
        <w:t>Central Bank Communications Corpus</w:t>
      </w:r>
    </w:p>
    <w:p w14:paraId="1841478C" w14:textId="77777777" w:rsidR="00DD0933" w:rsidRDefault="00000000">
      <w:pPr>
        <w:pageBreakBefore w:val="0"/>
        <w:spacing w:after="120" w:line="259" w:lineRule="auto"/>
        <w:jc w:val="center"/>
      </w:pPr>
      <w:r>
        <w:rPr>
          <w:rFonts w:ascii="Calibri" w:hAnsi="Calibri"/>
          <w:color w:val="000000"/>
          <w:sz w:val="20"/>
        </w:rPr>
        <w:t>Collection methods and documentation for 302 communications</w:t>
      </w:r>
    </w:p>
    <w:p w14:paraId="2DAD14B5" w14:textId="77777777" w:rsidR="00DD0933" w:rsidRDefault="00000000">
      <w:pPr>
        <w:pageBreakBefore w:val="0"/>
        <w:spacing w:after="120" w:line="259" w:lineRule="auto"/>
        <w:jc w:val="center"/>
      </w:pPr>
      <w:r>
        <w:rPr>
          <w:rFonts w:ascii="Calibri" w:hAnsi="Calibri"/>
          <w:color w:val="000000"/>
          <w:sz w:val="20"/>
        </w:rPr>
        <w:t>BRICS Trade, Labour &amp; Structural Change Portfolio</w:t>
      </w:r>
    </w:p>
    <w:p w14:paraId="64002577" w14:textId="77777777" w:rsidR="00DD0933" w:rsidRDefault="00000000">
      <w:pPr>
        <w:pageBreakBefore w:val="0"/>
        <w:spacing w:after="120" w:line="259" w:lineRule="auto"/>
        <w:jc w:val="center"/>
      </w:pPr>
      <w:r>
        <w:rPr>
          <w:rFonts w:ascii="Calibri" w:hAnsi="Calibri"/>
          <w:color w:val="000000"/>
          <w:sz w:val="20"/>
        </w:rPr>
        <w:t>Tool: Python (requests, BeautifulSoup, Selenium, pandas)</w:t>
      </w:r>
    </w:p>
    <w:p w14:paraId="74AA2B88" w14:textId="77777777" w:rsidR="00DD0933" w:rsidRDefault="00000000">
      <w:pPr>
        <w:pageBreakBefore w:val="0"/>
        <w:spacing w:after="120" w:line="259" w:lineRule="auto"/>
        <w:jc w:val="center"/>
      </w:pPr>
      <w:r>
        <w:rPr>
          <w:rFonts w:ascii="Calibri" w:hAnsi="Calibri"/>
          <w:color w:val="000000"/>
          <w:sz w:val="20"/>
        </w:rPr>
        <w:t>Output: data/brics_mpc_statements_v2.csv</w:t>
      </w:r>
    </w:p>
    <w:p w14:paraId="3F54F06D" w14:textId="77777777" w:rsidR="00DD0933" w:rsidRDefault="00000000">
      <w:pPr>
        <w:pageBreakBefore w:val="0"/>
        <w:spacing w:after="120" w:line="259" w:lineRule="auto"/>
        <w:jc w:val="center"/>
      </w:pPr>
      <w:r>
        <w:rPr>
          <w:rFonts w:ascii="Calibri" w:hAnsi="Calibri"/>
          <w:color w:val="000000"/>
          <w:sz w:val="20"/>
        </w:rPr>
        <w:t>Feeds into: Project 5 — Monetary Policy Sentiment Analysis</w:t>
      </w:r>
    </w:p>
    <w:p w14:paraId="4602BAD8" w14:textId="77777777" w:rsidR="00DD0933" w:rsidRDefault="00000000">
      <w:pPr>
        <w:pStyle w:val="Heading1"/>
        <w:keepNext/>
        <w:pageBreakBefore w:val="0"/>
        <w:spacing w:line="259" w:lineRule="auto" w:after="120"/>
      </w:pPr>
      <w:r>
        <w:rPr>
          <w:rFonts w:ascii="Calibri" w:hAnsi="Calibri"/>
          <w:color w:val="000000"/>
          <w:sz w:val="28"/>
        </w:rPr>
        <w:t>1 Background and Motivation</w:t>
      </w:r>
    </w:p>
    <w:p w14:paraId="71C6DCBD" w14:textId="77777777" w:rsidR="00DD0933" w:rsidRDefault="00000000">
      <w:pPr>
        <w:pageBreakBefore w:val="0"/>
        <w:spacing w:before="80" w:after="120" w:line="259" w:lineRule="auto"/>
        <w:jc w:val="both"/>
      </w:pPr>
      <w:r>
        <w:rPr>
          <w:rFonts w:ascii="Calibri" w:hAnsi="Calibri"/>
          <w:color w:val="000000"/>
          <w:sz w:val="20"/>
        </w:rPr>
        <w:t>The BRICS economies — Brazil, Russia, India, China, and South Africa — collectively represent a significant and growing share of global trade, output, and financial flows. Despite sharing a geopolitical label, their monetary policy frameworks, communication styles, and responses to shared macroeconomic shocks diverge considerably.</w:t>
      </w:r>
    </w:p>
    <w:p w14:paraId="61E07901" w14:textId="77777777" w:rsidR="00DD0933" w:rsidRDefault="00000000">
      <w:pPr>
        <w:pageBreakBefore w:val="0"/>
        <w:spacing w:before="80" w:after="120" w:line="259" w:lineRule="auto"/>
        <w:jc w:val="both"/>
      </w:pPr>
      <w:r>
        <w:rPr>
          <w:rFonts w:ascii="Calibri" w:hAnsi="Calibri"/>
          <w:color w:val="000000"/>
          <w:sz w:val="20"/>
        </w:rPr>
        <w:t>Since the 2008 Global Financial Crisis, central bank communication has been recognised as a monetary policy instrument in its own right. Forward guidance, the tone of post-meeting statements, and the framing of inflation and growth outlooks all affect market expectations and the transmission of monetary policy — particularly in emerging markets where credibility and communication clarity matter more, not less.</w:t>
      </w:r>
    </w:p>
    <w:p w14:paraId="36F716D7" w14:textId="77777777" w:rsidR="00DD0933" w:rsidRDefault="00000000">
      <w:pPr>
        <w:pageBreakBefore w:val="0"/>
        <w:spacing w:before="80" w:after="120" w:line="259" w:lineRule="auto"/>
        <w:jc w:val="both"/>
      </w:pPr>
      <w:r>
        <w:rPr>
          <w:rFonts w:ascii="Calibri" w:hAnsi="Calibri"/>
          <w:color w:val="000000"/>
          <w:sz w:val="20"/>
        </w:rPr>
        <w:t>For BRICS economies, this communication dimension is especially interesting given:</w:t>
      </w:r>
    </w:p>
    <w:p w14:paraId="4033F904"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Currency fragmentation pressures and divergent exchange rate regimes</w:t>
      </w:r>
    </w:p>
    <w:p w14:paraId="24E4F029"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Differential exposure to global trade shocks, including the US-China trade war and post-COVID supply disruptions</w:t>
      </w:r>
    </w:p>
    <w:p w14:paraId="7DDE2956"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Varying degrees of central bank independence and inflation targeting credibility</w:t>
      </w:r>
    </w:p>
    <w:p w14:paraId="4EE4BD48"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The evolving geopolitical positioning of BRICS as a bloc with implications for trade invoicing and reserve currencies</w:t>
      </w:r>
    </w:p>
    <w:p w14:paraId="478476AC" w14:textId="77777777" w:rsidR="00DD0933" w:rsidRDefault="00000000">
      <w:pPr>
        <w:pageBreakBefore w:val="0"/>
        <w:spacing w:before="80" w:after="120" w:line="259" w:lineRule="auto"/>
        <w:jc w:val="both"/>
      </w:pPr>
      <w:r>
        <w:rPr>
          <w:rFonts w:ascii="Calibri" w:hAnsi="Calibri"/>
          <w:color w:val="000000"/>
          <w:sz w:val="20"/>
        </w:rPr>
        <w:t>This project assembles 302 English-language communications from PBOC, RBI, SARB and CBR. It supplies Project 5 with text for descriptive dictionary sentiment and topic analysis. The sources differ in genre and coverage; PBOC speeches are broader than formal MPC statements, and sentiment is not a calibrated hawkish or dovish policy-stance measure.</w:t>
      </w:r>
    </w:p>
    <w:p w14:paraId="76544D7B" w14:textId="77777777" w:rsidR="00DD0933" w:rsidRDefault="00000000">
      <w:pPr>
        <w:pStyle w:val="Heading1"/>
        <w:keepNext/>
        <w:pageBreakBefore w:val="0"/>
        <w:spacing w:line="259" w:lineRule="auto" w:after="120"/>
      </w:pPr>
      <w:r>
        <w:rPr>
          <w:rFonts w:ascii="Calibri" w:hAnsi="Calibri"/>
          <w:color w:val="000000"/>
          <w:sz w:val="28"/>
        </w:rPr>
        <w:t>2 Research Context</w:t>
      </w:r>
    </w:p>
    <w:p w14:paraId="1B2D645E" w14:textId="77777777" w:rsidR="00DD0933" w:rsidRDefault="00000000">
      <w:pPr>
        <w:pageBreakBefore w:val="0"/>
        <w:spacing w:before="80" w:after="120" w:line="259" w:lineRule="auto"/>
        <w:jc w:val="both"/>
      </w:pPr>
      <w:r>
        <w:rPr>
          <w:rFonts w:ascii="Calibri" w:hAnsi="Calibri"/>
          <w:color w:val="000000"/>
          <w:sz w:val="20"/>
        </w:rPr>
        <w:t>A growing body of academic literature applies natural language processing to central bank communications. Key contributions include:</w:t>
      </w:r>
    </w:p>
    <w:p w14:paraId="649D443E"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Mathur &amp; Sengupta (2019) — quantitative analysis of RBI monetary policy statements from 1998 to 2018, showing a persistent semantic shift following inflation targeting adoption</w:t>
      </w:r>
    </w:p>
    <w:p w14:paraId="004FE182"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Coco &amp; Viegi (2019) — NLP analysis of SARB communications showing a move toward more forward-looking and balanced communication</w:t>
      </w:r>
    </w:p>
    <w:p w14:paraId="138AE9AF"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BIS Working Paper 1299 (2025) — topic modelling of nearly 20,000 central bank speeches across 100 institutions from 1997 to 2025</w:t>
      </w:r>
    </w:p>
    <w:p w14:paraId="53338D8E"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Multiple studies on COPOM communications using LDA and dictionary methods to classify Brazilian central bank communications as hawkish or dovish</w:t>
      </w:r>
    </w:p>
    <w:p w14:paraId="1E7F2FDD" w14:textId="77777777" w:rsidR="00DD0933" w:rsidRDefault="00000000">
      <w:pPr>
        <w:pageBreakBefore w:val="0"/>
        <w:spacing w:before="80" w:after="120" w:line="259" w:lineRule="auto"/>
        <w:jc w:val="both"/>
      </w:pPr>
      <w:r>
        <w:rPr>
          <w:rFonts w:ascii="Calibri" w:hAnsi="Calibri"/>
          <w:color w:val="000000"/>
          <w:sz w:val="20"/>
        </w:rPr>
        <w:t>The corpus supports comparative text analysis subject to differences in document type, language and time coverage. Those differences must be considered before interpreting bank-level contrasts.</w:t>
      </w:r>
    </w:p>
    <w:p w14:paraId="105BFA32" w14:textId="77777777" w:rsidR="00DD0933" w:rsidRDefault="00000000">
      <w:pPr>
        <w:pageBreakBefore w:val="0"/>
        <w:spacing w:before="80" w:after="120" w:line="259" w:lineRule="auto"/>
        <w:jc w:val="both"/>
      </w:pPr>
      <w:r>
        <w:rPr>
          <w:rFonts w:ascii="Calibri" w:hAnsi="Calibri"/>
          <w:color w:val="000000"/>
          <w:sz w:val="20"/>
        </w:rPr>
        <w:t>This is directly relevant to the portfolio's overarching theme: trade, structural change, and labour markets in emerging economies. Monetary policy communication is one of the channels through which global trade shocks are transmitted to domestic conditions in these economies.</w:t>
      </w:r>
    </w:p>
    <w:p w14:paraId="52ABA566" w14:textId="77777777" w:rsidR="00DD0933" w:rsidRDefault="00000000">
      <w:pPr>
        <w:pStyle w:val="Heading1"/>
        <w:keepNext/>
        <w:pageBreakBefore w:val="0"/>
        <w:spacing w:line="259" w:lineRule="auto" w:after="120"/>
      </w:pPr>
      <w:r>
        <w:rPr>
          <w:rFonts w:ascii="Calibri" w:hAnsi="Calibri"/>
          <w:color w:val="000000"/>
          <w:sz w:val="28"/>
        </w:rPr>
        <w:t>3 Data Collection Strategy</w:t>
      </w:r>
    </w:p>
    <w:p w14:paraId="1DF5226F" w14:textId="77777777" w:rsidR="00DD0933" w:rsidRDefault="00000000">
      <w:pPr>
        <w:pageBreakBefore w:val="0"/>
        <w:spacing w:before="80" w:after="120" w:line="259" w:lineRule="auto"/>
        <w:jc w:val="both"/>
      </w:pPr>
      <w:r>
        <w:rPr>
          <w:rFonts w:ascii="Calibri" w:hAnsi="Calibri"/>
          <w:color w:val="000000"/>
          <w:sz w:val="20"/>
        </w:rPr>
        <w:t>Four of the five original BRICS central banks are represented in the saved corpus. The counts below refer to unique records in the final v2 snapshot, not successful-retrieval rates or a complete census of each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440"/>
        <w:gridCol w:w="2520"/>
        <w:gridCol w:w="2232"/>
        <w:gridCol w:w="2376"/>
      </w:tblGrid>
      <w:tr w:rsidR="00DD0933" w14:paraId="718F8545" w14:textId="77777777">
        <w:tblPrEx>
          <w:tblCellMar>
            <w:top w:w="0" w:type="dxa"/>
            <w:bottom w:w="0" w:type="dxa"/>
          </w:tblCellMar>
        </w:tblPrEx>
        <w:trPr>
          <w:cantSplit/>
          <w:tblHeader/>
        </w:trPr>
        <w:tc>
          <w:tcPr>
            <w:tcW w:w="1800"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D287B77" w14:textId="77777777" w:rsidR="00DD0933" w:rsidRDefault="00000000">
            <w:pPr>
              <w:keepNext w:val="0"/>
              <w:spacing w:after="60" w:before="60" w:line="252" w:lineRule="auto"/>
              <w:jc w:val="center"/>
            </w:pPr>
            <w:r>
              <w:rPr>
                <w:rFonts w:ascii="Calibri" w:hAnsi="Calibri"/>
                <w:b/>
                <w:bCs/>
                <w:color w:val="000000"/>
                <w:sz w:val="18"/>
                <w:szCs w:val="20"/>
              </w:rPr>
              <w:t>Country</w:t>
            </w:r>
          </w:p>
        </w:tc>
        <w:tc>
          <w:tcPr>
            <w:tcW w:w="1440"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5154E6A" w14:textId="77777777" w:rsidR="00DD0933" w:rsidRDefault="00000000">
            <w:pPr>
              <w:keepNext w:val="0"/>
              <w:spacing w:after="60" w:before="60" w:line="252" w:lineRule="auto"/>
              <w:jc w:val="center"/>
            </w:pPr>
            <w:r>
              <w:rPr>
                <w:rFonts w:ascii="Calibri" w:hAnsi="Calibri"/>
                <w:b/>
                <w:bCs/>
                <w:color w:val="000000"/>
                <w:sz w:val="18"/>
                <w:szCs w:val="20"/>
              </w:rPr>
              <w:t>Institution</w:t>
            </w:r>
          </w:p>
        </w:tc>
        <w:tc>
          <w:tcPr>
            <w:tcW w:w="2520"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D6DE53E" w14:textId="77777777" w:rsidR="00DD0933" w:rsidRDefault="00000000">
            <w:pPr>
              <w:keepNext w:val="0"/>
              <w:spacing w:after="60" w:before="60" w:line="252" w:lineRule="auto"/>
              <w:jc w:val="center"/>
            </w:pPr>
            <w:r>
              <w:rPr>
                <w:rFonts w:ascii="Calibri" w:hAnsi="Calibri"/>
                <w:b/>
                <w:bCs/>
                <w:color w:val="000000"/>
                <w:sz w:val="18"/>
                <w:szCs w:val="20"/>
              </w:rPr>
              <w:t>Method</w:t>
            </w:r>
          </w:p>
        </w:tc>
        <w:tc>
          <w:tcPr>
            <w:tcW w:w="2232"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C003FDC" w14:textId="77777777" w:rsidR="00DD0933" w:rsidRDefault="00000000">
            <w:pPr>
              <w:keepNext w:val="0"/>
              <w:spacing w:after="60" w:before="60" w:line="252" w:lineRule="auto"/>
              <w:jc w:val="center"/>
            </w:pPr>
            <w:r>
              <w:rPr>
                <w:rFonts w:ascii="Calibri" w:hAnsi="Calibri"/>
                <w:b/>
                <w:bCs/>
                <w:color w:val="000000"/>
                <w:sz w:val="18"/>
                <w:szCs w:val="20"/>
              </w:rPr>
              <w:t>Coverage</w:t>
            </w:r>
          </w:p>
        </w:tc>
        <w:tc>
          <w:tcPr>
            <w:tcW w:w="2376"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color w:val="000000"/>
                <w:sz w:val="18"/>
              </w:rPr>
              <w:t>Documents</w:t>
            </w:r>
          </w:p>
        </w:tc>
      </w:tr>
      <w:tr w:rsidR="00DD0933" w14:paraId="791A032C"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9F8A439" w14:textId="77777777" w:rsidR="00DD0933" w:rsidRDefault="00000000">
            <w:pPr>
              <w:keepNext w:val="0"/>
              <w:spacing w:after="60" w:before="60" w:line="252" w:lineRule="auto"/>
            </w:pPr>
            <w:r>
              <w:rPr>
                <w:rFonts w:ascii="Calibri" w:hAnsi="Calibri"/>
                <w:b w:val="0"/>
                <w:color w:val="000000"/>
                <w:sz w:val="18"/>
                <w:szCs w:val="20"/>
              </w:rPr>
              <w:t>India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2C0F7CC" w14:textId="77777777" w:rsidR="00DD0933" w:rsidRDefault="00000000">
            <w:pPr>
              <w:keepNext w:val="0"/>
              <w:spacing w:after="60" w:before="60" w:line="252" w:lineRule="auto"/>
            </w:pPr>
            <w:r>
              <w:rPr>
                <w:rFonts w:ascii="Calibri" w:hAnsi="Calibri"/>
                <w:b w:val="0"/>
                <w:color w:val="000000"/>
                <w:sz w:val="18"/>
                <w:szCs w:val="20"/>
              </w:rPr>
              <w:t>RBI</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HTML plus 57 PDF extracts</w:t>
            </w:r>
          </w:p>
        </w:tc>
        <w:tc>
          <w:tcPr>
            <w:tcW w:w="22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48AEBE4" w14:textId="77777777" w:rsidR="00DD0933" w:rsidRDefault="00000000">
            <w:pPr>
              <w:keepNext w:val="0"/>
              <w:spacing w:after="60" w:before="60" w:line="252" w:lineRule="auto"/>
            </w:pPr>
            <w:r>
              <w:rPr>
                <w:rFonts w:ascii="Calibri" w:hAnsi="Calibri"/>
                <w:b w:val="0"/>
                <w:color w:val="000000"/>
                <w:sz w:val="18"/>
                <w:szCs w:val="20"/>
              </w:rPr>
              <w:t>2016–2026</w:t>
            </w:r>
          </w:p>
        </w:tc>
        <w:tc>
          <w:tcPr>
            <w:tcW w:w="2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63</w:t>
            </w:r>
          </w:p>
        </w:tc>
      </w:tr>
      <w:tr w:rsidR="00DD0933" w14:paraId="5DD17AB1"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5F8AB70" w14:textId="77777777" w:rsidR="00DD0933" w:rsidRDefault="00000000">
            <w:pPr>
              <w:keepNext w:val="0"/>
              <w:spacing w:after="60" w:before="60" w:line="252" w:lineRule="auto"/>
            </w:pPr>
            <w:r>
              <w:rPr>
                <w:rFonts w:ascii="Calibri" w:hAnsi="Calibri"/>
                <w:b w:val="0"/>
                <w:color w:val="000000"/>
                <w:sz w:val="18"/>
                <w:szCs w:val="20"/>
              </w:rPr>
              <w:t>Russia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FD5DCA6" w14:textId="77777777" w:rsidR="00DD0933" w:rsidRDefault="00000000">
            <w:pPr>
              <w:keepNext w:val="0"/>
              <w:spacing w:after="60" w:before="60" w:line="252" w:lineRule="auto"/>
            </w:pPr>
            <w:r>
              <w:rPr>
                <w:rFonts w:ascii="Calibri" w:hAnsi="Calibri"/>
                <w:b w:val="0"/>
                <w:color w:val="000000"/>
                <w:sz w:val="18"/>
                <w:szCs w:val="20"/>
              </w:rPr>
              <w:t>CBR</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A7EBAFA" w14:textId="77777777" w:rsidR="00DD0933" w:rsidRDefault="00000000">
            <w:pPr>
              <w:keepNext w:val="0"/>
              <w:spacing w:after="60" w:before="60" w:line="252" w:lineRule="auto"/>
            </w:pPr>
            <w:r>
              <w:rPr>
                <w:rFonts w:ascii="Calibri" w:hAnsi="Calibri"/>
                <w:b w:val="0"/>
                <w:color w:val="000000"/>
                <w:sz w:val="18"/>
                <w:szCs w:val="20"/>
              </w:rPr>
              <w:t>Direct HTTP scrape</w:t>
            </w:r>
          </w:p>
        </w:tc>
        <w:tc>
          <w:tcPr>
            <w:tcW w:w="22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AD7C729" w14:textId="77777777" w:rsidR="00DD0933" w:rsidRDefault="00000000">
            <w:pPr>
              <w:keepNext w:val="0"/>
              <w:spacing w:after="60" w:before="60" w:line="252" w:lineRule="auto"/>
            </w:pPr>
            <w:r>
              <w:rPr>
                <w:rFonts w:ascii="Calibri" w:hAnsi="Calibri"/>
                <w:b w:val="0"/>
                <w:color w:val="000000"/>
                <w:sz w:val="18"/>
                <w:szCs w:val="20"/>
              </w:rPr>
              <w:t>2018–2026</w:t>
            </w:r>
          </w:p>
        </w:tc>
        <w:tc>
          <w:tcPr>
            <w:tcW w:w="2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3004E88" w14:textId="77777777" w:rsidR="00DD0933" w:rsidRDefault="00000000">
            <w:pPr>
              <w:keepNext w:val="0"/>
              <w:spacing w:after="60" w:before="60" w:line="252" w:lineRule="auto"/>
            </w:pPr>
            <w:r>
              <w:rPr>
                <w:rFonts w:ascii="Calibri" w:hAnsi="Calibri"/>
                <w:b w:val="0"/>
                <w:color w:val="000000"/>
                <w:sz w:val="18"/>
                <w:szCs w:val="20"/>
              </w:rPr>
              <w:t>51</w:t>
            </w:r>
          </w:p>
        </w:tc>
      </w:tr>
      <w:tr w:rsidR="00DD0933" w14:paraId="0DA278FC"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85CB67C" w14:textId="77777777" w:rsidR="00DD0933" w:rsidRDefault="00000000">
            <w:pPr>
              <w:keepNext w:val="0"/>
              <w:spacing w:after="60" w:before="60" w:line="252" w:lineRule="auto"/>
            </w:pPr>
            <w:r>
              <w:rPr>
                <w:rFonts w:ascii="Calibri" w:hAnsi="Calibri"/>
                <w:b w:val="0"/>
                <w:color w:val="000000"/>
                <w:sz w:val="18"/>
                <w:szCs w:val="20"/>
              </w:rPr>
              <w:t>South Africa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7D19940" w14:textId="77777777" w:rsidR="00DD0933" w:rsidRDefault="00000000">
            <w:pPr>
              <w:keepNext w:val="0"/>
              <w:spacing w:after="60" w:before="60" w:line="252" w:lineRule="auto"/>
            </w:pPr>
            <w:r>
              <w:rPr>
                <w:rFonts w:ascii="Calibri" w:hAnsi="Calibri"/>
                <w:b w:val="0"/>
                <w:color w:val="000000"/>
                <w:sz w:val="18"/>
                <w:szCs w:val="20"/>
              </w:rPr>
              <w:t>SARB</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EF0FCCD" w14:textId="77777777" w:rsidR="00DD0933" w:rsidRDefault="00000000">
            <w:pPr>
              <w:keepNext w:val="0"/>
              <w:spacing w:after="60" w:before="60" w:line="252" w:lineRule="auto"/>
            </w:pPr>
            <w:r>
              <w:rPr>
                <w:rFonts w:ascii="Calibri" w:hAnsi="Calibri"/>
                <w:b w:val="0"/>
                <w:color w:val="000000"/>
                <w:sz w:val="18"/>
                <w:szCs w:val="20"/>
              </w:rPr>
              <w:t>Selenium browser scrape</w:t>
            </w:r>
          </w:p>
        </w:tc>
        <w:tc>
          <w:tcPr>
            <w:tcW w:w="22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E1F0210" w14:textId="77777777" w:rsidR="00DD0933" w:rsidRDefault="00000000">
            <w:pPr>
              <w:keepNext w:val="0"/>
              <w:spacing w:after="60" w:before="60" w:line="252" w:lineRule="auto"/>
            </w:pPr>
            <w:r>
              <w:rPr>
                <w:rFonts w:ascii="Calibri" w:hAnsi="Calibri"/>
                <w:b w:val="0"/>
                <w:color w:val="000000"/>
                <w:sz w:val="18"/>
                <w:szCs w:val="20"/>
              </w:rPr>
              <w:t>2006–2026</w:t>
            </w:r>
          </w:p>
        </w:tc>
        <w:tc>
          <w:tcPr>
            <w:tcW w:w="2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69F057E" w14:textId="77777777" w:rsidR="00DD0933" w:rsidRDefault="00000000">
            <w:pPr>
              <w:keepNext w:val="0"/>
              <w:spacing w:after="60" w:before="60" w:line="252" w:lineRule="auto"/>
            </w:pPr>
            <w:r>
              <w:rPr>
                <w:rFonts w:ascii="Calibri" w:hAnsi="Calibri"/>
                <w:b w:val="0"/>
                <w:color w:val="000000"/>
                <w:sz w:val="18"/>
                <w:szCs w:val="20"/>
              </w:rPr>
              <w:t>57</w:t>
            </w:r>
          </w:p>
        </w:tc>
      </w:tr>
      <w:tr w:rsidR="00DD0933" w14:paraId="45498B0E"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D081698" w14:textId="77777777" w:rsidR="00DD0933" w:rsidRDefault="00000000">
            <w:pPr>
              <w:keepNext w:val="0"/>
              <w:spacing w:after="60" w:before="60" w:line="252" w:lineRule="auto"/>
            </w:pPr>
            <w:r>
              <w:rPr>
                <w:rFonts w:ascii="Calibri" w:hAnsi="Calibri"/>
                <w:b w:val="0"/>
                <w:color w:val="000000"/>
                <w:sz w:val="18"/>
                <w:szCs w:val="20"/>
              </w:rPr>
              <w:t>China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A577DCB" w14:textId="77777777" w:rsidR="00DD0933" w:rsidRDefault="00000000">
            <w:pPr>
              <w:keepNext w:val="0"/>
              <w:spacing w:after="60" w:before="60" w:line="252" w:lineRule="auto"/>
            </w:pPr>
            <w:r>
              <w:rPr>
                <w:rFonts w:ascii="Calibri" w:hAnsi="Calibri"/>
                <w:b w:val="0"/>
                <w:color w:val="000000"/>
                <w:sz w:val="18"/>
                <w:szCs w:val="20"/>
              </w:rPr>
              <w:t>PBOC</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9818D8A" w14:textId="77777777" w:rsidR="00DD0933" w:rsidRDefault="00000000">
            <w:pPr>
              <w:keepNext w:val="0"/>
              <w:spacing w:after="60" w:before="60" w:line="252" w:lineRule="auto"/>
            </w:pPr>
            <w:r>
              <w:rPr>
                <w:rFonts w:ascii="Calibri" w:hAnsi="Calibri"/>
                <w:b w:val="0"/>
                <w:color w:val="000000"/>
                <w:sz w:val="18"/>
                <w:szCs w:val="20"/>
              </w:rPr>
              <w:t>BIS CBSPEECHES database</w:t>
            </w:r>
          </w:p>
        </w:tc>
        <w:tc>
          <w:tcPr>
            <w:tcW w:w="22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A1FDB32" w14:textId="77777777" w:rsidR="00DD0933" w:rsidRDefault="00000000">
            <w:pPr>
              <w:keepNext w:val="0"/>
              <w:spacing w:after="60" w:before="60" w:line="252" w:lineRule="auto"/>
            </w:pPr>
            <w:r>
              <w:rPr>
                <w:rFonts w:ascii="Calibri" w:hAnsi="Calibri"/>
                <w:b w:val="0"/>
                <w:color w:val="000000"/>
                <w:sz w:val="18"/>
                <w:szCs w:val="20"/>
              </w:rPr>
              <w:t>1996–2025</w:t>
            </w:r>
          </w:p>
        </w:tc>
        <w:tc>
          <w:tcPr>
            <w:tcW w:w="2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328F4F1" w14:textId="77777777" w:rsidR="00DD0933" w:rsidRDefault="00000000">
            <w:pPr>
              <w:keepNext w:val="0"/>
              <w:spacing w:after="60" w:before="60" w:line="252" w:lineRule="auto"/>
            </w:pPr>
            <w:r>
              <w:rPr>
                <w:rFonts w:ascii="Calibri" w:hAnsi="Calibri"/>
                <w:b w:val="0"/>
                <w:color w:val="000000"/>
                <w:sz w:val="18"/>
                <w:szCs w:val="20"/>
              </w:rPr>
              <w:t>131</w:t>
            </w:r>
          </w:p>
        </w:tc>
      </w:tr>
      <w:tr w:rsidR="00DD0933" w14:paraId="598CD357" w14:textId="77777777">
        <w:tblPrEx>
          <w:tblCellMar>
            <w:top w:w="0" w:type="dxa"/>
            <w:bottom w:w="0" w:type="dxa"/>
          </w:tblCellMar>
        </w:tblPrEx>
        <w:trPr>
          <w:cantSplit/>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1687932" w14:textId="77777777" w:rsidR="00DD0933" w:rsidRDefault="00000000">
            <w:pPr>
              <w:keepNext w:val="0"/>
              <w:spacing w:after="60" w:before="60" w:line="252" w:lineRule="auto"/>
            </w:pPr>
            <w:r>
              <w:rPr>
                <w:rFonts w:ascii="Calibri" w:hAnsi="Calibri"/>
                <w:b w:val="0"/>
                <w:color w:val="000000"/>
                <w:sz w:val="18"/>
                <w:szCs w:val="20"/>
              </w:rPr>
              <w:t>Brazil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FFE363A" w14:textId="77777777" w:rsidR="00DD0933" w:rsidRDefault="00000000">
            <w:pPr>
              <w:keepNext w:val="0"/>
              <w:spacing w:after="60" w:before="60" w:line="252" w:lineRule="auto"/>
            </w:pPr>
            <w:r>
              <w:rPr>
                <w:rFonts w:ascii="Calibri" w:hAnsi="Calibri"/>
                <w:b w:val="0"/>
                <w:color w:val="000000"/>
                <w:sz w:val="18"/>
                <w:szCs w:val="20"/>
              </w:rPr>
              <w:t>BCB</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673185A" w14:textId="77777777" w:rsidR="00DD0933" w:rsidRDefault="00000000">
            <w:pPr>
              <w:keepNext w:val="0"/>
              <w:spacing w:after="60" w:before="60" w:line="252" w:lineRule="auto"/>
            </w:pPr>
            <w:r>
              <w:rPr>
                <w:rFonts w:ascii="Calibri" w:hAnsi="Calibri"/>
                <w:b w:val="0"/>
                <w:color w:val="000000"/>
                <w:sz w:val="18"/>
                <w:szCs w:val="20"/>
              </w:rPr>
              <w:t>Excluded</w:t>
            </w:r>
          </w:p>
        </w:tc>
        <w:tc>
          <w:tcPr>
            <w:tcW w:w="22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87A00E6" w14:textId="77777777" w:rsidR="00DD0933" w:rsidRDefault="00000000">
            <w:pPr>
              <w:keepNext w:val="0"/>
              <w:spacing w:after="60" w:before="60" w:line="252" w:lineRule="auto"/>
            </w:pPr>
            <w:r>
              <w:rPr>
                <w:rFonts w:ascii="Calibri" w:hAnsi="Calibri"/>
                <w:b w:val="0"/>
                <w:color w:val="000000"/>
                <w:sz w:val="18"/>
                <w:szCs w:val="20"/>
              </w:rPr>
              <w:t>—</w:t>
            </w:r>
          </w:p>
        </w:tc>
        <w:tc>
          <w:tcPr>
            <w:tcW w:w="2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B8146FA" w14:textId="77777777" w:rsidR="00DD0933" w:rsidRDefault="00000000">
            <w:pPr>
              <w:keepNext w:val="0"/>
              <w:spacing w:after="60" w:before="60" w:line="252" w:lineRule="auto"/>
            </w:pPr>
            <w:r>
              <w:rPr>
                <w:rFonts w:ascii="Calibri" w:hAnsi="Calibri"/>
                <w:b w:val="0"/>
                <w:color w:val="000000"/>
                <w:sz w:val="18"/>
                <w:szCs w:val="20"/>
              </w:rPr>
              <w:t>—</w:t>
            </w:r>
          </w:p>
        </w:tc>
      </w:tr>
    </w:tbl>
    <w:p w14:paraId="7F1D0E41" w14:textId="77777777" w:rsidR="00DD0933" w:rsidRDefault="00000000">
      <w:pPr>
        <w:pStyle w:val="Heading2"/>
        <w:keepNext/>
        <w:pageBreakBefore w:val="0"/>
        <w:spacing w:line="259" w:lineRule="auto" w:after="120" w:before="160"/>
      </w:pPr>
      <w:r>
        <w:rPr>
          <w:rFonts w:ascii="Calibri" w:hAnsi="Calibri"/>
          <w:color w:val="000000"/>
          <w:sz w:val="22"/>
        </w:rPr>
        <w:t>3 1 Reserve Bank of India RBI</w:t>
      </w:r>
    </w:p>
    <w:p w14:paraId="18B8DEC2" w14:textId="77777777" w:rsidR="00DD0933" w:rsidRDefault="00000000">
      <w:pPr>
        <w:pageBreakBefore w:val="0"/>
        <w:spacing w:before="80" w:after="120" w:line="259" w:lineRule="auto"/>
        <w:jc w:val="both"/>
      </w:pPr>
      <w:r>
        <w:rPr>
          <w:rFonts w:ascii="Calibri" w:hAnsi="Calibri"/>
          <w:color w:val="000000"/>
          <w:sz w:val="20"/>
        </w:rPr>
        <w:t>The RBI publishes a Governor's Statement after each MPC meeting — the formal post-decision communication announcing the rate decision and policy stance. These are archived at rbi.org.in with a clean year-based URL structure (Annualpolicy.aspx?Year=XXXX).</w:t>
      </w:r>
    </w:p>
    <w:p w14:paraId="356E6CE1" w14:textId="77777777" w:rsidR="00DD0933" w:rsidRDefault="00000000">
      <w:pPr>
        <w:pageBreakBefore w:val="0"/>
        <w:spacing w:before="80" w:after="120" w:line="259" w:lineRule="auto"/>
        <w:jc w:val="both"/>
      </w:pPr>
      <w:r>
        <w:rPr>
          <w:rFonts w:ascii="Calibri" w:hAnsi="Calibri"/>
          <w:color w:val="000000"/>
          <w:sz w:val="20"/>
        </w:rPr>
        <w:t>The final RBI corpus has 63 documents dated 5 April 2016 to 6 February 2026: six unique HTML records and 57 historical PDF extracts. The original scraper CSV contains 66 rows because the same six URLs were returned repeatedly.</w:t>
      </w:r>
    </w:p>
    <w:p w14:paraId="72197766" w14:textId="77777777" w:rsidR="00DD0933" w:rsidRDefault="00000000">
      <w:pPr>
        <w:pageBreakBefore w:val="0"/>
        <w:spacing w:before="80" w:after="120" w:line="259" w:lineRule="auto"/>
        <w:jc w:val="both"/>
      </w:pPr>
      <w:r>
        <w:rPr>
          <w:rFonts w:ascii="Calibri" w:hAnsi="Calibri"/>
          <w:color w:val="000000"/>
          <w:sz w:val="20"/>
        </w:rPr>
        <w:t>The scraper (scrapers/rbi_scraper.py) loops through each year's archive page, identifies Governor's Statement links using Unicode-aware text matching (the apostrophe in Governor’s Statement is a curly Unicode character, not ASCII), fetches each page, and extracts the full text from the text1 div.</w:t>
      </w:r>
    </w:p>
    <w:p w14:paraId="53CA6130" w14:textId="77777777" w:rsidR="00DD0933" w:rsidRDefault="00000000">
      <w:pPr>
        <w:pStyle w:val="Heading2"/>
        <w:keepNext/>
        <w:pageBreakBefore w:val="0"/>
        <w:spacing w:line="259" w:lineRule="auto" w:after="120"/>
      </w:pPr>
      <w:r>
        <w:rPr>
          <w:rFonts w:ascii="Calibri" w:hAnsi="Calibri"/>
          <w:color w:val="000000"/>
          <w:sz w:val="22"/>
        </w:rPr>
        <w:t>3 2 Bank of Russia CBR</w:t>
      </w:r>
    </w:p>
    <w:p w14:paraId="15FF4B5A" w14:textId="77777777" w:rsidR="00DD0933" w:rsidRDefault="00000000">
      <w:pPr>
        <w:pageBreakBefore w:val="0"/>
        <w:spacing w:before="80" w:after="120" w:line="259" w:lineRule="auto"/>
        <w:jc w:val="both"/>
      </w:pPr>
      <w:r>
        <w:rPr>
          <w:rFonts w:ascii="Calibri" w:hAnsi="Calibri"/>
          <w:color w:val="000000"/>
          <w:sz w:val="20"/>
        </w:rPr>
        <w:t>The CBR publishes key rate press releases after each Board of Directors meeting. These are available in English at cbr.ru. The CBR adopted its current key rate framework in September 2013.</w:t>
      </w:r>
    </w:p>
    <w:p w14:paraId="0CE0AD24" w14:textId="77777777" w:rsidR="00DD0933" w:rsidRDefault="00000000">
      <w:pPr>
        <w:pageBreakBefore w:val="0"/>
        <w:spacing w:before="80" w:after="120" w:line="259" w:lineRule="auto"/>
        <w:jc w:val="both"/>
      </w:pPr>
      <w:r>
        <w:rPr>
          <w:rFonts w:ascii="Calibri" w:hAnsi="Calibri"/>
          <w:color w:val="000000"/>
          <w:sz w:val="20"/>
        </w:rPr>
        <w:t>The scraper (scrapers/cbr_scraper.py) fetches all press release links from the CBR calendar page (cbr.ru/eng/dkp/cal_mp/), which lists decisions going back to 2018 in a consistently structured format. Each individual press release page contains the full statement text in the landing-text div. 51 statements were collected from 2018 to 2026.</w:t>
      </w:r>
    </w:p>
    <w:p w14:paraId="2FF55FCB" w14:textId="77777777" w:rsidR="00DD0933" w:rsidRDefault="00000000">
      <w:pPr>
        <w:pageBreakBefore w:val="0"/>
        <w:spacing w:before="80" w:after="120" w:line="259" w:lineRule="auto"/>
        <w:jc w:val="both"/>
      </w:pPr>
      <w:r>
        <w:rPr>
          <w:rFonts w:ascii="Calibri" w:hAnsi="Calibri"/>
          <w:color w:val="000000"/>
          <w:sz w:val="20"/>
        </w:rPr>
        <w:t>A methodological note: Bank of Russia statements from 2022 onwards are included but interpreted with awareness of the geopolitical context affecting Russia's external communications and data availability. This is noted transparently in line with standard academic practice.</w:t>
      </w:r>
    </w:p>
    <w:p w14:paraId="13B08D84" w14:textId="77777777" w:rsidR="00DD0933" w:rsidRDefault="00000000">
      <w:pPr>
        <w:pStyle w:val="Heading2"/>
        <w:keepNext/>
        <w:pageBreakBefore w:val="0"/>
        <w:spacing w:line="259" w:lineRule="auto" w:after="120"/>
      </w:pPr>
      <w:r>
        <w:rPr>
          <w:rFonts w:ascii="Calibri" w:hAnsi="Calibri"/>
          <w:color w:val="000000"/>
          <w:sz w:val="22"/>
        </w:rPr>
        <w:t>3 3 South African Reserve Bank SARB</w:t>
      </w:r>
    </w:p>
    <w:p w14:paraId="7731B613" w14:textId="77777777" w:rsidR="00DD0933" w:rsidRDefault="00000000">
      <w:pPr>
        <w:pageBreakBefore w:val="0"/>
        <w:spacing w:before="80" w:after="120" w:line="259" w:lineRule="auto"/>
        <w:jc w:val="both"/>
      </w:pPr>
      <w:r>
        <w:rPr>
          <w:rFonts w:ascii="Calibri" w:hAnsi="Calibri"/>
          <w:color w:val="000000"/>
          <w:sz w:val="20"/>
        </w:rPr>
        <w:t>The SARB publishes MPC statements after each Monetary Policy Committee meeting. Statements are available at resbank.co.za going back to 2006, giving us 124 candidate pages.</w:t>
      </w:r>
    </w:p>
    <w:p w14:paraId="5C2F86D6" w14:textId="77777777" w:rsidR="00DD0933" w:rsidRDefault="00000000">
      <w:pPr>
        <w:pageBreakBefore w:val="0"/>
        <w:spacing w:before="80" w:after="120" w:line="259" w:lineRule="auto"/>
        <w:jc w:val="both"/>
      </w:pPr>
      <w:r>
        <w:rPr>
          <w:rFonts w:ascii="Calibri" w:hAnsi="Calibri"/>
          <w:color w:val="000000"/>
          <w:sz w:val="20"/>
        </w:rPr>
        <w:t>The historical collection used headless Chrome through Selenium to obtain rendered page content. Live site behaviour may change; a new collection may require updated selectors and access methods.</w:t>
      </w:r>
    </w:p>
    <w:p w14:paraId="161360A0" w14:textId="77777777" w:rsidR="00DD0933" w:rsidRDefault="00000000">
      <w:pPr>
        <w:pageBreakBefore w:val="0"/>
        <w:spacing w:before="80" w:after="120" w:line="259" w:lineRule="auto"/>
        <w:jc w:val="both"/>
      </w:pPr>
      <w:r>
        <w:rPr>
          <w:rFonts w:ascii="Calibri" w:hAnsi="Calibri"/>
          <w:color w:val="000000"/>
          <w:sz w:val="20"/>
        </w:rPr>
        <w:t>The SARB scraper visits up to five index pages and joins cmp-text blocks. The saved extract has 57 records. Failed or short pages are omitted; a complete historical failure manifest was not retained, so a verified retrieval success rate is unavailable.</w:t>
      </w:r>
    </w:p>
    <w:p w14:paraId="2B358A63" w14:textId="77777777" w:rsidR="00DD0933" w:rsidRDefault="00000000">
      <w:pPr>
        <w:pStyle w:val="Heading2"/>
        <w:keepNext/>
        <w:pageBreakBefore w:val="0"/>
        <w:spacing w:line="259" w:lineRule="auto" w:after="120"/>
      </w:pPr>
      <w:r>
        <w:rPr>
          <w:rFonts w:ascii="Calibri" w:hAnsi="Calibri"/>
          <w:color w:val="000000"/>
          <w:sz w:val="22"/>
        </w:rPr>
        <w:t>3 4 People s Bank of China PBOC</w:t>
      </w:r>
    </w:p>
    <w:p w14:paraId="400AC8BD" w14:textId="77777777" w:rsidR="00DD0933" w:rsidRDefault="00000000">
      <w:pPr>
        <w:pageBreakBefore w:val="0"/>
        <w:spacing w:before="80" w:after="120" w:line="259" w:lineRule="auto"/>
        <w:jc w:val="both"/>
      </w:pPr>
      <w:r>
        <w:rPr>
          <w:rFonts w:ascii="Calibri" w:hAnsi="Calibri"/>
          <w:color w:val="000000"/>
          <w:sz w:val="20"/>
        </w:rPr>
        <w:t>The PBOC does not publish clean post-meeting press releases in English comparable to the other central banks in this dataset. English-language communications on the PBOC website are sparse and inconsistently structured, with the site relying heavily on JavaScript rendering and offering limited English content.</w:t>
      </w:r>
    </w:p>
    <w:p w14:paraId="0C5B8D09" w14:textId="77777777" w:rsidR="00DD0933" w:rsidRDefault="00000000">
      <w:pPr>
        <w:pageBreakBefore w:val="0"/>
        <w:spacing w:before="80" w:after="120" w:line="259" w:lineRule="auto"/>
        <w:jc w:val="both"/>
      </w:pPr>
      <w:r>
        <w:rPr>
          <w:rFonts w:ascii="Calibri" w:hAnsi="Calibri"/>
          <w:color w:val="000000"/>
          <w:sz w:val="20"/>
        </w:rPr>
        <w:t>PBOC material comes from the BIS CBSPEECHES bulk download. The retained records include speeches and broader communications rather than a homogeneous set of formal MPC statements.</w:t>
      </w:r>
    </w:p>
    <w:p w14:paraId="03B2FA4E" w14:textId="77777777" w:rsidR="00DD0933" w:rsidRDefault="00000000">
      <w:pPr>
        <w:pageBreakBefore w:val="0"/>
        <w:spacing w:before="80" w:after="120" w:line="259" w:lineRule="auto"/>
        <w:jc w:val="both"/>
      </w:pPr>
      <w:r>
        <w:rPr>
          <w:rFonts w:ascii="Calibri" w:hAnsi="Calibri"/>
          <w:color w:val="000000"/>
          <w:sz w:val="20"/>
        </w:rPr>
        <w:t>The description filter matches People's Bank of China, PBOC or PBC. The saved selection has 131 entries dated 10 September 1996 to 27 October 2025. This filter is not a formal document-type classifier.</w:t>
      </w:r>
    </w:p>
    <w:p w14:paraId="1F319C80" w14:textId="77777777" w:rsidR="00DD0933" w:rsidRDefault="00000000">
      <w:pPr>
        <w:pStyle w:val="Heading2"/>
        <w:keepNext/>
        <w:pageBreakBefore w:val="0"/>
        <w:spacing w:line="259" w:lineRule="auto" w:after="120"/>
      </w:pPr>
      <w:r>
        <w:rPr>
          <w:rFonts w:ascii="Calibri" w:hAnsi="Calibri"/>
          <w:color w:val="000000"/>
          <w:sz w:val="22"/>
        </w:rPr>
        <w:t>3 5 Banco Central do Brasil BCB Excluded</w:t>
      </w:r>
    </w:p>
    <w:p w14:paraId="4D4D92C5" w14:textId="77777777" w:rsidR="00DD0933" w:rsidRDefault="00000000">
      <w:pPr>
        <w:pageBreakBefore w:val="0"/>
        <w:spacing w:before="80" w:after="120" w:line="259" w:lineRule="auto"/>
        <w:jc w:val="both"/>
      </w:pPr>
      <w:r>
        <w:rPr>
          <w:rFonts w:ascii="Calibri" w:hAnsi="Calibri"/>
          <w:color w:val="000000"/>
          <w:sz w:val="20"/>
        </w:rPr>
        <w:lastRenderedPageBreak/>
        <w:t>The BCB publishes COPOM statements through an open data API (dadosabertos.bcb.gov.br). However, the API returns statements only in Portuguese. The BCB English website is JavaScript-rendered with no accessible endpoint returning English text.</w:t>
      </w:r>
    </w:p>
    <w:p w14:paraId="2AAB112B" w14:textId="77777777" w:rsidR="00DD0933" w:rsidRDefault="00000000">
      <w:pPr>
        <w:pageBreakBefore w:val="0"/>
        <w:spacing w:before="80" w:after="120" w:line="259" w:lineRule="auto"/>
        <w:jc w:val="both"/>
      </w:pPr>
      <w:r>
        <w:rPr>
          <w:rFonts w:ascii="Calibri" w:hAnsi="Calibri"/>
          <w:color w:val="000000"/>
          <w:sz w:val="20"/>
        </w:rPr>
        <w:t>Machine translation was considered but rejected on the grounds that it would introduce systematic noise into the sentiment analysis in Project 5, where the Loughran-McDonald financial dictionary and other NLP tools are calibrated for English text. Including machine-translated text alongside original English text would create an inconsistent corpus.</w:t>
      </w:r>
    </w:p>
    <w:p w14:paraId="453AA56A" w14:textId="77777777" w:rsidR="00DD0933" w:rsidRDefault="00000000">
      <w:pPr>
        <w:pageBreakBefore w:val="0"/>
        <w:spacing w:before="80" w:after="120" w:line="259" w:lineRule="auto"/>
        <w:jc w:val="both"/>
      </w:pPr>
      <w:r>
        <w:rPr>
          <w:rFonts w:ascii="Calibri" w:hAnsi="Calibri"/>
          <w:color w:val="000000"/>
          <w:sz w:val="20"/>
        </w:rPr>
        <w:t>Brazil is absent from this collection. The retained corpus covers four institutions with heterogeneous document types and time coverage; it is not a uniform cross-bank MPC panel.</w:t>
      </w:r>
    </w:p>
    <w:p w14:paraId="594E9DE2" w14:textId="77777777" w:rsidR="00DD0933" w:rsidRDefault="00000000">
      <w:pPr>
        <w:pStyle w:val="Heading1"/>
        <w:keepNext/>
        <w:pageBreakBefore w:val="0"/>
        <w:spacing w:line="259" w:lineRule="auto" w:after="120"/>
      </w:pPr>
      <w:r>
        <w:rPr>
          <w:rFonts w:ascii="Calibri" w:hAnsi="Calibri"/>
          <w:color w:val="000000"/>
          <w:sz w:val="28"/>
        </w:rPr>
        <w:t>4 Dataset Output</w:t>
      </w:r>
    </w:p>
    <w:p w14:paraId="380BC1FE" w14:textId="77777777" w:rsidR="00DD0933" w:rsidRDefault="00000000">
      <w:pPr>
        <w:pageBreakBefore w:val="0"/>
        <w:spacing w:before="80" w:after="120" w:line="259" w:lineRule="auto"/>
        <w:jc w:val="both"/>
      </w:pPr>
      <w:r>
        <w:rPr>
          <w:rFonts w:ascii="Calibri" w:hAnsi="Calibri"/>
          <w:color w:val="000000"/>
          <w:sz w:val="20"/>
        </w:rPr>
        <w:t>The canonical output is data/brics_mpc_statements_v2.csv. The offline builder combines saved bank extracts and rbi_historical.csv, retains the first record per bank and URL, and checks required fields, empty text and repeated bank-text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48"/>
        <w:gridCol w:w="1728"/>
        <w:gridCol w:w="6192"/>
      </w:tblGrid>
      <w:tr w:rsidR="00DD0933" w14:paraId="2C5438CF" w14:textId="77777777">
        <w:tblPrEx>
          <w:tblCellMar>
            <w:top w:w="0" w:type="dxa"/>
            <w:bottom w:w="0" w:type="dxa"/>
          </w:tblCellMar>
        </w:tblPrEx>
        <w:trPr>
          <w:cantSplit/>
          <w:tblHeader/>
        </w:trPr>
        <w:tc>
          <w:tcPr>
            <w:tcW w:w="2448"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529C191" w14:textId="77777777" w:rsidR="00DD0933" w:rsidRDefault="00000000">
            <w:pPr>
              <w:keepNext w:val="0"/>
              <w:spacing w:after="60" w:before="60" w:line="252" w:lineRule="auto"/>
              <w:jc w:val="center"/>
            </w:pPr>
            <w:r>
              <w:rPr>
                <w:rFonts w:ascii="Calibri" w:hAnsi="Calibri"/>
                <w:b/>
                <w:bCs/>
                <w:color w:val="000000"/>
                <w:sz w:val="18"/>
                <w:szCs w:val="20"/>
              </w:rPr>
              <w:t>Column</w:t>
            </w:r>
          </w:p>
        </w:tc>
        <w:tc>
          <w:tcPr>
            <w:tcW w:w="1728"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DF3AB26" w14:textId="77777777" w:rsidR="00DD0933" w:rsidRDefault="00000000">
            <w:pPr>
              <w:keepNext w:val="0"/>
              <w:spacing w:after="60" w:before="60" w:line="252" w:lineRule="auto"/>
              <w:jc w:val="center"/>
            </w:pPr>
            <w:r>
              <w:rPr>
                <w:rFonts w:ascii="Calibri" w:hAnsi="Calibri"/>
                <w:b/>
                <w:bCs/>
                <w:color w:val="000000"/>
                <w:sz w:val="18"/>
                <w:szCs w:val="20"/>
              </w:rPr>
              <w:t>Description</w:t>
            </w:r>
          </w:p>
        </w:tc>
        <w:tc>
          <w:tcPr>
            <w:tcW w:w="6192"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7F9919F" w14:textId="77777777" w:rsidR="00DD0933" w:rsidRDefault="00000000">
            <w:pPr>
              <w:keepNext w:val="0"/>
              <w:spacing w:after="60" w:before="60" w:line="252" w:lineRule="auto"/>
              <w:jc w:val="center"/>
            </w:pPr>
            <w:r>
              <w:rPr>
                <w:rFonts w:ascii="Calibri" w:hAnsi="Calibri"/>
                <w:b/>
                <w:bCs/>
                <w:color w:val="000000"/>
                <w:sz w:val="18"/>
                <w:szCs w:val="20"/>
              </w:rPr>
              <w:t>Example</w:t>
            </w:r>
          </w:p>
        </w:tc>
      </w:tr>
      <w:tr w:rsidR="00DD0933" w14:paraId="248AD102"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61431F2" w14:textId="77777777" w:rsidR="00DD0933" w:rsidRDefault="00000000">
            <w:pPr>
              <w:keepNext w:val="0"/>
              <w:spacing w:after="60" w:before="60" w:line="252" w:lineRule="auto"/>
            </w:pPr>
            <w:r>
              <w:rPr>
                <w:rFonts w:ascii="Calibri" w:hAnsi="Calibri"/>
                <w:b w:val="0"/>
                <w:color w:val="000000"/>
                <w:sz w:val="18"/>
                <w:szCs w:val="20"/>
              </w:rPr>
              <w:t>country</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FCCD519" w14:textId="77777777" w:rsidR="00DD0933" w:rsidRDefault="00000000">
            <w:pPr>
              <w:keepNext w:val="0"/>
              <w:spacing w:after="60" w:before="60" w:line="252" w:lineRule="auto"/>
            </w:pPr>
            <w:r>
              <w:rPr>
                <w:rFonts w:ascii="Calibri" w:hAnsi="Calibri"/>
                <w:b w:val="0"/>
                <w:color w:val="000000"/>
                <w:sz w:val="18"/>
                <w:szCs w:val="20"/>
              </w:rPr>
              <w:t>Country name</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0180529" w14:textId="77777777" w:rsidR="00DD0933" w:rsidRDefault="00000000">
            <w:pPr>
              <w:keepNext w:val="0"/>
              <w:spacing w:after="60" w:before="60" w:line="252" w:lineRule="auto"/>
            </w:pPr>
            <w:r>
              <w:rPr>
                <w:rFonts w:ascii="Calibri" w:hAnsi="Calibri"/>
                <w:b w:val="0"/>
                <w:color w:val="000000"/>
                <w:sz w:val="18"/>
                <w:szCs w:val="20"/>
              </w:rPr>
              <w:t>India</w:t>
            </w:r>
          </w:p>
        </w:tc>
      </w:tr>
      <w:tr w:rsidR="00DD0933" w14:paraId="356AD888"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C810EC4" w14:textId="77777777" w:rsidR="00DD0933" w:rsidRDefault="00000000">
            <w:pPr>
              <w:keepNext w:val="0"/>
              <w:spacing w:after="60" w:before="60" w:line="252" w:lineRule="auto"/>
            </w:pPr>
            <w:r>
              <w:rPr>
                <w:rFonts w:ascii="Calibri" w:hAnsi="Calibri"/>
                <w:b w:val="0"/>
                <w:color w:val="000000"/>
                <w:sz w:val="18"/>
                <w:szCs w:val="20"/>
              </w:rPr>
              <w:t>central_bank</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E207B9F" w14:textId="77777777" w:rsidR="00DD0933" w:rsidRDefault="00000000">
            <w:pPr>
              <w:keepNext w:val="0"/>
              <w:spacing w:after="60" w:before="60" w:line="252" w:lineRule="auto"/>
            </w:pPr>
            <w:r>
              <w:rPr>
                <w:rFonts w:ascii="Calibri" w:hAnsi="Calibri"/>
                <w:b w:val="0"/>
                <w:color w:val="000000"/>
                <w:sz w:val="18"/>
                <w:szCs w:val="20"/>
              </w:rPr>
              <w:t>Institution abbreviation</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F337DB8" w14:textId="77777777" w:rsidR="00DD0933" w:rsidRDefault="00000000">
            <w:pPr>
              <w:keepNext w:val="0"/>
              <w:spacing w:after="60" w:before="60" w:line="252" w:lineRule="auto"/>
            </w:pPr>
            <w:r>
              <w:rPr>
                <w:rFonts w:ascii="Calibri" w:hAnsi="Calibri"/>
                <w:b w:val="0"/>
                <w:color w:val="000000"/>
                <w:sz w:val="18"/>
                <w:szCs w:val="20"/>
              </w:rPr>
              <w:t>RBI</w:t>
            </w:r>
          </w:p>
        </w:tc>
      </w:tr>
      <w:tr w:rsidR="00DD0933" w14:paraId="29C62398"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F01A755" w14:textId="77777777" w:rsidR="00DD0933" w:rsidRDefault="00000000">
            <w:pPr>
              <w:keepNext w:val="0"/>
              <w:spacing w:after="60" w:before="60" w:line="252" w:lineRule="auto"/>
            </w:pPr>
            <w:r>
              <w:rPr>
                <w:rFonts w:ascii="Calibri" w:hAnsi="Calibri"/>
                <w:b w:val="0"/>
                <w:color w:val="000000"/>
                <w:sz w:val="18"/>
                <w:szCs w:val="20"/>
              </w:rPr>
              <w:t>date</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Raw source date; precision varies</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8C507BA" w14:textId="77777777" w:rsidR="00DD0933" w:rsidRDefault="00000000">
            <w:pPr>
              <w:keepNext w:val="0"/>
              <w:spacing w:after="60" w:before="60" w:line="252" w:lineRule="auto"/>
            </w:pPr>
            <w:r>
              <w:rPr>
                <w:rFonts w:ascii="Calibri" w:hAnsi="Calibri"/>
                <w:b w:val="0"/>
                <w:color w:val="000000"/>
                <w:sz w:val="18"/>
                <w:szCs w:val="20"/>
              </w:rPr>
              <w:t>February 06, 2026</w:t>
            </w:r>
          </w:p>
        </w:tc>
      </w:tr>
      <w:tr w:rsidR="00DD0933" w14:paraId="4327EBCD"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1503A76" w14:textId="77777777" w:rsidR="00DD0933" w:rsidRDefault="00000000">
            <w:pPr>
              <w:keepNext w:val="0"/>
              <w:spacing w:after="60" w:before="60" w:line="252" w:lineRule="auto"/>
            </w:pPr>
            <w:r>
              <w:rPr>
                <w:rFonts w:ascii="Calibri" w:hAnsi="Calibri"/>
                <w:b w:val="0"/>
                <w:color w:val="000000"/>
                <w:sz w:val="18"/>
                <w:szCs w:val="20"/>
              </w:rPr>
              <w:t>title</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DDF9C34" w14:textId="77777777" w:rsidR="00DD0933" w:rsidRDefault="00000000">
            <w:pPr>
              <w:keepNext w:val="0"/>
              <w:spacing w:after="60" w:before="60" w:line="252" w:lineRule="auto"/>
            </w:pPr>
            <w:r>
              <w:rPr>
                <w:rFonts w:ascii="Calibri" w:hAnsi="Calibri"/>
                <w:b w:val="0"/>
                <w:color w:val="000000"/>
                <w:sz w:val="18"/>
                <w:szCs w:val="20"/>
              </w:rPr>
              <w:t>Statement title</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67860D7" w14:textId="77777777" w:rsidR="00DD0933" w:rsidRDefault="00000000">
            <w:pPr>
              <w:keepNext w:val="0"/>
              <w:spacing w:after="60" w:before="60" w:line="252" w:lineRule="auto"/>
            </w:pPr>
            <w:r>
              <w:rPr>
                <w:rFonts w:ascii="Calibri" w:hAnsi="Calibri"/>
                <w:b w:val="0"/>
                <w:color w:val="000000"/>
                <w:sz w:val="18"/>
                <w:szCs w:val="20"/>
              </w:rPr>
              <w:t>Governor’s Statement: February 06, 2026</w:t>
            </w:r>
          </w:p>
        </w:tc>
      </w:tr>
      <w:tr w:rsidR="00DD0933" w14:paraId="4E0716F5"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D8DED30" w14:textId="77777777" w:rsidR="00DD0933" w:rsidRDefault="00000000">
            <w:pPr>
              <w:keepNext w:val="0"/>
              <w:spacing w:after="60" w:before="60" w:line="252" w:lineRule="auto"/>
            </w:pPr>
            <w:r>
              <w:rPr>
                <w:rFonts w:ascii="Calibri" w:hAnsi="Calibri"/>
                <w:b w:val="0"/>
                <w:color w:val="000000"/>
                <w:sz w:val="18"/>
                <w:szCs w:val="20"/>
              </w:rPr>
              <w:t>text</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8D142D8" w14:textId="77777777" w:rsidR="00DD0933" w:rsidRDefault="00000000">
            <w:pPr>
              <w:keepNext w:val="0"/>
              <w:spacing w:after="60" w:before="60" w:line="252" w:lineRule="auto"/>
            </w:pPr>
            <w:r>
              <w:rPr>
                <w:rFonts w:ascii="Calibri" w:hAnsi="Calibri"/>
                <w:b w:val="0"/>
                <w:color w:val="000000"/>
                <w:sz w:val="18"/>
                <w:szCs w:val="20"/>
              </w:rPr>
              <w:t>Full statement text (raw)</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EFE54C7" w14:textId="77777777" w:rsidR="00DD0933" w:rsidRDefault="00000000">
            <w:pPr>
              <w:keepNext w:val="0"/>
              <w:spacing w:after="60" w:before="60" w:line="252" w:lineRule="auto"/>
            </w:pPr>
            <w:r>
              <w:rPr>
                <w:rFonts w:ascii="Calibri" w:hAnsi="Calibri"/>
                <w:b w:val="0"/>
                <w:color w:val="000000"/>
                <w:sz w:val="18"/>
                <w:szCs w:val="20"/>
              </w:rPr>
              <w:t>Good morning. I welcome you all...</w:t>
            </w:r>
          </w:p>
        </w:tc>
      </w:tr>
      <w:tr w:rsidR="00DD0933" w14:paraId="4AB5A7F0" w14:textId="77777777">
        <w:tblPrEx>
          <w:tblCellMar>
            <w:top w:w="0" w:type="dxa"/>
            <w:bottom w:w="0" w:type="dxa"/>
          </w:tblCellMar>
        </w:tblPrEx>
        <w:trPr>
          <w:cantSplit/>
        </w:trPr>
        <w:tc>
          <w:tcPr>
            <w:tcW w:w="2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108857B" w14:textId="77777777" w:rsidR="00DD0933" w:rsidRDefault="00000000">
            <w:pPr>
              <w:keepNext w:val="0"/>
              <w:spacing w:after="60" w:before="60" w:line="252" w:lineRule="auto"/>
            </w:pPr>
            <w:r>
              <w:rPr>
                <w:rFonts w:ascii="Calibri" w:hAnsi="Calibri"/>
                <w:b w:val="0"/>
                <w:color w:val="000000"/>
                <w:sz w:val="18"/>
                <w:szCs w:val="20"/>
              </w:rPr>
              <w:t>url</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Web URL or local PDF reference</w:t>
            </w:r>
          </w:p>
        </w:tc>
        <w:tc>
          <w:tcPr>
            <w:tcW w:w="6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9C87822" w14:textId="77777777" w:rsidR="00DD0933" w:rsidRDefault="00000000">
            <w:pPr>
              <w:keepNext w:val="0"/>
              <w:spacing w:after="60" w:before="60" w:line="252" w:lineRule="auto"/>
            </w:pPr>
            <w:r>
              <w:rPr>
                <w:rFonts w:ascii="Calibri" w:hAnsi="Calibri"/>
                <w:b w:val="0"/>
                <w:color w:val="000000"/>
                <w:sz w:val="18"/>
                <w:szCs w:val="20"/>
              </w:rPr>
              <w:t>https://www.rbi.org.in/Scripts/...</w:t>
            </w:r>
          </w:p>
        </w:tc>
      </w:tr>
    </w:tbl>
    <w:p w14:paraId="182570F1" w14:textId="77777777" w:rsidR="00DD0933" w:rsidRDefault="00000000">
      <w:pPr>
        <w:pageBreakBefore w:val="0"/>
        <w:spacing w:before="160" w:after="120" w:line="259" w:lineRule="auto"/>
        <w:jc w:val="both"/>
      </w:pPr>
      <w:r>
        <w:rPr>
          <w:rFonts w:ascii="Calibri" w:hAnsi="Calibri"/>
          <w:color w:val="000000"/>
          <w:sz w:val="20"/>
        </w:rPr>
        <w:t>Final snapshot: 302 unique communications from four banks. The older brics_mpc_statements.csv has 305 rows, including 60 repeated RBI rows; it is an intermediate file, not the analysis corpus.</w:t>
      </w:r>
    </w:p>
    <w:p w14:paraId="7DCCA239" w14:textId="77777777" w:rsidR="00DD0933" w:rsidRDefault="00000000">
      <w:pPr>
        <w:pStyle w:val="Heading1"/>
        <w:keepNext/>
        <w:pageBreakBefore w:val="0"/>
        <w:spacing w:line="259" w:lineRule="auto" w:after="120"/>
      </w:pPr>
      <w:r>
        <w:rPr>
          <w:rFonts w:ascii="Calibri" w:hAnsi="Calibri"/>
          <w:color w:val="000000"/>
          <w:sz w:val="28"/>
        </w:rPr>
        <w:t>5 Technical Summary</w:t>
      </w:r>
    </w:p>
    <w:p w14:paraId="2E78545A" w14:textId="77777777" w:rsidR="00DD0933" w:rsidRDefault="00000000">
      <w:pPr>
        <w:pageBreakBefore w:val="0"/>
        <w:spacing w:before="80" w:after="120" w:line="259" w:lineRule="auto"/>
        <w:jc w:val="both"/>
      </w:pPr>
      <w:r>
        <w:rPr>
          <w:rFonts w:ascii="Calibri" w:hAnsi="Calibri"/>
          <w:color w:val="000000"/>
          <w:sz w:val="20"/>
        </w:rPr>
        <w:t>The collection combines HTML extraction, browser-rendered pages, BIS bulk text and local RBI PDFs. PyMuPDF extracts page text from 57 PDFs; dates come from filenames and titles are generated from those dates. No OCR is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1872"/>
        <w:gridCol w:w="2016"/>
        <w:gridCol w:w="4176"/>
      </w:tblGrid>
      <w:tr w:rsidR="00DD0933" w14:paraId="5FB550DD" w14:textId="77777777">
        <w:tblPrEx>
          <w:tblCellMar>
            <w:top w:w="0" w:type="dxa"/>
            <w:bottom w:w="0" w:type="dxa"/>
          </w:tblCellMar>
        </w:tblPrEx>
        <w:trPr>
          <w:cantSplit/>
          <w:tblHeader/>
        </w:trPr>
        <w:tc>
          <w:tcPr>
            <w:tcW w:w="2304"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8E962FA" w14:textId="77777777" w:rsidR="00DD0933" w:rsidRDefault="00000000">
            <w:pPr>
              <w:keepNext w:val="0"/>
              <w:spacing w:after="60" w:before="60" w:line="252" w:lineRule="auto"/>
              <w:jc w:val="center"/>
            </w:pPr>
            <w:r>
              <w:rPr>
                <w:rFonts w:ascii="Calibri" w:hAnsi="Calibri"/>
                <w:b/>
                <w:bCs/>
                <w:color w:val="000000"/>
                <w:sz w:val="18"/>
                <w:szCs w:val="20"/>
              </w:rPr>
              <w:t>Technique</w:t>
            </w:r>
          </w:p>
        </w:tc>
        <w:tc>
          <w:tcPr>
            <w:tcW w:w="1872"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C86FF58" w14:textId="77777777" w:rsidR="00DD0933" w:rsidRDefault="00000000">
            <w:pPr>
              <w:keepNext w:val="0"/>
              <w:spacing w:after="60" w:before="60" w:line="252" w:lineRule="auto"/>
              <w:jc w:val="center"/>
            </w:pPr>
            <w:r>
              <w:rPr>
                <w:rFonts w:ascii="Calibri" w:hAnsi="Calibri"/>
                <w:b/>
                <w:bCs/>
                <w:color w:val="000000"/>
                <w:sz w:val="18"/>
                <w:szCs w:val="20"/>
              </w:rPr>
              <w:t>Library</w:t>
            </w:r>
          </w:p>
        </w:tc>
        <w:tc>
          <w:tcPr>
            <w:tcW w:w="2016"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1FE8360" w14:textId="77777777" w:rsidR="00DD0933" w:rsidRDefault="00000000">
            <w:pPr>
              <w:keepNext w:val="0"/>
              <w:spacing w:after="60" w:before="60" w:line="252" w:lineRule="auto"/>
              <w:jc w:val="center"/>
            </w:pPr>
            <w:r>
              <w:rPr>
                <w:rFonts w:ascii="Calibri" w:hAnsi="Calibri"/>
                <w:b/>
                <w:bCs/>
                <w:color w:val="000000"/>
                <w:sz w:val="18"/>
                <w:szCs w:val="20"/>
              </w:rPr>
              <w:t>Used For</w:t>
            </w:r>
          </w:p>
        </w:tc>
        <w:tc>
          <w:tcPr>
            <w:tcW w:w="4176"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C02BA64" w14:textId="77777777" w:rsidR="00DD0933" w:rsidRDefault="00000000">
            <w:pPr>
              <w:keepNext w:val="0"/>
              <w:spacing w:after="60" w:before="60" w:line="252" w:lineRule="auto"/>
              <w:jc w:val="center"/>
            </w:pPr>
            <w:r>
              <w:rPr>
                <w:rFonts w:ascii="Calibri" w:hAnsi="Calibri"/>
                <w:b/>
                <w:bCs/>
                <w:color w:val="000000"/>
                <w:sz w:val="18"/>
                <w:szCs w:val="20"/>
              </w:rPr>
              <w:t>Key Challenge Overcome</w:t>
            </w:r>
          </w:p>
        </w:tc>
      </w:tr>
      <w:tr w:rsidR="00DD0933" w14:paraId="74CBBC5F" w14:textId="77777777">
        <w:tblPrEx>
          <w:tblCellMar>
            <w:top w:w="0" w:type="dxa"/>
            <w:bottom w:w="0" w:type="dxa"/>
          </w:tblCellMar>
        </w:tblPrEx>
        <w:trPr>
          <w:cantSplit/>
        </w:trPr>
        <w:tc>
          <w:tcPr>
            <w:tcW w:w="2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9EC1383" w14:textId="77777777" w:rsidR="00DD0933" w:rsidRDefault="00000000">
            <w:pPr>
              <w:keepNext w:val="0"/>
              <w:spacing w:after="60" w:before="60" w:line="252" w:lineRule="auto"/>
            </w:pPr>
            <w:r>
              <w:rPr>
                <w:rFonts w:ascii="Calibri" w:hAnsi="Calibri"/>
                <w:b w:val="0"/>
                <w:color w:val="000000"/>
                <w:sz w:val="18"/>
                <w:szCs w:val="20"/>
              </w:rPr>
              <w:t>HTTP scraping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0B571A5" w14:textId="77777777" w:rsidR="00DD0933" w:rsidRDefault="00000000">
            <w:pPr>
              <w:keepNext w:val="0"/>
              <w:spacing w:after="60" w:before="60" w:line="252" w:lineRule="auto"/>
            </w:pPr>
            <w:r>
              <w:rPr>
                <w:rFonts w:ascii="Calibri" w:hAnsi="Calibri"/>
                <w:b w:val="0"/>
                <w:color w:val="000000"/>
                <w:sz w:val="18"/>
                <w:szCs w:val="20"/>
              </w:rPr>
              <w:t>requests, BeautifulSoup</w:t>
            </w:r>
          </w:p>
        </w:tc>
        <w:tc>
          <w:tcPr>
            <w:tcW w:w="2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BD56D61" w14:textId="77777777" w:rsidR="00DD0933" w:rsidRDefault="00000000">
            <w:pPr>
              <w:keepNext w:val="0"/>
              <w:spacing w:after="60" w:before="60" w:line="252" w:lineRule="auto"/>
            </w:pPr>
            <w:r>
              <w:rPr>
                <w:rFonts w:ascii="Calibri" w:hAnsi="Calibri"/>
                <w:b w:val="0"/>
                <w:color w:val="000000"/>
                <w:sz w:val="18"/>
                <w:szCs w:val="20"/>
              </w:rPr>
              <w:t>RBI, CBR</w:t>
            </w:r>
          </w:p>
        </w:tc>
        <w:tc>
          <w:tcPr>
            <w:tcW w:w="41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5D2030C" w14:textId="77777777" w:rsidR="00DD0933" w:rsidRDefault="00000000">
            <w:pPr>
              <w:keepNext w:val="0"/>
              <w:spacing w:after="60" w:before="60" w:line="252" w:lineRule="auto"/>
            </w:pPr>
            <w:r>
              <w:rPr>
                <w:rFonts w:ascii="Calibri" w:hAnsi="Calibri"/>
                <w:b w:val="0"/>
                <w:color w:val="000000"/>
                <w:sz w:val="18"/>
                <w:szCs w:val="20"/>
              </w:rPr>
              <w:t>Unicode apostrophe matching (RBI); calendar page navigation (CBR)</w:t>
            </w:r>
          </w:p>
        </w:tc>
      </w:tr>
      <w:tr w:rsidR="00DD0933" w14:paraId="0F7D0188" w14:textId="77777777">
        <w:tblPrEx>
          <w:tblCellMar>
            <w:top w:w="0" w:type="dxa"/>
            <w:bottom w:w="0" w:type="dxa"/>
          </w:tblCellMar>
        </w:tblPrEx>
        <w:trPr>
          <w:cantSplit/>
        </w:trPr>
        <w:tc>
          <w:tcPr>
            <w:tcW w:w="2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706809F" w14:textId="77777777" w:rsidR="00DD0933" w:rsidRDefault="00000000">
            <w:pPr>
              <w:keepNext w:val="0"/>
              <w:spacing w:after="60" w:before="60" w:line="252" w:lineRule="auto"/>
            </w:pPr>
            <w:r>
              <w:rPr>
                <w:rFonts w:ascii="Calibri" w:hAnsi="Calibri"/>
                <w:b w:val="0"/>
                <w:color w:val="000000"/>
                <w:sz w:val="18"/>
                <w:szCs w:val="20"/>
              </w:rPr>
              <w:t>Headless browser scraping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F813431" w14:textId="77777777" w:rsidR="00DD0933" w:rsidRDefault="00000000">
            <w:pPr>
              <w:keepNext w:val="0"/>
              <w:spacing w:after="60" w:before="60" w:line="252" w:lineRule="auto"/>
            </w:pPr>
            <w:r>
              <w:rPr>
                <w:rFonts w:ascii="Calibri" w:hAnsi="Calibri"/>
                <w:b w:val="0"/>
                <w:color w:val="000000"/>
                <w:sz w:val="18"/>
                <w:szCs w:val="20"/>
              </w:rPr>
              <w:t>Selenium, webdriver-manager</w:t>
            </w:r>
          </w:p>
        </w:tc>
        <w:tc>
          <w:tcPr>
            <w:tcW w:w="2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ABC333C" w14:textId="77777777" w:rsidR="00DD0933" w:rsidRDefault="00000000">
            <w:pPr>
              <w:keepNext w:val="0"/>
              <w:spacing w:after="60" w:before="60" w:line="252" w:lineRule="auto"/>
            </w:pPr>
            <w:r>
              <w:rPr>
                <w:rFonts w:ascii="Calibri" w:hAnsi="Calibri"/>
                <w:b w:val="0"/>
                <w:color w:val="000000"/>
                <w:sz w:val="18"/>
                <w:szCs w:val="20"/>
              </w:rPr>
              <w:t>SARB</w:t>
            </w:r>
          </w:p>
        </w:tc>
        <w:tc>
          <w:tcPr>
            <w:tcW w:w="41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106732B" w14:textId="77777777" w:rsidR="00DD0933" w:rsidRDefault="00000000">
            <w:pPr>
              <w:keepNext w:val="0"/>
              <w:spacing w:after="60" w:before="60" w:line="252" w:lineRule="auto"/>
            </w:pPr>
            <w:r>
              <w:rPr>
                <w:rFonts w:ascii="Calibri" w:hAnsi="Calibri"/>
                <w:b w:val="0"/>
                <w:color w:val="000000"/>
                <w:sz w:val="18"/>
                <w:szCs w:val="20"/>
              </w:rPr>
              <w:t>Network-level anti-bot block; JavaScript-rendered content</w:t>
            </w:r>
          </w:p>
        </w:tc>
      </w:tr>
      <w:tr w:rsidR="00DD0933" w14:paraId="25A1A365" w14:textId="77777777">
        <w:tblPrEx>
          <w:tblCellMar>
            <w:top w:w="0" w:type="dxa"/>
            <w:bottom w:w="0" w:type="dxa"/>
          </w:tblCellMar>
        </w:tblPrEx>
        <w:trPr>
          <w:cantSplit/>
        </w:trPr>
        <w:tc>
          <w:tcPr>
            <w:tcW w:w="2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9B067C4" w14:textId="77777777" w:rsidR="00DD0933" w:rsidRDefault="00000000">
            <w:pPr>
              <w:keepNext w:val="0"/>
              <w:spacing w:after="60" w:before="60" w:line="252" w:lineRule="auto"/>
            </w:pPr>
            <w:r>
              <w:rPr>
                <w:rFonts w:ascii="Calibri" w:hAnsi="Calibri"/>
                <w:b w:val="0"/>
                <w:color w:val="000000"/>
                <w:sz w:val="18"/>
                <w:szCs w:val="20"/>
              </w:rPr>
              <w:t>Bulk dataset download + filtering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F89AE3C" w14:textId="77777777" w:rsidR="00DD0933" w:rsidRDefault="00000000">
            <w:pPr>
              <w:keepNext w:val="0"/>
              <w:spacing w:after="60" w:before="60" w:line="252" w:lineRule="auto"/>
            </w:pPr>
            <w:r>
              <w:rPr>
                <w:rFonts w:ascii="Calibri" w:hAnsi="Calibri"/>
                <w:b w:val="0"/>
                <w:color w:val="000000"/>
                <w:sz w:val="18"/>
                <w:szCs w:val="20"/>
              </w:rPr>
              <w:t>pandas</w:t>
            </w:r>
          </w:p>
        </w:tc>
        <w:tc>
          <w:tcPr>
            <w:tcW w:w="2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FEDFA15" w14:textId="77777777" w:rsidR="00DD0933" w:rsidRDefault="00000000">
            <w:pPr>
              <w:keepNext w:val="0"/>
              <w:spacing w:after="60" w:before="60" w:line="252" w:lineRule="auto"/>
            </w:pPr>
            <w:r>
              <w:rPr>
                <w:rFonts w:ascii="Calibri" w:hAnsi="Calibri"/>
                <w:b w:val="0"/>
                <w:color w:val="000000"/>
                <w:sz w:val="18"/>
                <w:szCs w:val="20"/>
              </w:rPr>
              <w:t>PBOC</w:t>
            </w:r>
          </w:p>
        </w:tc>
        <w:tc>
          <w:tcPr>
            <w:tcW w:w="41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79FB9A4" w14:textId="77777777" w:rsidR="00DD0933" w:rsidRDefault="00000000">
            <w:pPr>
              <w:keepNext w:val="0"/>
              <w:spacing w:after="60" w:before="60" w:line="252" w:lineRule="auto"/>
            </w:pPr>
            <w:r>
              <w:rPr>
                <w:rFonts w:ascii="Calibri" w:hAnsi="Calibri"/>
                <w:b w:val="0"/>
                <w:color w:val="000000"/>
                <w:sz w:val="18"/>
                <w:szCs w:val="20"/>
              </w:rPr>
              <w:t>No clean English API; used BIS pre-compiled corpus</w:t>
            </w:r>
          </w:p>
        </w:tc>
      </w:tr>
      <w:tr w:rsidR="00DD0933" w14:paraId="24314BD9" w14:textId="77777777">
        <w:tblPrEx>
          <w:tblCellMar>
            <w:top w:w="0" w:type="dxa"/>
            <w:bottom w:w="0" w:type="dxa"/>
          </w:tblCellMar>
        </w:tblPrEx>
        <w:trPr>
          <w:cantSplit/>
        </w:trPr>
        <w:tc>
          <w:tcPr>
            <w:tcW w:w="23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PDF text extraction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PyMuPDF</w:t>
            </w:r>
          </w:p>
        </w:tc>
        <w:tc>
          <w:tcPr>
            <w:tcW w:w="2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57 RBI PDFs</w:t>
            </w:r>
          </w:p>
        </w:tc>
        <w:tc>
          <w:tcPr>
            <w:tcW w:w="41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Filename dates; no OCR or original URL manifest</w:t>
            </w:r>
          </w:p>
        </w:tc>
      </w:tr>
    </w:tbl>
    <w:p w14:paraId="799D4D2E" w14:textId="77777777" w:rsidR="00DD0933" w:rsidRDefault="00000000">
      <w:pPr>
        <w:pageBreakBefore w:val="0"/>
        <w:spacing w:before="160" w:after="120" w:line="259" w:lineRule="auto"/>
        <w:jc w:val="both"/>
      </w:pPr>
      <w:r>
        <w:rPr>
          <w:rFonts w:ascii="Calibri" w:hAnsi="Calibri"/>
          <w:color w:val="000000"/>
          <w:sz w:val="20"/>
        </w:rPr>
        <w:t>The six raw fields are country, central_bank, date, title, text and url. PDF records use local_pdf:&lt;filename&gt;, not an original download URL. The source URL manifest for those PDFs is unavailable. Empty or unreadable documents are skipped with console messages; there is no complete persistent failure log.</w:t>
      </w:r>
    </w:p>
    <w:p w14:paraId="233DFECE" w14:textId="77777777" w:rsidR="00DD0933" w:rsidRDefault="00000000">
      <w:pPr>
        <w:pStyle w:val="Heading1"/>
        <w:keepNext/>
        <w:pageBreakBefore w:val="0"/>
        <w:spacing w:line="259" w:lineRule="auto" w:after="120"/>
      </w:pPr>
      <w:r>
        <w:rPr>
          <w:rFonts w:ascii="Calibri" w:hAnsi="Calibri"/>
          <w:color w:val="000000"/>
          <w:sz w:val="28"/>
        </w:rPr>
        <w:t>6 What Comes Next Project 5</w:t>
      </w:r>
    </w:p>
    <w:p w14:paraId="1C64EEF1" w14:textId="77777777" w:rsidR="00DD0933" w:rsidRDefault="00000000">
      <w:pPr>
        <w:pageBreakBefore w:val="0"/>
        <w:spacing w:before="80" w:after="120" w:line="259" w:lineRule="auto"/>
        <w:jc w:val="both"/>
      </w:pPr>
      <w:r>
        <w:rPr>
          <w:rFonts w:ascii="Calibri" w:hAnsi="Calibri"/>
          <w:color w:val="000000"/>
          <w:sz w:val="20"/>
        </w:rPr>
        <w:t>Project 5 applies LM dictionary scoring to all 302 communications, a FinBERT comparison to 40 selected documents, and LDA topic modelling.</w:t>
      </w:r>
    </w:p>
    <w:p w14:paraId="1F765EAB" w14:textId="77777777" w:rsidR="00DD0933" w:rsidRDefault="00000000">
      <w:pPr>
        <w:pageBreakBefore w:val="0"/>
        <w:spacing w:before="240" w:after="120" w:line="259" w:lineRule="auto"/>
      </w:pPr>
      <w:r>
        <w:rPr>
          <w:rFonts w:ascii="Calibri" w:hAnsi="Calibri"/>
          <w:b/>
          <w:bCs/>
          <w:color w:val="000000"/>
          <w:sz w:val="20"/>
          <w:szCs w:val="24"/>
        </w:rPr>
        <w:t>Layer 1 — Dictionary-Based Sentiment Analysis</w:t>
      </w:r>
    </w:p>
    <w:p w14:paraId="1B1A9267" w14:textId="77777777" w:rsidR="00DD0933" w:rsidRDefault="00000000">
      <w:pPr>
        <w:pageBreakBefore w:val="0"/>
        <w:spacing w:before="80" w:after="120" w:line="259" w:lineRule="auto"/>
        <w:jc w:val="both"/>
      </w:pPr>
      <w:r>
        <w:rPr>
          <w:rFonts w:ascii="Calibri" w:hAnsi="Calibri"/>
          <w:color w:val="000000"/>
          <w:sz w:val="20"/>
        </w:rPr>
        <w:t>LM measures financial-text polarity and uncertainty using a dictionary developed for corporate filings. It is not calibrated to classify hawkish versus dovish monetary policy. Bank-level differences may reflect source genre, vocabulary and coverage.</w:t>
      </w:r>
    </w:p>
    <w:p w14:paraId="7495E4CF" w14:textId="77777777" w:rsidR="00DD0933" w:rsidRDefault="00000000">
      <w:pPr>
        <w:pageBreakBefore w:val="0"/>
        <w:spacing w:before="80" w:after="120" w:line="259" w:lineRule="auto"/>
        <w:jc w:val="both"/>
      </w:pPr>
      <w:r>
        <w:rPr>
          <w:rFonts w:ascii="Calibri" w:hAnsi="Calibri"/>
          <w:color w:val="000000"/>
          <w:sz w:val="20"/>
        </w:rPr>
        <w:t>The sentiment series are descriptive. Event timing alone does not identify causal responses to trade fragmentation, sanctions or other macroeconomic developments.</w:t>
      </w:r>
    </w:p>
    <w:p w14:paraId="51749AD2" w14:textId="77777777" w:rsidR="00DD0933" w:rsidRDefault="00000000">
      <w:pPr>
        <w:pageBreakBefore w:val="0"/>
        <w:spacing w:before="240" w:after="120" w:line="259" w:lineRule="auto"/>
      </w:pPr>
      <w:r>
        <w:rPr>
          <w:rFonts w:ascii="Calibri" w:hAnsi="Calibri"/>
          <w:b/>
          <w:bCs/>
          <w:color w:val="000000"/>
          <w:sz w:val="20"/>
          <w:szCs w:val="24"/>
        </w:rPr>
        <w:t>Layer 2 — LDA Topic Modelling</w:t>
      </w:r>
    </w:p>
    <w:p w14:paraId="0164458E" w14:textId="77777777" w:rsidR="00DD0933" w:rsidRDefault="00000000">
      <w:pPr>
        <w:pageBreakBefore w:val="0"/>
        <w:spacing w:before="80" w:after="120" w:line="259" w:lineRule="auto"/>
        <w:jc w:val="both"/>
      </w:pPr>
      <w:r>
        <w:rPr>
          <w:rFonts w:ascii="Calibri" w:hAnsi="Calibri"/>
          <w:color w:val="000000"/>
          <w:sz w:val="20"/>
        </w:rPr>
        <w:t>LDA is fitted to cleaned text. The reported model has nine topics and coherence 0.505. Topic labels summarise the fitted corpus rather than validated policy categories.</w:t>
      </w:r>
    </w:p>
    <w:p w14:paraId="1CB343B6" w14:textId="77777777" w:rsidR="00DD0933" w:rsidRDefault="00000000">
      <w:pPr>
        <w:pageBreakBefore w:val="0"/>
        <w:spacing w:before="80" w:after="120" w:line="259" w:lineRule="auto"/>
        <w:jc w:val="both"/>
      </w:pPr>
      <w:r>
        <w:rPr>
          <w:rFonts w:ascii="Calibri" w:hAnsi="Calibri"/>
          <w:color w:val="000000"/>
          <w:sz w:val="20"/>
        </w:rPr>
        <w:t>FinBERT is a stratified 40-document comparison, ten per bank. The code uses the first 400 words and tokenizer truncation at 512 tokens. The reported correlation with LM scores is 0.441 (p = 0.004) in that sample, not full-corpus validation.</w:t>
      </w:r>
    </w:p>
    <w:p w14:paraId="46E3DCBC" w14:textId="77777777" w:rsidR="00DD0933" w:rsidRDefault="00000000">
      <w:pPr>
        <w:pageBreakBefore w:val="0"/>
        <w:spacing w:before="240" w:after="120" w:line="259" w:lineRule="auto"/>
      </w:pPr>
      <w:r>
        <w:rPr>
          <w:rFonts w:ascii="Calibri" w:hAnsi="Calibri"/>
          <w:b/>
          <w:bCs/>
          <w:color w:val="000000"/>
          <w:sz w:val="20"/>
          <w:szCs w:val="24"/>
        </w:rPr>
        <w:t>Data Cleaning Before Analysis</w:t>
      </w:r>
    </w:p>
    <w:p w14:paraId="2E97EDF1" w14:textId="77777777" w:rsidR="00DD0933" w:rsidRDefault="00000000">
      <w:pPr>
        <w:pageBreakBefore w:val="0"/>
        <w:spacing w:before="80" w:after="120" w:line="259" w:lineRule="auto"/>
        <w:jc w:val="both"/>
      </w:pPr>
      <w:r>
        <w:rPr>
          <w:rFonts w:ascii="Calibri" w:hAnsi="Calibri"/>
          <w:color w:val="000000"/>
          <w:sz w:val="20"/>
        </w:rPr>
        <w:t>Project 5 removes boilerplate, repairs dates and preprocesses the text. The following limitations remain:</w:t>
      </w:r>
    </w:p>
    <w:p w14:paraId="159001A2"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RBI and SARB text fields contain boilerplate header text (press release metadata, repo rate notices) that should be stripped before NLP processing</w:t>
      </w:r>
    </w:p>
    <w:p w14:paraId="509B577A"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Forty-six SARB records have year-only dates, with January placeholders and date_approximate=True. Month-level dates also do not establish exact meeting days.</w:t>
      </w:r>
    </w:p>
    <w:p w14:paraId="7277C2ED" w14:textId="77777777" w:rsidR="00DD0933" w:rsidRDefault="00000000">
      <w:pPr>
        <w:pStyle w:val="ListParagraph"/>
        <w:pageBreakBefore w:val="0"/>
        <w:numPr>
          <w:ilvl w:val="0"/>
          <w:numId w:val="2"/>
        </w:numPr>
        <w:spacing w:before="60" w:after="120" w:line="259" w:lineRule="auto"/>
      </w:pPr>
      <w:r>
        <w:rPr>
          <w:rFonts w:ascii="Calibri" w:hAnsi="Calibri"/>
          <w:color w:val="000000"/>
          <w:sz w:val="20"/>
        </w:rPr>
        <w:t>PBOC entries span a wider time range (1996–2025) and include a broader range of communication types than the other three banks — subgroup analysis may be warranted</w:t>
      </w:r>
    </w:p>
    <w:p w14:paraId="364430B9" w14:textId="77777777" w:rsidR="00DD0933" w:rsidRDefault="00000000">
      <w:pPr>
        <w:pageBreakBefore w:val="0"/>
        <w:spacing w:before="80" w:after="120" w:line="259" w:lineRule="auto"/>
        <w:jc w:val="both"/>
      </w:pPr>
      <w:r>
        <w:rPr>
          <w:rFonts w:ascii="Calibri" w:hAnsi="Calibri"/>
          <w:color w:val="000000"/>
          <w:sz w:val="20"/>
        </w:rPr>
        <w:t>For offline reproduction, run python 04_central_bank_scraper/build_corpus.py --output /tmp/brics_mpc_rebuilt.csv from the repository root. All 302 records can be reconstructed from saved extracts. Fresh live scraping can yield different coverage and should retain retrieval and failure logs.</w:t>
      </w:r>
    </w:p>
    <w:p w14:paraId="785309D9" w14:textId="77777777" w:rsidR="00DD0933" w:rsidRDefault="00000000">
      <w:pPr>
        <w:pStyle w:val="Heading1"/>
        <w:keepNext/>
        <w:pageBreakBefore w:val="0"/>
        <w:spacing w:line="259" w:lineRule="auto" w:after="120"/>
      </w:pPr>
      <w:r>
        <w:rPr>
          <w:rFonts w:ascii="Calibri" w:hAnsi="Calibri"/>
          <w:color w:val="000000"/>
          <w:sz w:val="28"/>
        </w:rPr>
        <w:t>7 Repository Structure</w:t>
      </w:r>
    </w:p>
    <w:p w14:paraId="24ADC4B7" w14:textId="77777777" w:rsidR="00DD0933" w:rsidRDefault="00000000">
      <w:pPr>
        <w:pageBreakBefore w:val="0"/>
        <w:spacing w:before="80" w:after="120" w:line="259" w:lineRule="auto"/>
        <w:jc w:val="both"/>
      </w:pPr>
      <w:r>
        <w:rPr>
          <w:rFonts w:ascii="Calibri" w:hAnsi="Calibri"/>
          <w:color w:val="000000"/>
          <w:sz w:val="20"/>
        </w:rPr>
        <w:t>The files below separate canonical outputs, historical intermediates and acquisition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4"/>
        <w:gridCol w:w="6984"/>
      </w:tblGrid>
      <w:tr w:rsidR="00DD0933" w14:paraId="458423D9" w14:textId="77777777">
        <w:tblPrEx>
          <w:tblCellMar>
            <w:top w:w="0" w:type="dxa"/>
            <w:bottom w:w="0" w:type="dxa"/>
          </w:tblCellMar>
        </w:tblPrEx>
        <w:trPr>
          <w:cantSplit/>
          <w:tblHeader/>
        </w:trPr>
        <w:tc>
          <w:tcPr>
            <w:tcW w:w="3384"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4A074B4" w14:textId="77777777" w:rsidR="00DD0933" w:rsidRDefault="00000000">
            <w:pPr>
              <w:keepNext w:val="0"/>
              <w:spacing w:after="60" w:before="60" w:line="252" w:lineRule="auto"/>
              <w:jc w:val="center"/>
            </w:pPr>
            <w:r>
              <w:rPr>
                <w:rFonts w:ascii="Calibri" w:hAnsi="Calibri"/>
                <w:b/>
                <w:bCs/>
                <w:color w:val="000000"/>
                <w:sz w:val="18"/>
                <w:szCs w:val="20"/>
              </w:rPr>
              <w:t>File / Folder</w:t>
            </w:r>
          </w:p>
        </w:tc>
        <w:tc>
          <w:tcPr>
            <w:tcW w:w="6984" w:type="dxa"/>
            <w:tcBorders>
              <w:top w:val="single" w:sz="1" w:space="0" w:color="2E4B8F"/>
              <w:left w:val="single" w:sz="1" w:space="0" w:color="2E4B8F"/>
              <w:bottom w:val="single" w:sz="1" w:space="0" w:color="2E4B8F"/>
              <w:right w:val="single" w:sz="1" w:space="0" w:color="2E4B8F"/>
            </w:tcBorders>
            <w:tcMar>
              <w:top w:w="80" w:type="dxa"/>
              <w:left w:w="120" w:type="dxa"/>
              <w:bottom w:w="80" w:type="dxa"/>
              <w:right w:w="120" w:type="dxa"/>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AA9F761" w14:textId="77777777" w:rsidR="00DD0933" w:rsidRDefault="00000000">
            <w:pPr>
              <w:keepNext w:val="0"/>
              <w:spacing w:after="60" w:before="60" w:line="252" w:lineRule="auto"/>
              <w:jc w:val="center"/>
            </w:pPr>
            <w:r>
              <w:rPr>
                <w:rFonts w:ascii="Calibri" w:hAnsi="Calibri"/>
                <w:b/>
                <w:bCs/>
                <w:color w:val="000000"/>
                <w:sz w:val="18"/>
                <w:szCs w:val="20"/>
              </w:rPr>
              <w:t>Description</w:t>
            </w:r>
          </w:p>
        </w:tc>
      </w:tr>
      <w:tr w:rsidR="00DD0933" w14:paraId="21B1919B"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9600CFA" w14:textId="77777777" w:rsidR="00DD0933" w:rsidRDefault="00000000">
            <w:pPr>
              <w:keepNext w:val="0"/>
              <w:spacing w:after="60" w:before="60" w:line="252" w:lineRule="auto"/>
            </w:pPr>
            <w:r>
              <w:rPr>
                <w:rFonts w:ascii="Calibri" w:hAnsi="Calibri"/>
                <w:b w:val="0"/>
                <w:color w:val="000000"/>
                <w:sz w:val="18"/>
                <w:szCs w:val="20"/>
              </w:rPr>
              <w:t>04_central_bank_scraper/notebook.ipynb</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4DEC828" w14:textId="77777777" w:rsidR="00DD0933" w:rsidRDefault="00000000">
            <w:pPr>
              <w:keepNext w:val="0"/>
              <w:spacing w:after="60" w:before="60" w:line="252" w:lineRule="auto"/>
            </w:pPr>
            <w:r>
              <w:rPr>
                <w:rFonts w:ascii="Calibri" w:hAnsi="Calibri"/>
                <w:b w:val="0"/>
                <w:color w:val="000000"/>
                <w:sz w:val="18"/>
                <w:szCs w:val="20"/>
              </w:rPr>
              <w:t>Main narrative notebook — runs all scrapers and assembles master CSV</w:t>
            </w:r>
          </w:p>
        </w:tc>
      </w:tr>
      <w:tr w:rsidR="00DD0933" w14:paraId="52126DFB"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42BB084" w14:textId="77777777" w:rsidR="00DD0933" w:rsidRDefault="00000000">
            <w:pPr>
              <w:keepNext w:val="0"/>
              <w:spacing w:after="60" w:before="60" w:line="252" w:lineRule="auto"/>
            </w:pPr>
            <w:r>
              <w:rPr>
                <w:rFonts w:ascii="Calibri" w:hAnsi="Calibri"/>
                <w:b w:val="0"/>
                <w:color w:val="000000"/>
                <w:sz w:val="18"/>
                <w:szCs w:val="20"/>
              </w:rPr>
              <w:t>scrapers/rbi_scraper.py</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B1F7D31" w14:textId="77777777" w:rsidR="00DD0933" w:rsidRDefault="00000000">
            <w:pPr>
              <w:keepNext w:val="0"/>
              <w:spacing w:after="60" w:before="60" w:line="252" w:lineRule="auto"/>
            </w:pPr>
            <w:r>
              <w:rPr>
                <w:rFonts w:ascii="Calibri" w:hAnsi="Calibri"/>
                <w:b w:val="0"/>
                <w:color w:val="000000"/>
                <w:sz w:val="18"/>
                <w:szCs w:val="20"/>
              </w:rPr>
              <w:t>RBI Governor's Statement scraper (HTTP)</w:t>
            </w:r>
          </w:p>
        </w:tc>
      </w:tr>
      <w:tr w:rsidR="00DD0933" w14:paraId="70DBA7F4"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8122454" w14:textId="77777777" w:rsidR="00DD0933" w:rsidRDefault="00000000">
            <w:pPr>
              <w:keepNext w:val="0"/>
              <w:spacing w:after="60" w:before="60" w:line="252" w:lineRule="auto"/>
            </w:pPr>
            <w:r>
              <w:rPr>
                <w:rFonts w:ascii="Calibri" w:hAnsi="Calibri"/>
                <w:b w:val="0"/>
                <w:color w:val="000000"/>
                <w:sz w:val="18"/>
                <w:szCs w:val="20"/>
              </w:rPr>
              <w:t>scrapers/cbr_scraper.py</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B0884CE" w14:textId="77777777" w:rsidR="00DD0933" w:rsidRDefault="00000000">
            <w:pPr>
              <w:keepNext w:val="0"/>
              <w:spacing w:after="60" w:before="60" w:line="252" w:lineRule="auto"/>
            </w:pPr>
            <w:r>
              <w:rPr>
                <w:rFonts w:ascii="Calibri" w:hAnsi="Calibri"/>
                <w:b w:val="0"/>
                <w:color w:val="000000"/>
                <w:sz w:val="18"/>
                <w:szCs w:val="20"/>
              </w:rPr>
              <w:t>CBR key rate press release scraper (HTTP)</w:t>
            </w:r>
          </w:p>
        </w:tc>
      </w:tr>
      <w:tr w:rsidR="00DD0933" w14:paraId="4830E613"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5C722AB" w14:textId="77777777" w:rsidR="00DD0933" w:rsidRDefault="00000000">
            <w:pPr>
              <w:keepNext w:val="0"/>
              <w:spacing w:after="60" w:before="60" w:line="252" w:lineRule="auto"/>
            </w:pPr>
            <w:r>
              <w:rPr>
                <w:rFonts w:ascii="Calibri" w:hAnsi="Calibri"/>
                <w:b w:val="0"/>
                <w:color w:val="000000"/>
                <w:sz w:val="18"/>
                <w:szCs w:val="20"/>
              </w:rPr>
              <w:t>scrapers/sarb_scraper.py</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389CAAC" w14:textId="77777777" w:rsidR="00DD0933" w:rsidRDefault="00000000">
            <w:pPr>
              <w:keepNext w:val="0"/>
              <w:spacing w:after="60" w:before="60" w:line="252" w:lineRule="auto"/>
            </w:pPr>
            <w:r>
              <w:rPr>
                <w:rFonts w:ascii="Calibri" w:hAnsi="Calibri"/>
                <w:b w:val="0"/>
                <w:color w:val="000000"/>
                <w:sz w:val="18"/>
                <w:szCs w:val="20"/>
              </w:rPr>
              <w:t>SARB MPC statement scraper (Selenium)</w:t>
            </w:r>
          </w:p>
        </w:tc>
      </w:tr>
      <w:tr w:rsidR="00DD0933" w14:paraId="7BFA02C6"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6F74C95" w14:textId="77777777" w:rsidR="00DD0933" w:rsidRDefault="00000000">
            <w:pPr>
              <w:keepNext w:val="0"/>
              <w:spacing w:after="60" w:before="60" w:line="252" w:lineRule="auto"/>
            </w:pPr>
            <w:r>
              <w:rPr>
                <w:rFonts w:ascii="Calibri" w:hAnsi="Calibri"/>
                <w:b w:val="0"/>
                <w:color w:val="000000"/>
                <w:sz w:val="18"/>
                <w:szCs w:val="20"/>
              </w:rPr>
              <w:t>scrapers/pboc_scraper.py</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2841B643" w14:textId="77777777" w:rsidR="00DD0933" w:rsidRDefault="00000000">
            <w:pPr>
              <w:keepNext w:val="0"/>
              <w:spacing w:after="60" w:before="60" w:line="252" w:lineRule="auto"/>
            </w:pPr>
            <w:r>
              <w:rPr>
                <w:rFonts w:ascii="Calibri" w:hAnsi="Calibri"/>
                <w:b w:val="0"/>
                <w:color w:val="000000"/>
                <w:sz w:val="18"/>
                <w:szCs w:val="20"/>
              </w:rPr>
              <w:t>PBOC data source documentation (BIS)</w:t>
            </w:r>
          </w:p>
        </w:tc>
      </w:tr>
      <w:tr w:rsidR="00DD0933" w14:paraId="220FB81F"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1496F59" w14:textId="77777777" w:rsidR="00DD0933" w:rsidRDefault="00000000">
            <w:pPr>
              <w:keepNext w:val="0"/>
              <w:spacing w:after="60" w:before="60" w:line="252" w:lineRule="auto"/>
            </w:pPr>
            <w:r>
              <w:rPr>
                <w:rFonts w:ascii="Calibri" w:hAnsi="Calibri"/>
                <w:b w:val="0"/>
                <w:color w:val="000000"/>
                <w:sz w:val="18"/>
                <w:szCs w:val="20"/>
              </w:rPr>
              <w:t>scrapers/bcb_scraper.py</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3941881E" w14:textId="77777777" w:rsidR="00DD0933" w:rsidRDefault="00000000">
            <w:pPr>
              <w:keepNext w:val="0"/>
              <w:spacing w:after="60" w:before="60" w:line="252" w:lineRule="auto"/>
            </w:pPr>
            <w:r>
              <w:rPr>
                <w:rFonts w:ascii="Calibri" w:hAnsi="Calibri"/>
                <w:b w:val="0"/>
                <w:color w:val="000000"/>
                <w:sz w:val="18"/>
                <w:szCs w:val="20"/>
              </w:rPr>
              <w:t>BCB exclusion documentation</w:t>
            </w:r>
          </w:p>
        </w:tc>
      </w:tr>
      <w:tr w:rsidR="00DD0933" w14:paraId="0B8E9FFA"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50175334" w14:textId="77777777" w:rsidR="00DD0933" w:rsidRDefault="00000000">
            <w:pPr>
              <w:keepNext w:val="0"/>
              <w:spacing w:after="60" w:before="60" w:line="252" w:lineRule="auto"/>
            </w:pPr>
            <w:r>
              <w:rPr>
                <w:rFonts w:ascii="Calibri" w:hAnsi="Calibri"/>
                <w:b w:val="0"/>
                <w:color w:val="000000"/>
                <w:sz w:val="18"/>
                <w:szCs w:val="20"/>
              </w:rPr>
              <w:t>data/rbi_statements.csv</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66 rows representing six unique HTML documents</w:t>
            </w:r>
          </w:p>
        </w:tc>
      </w:tr>
      <w:tr w:rsidR="00DD0933" w14:paraId="3FD51904"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799BF490" w14:textId="77777777" w:rsidR="00DD0933" w:rsidRDefault="00000000">
            <w:pPr>
              <w:keepNext w:val="0"/>
              <w:spacing w:after="60" w:before="60" w:line="252" w:lineRule="auto"/>
            </w:pPr>
            <w:r>
              <w:rPr>
                <w:rFonts w:ascii="Calibri" w:hAnsi="Calibri"/>
                <w:b w:val="0"/>
                <w:color w:val="000000"/>
                <w:sz w:val="18"/>
                <w:szCs w:val="20"/>
              </w:rPr>
              <w:t>data/cbr_statements.csv</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F0221BC" w14:textId="77777777" w:rsidR="00DD0933" w:rsidRDefault="00000000">
            <w:pPr>
              <w:keepNext w:val="0"/>
              <w:spacing w:after="60" w:before="60" w:line="252" w:lineRule="auto"/>
            </w:pPr>
            <w:r>
              <w:rPr>
                <w:rFonts w:ascii="Calibri" w:hAnsi="Calibri"/>
                <w:b w:val="0"/>
                <w:color w:val="000000"/>
                <w:sz w:val="18"/>
                <w:szCs w:val="20"/>
              </w:rPr>
              <w:t>51 CBR key rate press releases, 2018–2026</w:t>
            </w:r>
          </w:p>
        </w:tc>
      </w:tr>
      <w:tr w:rsidR="00DD0933" w14:paraId="6AF48861"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6D2D81B2" w14:textId="77777777" w:rsidR="00DD0933" w:rsidRDefault="00000000">
            <w:pPr>
              <w:keepNext w:val="0"/>
              <w:spacing w:after="60" w:before="60" w:line="252" w:lineRule="auto"/>
            </w:pPr>
            <w:r>
              <w:rPr>
                <w:rFonts w:ascii="Calibri" w:hAnsi="Calibri"/>
                <w:b w:val="0"/>
                <w:color w:val="000000"/>
                <w:sz w:val="18"/>
                <w:szCs w:val="20"/>
              </w:rPr>
              <w:t>data/sarb_statements.csv</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5D5824D" w14:textId="77777777" w:rsidR="00DD0933" w:rsidRDefault="00000000">
            <w:pPr>
              <w:keepNext w:val="0"/>
              <w:spacing w:after="60" w:before="60" w:line="252" w:lineRule="auto"/>
            </w:pPr>
            <w:r>
              <w:rPr>
                <w:rFonts w:ascii="Calibri" w:hAnsi="Calibri"/>
                <w:b w:val="0"/>
                <w:color w:val="000000"/>
                <w:sz w:val="18"/>
                <w:szCs w:val="20"/>
              </w:rPr>
              <w:t>57 SARB MPC statements, 2006–2026</w:t>
            </w:r>
          </w:p>
        </w:tc>
      </w:tr>
      <w:tr w:rsidR="00DD0933" w14:paraId="2B6D36AC"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4220EB39" w14:textId="77777777" w:rsidR="00DD0933" w:rsidRDefault="00000000">
            <w:pPr>
              <w:keepNext w:val="0"/>
              <w:spacing w:after="60" w:before="60" w:line="252" w:lineRule="auto"/>
            </w:pPr>
            <w:r>
              <w:rPr>
                <w:rFonts w:ascii="Calibri" w:hAnsi="Calibri"/>
                <w:b w:val="0"/>
                <w:color w:val="000000"/>
                <w:sz w:val="18"/>
                <w:szCs w:val="20"/>
              </w:rPr>
              <w:t>data/pboc_statements.csv</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14:paraId="03ECB876" w14:textId="77777777" w:rsidR="00DD0933" w:rsidRDefault="00000000">
            <w:pPr>
              <w:keepNext w:val="0"/>
              <w:spacing w:after="60" w:before="60" w:line="252" w:lineRule="auto"/>
            </w:pPr>
            <w:r>
              <w:rPr>
                <w:rFonts w:ascii="Calibri" w:hAnsi="Calibri"/>
                <w:b w:val="0"/>
                <w:color w:val="000000"/>
                <w:sz w:val="18"/>
                <w:szCs w:val="20"/>
              </w:rPr>
              <w:t>131 PBOC speeches/statements, 1996–2025</w:t>
            </w:r>
          </w:p>
        </w:tc>
      </w:tr>
      <w:tr w:rsidR="00DD0933" w14:paraId="19D0C563" w14:textId="77777777">
        <w:tblPrEx>
          <w:tblCellMar>
            <w:top w:w="0" w:type="dxa"/>
            <w:bottom w:w="0" w:type="dxa"/>
          </w:tblCellMar>
        </w:tblPrEx>
        <w:trPr>
          <w:cantSplit/>
        </w:trPr>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14:paraId="17D739FB" w14:textId="77777777" w:rsidR="00DD0933" w:rsidRDefault="00000000">
            <w:pPr>
              <w:keepNext w:val="0"/>
              <w:spacing w:after="60" w:before="60" w:line="252" w:lineRule="auto"/>
            </w:pPr>
            <w:r>
              <w:rPr>
                <w:rFonts w:ascii="Calibri" w:hAnsi="Calibri"/>
                <w:b w:val="0"/>
                <w:color w:val="000000"/>
                <w:sz w:val="18"/>
                <w:szCs w:val="20"/>
              </w:rPr>
              <w:t>data/brics_mpc_statements.csv</w:t>
            </w:r>
          </w:p>
        </w:tc>
        <w:tc>
          <w:tcPr>
            <w:tcW w:w="6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Historical intermediate with repeated RBI records</w:t>
            </w:r>
          </w:p>
        </w:tc>
      </w:tr>
      <w:tr>
        <w:trPr>
          <w:cantSplit/>
        </w:trPr>
        <w:tc>
          <w:tcPr>
            <w:tcW w:type="dxa" w:w="338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data/brics_mpc_statements_v2.csv</w:t>
            </w:r>
          </w:p>
        </w:tc>
        <w:tc>
          <w:tcPr>
            <w:tcW w:type="dxa" w:w="698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Canonical 302-document corpus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data/rbi_historical.csv</w:t>
            </w:r>
          </w:p>
        </w:tc>
        <w:tc>
          <w:tcPr>
            <w:tcW w:type="dxa" w:w="69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57 PDF text extracts</w:t>
            </w:r>
          </w:p>
        </w:tc>
      </w:tr>
      <w:tr>
        <w:trPr>
          <w:cantSplit/>
        </w:trPr>
        <w:tc>
          <w:tcPr>
            <w:tcW w:type="dxa" w:w="338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build_corpus.py</w:t>
            </w:r>
          </w:p>
        </w:tc>
        <w:tc>
          <w:tcPr>
            <w:tcW w:type="dxa" w:w="698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Offline deduplication and final assembly</w:t>
            </w:r>
          </w:p>
        </w:tc>
      </w:tr>
    </w:tbl>
    <w:sectPr w:rsidR="00A10DB9" w:rsidSect="004D02F1">
      <w:footerReference w:type="default" r:id="rId7"/>
      <w:pgSz w:w="12240" w:h="15840"/>
      <w:pgMar w:top="936" w:right="936" w:bottom="936"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BF76E" w14:textId="77777777" w:rsidR="00A10DB9" w:rsidRDefault="00A10DB9">
      <w:r>
        <w:separator/>
      </w:r>
    </w:p>
  </w:endnote>
  <w:endnote w:type="continuationSeparator" w:id="0">
    <w:p w14:paraId="06B49731" w14:textId="77777777" w:rsidR="00A10DB9" w:rsidRDefault="00A10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AE35" w14:textId="77777777" w:rsidR="00DD0933" w:rsidRDefault="00000000">
    <w:pPr>
      <w:jc w:val="center"/>
    </w:pPr>
    <w:r>
      <w:rPr>
        <w:color w:val="888888"/>
        <w:sz w:val="18"/>
        <w:szCs w:val="18"/>
      </w:rPr>
      <w:t xml:space="preserve">Project 4 — BRICS Trade Labour Portfolio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02F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A1AC9" w14:textId="77777777" w:rsidR="00A10DB9" w:rsidRDefault="00A10DB9">
      <w:r>
        <w:separator/>
      </w:r>
    </w:p>
  </w:footnote>
  <w:footnote w:type="continuationSeparator" w:id="0">
    <w:p w14:paraId="576219B5" w14:textId="77777777" w:rsidR="00A10DB9" w:rsidRDefault="00A10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8681D"/>
    <w:multiLevelType w:val="hybridMultilevel"/>
    <w:tmpl w:val="D6087E4C"/>
    <w:lvl w:ilvl="0" w:tplc="A1FE32B2">
      <w:start w:val="1"/>
      <w:numFmt w:val="bullet"/>
      <w:lvlText w:val="●"/>
      <w:lvlJc w:val="left"/>
      <w:pPr>
        <w:ind w:left="720" w:hanging="360"/>
      </w:pPr>
    </w:lvl>
    <w:lvl w:ilvl="1" w:tplc="4766A71A">
      <w:start w:val="1"/>
      <w:numFmt w:val="bullet"/>
      <w:lvlText w:val="○"/>
      <w:lvlJc w:val="left"/>
      <w:pPr>
        <w:ind w:left="1440" w:hanging="360"/>
      </w:pPr>
    </w:lvl>
    <w:lvl w:ilvl="2" w:tplc="FA7C1BF8">
      <w:start w:val="1"/>
      <w:numFmt w:val="bullet"/>
      <w:lvlText w:val="■"/>
      <w:lvlJc w:val="left"/>
      <w:pPr>
        <w:ind w:left="2160" w:hanging="360"/>
      </w:pPr>
    </w:lvl>
    <w:lvl w:ilvl="3" w:tplc="6FDE29E2">
      <w:start w:val="1"/>
      <w:numFmt w:val="bullet"/>
      <w:lvlText w:val="●"/>
      <w:lvlJc w:val="left"/>
      <w:pPr>
        <w:ind w:left="2880" w:hanging="360"/>
      </w:pPr>
    </w:lvl>
    <w:lvl w:ilvl="4" w:tplc="45FEAB94">
      <w:start w:val="1"/>
      <w:numFmt w:val="bullet"/>
      <w:lvlText w:val="○"/>
      <w:lvlJc w:val="left"/>
      <w:pPr>
        <w:ind w:left="3600" w:hanging="360"/>
      </w:pPr>
    </w:lvl>
    <w:lvl w:ilvl="5" w:tplc="C8BA01DA">
      <w:start w:val="1"/>
      <w:numFmt w:val="bullet"/>
      <w:lvlText w:val="■"/>
      <w:lvlJc w:val="left"/>
      <w:pPr>
        <w:ind w:left="4320" w:hanging="360"/>
      </w:pPr>
    </w:lvl>
    <w:lvl w:ilvl="6" w:tplc="89666D5E">
      <w:start w:val="1"/>
      <w:numFmt w:val="bullet"/>
      <w:lvlText w:val="●"/>
      <w:lvlJc w:val="left"/>
      <w:pPr>
        <w:ind w:left="5040" w:hanging="360"/>
      </w:pPr>
    </w:lvl>
    <w:lvl w:ilvl="7" w:tplc="40C09028">
      <w:start w:val="1"/>
      <w:numFmt w:val="bullet"/>
      <w:lvlText w:val="●"/>
      <w:lvlJc w:val="left"/>
      <w:pPr>
        <w:ind w:left="5760" w:hanging="360"/>
      </w:pPr>
    </w:lvl>
    <w:lvl w:ilvl="8" w:tplc="D0222740">
      <w:start w:val="1"/>
      <w:numFmt w:val="bullet"/>
      <w:lvlText w:val="●"/>
      <w:lvlJc w:val="left"/>
      <w:pPr>
        <w:ind w:left="6480" w:hanging="360"/>
      </w:pPr>
    </w:lvl>
  </w:abstractNum>
  <w:abstractNum w:abstractNumId="1" w15:restartNumberingAfterBreak="0">
    <w:nsid w:val="79743BE4"/>
    <w:multiLevelType w:val="hybridMultilevel"/>
    <w:tmpl w:val="D41A886E"/>
    <w:lvl w:ilvl="0" w:tplc="672C8708">
      <w:start w:val="1"/>
      <w:numFmt w:val="bullet"/>
      <w:lvlText w:val="•"/>
      <w:lvlJc w:val="left"/>
      <w:pPr>
        <w:ind w:left="720" w:hanging="360"/>
      </w:pPr>
    </w:lvl>
    <w:lvl w:ilvl="1" w:tplc="C374B7C4">
      <w:numFmt w:val="decimal"/>
      <w:lvlText w:val=""/>
      <w:lvlJc w:val="left"/>
    </w:lvl>
    <w:lvl w:ilvl="2" w:tplc="505C5336">
      <w:numFmt w:val="decimal"/>
      <w:lvlText w:val=""/>
      <w:lvlJc w:val="left"/>
    </w:lvl>
    <w:lvl w:ilvl="3" w:tplc="BA1C3F94">
      <w:numFmt w:val="decimal"/>
      <w:lvlText w:val=""/>
      <w:lvlJc w:val="left"/>
    </w:lvl>
    <w:lvl w:ilvl="4" w:tplc="816EBE50">
      <w:numFmt w:val="decimal"/>
      <w:lvlText w:val=""/>
      <w:lvlJc w:val="left"/>
    </w:lvl>
    <w:lvl w:ilvl="5" w:tplc="9836D4BC">
      <w:numFmt w:val="decimal"/>
      <w:lvlText w:val=""/>
      <w:lvlJc w:val="left"/>
    </w:lvl>
    <w:lvl w:ilvl="6" w:tplc="A99EBC44">
      <w:numFmt w:val="decimal"/>
      <w:lvlText w:val=""/>
      <w:lvlJc w:val="left"/>
    </w:lvl>
    <w:lvl w:ilvl="7" w:tplc="EFC866D4">
      <w:numFmt w:val="decimal"/>
      <w:lvlText w:val=""/>
      <w:lvlJc w:val="left"/>
    </w:lvl>
    <w:lvl w:ilvl="8" w:tplc="51AC8898">
      <w:numFmt w:val="decimal"/>
      <w:lvlText w:val=""/>
      <w:lvlJc w:val="left"/>
    </w:lvl>
  </w:abstractNum>
  <w:num w:numId="1" w16cid:durableId="1068309068">
    <w:abstractNumId w:val="0"/>
    <w:lvlOverride w:ilvl="0">
      <w:startOverride w:val="1"/>
    </w:lvlOverride>
  </w:num>
  <w:num w:numId="2" w16cid:durableId="1643191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33"/>
    <w:rsid w:val="004D02F1"/>
    <w:rsid w:val="00A10DB9"/>
    <w:rsid w:val="00DD0933"/>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CE0B75A"/>
  <w15:docId w15:val="{3C470569-CFE4-F941-91A0-9056B424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before="0"/>
    </w:pPr>
    <w:rPr>
      <w:rFonts w:ascii="Calibri" w:hAnsi="Calibri"/>
      <w:color w:val="000000"/>
      <w:sz w:val="20"/>
    </w:rPr>
  </w:style>
  <w:style w:type="paragraph" w:styleId="Heading1">
    <w:name w:val="heading 1"/>
    <w:uiPriority w:val="9"/>
    <w:qFormat/>
    <w:pPr>
      <w:spacing w:before="160" w:after="120"/>
      <w:outlineLvl w:val="0"/>
    </w:pPr>
    <w:rPr>
      <w:rFonts w:ascii="Calibri" w:hAnsi="Calibri"/>
      <w:b/>
      <w:bCs/>
      <w:color w:val="000000"/>
      <w:sz w:val="28"/>
      <w:szCs w:val="32"/>
    </w:rPr>
  </w:style>
  <w:style w:type="paragraph" w:styleId="Heading2">
    <w:name w:val="heading 2"/>
    <w:uiPriority w:val="9"/>
    <w:unhideWhenUsed/>
    <w:qFormat/>
    <w:pPr>
      <w:spacing w:before="160" w:after="120"/>
      <w:outlineLvl w:val="1"/>
    </w:pPr>
    <w:rPr>
      <w:rFonts w:ascii="Calibri" w:hAnsi="Calibri"/>
      <w:b/>
      <w:bCs/>
      <w:color w:val="000000"/>
      <w:sz w:val="23"/>
      <w:szCs w:val="26"/>
    </w:rPr>
  </w:style>
  <w:style w:type="paragraph" w:styleId="Heading3">
    <w:name w:val="heading 3"/>
    <w:uiPriority w:val="9"/>
    <w:semiHidden/>
    <w:unhideWhenUsed/>
    <w:qFormat/>
    <w:pPr>
      <w:spacing w:after="120" w:before="160"/>
      <w:outlineLvl w:val="2"/>
    </w:pPr>
    <w:rPr>
      <w:rFonts w:ascii="Calibri" w:hAnsi="Calibri"/>
      <w:color w:val="000000"/>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before="0"/>
    </w:pPr>
    <w:rPr>
      <w:rFonts w:ascii="Calibri" w:hAnsi="Calibri"/>
      <w:color w:val="000000"/>
      <w:sz w:val="4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ubtitle">
    <w:name w:val="Subtitle"/>
    <w:pPr>
      <w:spacing w:after="120" w:before="0"/>
    </w:pPr>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1953</Words>
  <Characters>11138</Characters>
  <Application>Microsoft Office Word</Application>
  <DocSecurity>0</DocSecurity>
  <Lines>92</Lines>
  <Paragraphs>26</Paragraphs>
  <ScaleCrop>false</ScaleCrop>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SRIDEVI Aadhitya Tejaswin</cp:lastModifiedBy>
  <cp:revision>2</cp:revision>
  <cp:lastPrinted>2026-03-15T10:12:00Z</cp:lastPrinted>
  <dcterms:created xsi:type="dcterms:W3CDTF">2026-03-15T10:05:00Z</dcterms:created>
  <dcterms:modified xsi:type="dcterms:W3CDTF">2026-03-15T10:12:00Z</dcterms:modified>
</cp:coreProperties>
</file>