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CFDE" w14:textId="0945B3CF" w:rsidR="0009707E" w:rsidRPr="00C145CE" w:rsidRDefault="00B96E3B">
      <w:pPr>
        <w:rPr>
          <w:b/>
          <w:bCs/>
          <w:sz w:val="36"/>
          <w:szCs w:val="36"/>
        </w:rPr>
      </w:pPr>
      <w:r w:rsidRPr="00C145CE">
        <w:rPr>
          <w:b/>
          <w:bCs/>
          <w:sz w:val="36"/>
          <w:szCs w:val="36"/>
        </w:rPr>
        <w:t>Assessment 1:</w:t>
      </w:r>
    </w:p>
    <w:p w14:paraId="42E84E1F" w14:textId="77777777" w:rsidR="00B96E3B" w:rsidRPr="00C145CE" w:rsidRDefault="00B96E3B"/>
    <w:tbl>
      <w:tblPr>
        <w:tblStyle w:val="TableGrid"/>
        <w:tblW w:w="0" w:type="auto"/>
        <w:tblLook w:val="04A0" w:firstRow="1" w:lastRow="0" w:firstColumn="1" w:lastColumn="0" w:noHBand="0" w:noVBand="1"/>
      </w:tblPr>
      <w:tblGrid>
        <w:gridCol w:w="9350"/>
      </w:tblGrid>
      <w:tr w:rsidR="00B96E3B" w:rsidRPr="00C145CE" w14:paraId="2FF5ADEB" w14:textId="77777777" w:rsidTr="00B96E3B">
        <w:tc>
          <w:tcPr>
            <w:tcW w:w="9350" w:type="dxa"/>
          </w:tcPr>
          <w:p w14:paraId="111BBF3B" w14:textId="77777777" w:rsidR="00B96E3B" w:rsidRPr="00C145CE" w:rsidRDefault="00B96E3B" w:rsidP="00B96E3B">
            <w:pPr>
              <w:jc w:val="center"/>
              <w:rPr>
                <w:rFonts w:ascii="Dubai Medium" w:hAnsi="Dubai Medium" w:cs="Dubai Medium"/>
                <w:color w:val="215E99" w:themeColor="text2" w:themeTint="BF"/>
                <w:sz w:val="32"/>
                <w:szCs w:val="32"/>
              </w:rPr>
            </w:pPr>
            <w:r w:rsidRPr="00C145CE">
              <w:rPr>
                <w:rFonts w:ascii="Dubai Medium" w:hAnsi="Dubai Medium" w:cs="Dubai Medium"/>
                <w:b/>
                <w:color w:val="215E99" w:themeColor="text2" w:themeTint="BF"/>
                <w:sz w:val="32"/>
                <w:szCs w:val="32"/>
              </w:rPr>
              <w:t>FMCG Demand Forecasting</w:t>
            </w:r>
          </w:p>
          <w:p w14:paraId="7083EE82"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Business Scenario</w:t>
            </w:r>
          </w:p>
          <w:p w14:paraId="1061D449"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You are working as a Data Science Intern for a fictional FMCG company, </w:t>
            </w:r>
            <w:proofErr w:type="spellStart"/>
            <w:r w:rsidRPr="00C145CE">
              <w:rPr>
                <w:rFonts w:ascii="Dubai Medium" w:hAnsi="Dubai Medium" w:cs="Dubai Medium"/>
                <w:color w:val="215E99" w:themeColor="text2" w:themeTint="BF"/>
              </w:rPr>
              <w:t>FreshBasket</w:t>
            </w:r>
            <w:proofErr w:type="spellEnd"/>
            <w:r w:rsidRPr="00C145CE">
              <w:rPr>
                <w:rFonts w:ascii="Dubai Medium" w:hAnsi="Dubai Medium" w:cs="Dubai Medium"/>
                <w:color w:val="215E99" w:themeColor="text2" w:themeTint="BF"/>
              </w:rPr>
              <w:t xml:space="preserve"> Consumer Products, which sells packaged household and personal-care products through multiple retail markets. The business currently plans inventory and trade activity using historical sales and simple growth assumptions. Management wants a robust weekly forecast that accounts for promotions, pricing, distribution, seasonality, holidays and market-level differences.</w:t>
            </w:r>
          </w:p>
          <w:p w14:paraId="1419AD18"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Problem Objective</w:t>
            </w:r>
          </w:p>
          <w:p w14:paraId="38122A8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Build a forecasting solution that predicts weekly unit sales for multiple SKU–market combinations for the next 13 weeks. The solution must produce accurate forecasts, quantify uncertainty, explain the major demand drivers, and demonstrate how forecasts change under selected commercial scenarios.</w:t>
            </w:r>
          </w:p>
          <w:p w14:paraId="2BF5D7A8"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Dataset Provided</w:t>
            </w:r>
          </w:p>
          <w:p w14:paraId="115F095F"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 prepared FMCG dataset will be provided as CSV/Excel files. Candidates are expected to join, validate and transform the datasets themselves.</w:t>
            </w:r>
          </w:p>
          <w:tbl>
            <w:tblPr>
              <w:tblStyle w:val="TableGrid"/>
              <w:tblW w:w="0" w:type="auto"/>
              <w:jc w:val="center"/>
              <w:tblLook w:val="04A0" w:firstRow="1" w:lastRow="0" w:firstColumn="1" w:lastColumn="0" w:noHBand="0" w:noVBand="1"/>
            </w:tblPr>
            <w:tblGrid>
              <w:gridCol w:w="3037"/>
              <w:gridCol w:w="3105"/>
              <w:gridCol w:w="2982"/>
            </w:tblGrid>
            <w:tr w:rsidR="00B96E3B" w:rsidRPr="00C145CE" w14:paraId="318C952C" w14:textId="77777777">
              <w:trPr>
                <w:jc w:val="center"/>
              </w:trPr>
              <w:tc>
                <w:tcPr>
                  <w:tcW w:w="3360" w:type="dxa"/>
                  <w:shd w:val="clear" w:color="auto" w:fill="BFBFBF" w:themeFill="background1" w:themeFillShade="BF"/>
                  <w:vAlign w:val="center"/>
                </w:tcPr>
                <w:p w14:paraId="05F743FA"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Dataset</w:t>
                  </w:r>
                </w:p>
              </w:tc>
              <w:tc>
                <w:tcPr>
                  <w:tcW w:w="3360" w:type="dxa"/>
                  <w:shd w:val="clear" w:color="auto" w:fill="BFBFBF" w:themeFill="background1" w:themeFillShade="BF"/>
                  <w:vAlign w:val="center"/>
                </w:tcPr>
                <w:p w14:paraId="79F785B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Typical fields</w:t>
                  </w:r>
                </w:p>
              </w:tc>
              <w:tc>
                <w:tcPr>
                  <w:tcW w:w="3360" w:type="dxa"/>
                  <w:shd w:val="clear" w:color="auto" w:fill="BFBFBF" w:themeFill="background1" w:themeFillShade="BF"/>
                  <w:vAlign w:val="center"/>
                </w:tcPr>
                <w:p w14:paraId="27D1AAA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Purpose</w:t>
                  </w:r>
                </w:p>
              </w:tc>
            </w:tr>
            <w:tr w:rsidR="00B96E3B" w:rsidRPr="00C145CE" w14:paraId="4EF46905" w14:textId="77777777">
              <w:trPr>
                <w:jc w:val="center"/>
              </w:trPr>
              <w:tc>
                <w:tcPr>
                  <w:tcW w:w="3360" w:type="dxa"/>
                  <w:vAlign w:val="center"/>
                </w:tcPr>
                <w:p w14:paraId="79437DEA"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weekly_sales.csv</w:t>
                  </w:r>
                </w:p>
              </w:tc>
              <w:tc>
                <w:tcPr>
                  <w:tcW w:w="3360" w:type="dxa"/>
                  <w:vAlign w:val="center"/>
                </w:tcPr>
                <w:p w14:paraId="2D427E6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units, revenue</w:t>
                  </w:r>
                </w:p>
              </w:tc>
              <w:tc>
                <w:tcPr>
                  <w:tcW w:w="3360" w:type="dxa"/>
                  <w:vAlign w:val="center"/>
                </w:tcPr>
                <w:p w14:paraId="6AF8341F"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Historical target</w:t>
                  </w:r>
                </w:p>
              </w:tc>
            </w:tr>
            <w:tr w:rsidR="00B96E3B" w:rsidRPr="00C145CE" w14:paraId="5C33C37B" w14:textId="77777777">
              <w:trPr>
                <w:jc w:val="center"/>
              </w:trPr>
              <w:tc>
                <w:tcPr>
                  <w:tcW w:w="3360" w:type="dxa"/>
                  <w:vAlign w:val="center"/>
                </w:tcPr>
                <w:p w14:paraId="116DC40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product_master.csv</w:t>
                  </w:r>
                </w:p>
              </w:tc>
              <w:tc>
                <w:tcPr>
                  <w:tcW w:w="3360" w:type="dxa"/>
                  <w:vAlign w:val="center"/>
                </w:tcPr>
                <w:p w14:paraId="3B06FB64" w14:textId="77777777" w:rsidR="00B96E3B" w:rsidRPr="00C145CE" w:rsidRDefault="00B96E3B" w:rsidP="00B96E3B">
                  <w:pPr>
                    <w:jc w:val="both"/>
                    <w:rPr>
                      <w:rFonts w:ascii="Dubai Medium" w:hAnsi="Dubai Medium" w:cs="Dubai Medium"/>
                      <w:color w:val="215E99" w:themeColor="text2" w:themeTint="BF"/>
                    </w:rPr>
                  </w:pP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category, brand, </w:t>
                  </w:r>
                  <w:proofErr w:type="spellStart"/>
                  <w:r w:rsidRPr="00C145CE">
                    <w:rPr>
                      <w:rFonts w:ascii="Dubai Medium" w:hAnsi="Dubai Medium" w:cs="Dubai Medium"/>
                      <w:color w:val="215E99" w:themeColor="text2" w:themeTint="BF"/>
                    </w:rPr>
                    <w:t>pack_size</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launch_date</w:t>
                  </w:r>
                  <w:proofErr w:type="spellEnd"/>
                </w:p>
              </w:tc>
              <w:tc>
                <w:tcPr>
                  <w:tcW w:w="3360" w:type="dxa"/>
                  <w:vAlign w:val="center"/>
                </w:tcPr>
                <w:p w14:paraId="15E70EE9"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SKU attributes</w:t>
                  </w:r>
                </w:p>
              </w:tc>
            </w:tr>
            <w:tr w:rsidR="00B96E3B" w:rsidRPr="00C145CE" w14:paraId="7E2F4BA6" w14:textId="77777777">
              <w:trPr>
                <w:jc w:val="center"/>
              </w:trPr>
              <w:tc>
                <w:tcPr>
                  <w:tcW w:w="3360" w:type="dxa"/>
                  <w:vAlign w:val="center"/>
                </w:tcPr>
                <w:p w14:paraId="48DF206C"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price.csv</w:t>
                  </w:r>
                </w:p>
              </w:tc>
              <w:tc>
                <w:tcPr>
                  <w:tcW w:w="3360" w:type="dxa"/>
                  <w:vAlign w:val="center"/>
                </w:tcPr>
                <w:p w14:paraId="32EBA7CD"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regular_price</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selling_price</w:t>
                  </w:r>
                  <w:proofErr w:type="spellEnd"/>
                </w:p>
              </w:tc>
              <w:tc>
                <w:tcPr>
                  <w:tcW w:w="3360" w:type="dxa"/>
                  <w:vAlign w:val="center"/>
                </w:tcPr>
                <w:p w14:paraId="159131C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Pricing</w:t>
                  </w:r>
                </w:p>
              </w:tc>
            </w:tr>
            <w:tr w:rsidR="00B96E3B" w:rsidRPr="00C145CE" w14:paraId="5AFD823C" w14:textId="77777777">
              <w:trPr>
                <w:jc w:val="center"/>
              </w:trPr>
              <w:tc>
                <w:tcPr>
                  <w:tcW w:w="3360" w:type="dxa"/>
                  <w:vAlign w:val="center"/>
                </w:tcPr>
                <w:p w14:paraId="77760D85"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promotion.csv</w:t>
                  </w:r>
                </w:p>
              </w:tc>
              <w:tc>
                <w:tcPr>
                  <w:tcW w:w="3360" w:type="dxa"/>
                  <w:vAlign w:val="center"/>
                </w:tcPr>
                <w:p w14:paraId="06F1AF0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promo_flag</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discount_pct</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promo_type</w:t>
                  </w:r>
                  <w:proofErr w:type="spellEnd"/>
                </w:p>
              </w:tc>
              <w:tc>
                <w:tcPr>
                  <w:tcW w:w="3360" w:type="dxa"/>
                  <w:vAlign w:val="center"/>
                </w:tcPr>
                <w:p w14:paraId="00D3DE23"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Promotion</w:t>
                  </w:r>
                </w:p>
              </w:tc>
            </w:tr>
            <w:tr w:rsidR="00B96E3B" w:rsidRPr="00C145CE" w14:paraId="7A380FDB" w14:textId="77777777">
              <w:trPr>
                <w:jc w:val="center"/>
              </w:trPr>
              <w:tc>
                <w:tcPr>
                  <w:tcW w:w="3360" w:type="dxa"/>
                  <w:vAlign w:val="center"/>
                </w:tcPr>
                <w:p w14:paraId="4A7A275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distribution.csv</w:t>
                  </w:r>
                </w:p>
              </w:tc>
              <w:tc>
                <w:tcPr>
                  <w:tcW w:w="3360" w:type="dxa"/>
                  <w:vAlign w:val="center"/>
                </w:tcPr>
                <w:p w14:paraId="4B4511D9"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numeric_distribution</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weighted_distribution</w:t>
                  </w:r>
                  <w:proofErr w:type="spellEnd"/>
                </w:p>
              </w:tc>
              <w:tc>
                <w:tcPr>
                  <w:tcW w:w="3360" w:type="dxa"/>
                  <w:vAlign w:val="center"/>
                </w:tcPr>
                <w:p w14:paraId="33CA7D5C"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Availability/reach</w:t>
                  </w:r>
                </w:p>
              </w:tc>
            </w:tr>
            <w:tr w:rsidR="00B96E3B" w:rsidRPr="00C145CE" w14:paraId="019A7BE5" w14:textId="77777777">
              <w:trPr>
                <w:jc w:val="center"/>
              </w:trPr>
              <w:tc>
                <w:tcPr>
                  <w:tcW w:w="3360" w:type="dxa"/>
                  <w:vAlign w:val="center"/>
                </w:tcPr>
                <w:p w14:paraId="53C531C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media.csv</w:t>
                  </w:r>
                </w:p>
              </w:tc>
              <w:tc>
                <w:tcPr>
                  <w:tcW w:w="3360" w:type="dxa"/>
                  <w:vAlign w:val="center"/>
                </w:tcPr>
                <w:p w14:paraId="4F147F61"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channel, spend, impressions</w:t>
                  </w:r>
                </w:p>
              </w:tc>
              <w:tc>
                <w:tcPr>
                  <w:tcW w:w="3360" w:type="dxa"/>
                  <w:vAlign w:val="center"/>
                </w:tcPr>
                <w:p w14:paraId="60679A62"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Optional media driver</w:t>
                  </w:r>
                </w:p>
              </w:tc>
            </w:tr>
            <w:tr w:rsidR="00B96E3B" w:rsidRPr="00C145CE" w14:paraId="7F3BD550" w14:textId="77777777">
              <w:trPr>
                <w:jc w:val="center"/>
              </w:trPr>
              <w:tc>
                <w:tcPr>
                  <w:tcW w:w="3360" w:type="dxa"/>
                  <w:vAlign w:val="center"/>
                </w:tcPr>
                <w:p w14:paraId="1E8FAEF3"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calendar.csv</w:t>
                  </w:r>
                </w:p>
              </w:tc>
              <w:tc>
                <w:tcPr>
                  <w:tcW w:w="3360" w:type="dxa"/>
                  <w:vAlign w:val="center"/>
                </w:tcPr>
                <w:p w14:paraId="093760F2"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week, month, </w:t>
                  </w:r>
                  <w:proofErr w:type="spellStart"/>
                  <w:r w:rsidRPr="00C145CE">
                    <w:rPr>
                      <w:rFonts w:ascii="Dubai Medium" w:hAnsi="Dubai Medium" w:cs="Dubai Medium"/>
                      <w:color w:val="215E99" w:themeColor="text2" w:themeTint="BF"/>
                    </w:rPr>
                    <w:t>holiday_flag</w:t>
                  </w:r>
                  <w:proofErr w:type="spellEnd"/>
                  <w:r w:rsidRPr="00C145CE">
                    <w:rPr>
                      <w:rFonts w:ascii="Dubai Medium" w:hAnsi="Dubai Medium" w:cs="Dubai Medium"/>
                      <w:color w:val="215E99" w:themeColor="text2" w:themeTint="BF"/>
                    </w:rPr>
                    <w:t xml:space="preserve">, festival, </w:t>
                  </w:r>
                  <w:proofErr w:type="spellStart"/>
                  <w:r w:rsidRPr="00C145CE">
                    <w:rPr>
                      <w:rFonts w:ascii="Dubai Medium" w:hAnsi="Dubai Medium" w:cs="Dubai Medium"/>
                      <w:color w:val="215E99" w:themeColor="text2" w:themeTint="BF"/>
                    </w:rPr>
                    <w:t>holiday_type</w:t>
                  </w:r>
                  <w:proofErr w:type="spellEnd"/>
                </w:p>
              </w:tc>
              <w:tc>
                <w:tcPr>
                  <w:tcW w:w="3360" w:type="dxa"/>
                  <w:vAlign w:val="center"/>
                </w:tcPr>
                <w:p w14:paraId="2C8ED98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Calendar/events</w:t>
                  </w:r>
                </w:p>
              </w:tc>
            </w:tr>
            <w:tr w:rsidR="00B96E3B" w:rsidRPr="00C145CE" w14:paraId="1444745D" w14:textId="77777777">
              <w:trPr>
                <w:jc w:val="center"/>
              </w:trPr>
              <w:tc>
                <w:tcPr>
                  <w:tcW w:w="3360" w:type="dxa"/>
                  <w:vAlign w:val="center"/>
                </w:tcPr>
                <w:p w14:paraId="3573484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weather.csv</w:t>
                  </w:r>
                </w:p>
              </w:tc>
              <w:tc>
                <w:tcPr>
                  <w:tcW w:w="3360" w:type="dxa"/>
                  <w:vAlign w:val="center"/>
                </w:tcPr>
                <w:p w14:paraId="22A87E5F"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market_id</w:t>
                  </w:r>
                  <w:proofErr w:type="spellEnd"/>
                  <w:r w:rsidRPr="00C145CE">
                    <w:rPr>
                      <w:rFonts w:ascii="Dubai Medium" w:hAnsi="Dubai Medium" w:cs="Dubai Medium"/>
                      <w:color w:val="215E99" w:themeColor="text2" w:themeTint="BF"/>
                    </w:rPr>
                    <w:t>, temperature, rainfall</w:t>
                  </w:r>
                </w:p>
              </w:tc>
              <w:tc>
                <w:tcPr>
                  <w:tcW w:w="3360" w:type="dxa"/>
                  <w:vAlign w:val="center"/>
                </w:tcPr>
                <w:p w14:paraId="3504CD4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External demand drivers</w:t>
                  </w:r>
                </w:p>
              </w:tc>
            </w:tr>
          </w:tbl>
          <w:p w14:paraId="2130DD84"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Core Tasks</w:t>
            </w:r>
          </w:p>
          <w:p w14:paraId="6AAEE09A"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Perform data-quality checks and EDA. Identify missing weeks, duplicates, unusual sales movements, SKU launches/discontinuations and other issues affecting forecasting.</w:t>
            </w:r>
          </w:p>
          <w:p w14:paraId="51EB5101"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Create a weekly SKU–market modelling dataset and engineer appropriate lag, rolling, calendar, promotion, price and distribution features.</w:t>
            </w:r>
          </w:p>
          <w:p w14:paraId="4B8F8421"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Design a leakage-safe, time-aware validation strategy. Random train/test splitting must not be the primary evaluation method.</w:t>
            </w:r>
          </w:p>
          <w:p w14:paraId="5BCCCDFD"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Build and compare at least two forecasting approaches, which may include statistical, machine-learning, gradient-boosting, global/</w:t>
            </w:r>
            <w:proofErr w:type="spellStart"/>
            <w:r w:rsidRPr="00C145CE">
              <w:rPr>
                <w:rFonts w:ascii="Dubai Medium" w:hAnsi="Dubai Medium" w:cs="Dubai Medium"/>
                <w:color w:val="215E99" w:themeColor="text2" w:themeTint="BF"/>
                <w:sz w:val="24"/>
                <w:szCs w:val="24"/>
              </w:rPr>
              <w:t>multiseries</w:t>
            </w:r>
            <w:proofErr w:type="spellEnd"/>
            <w:r w:rsidRPr="00C145CE">
              <w:rPr>
                <w:rFonts w:ascii="Dubai Medium" w:hAnsi="Dubai Medium" w:cs="Dubai Medium"/>
                <w:color w:val="215E99" w:themeColor="text2" w:themeTint="BF"/>
                <w:sz w:val="24"/>
                <w:szCs w:val="24"/>
              </w:rPr>
              <w:t xml:space="preserve"> or hybrid approaches.</w:t>
            </w:r>
          </w:p>
          <w:p w14:paraId="5B07413E"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Forecast the next 13 weeks for every required SKU–market combination.</w:t>
            </w:r>
          </w:p>
          <w:p w14:paraId="405EDBAA"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Generate prediction intervals or another defensible measure of forecast uncertainty.</w:t>
            </w:r>
          </w:p>
          <w:p w14:paraId="121DD111"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Provide driver attribution for selected forecasts and explain the major factors behind the predictions.</w:t>
            </w:r>
          </w:p>
          <w:p w14:paraId="1CEA3785"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Perform an ablation/feature-impact study showing whether promotions, price, distribution, weather and calendar variables improve performance.</w:t>
            </w:r>
          </w:p>
          <w:p w14:paraId="6060A196"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lastRenderedPageBreak/>
              <w:t>Run at least one business scenario, such as changing promotion intensity, price or distribution, and quantify the demand implication.</w:t>
            </w:r>
          </w:p>
          <w:p w14:paraId="7623E123" w14:textId="77777777" w:rsidR="00B96E3B" w:rsidRPr="00C145CE" w:rsidRDefault="00B96E3B" w:rsidP="00B96E3B">
            <w:pPr>
              <w:pStyle w:val="ListNumber"/>
              <w:numPr>
                <w:ilvl w:val="0"/>
                <w:numId w:val="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Document modelling choices, limitations and recommendations for business use.</w:t>
            </w:r>
          </w:p>
          <w:p w14:paraId="59810043"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Minimum Modelling Expectations</w:t>
            </w:r>
          </w:p>
          <w:p w14:paraId="44F3F09E"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Use leakage-safe time-series validation.</w:t>
            </w:r>
          </w:p>
          <w:p w14:paraId="5D62B4EA"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Report at least two forecast metrics, such as WMAPE/MAPE, RMSE and bias.</w:t>
            </w:r>
          </w:p>
          <w:p w14:paraId="2EC354D8"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Compare performance </w:t>
            </w:r>
            <w:proofErr w:type="gramStart"/>
            <w:r w:rsidRPr="00C145CE">
              <w:rPr>
                <w:rFonts w:ascii="Dubai Medium" w:hAnsi="Dubai Medium" w:cs="Dubai Medium"/>
                <w:color w:val="215E99" w:themeColor="text2" w:themeTint="BF"/>
                <w:sz w:val="24"/>
                <w:szCs w:val="24"/>
              </w:rPr>
              <w:t>across markets/</w:t>
            </w:r>
            <w:proofErr w:type="gramEnd"/>
            <w:r w:rsidRPr="00C145CE">
              <w:rPr>
                <w:rFonts w:ascii="Dubai Medium" w:hAnsi="Dubai Medium" w:cs="Dubai Medium"/>
                <w:color w:val="215E99" w:themeColor="text2" w:themeTint="BF"/>
                <w:sz w:val="24"/>
                <w:szCs w:val="24"/>
              </w:rPr>
              <w:t>SKUs, not only at aggregate level.</w:t>
            </w:r>
          </w:p>
          <w:p w14:paraId="169AA229"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Address sparse or cold-start SKU–market combinations where applicable.</w:t>
            </w:r>
          </w:p>
          <w:p w14:paraId="454BC181"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Explain how future exogenous variables are obtained or assumed.</w:t>
            </w:r>
          </w:p>
          <w:p w14:paraId="064B5E10" w14:textId="77777777" w:rsidR="00B96E3B" w:rsidRPr="00C145CE" w:rsidRDefault="00B96E3B" w:rsidP="00B96E3B">
            <w:pPr>
              <w:pStyle w:val="ListBullet"/>
              <w:numPr>
                <w:ilvl w:val="0"/>
                <w:numId w:val="3"/>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Keep the solution reproducible with clear environment and run instructions.</w:t>
            </w:r>
          </w:p>
          <w:p w14:paraId="14644A61"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Scope for Innovation</w:t>
            </w:r>
          </w:p>
          <w:p w14:paraId="6686386A"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Global model versus individual SKU/market models.</w:t>
            </w:r>
          </w:p>
          <w:p w14:paraId="462F17CB"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Hierarchical or grouped forecasting across SKU, category and market levels.</w:t>
            </w:r>
          </w:p>
          <w:p w14:paraId="17B0A60F"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Probabilistic forecasting and calibrated prediction intervals.</w:t>
            </w:r>
          </w:p>
          <w:p w14:paraId="6EDF42B9"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Promotion uplift or baseline-versus-promotion decomposition.</w:t>
            </w:r>
          </w:p>
          <w:p w14:paraId="060F92AB"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Model </w:t>
            </w:r>
            <w:proofErr w:type="spellStart"/>
            <w:r w:rsidRPr="00C145CE">
              <w:rPr>
                <w:rFonts w:ascii="Dubai Medium" w:hAnsi="Dubai Medium" w:cs="Dubai Medium"/>
                <w:color w:val="215E99" w:themeColor="text2" w:themeTint="BF"/>
                <w:sz w:val="24"/>
                <w:szCs w:val="24"/>
              </w:rPr>
              <w:t>ensembling</w:t>
            </w:r>
            <w:proofErr w:type="spellEnd"/>
            <w:r w:rsidRPr="00C145CE">
              <w:rPr>
                <w:rFonts w:ascii="Dubai Medium" w:hAnsi="Dubai Medium" w:cs="Dubai Medium"/>
                <w:color w:val="215E99" w:themeColor="text2" w:themeTint="BF"/>
                <w:sz w:val="24"/>
                <w:szCs w:val="24"/>
              </w:rPr>
              <w:t xml:space="preserve"> or hybrid statistical + ML approaches.</w:t>
            </w:r>
          </w:p>
          <w:p w14:paraId="1E7A6D7C"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Forecast reconciliation or business-rule adjustments.</w:t>
            </w:r>
          </w:p>
          <w:p w14:paraId="59C6ECD6"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Automated forecast-quality / explainability reporting.</w:t>
            </w:r>
          </w:p>
          <w:p w14:paraId="3F78AFD3"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Scenario simulator for price, promotion or distribution changes.</w:t>
            </w:r>
          </w:p>
          <w:p w14:paraId="13FE0294" w14:textId="77777777" w:rsidR="00B96E3B" w:rsidRPr="00C145CE" w:rsidRDefault="00B96E3B" w:rsidP="00B96E3B">
            <w:pPr>
              <w:pStyle w:val="ListBullet"/>
              <w:numPr>
                <w:ilvl w:val="0"/>
                <w:numId w:val="7"/>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Any additional evidence-based feature or modelling innovation.</w:t>
            </w:r>
          </w:p>
          <w:p w14:paraId="12B5A1D7"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Required Deliverables</w:t>
            </w:r>
          </w:p>
          <w:p w14:paraId="5D0E5FD0"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Reproducible Python project with modular .</w:t>
            </w:r>
            <w:proofErr w:type="spellStart"/>
            <w:r w:rsidRPr="00C145CE">
              <w:rPr>
                <w:rFonts w:ascii="Dubai Medium" w:hAnsi="Dubai Medium" w:cs="Dubai Medium"/>
                <w:color w:val="215E99" w:themeColor="text2" w:themeTint="BF"/>
                <w:sz w:val="24"/>
                <w:szCs w:val="24"/>
              </w:rPr>
              <w:t>py</w:t>
            </w:r>
            <w:proofErr w:type="spellEnd"/>
            <w:r w:rsidRPr="00C145CE">
              <w:rPr>
                <w:rFonts w:ascii="Dubai Medium" w:hAnsi="Dubai Medium" w:cs="Dubai Medium"/>
                <w:color w:val="215E99" w:themeColor="text2" w:themeTint="BF"/>
                <w:sz w:val="24"/>
                <w:szCs w:val="24"/>
              </w:rPr>
              <w:t xml:space="preserve"> files.</w:t>
            </w:r>
          </w:p>
          <w:p w14:paraId="0B7E9CEF"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README with environment setup, assumptions and step-by-step execution.</w:t>
            </w:r>
          </w:p>
          <w:p w14:paraId="135745A8"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Data-quality and EDA report/notebook.</w:t>
            </w:r>
          </w:p>
          <w:p w14:paraId="161806CA"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Forecast file containing date, </w:t>
            </w:r>
            <w:proofErr w:type="spellStart"/>
            <w:r w:rsidRPr="00C145CE">
              <w:rPr>
                <w:rFonts w:ascii="Dubai Medium" w:hAnsi="Dubai Medium" w:cs="Dubai Medium"/>
                <w:color w:val="215E99" w:themeColor="text2" w:themeTint="BF"/>
                <w:sz w:val="24"/>
                <w:szCs w:val="24"/>
              </w:rPr>
              <w:t>market_id</w:t>
            </w:r>
            <w:proofErr w:type="spellEnd"/>
            <w:r w:rsidRPr="00C145CE">
              <w:rPr>
                <w:rFonts w:ascii="Dubai Medium" w:hAnsi="Dubai Medium" w:cs="Dubai Medium"/>
                <w:color w:val="215E99" w:themeColor="text2" w:themeTint="BF"/>
                <w:sz w:val="24"/>
                <w:szCs w:val="24"/>
              </w:rPr>
              <w:t xml:space="preserve">, </w:t>
            </w:r>
            <w:proofErr w:type="spellStart"/>
            <w:r w:rsidRPr="00C145CE">
              <w:rPr>
                <w:rFonts w:ascii="Dubai Medium" w:hAnsi="Dubai Medium" w:cs="Dubai Medium"/>
                <w:color w:val="215E99" w:themeColor="text2" w:themeTint="BF"/>
                <w:sz w:val="24"/>
                <w:szCs w:val="24"/>
              </w:rPr>
              <w:t>sku_id</w:t>
            </w:r>
            <w:proofErr w:type="spellEnd"/>
            <w:r w:rsidRPr="00C145CE">
              <w:rPr>
                <w:rFonts w:ascii="Dubai Medium" w:hAnsi="Dubai Medium" w:cs="Dubai Medium"/>
                <w:color w:val="215E99" w:themeColor="text2" w:themeTint="BF"/>
                <w:sz w:val="24"/>
                <w:szCs w:val="24"/>
              </w:rPr>
              <w:t>, forecast and uncertainty fields.</w:t>
            </w:r>
          </w:p>
          <w:p w14:paraId="32C9352C"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lastRenderedPageBreak/>
              <w:t>Model comparison and time-series cross-validation results.</w:t>
            </w:r>
          </w:p>
          <w:p w14:paraId="6C099EE4"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Explainability / driver-attribution report.</w:t>
            </w:r>
          </w:p>
          <w:p w14:paraId="48217CBA"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Scenario or sensitivity analysis.</w:t>
            </w:r>
          </w:p>
          <w:p w14:paraId="47BAB4A0"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Project report covering methodology, findings, limitations and recommendations.</w:t>
            </w:r>
          </w:p>
          <w:p w14:paraId="60B03BC9" w14:textId="77777777" w:rsidR="00B96E3B" w:rsidRPr="00C145CE" w:rsidRDefault="00B96E3B" w:rsidP="00B96E3B">
            <w:pPr>
              <w:pStyle w:val="ListBullet"/>
              <w:numPr>
                <w:ilvl w:val="0"/>
                <w:numId w:val="4"/>
              </w:numPr>
              <w:jc w:val="both"/>
              <w:rPr>
                <w:rFonts w:ascii="Dubai Medium" w:hAnsi="Dubai Medium" w:cs="Dubai Medium"/>
                <w:color w:val="215E99" w:themeColor="text2" w:themeTint="BF"/>
                <w:sz w:val="24"/>
                <w:szCs w:val="24"/>
              </w:rPr>
            </w:pPr>
            <w:proofErr w:type="gramStart"/>
            <w:r w:rsidRPr="00C145CE">
              <w:rPr>
                <w:rFonts w:ascii="Dubai Medium" w:hAnsi="Dubai Medium" w:cs="Dubai Medium"/>
                <w:color w:val="215E99" w:themeColor="text2" w:themeTint="BF"/>
                <w:sz w:val="24"/>
                <w:szCs w:val="24"/>
              </w:rPr>
              <w:t>10-15 minute</w:t>
            </w:r>
            <w:proofErr w:type="gramEnd"/>
            <w:r w:rsidRPr="00C145CE">
              <w:rPr>
                <w:rFonts w:ascii="Dubai Medium" w:hAnsi="Dubai Medium" w:cs="Dubai Medium"/>
                <w:color w:val="215E99" w:themeColor="text2" w:themeTint="BF"/>
                <w:sz w:val="24"/>
                <w:szCs w:val="24"/>
              </w:rPr>
              <w:t xml:space="preserve"> presentation covering the problem, methodology, results, business insights and innovation.</w:t>
            </w:r>
          </w:p>
          <w:p w14:paraId="63F269CE"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Evaluation Areas</w:t>
            </w:r>
          </w:p>
          <w:tbl>
            <w:tblPr>
              <w:tblStyle w:val="TableGrid"/>
              <w:tblW w:w="0" w:type="auto"/>
              <w:jc w:val="center"/>
              <w:tblLook w:val="04A0" w:firstRow="1" w:lastRow="0" w:firstColumn="1" w:lastColumn="0" w:noHBand="0" w:noVBand="1"/>
            </w:tblPr>
            <w:tblGrid>
              <w:gridCol w:w="4541"/>
              <w:gridCol w:w="4583"/>
            </w:tblGrid>
            <w:tr w:rsidR="00B96E3B" w:rsidRPr="00C145CE" w14:paraId="6B21482B" w14:textId="77777777">
              <w:trPr>
                <w:jc w:val="center"/>
              </w:trPr>
              <w:tc>
                <w:tcPr>
                  <w:tcW w:w="5040" w:type="dxa"/>
                  <w:shd w:val="clear" w:color="auto" w:fill="BFBFBF" w:themeFill="background1" w:themeFillShade="BF"/>
                  <w:vAlign w:val="center"/>
                </w:tcPr>
                <w:p w14:paraId="65D1F13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Area</w:t>
                  </w:r>
                </w:p>
              </w:tc>
              <w:tc>
                <w:tcPr>
                  <w:tcW w:w="5040" w:type="dxa"/>
                  <w:shd w:val="clear" w:color="auto" w:fill="BFBFBF" w:themeFill="background1" w:themeFillShade="BF"/>
                  <w:vAlign w:val="center"/>
                </w:tcPr>
                <w:p w14:paraId="422045C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What evaluators will look for</w:t>
                  </w:r>
                </w:p>
              </w:tc>
            </w:tr>
            <w:tr w:rsidR="00B96E3B" w:rsidRPr="00C145CE" w14:paraId="284C50B1" w14:textId="77777777">
              <w:trPr>
                <w:jc w:val="center"/>
              </w:trPr>
              <w:tc>
                <w:tcPr>
                  <w:tcW w:w="5040" w:type="dxa"/>
                  <w:vAlign w:val="center"/>
                </w:tcPr>
                <w:p w14:paraId="76DA7CE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Problem understanding</w:t>
                  </w:r>
                </w:p>
              </w:tc>
              <w:tc>
                <w:tcPr>
                  <w:tcW w:w="5040" w:type="dxa"/>
                  <w:vAlign w:val="center"/>
                </w:tcPr>
                <w:p w14:paraId="36F67752"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Correct interpretation of the FMCG demand problem and business objective.</w:t>
                  </w:r>
                </w:p>
              </w:tc>
            </w:tr>
            <w:tr w:rsidR="00B96E3B" w:rsidRPr="00C145CE" w14:paraId="6ED99707" w14:textId="77777777">
              <w:trPr>
                <w:jc w:val="center"/>
              </w:trPr>
              <w:tc>
                <w:tcPr>
                  <w:tcW w:w="5040" w:type="dxa"/>
                  <w:vAlign w:val="center"/>
                </w:tcPr>
                <w:p w14:paraId="12C0703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Data handling</w:t>
                  </w:r>
                </w:p>
              </w:tc>
              <w:tc>
                <w:tcPr>
                  <w:tcW w:w="5040" w:type="dxa"/>
                  <w:vAlign w:val="center"/>
                </w:tcPr>
                <w:p w14:paraId="7B9DC69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Quality checks, sensible transformations and robust treatment of anomalies.</w:t>
                  </w:r>
                </w:p>
              </w:tc>
            </w:tr>
            <w:tr w:rsidR="00B96E3B" w:rsidRPr="00C145CE" w14:paraId="0D4C2CE5" w14:textId="77777777">
              <w:trPr>
                <w:jc w:val="center"/>
              </w:trPr>
              <w:tc>
                <w:tcPr>
                  <w:tcW w:w="5040" w:type="dxa"/>
                  <w:vAlign w:val="center"/>
                </w:tcPr>
                <w:p w14:paraId="2C83DCA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Modelling</w:t>
                  </w:r>
                </w:p>
              </w:tc>
              <w:tc>
                <w:tcPr>
                  <w:tcW w:w="5040" w:type="dxa"/>
                  <w:vAlign w:val="center"/>
                </w:tcPr>
                <w:p w14:paraId="59B4EF4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Appropriate models, leakage prevention and sound validation.</w:t>
                  </w:r>
                </w:p>
              </w:tc>
            </w:tr>
            <w:tr w:rsidR="00B96E3B" w:rsidRPr="00C145CE" w14:paraId="1FFDEE0C" w14:textId="77777777">
              <w:trPr>
                <w:jc w:val="center"/>
              </w:trPr>
              <w:tc>
                <w:tcPr>
                  <w:tcW w:w="5040" w:type="dxa"/>
                  <w:vAlign w:val="center"/>
                </w:tcPr>
                <w:p w14:paraId="3E63063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Forecast quality</w:t>
                  </w:r>
                </w:p>
              </w:tc>
              <w:tc>
                <w:tcPr>
                  <w:tcW w:w="5040" w:type="dxa"/>
                  <w:vAlign w:val="center"/>
                </w:tcPr>
                <w:p w14:paraId="77F2283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Accuracy, bias, stability and segment-level performance.</w:t>
                  </w:r>
                </w:p>
              </w:tc>
            </w:tr>
            <w:tr w:rsidR="00B96E3B" w:rsidRPr="00C145CE" w14:paraId="0E90E86F" w14:textId="77777777">
              <w:trPr>
                <w:jc w:val="center"/>
              </w:trPr>
              <w:tc>
                <w:tcPr>
                  <w:tcW w:w="5040" w:type="dxa"/>
                  <w:vAlign w:val="center"/>
                </w:tcPr>
                <w:p w14:paraId="6BA2060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Explainability</w:t>
                  </w:r>
                </w:p>
              </w:tc>
              <w:tc>
                <w:tcPr>
                  <w:tcW w:w="5040" w:type="dxa"/>
                  <w:vAlign w:val="center"/>
                </w:tcPr>
                <w:p w14:paraId="41CDC87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Clear translation of model </w:t>
                  </w:r>
                  <w:proofErr w:type="spellStart"/>
                  <w:r w:rsidRPr="00C145CE">
                    <w:rPr>
                      <w:rFonts w:ascii="Dubai Medium" w:hAnsi="Dubai Medium" w:cs="Dubai Medium"/>
                      <w:color w:val="215E99" w:themeColor="text2" w:themeTint="BF"/>
                    </w:rPr>
                    <w:t>behaviour</w:t>
                  </w:r>
                  <w:proofErr w:type="spellEnd"/>
                  <w:r w:rsidRPr="00C145CE">
                    <w:rPr>
                      <w:rFonts w:ascii="Dubai Medium" w:hAnsi="Dubai Medium" w:cs="Dubai Medium"/>
                      <w:color w:val="215E99" w:themeColor="text2" w:themeTint="BF"/>
                    </w:rPr>
                    <w:t xml:space="preserve"> into business drivers.</w:t>
                  </w:r>
                </w:p>
              </w:tc>
            </w:tr>
            <w:tr w:rsidR="00B96E3B" w:rsidRPr="00C145CE" w14:paraId="7D2AC851" w14:textId="77777777">
              <w:trPr>
                <w:jc w:val="center"/>
              </w:trPr>
              <w:tc>
                <w:tcPr>
                  <w:tcW w:w="5040" w:type="dxa"/>
                  <w:vAlign w:val="center"/>
                </w:tcPr>
                <w:p w14:paraId="6831A451"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Innovation</w:t>
                  </w:r>
                </w:p>
              </w:tc>
              <w:tc>
                <w:tcPr>
                  <w:tcW w:w="5040" w:type="dxa"/>
                  <w:vAlign w:val="center"/>
                </w:tcPr>
                <w:p w14:paraId="5379A7E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Useful, evidence-based improvements beyond minimum requirements.</w:t>
                  </w:r>
                </w:p>
              </w:tc>
            </w:tr>
            <w:tr w:rsidR="00B96E3B" w:rsidRPr="00C145CE" w14:paraId="2C473499" w14:textId="77777777">
              <w:trPr>
                <w:jc w:val="center"/>
              </w:trPr>
              <w:tc>
                <w:tcPr>
                  <w:tcW w:w="5040" w:type="dxa"/>
                  <w:vAlign w:val="center"/>
                </w:tcPr>
                <w:p w14:paraId="6D53BA3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Engineering</w:t>
                  </w:r>
                </w:p>
              </w:tc>
              <w:tc>
                <w:tcPr>
                  <w:tcW w:w="5040" w:type="dxa"/>
                  <w:vAlign w:val="center"/>
                </w:tcPr>
                <w:p w14:paraId="401CCF3D"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Clean, modular, reproducible Python.</w:t>
                  </w:r>
                </w:p>
              </w:tc>
            </w:tr>
            <w:tr w:rsidR="00B96E3B" w:rsidRPr="00C145CE" w14:paraId="53283A55" w14:textId="77777777">
              <w:trPr>
                <w:jc w:val="center"/>
              </w:trPr>
              <w:tc>
                <w:tcPr>
                  <w:tcW w:w="5040" w:type="dxa"/>
                  <w:vAlign w:val="center"/>
                </w:tcPr>
                <w:p w14:paraId="42B9987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Communication</w:t>
                  </w:r>
                </w:p>
              </w:tc>
              <w:tc>
                <w:tcPr>
                  <w:tcW w:w="5040" w:type="dxa"/>
                  <w:vAlign w:val="center"/>
                </w:tcPr>
                <w:p w14:paraId="651AE0A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Clear explanation of insights, trade-offs and recommendations.</w:t>
                  </w:r>
                </w:p>
              </w:tc>
            </w:tr>
          </w:tbl>
          <w:p w14:paraId="4952B169" w14:textId="77777777" w:rsidR="00B96E3B" w:rsidRPr="00C145CE" w:rsidRDefault="00B96E3B" w:rsidP="00B96E3B">
            <w:pPr>
              <w:pStyle w:val="Heading1"/>
              <w:jc w:val="both"/>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Important Instructions</w:t>
            </w:r>
          </w:p>
          <w:p w14:paraId="046CDD85" w14:textId="77777777" w:rsidR="00B96E3B" w:rsidRPr="00C145CE" w:rsidRDefault="00B96E3B" w:rsidP="00B96E3B">
            <w:pPr>
              <w:pStyle w:val="ListBullet"/>
              <w:numPr>
                <w:ilvl w:val="0"/>
                <w:numId w:val="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Python is the required programming language.</w:t>
            </w:r>
          </w:p>
          <w:p w14:paraId="5F7AD8A8" w14:textId="77777777" w:rsidR="00B96E3B" w:rsidRPr="00C145CE" w:rsidRDefault="00B96E3B" w:rsidP="00B96E3B">
            <w:pPr>
              <w:pStyle w:val="ListBullet"/>
              <w:numPr>
                <w:ilvl w:val="0"/>
                <w:numId w:val="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Standard open-source Python ML/statistical libraries may be used.</w:t>
            </w:r>
          </w:p>
          <w:p w14:paraId="06D69EB8" w14:textId="77777777" w:rsidR="00B96E3B" w:rsidRPr="00C145CE" w:rsidRDefault="00B96E3B" w:rsidP="00B96E3B">
            <w:pPr>
              <w:pStyle w:val="ListBullet"/>
              <w:numPr>
                <w:ilvl w:val="0"/>
                <w:numId w:val="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Candidates must state assumptions clearly.</w:t>
            </w:r>
          </w:p>
          <w:p w14:paraId="7293ABB8" w14:textId="77777777" w:rsidR="00B96E3B" w:rsidRPr="00C145CE" w:rsidRDefault="00B96E3B" w:rsidP="00B96E3B">
            <w:pPr>
              <w:pStyle w:val="ListBullet"/>
              <w:numPr>
                <w:ilvl w:val="0"/>
                <w:numId w:val="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lastRenderedPageBreak/>
              <w:t>There is no single correct model; reasoning, validation, business interpretation and originality matter.</w:t>
            </w:r>
          </w:p>
          <w:p w14:paraId="262F987F" w14:textId="77777777" w:rsidR="00B96E3B" w:rsidRPr="00C145CE" w:rsidRDefault="00B96E3B" w:rsidP="00B96E3B">
            <w:pPr>
              <w:pStyle w:val="ListBullet"/>
              <w:numPr>
                <w:ilvl w:val="0"/>
                <w:numId w:val="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Additional analyses and deliverables are encouraged when they add meaningful value.</w:t>
            </w:r>
          </w:p>
          <w:p w14:paraId="33C1E186" w14:textId="77777777" w:rsidR="00B96E3B" w:rsidRPr="00C145CE" w:rsidRDefault="00B96E3B">
            <w:pPr>
              <w:rPr>
                <w:rFonts w:ascii="Dubai Medium" w:hAnsi="Dubai Medium" w:cs="Dubai Medium"/>
                <w:color w:val="215E99" w:themeColor="text2" w:themeTint="BF"/>
              </w:rPr>
            </w:pPr>
          </w:p>
        </w:tc>
      </w:tr>
    </w:tbl>
    <w:p w14:paraId="44892065" w14:textId="08B4831E" w:rsidR="00C145CE" w:rsidRDefault="00C145CE"/>
    <w:p w14:paraId="17770A54" w14:textId="049DEB01" w:rsidR="00B96E3B" w:rsidRPr="00C145CE" w:rsidRDefault="00C145CE">
      <w:r>
        <w:br w:type="page"/>
      </w:r>
    </w:p>
    <w:p w14:paraId="7B2AC8C2" w14:textId="41FE385E" w:rsidR="00B96E3B" w:rsidRPr="00C145CE" w:rsidRDefault="00B96E3B">
      <w:pPr>
        <w:rPr>
          <w:b/>
          <w:bCs/>
          <w:sz w:val="36"/>
          <w:szCs w:val="36"/>
        </w:rPr>
      </w:pPr>
      <w:r w:rsidRPr="00C145CE">
        <w:rPr>
          <w:b/>
          <w:bCs/>
          <w:sz w:val="36"/>
          <w:szCs w:val="36"/>
        </w:rPr>
        <w:lastRenderedPageBreak/>
        <w:t>Assessment 2:</w:t>
      </w:r>
    </w:p>
    <w:p w14:paraId="3A1175F9" w14:textId="77777777" w:rsidR="00B96E3B" w:rsidRPr="00C145CE" w:rsidRDefault="00B96E3B"/>
    <w:tbl>
      <w:tblPr>
        <w:tblStyle w:val="TableGrid"/>
        <w:tblW w:w="0" w:type="auto"/>
        <w:tblLook w:val="04A0" w:firstRow="1" w:lastRow="0" w:firstColumn="1" w:lastColumn="0" w:noHBand="0" w:noVBand="1"/>
      </w:tblPr>
      <w:tblGrid>
        <w:gridCol w:w="9350"/>
      </w:tblGrid>
      <w:tr w:rsidR="00B96E3B" w:rsidRPr="00C145CE" w14:paraId="677730F6" w14:textId="77777777" w:rsidTr="00B96E3B">
        <w:tc>
          <w:tcPr>
            <w:tcW w:w="9350" w:type="dxa"/>
          </w:tcPr>
          <w:p w14:paraId="67CAE8D9" w14:textId="77777777" w:rsidR="00B96E3B" w:rsidRPr="00C145CE" w:rsidRDefault="00B96E3B" w:rsidP="00B96E3B">
            <w:pPr>
              <w:jc w:val="center"/>
              <w:rPr>
                <w:rFonts w:ascii="Dubai Medium" w:hAnsi="Dubai Medium" w:cs="Dubai Medium"/>
                <w:color w:val="215E99" w:themeColor="text2" w:themeTint="BF"/>
                <w:sz w:val="32"/>
                <w:szCs w:val="32"/>
              </w:rPr>
            </w:pPr>
            <w:r w:rsidRPr="00C145CE">
              <w:rPr>
                <w:rFonts w:ascii="Dubai Medium" w:hAnsi="Dubai Medium" w:cs="Dubai Medium"/>
                <w:b/>
                <w:color w:val="215E99" w:themeColor="text2" w:themeTint="BF"/>
                <w:sz w:val="32"/>
                <w:szCs w:val="32"/>
              </w:rPr>
              <w:t>FMCG Retail Store Segmentation Using Clustering</w:t>
            </w:r>
          </w:p>
          <w:p w14:paraId="6E53C58A"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Business Scenario</w:t>
            </w:r>
          </w:p>
          <w:p w14:paraId="1ECE30E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You are working as a Data Science Intern for a fictional FMCG company, </w:t>
            </w:r>
            <w:proofErr w:type="spellStart"/>
            <w:r w:rsidRPr="00C145CE">
              <w:rPr>
                <w:rFonts w:ascii="Dubai Medium" w:hAnsi="Dubai Medium" w:cs="Dubai Medium"/>
                <w:color w:val="215E99" w:themeColor="text2" w:themeTint="BF"/>
              </w:rPr>
              <w:t>FreshBasket</w:t>
            </w:r>
            <w:proofErr w:type="spellEnd"/>
            <w:r w:rsidRPr="00C145CE">
              <w:rPr>
                <w:rFonts w:ascii="Dubai Medium" w:hAnsi="Dubai Medium" w:cs="Dubai Medium"/>
                <w:color w:val="215E99" w:themeColor="text2" w:themeTint="BF"/>
              </w:rPr>
              <w:t xml:space="preserve"> Consumer Products. The company sells products through a large network of retail outlets across cities and store formats. The commercial team currently uses broad geographic/channel classifications for assortment, promotions and sales coverage. Management believes stores with similar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xml:space="preserve"> patterns may require different commercial strategies, even when they belong to the same region or channel.</w:t>
            </w:r>
          </w:p>
          <w:p w14:paraId="6735D106"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Problem Objective</w:t>
            </w:r>
          </w:p>
          <w:p w14:paraId="16A0B03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Develop a data-driven store segmentation framework that groups retail stores into meaningful clusters based on sales </w:t>
            </w:r>
            <w:proofErr w:type="spellStart"/>
            <w:r w:rsidRPr="00C145CE">
              <w:rPr>
                <w:rFonts w:ascii="Dubai Medium" w:hAnsi="Dubai Medium" w:cs="Dubai Medium"/>
                <w:color w:val="215E99" w:themeColor="text2" w:themeTint="BF"/>
              </w:rPr>
              <w:t>behaviour</w:t>
            </w:r>
            <w:proofErr w:type="spellEnd"/>
            <w:r w:rsidRPr="00C145CE">
              <w:rPr>
                <w:rFonts w:ascii="Dubai Medium" w:hAnsi="Dubai Medium" w:cs="Dubai Medium"/>
                <w:color w:val="215E99" w:themeColor="text2" w:themeTint="BF"/>
              </w:rPr>
              <w:t xml:space="preserve">, product mix, promotion response, pricing </w:t>
            </w:r>
            <w:proofErr w:type="spellStart"/>
            <w:r w:rsidRPr="00C145CE">
              <w:rPr>
                <w:rFonts w:ascii="Dubai Medium" w:hAnsi="Dubai Medium" w:cs="Dubai Medium"/>
                <w:color w:val="215E99" w:themeColor="text2" w:themeTint="BF"/>
              </w:rPr>
              <w:t>behaviour</w:t>
            </w:r>
            <w:proofErr w:type="spellEnd"/>
            <w:r w:rsidRPr="00C145CE">
              <w:rPr>
                <w:rFonts w:ascii="Dubai Medium" w:hAnsi="Dubai Medium" w:cs="Dubai Medium"/>
                <w:color w:val="215E99" w:themeColor="text2" w:themeTint="BF"/>
              </w:rPr>
              <w:t>, distribution characteristics and growth patterns. The final clusters should be interpretable and actionable, rather than being created solely on mathematical similarity.</w:t>
            </w:r>
          </w:p>
          <w:p w14:paraId="2D9604EE"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Dataset Provided</w:t>
            </w:r>
          </w:p>
          <w:p w14:paraId="6F47E01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 prepared multi-table FMCG retail dataset will be provided. Candidates are expected to construct the store-level analytical dataset from the supplied data.</w:t>
            </w:r>
          </w:p>
          <w:tbl>
            <w:tblPr>
              <w:tblStyle w:val="TableGrid"/>
              <w:tblW w:w="0" w:type="auto"/>
              <w:jc w:val="center"/>
              <w:tblLook w:val="04A0" w:firstRow="1" w:lastRow="0" w:firstColumn="1" w:lastColumn="0" w:noHBand="0" w:noVBand="1"/>
            </w:tblPr>
            <w:tblGrid>
              <w:gridCol w:w="3111"/>
              <w:gridCol w:w="3128"/>
              <w:gridCol w:w="2885"/>
            </w:tblGrid>
            <w:tr w:rsidR="00B96E3B" w:rsidRPr="00C145CE" w14:paraId="6873AE6A" w14:textId="77777777">
              <w:trPr>
                <w:jc w:val="center"/>
              </w:trPr>
              <w:tc>
                <w:tcPr>
                  <w:tcW w:w="3360" w:type="dxa"/>
                  <w:shd w:val="clear" w:color="auto" w:fill="BFBFBF" w:themeFill="background1" w:themeFillShade="BF"/>
                  <w:vAlign w:val="center"/>
                </w:tcPr>
                <w:p w14:paraId="336CFD6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Dataset</w:t>
                  </w:r>
                </w:p>
              </w:tc>
              <w:tc>
                <w:tcPr>
                  <w:tcW w:w="3360" w:type="dxa"/>
                  <w:shd w:val="clear" w:color="auto" w:fill="BFBFBF" w:themeFill="background1" w:themeFillShade="BF"/>
                  <w:vAlign w:val="center"/>
                </w:tcPr>
                <w:p w14:paraId="7742BFB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Typical fields</w:t>
                  </w:r>
                </w:p>
              </w:tc>
              <w:tc>
                <w:tcPr>
                  <w:tcW w:w="3360" w:type="dxa"/>
                  <w:shd w:val="clear" w:color="auto" w:fill="BFBFBF" w:themeFill="background1" w:themeFillShade="BF"/>
                  <w:vAlign w:val="center"/>
                </w:tcPr>
                <w:p w14:paraId="56C1EB7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Purpose</w:t>
                  </w:r>
                </w:p>
              </w:tc>
            </w:tr>
            <w:tr w:rsidR="00B96E3B" w:rsidRPr="00C145CE" w14:paraId="14B4630C" w14:textId="77777777">
              <w:trPr>
                <w:jc w:val="center"/>
              </w:trPr>
              <w:tc>
                <w:tcPr>
                  <w:tcW w:w="3360" w:type="dxa"/>
                  <w:vAlign w:val="center"/>
                </w:tcPr>
                <w:p w14:paraId="38F7057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store_master.csv</w:t>
                  </w:r>
                </w:p>
              </w:tc>
              <w:tc>
                <w:tcPr>
                  <w:tcW w:w="3360" w:type="dxa"/>
                  <w:vAlign w:val="center"/>
                </w:tcPr>
                <w:p w14:paraId="77991106" w14:textId="77777777" w:rsidR="00B96E3B" w:rsidRPr="00C145CE" w:rsidRDefault="00B96E3B" w:rsidP="00B96E3B">
                  <w:pPr>
                    <w:jc w:val="both"/>
                    <w:rPr>
                      <w:rFonts w:ascii="Dubai Medium" w:hAnsi="Dubai Medium" w:cs="Dubai Medium"/>
                      <w:color w:val="215E99" w:themeColor="text2" w:themeTint="BF"/>
                    </w:rPr>
                  </w:pP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city, region, format, </w:t>
                  </w:r>
                  <w:proofErr w:type="spellStart"/>
                  <w:r w:rsidRPr="00C145CE">
                    <w:rPr>
                      <w:rFonts w:ascii="Dubai Medium" w:hAnsi="Dubai Medium" w:cs="Dubai Medium"/>
                      <w:color w:val="215E99" w:themeColor="text2" w:themeTint="BF"/>
                    </w:rPr>
                    <w:t>size_band</w:t>
                  </w:r>
                  <w:proofErr w:type="spellEnd"/>
                  <w:r w:rsidRPr="00C145CE">
                    <w:rPr>
                      <w:rFonts w:ascii="Dubai Medium" w:hAnsi="Dubai Medium" w:cs="Dubai Medium"/>
                      <w:color w:val="215E99" w:themeColor="text2" w:themeTint="BF"/>
                    </w:rPr>
                    <w:t>, channel</w:t>
                  </w:r>
                </w:p>
              </w:tc>
              <w:tc>
                <w:tcPr>
                  <w:tcW w:w="3360" w:type="dxa"/>
                  <w:vAlign w:val="center"/>
                </w:tcPr>
                <w:p w14:paraId="462F03DF"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Store attributes</w:t>
                  </w:r>
                </w:p>
              </w:tc>
            </w:tr>
            <w:tr w:rsidR="00B96E3B" w:rsidRPr="00C145CE" w14:paraId="6D18C518" w14:textId="77777777">
              <w:trPr>
                <w:jc w:val="center"/>
              </w:trPr>
              <w:tc>
                <w:tcPr>
                  <w:tcW w:w="3360" w:type="dxa"/>
                  <w:vAlign w:val="center"/>
                </w:tcPr>
                <w:p w14:paraId="67487F73"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weekly_sales.csv</w:t>
                  </w:r>
                </w:p>
              </w:tc>
              <w:tc>
                <w:tcPr>
                  <w:tcW w:w="3360" w:type="dxa"/>
                  <w:vAlign w:val="center"/>
                </w:tcPr>
                <w:p w14:paraId="634E528A"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units, revenue</w:t>
                  </w:r>
                </w:p>
              </w:tc>
              <w:tc>
                <w:tcPr>
                  <w:tcW w:w="3360" w:type="dxa"/>
                  <w:vAlign w:val="center"/>
                </w:tcPr>
                <w:p w14:paraId="4EC16A53"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Sales </w:t>
                  </w:r>
                  <w:proofErr w:type="spellStart"/>
                  <w:r w:rsidRPr="00C145CE">
                    <w:rPr>
                      <w:rFonts w:ascii="Dubai Medium" w:hAnsi="Dubai Medium" w:cs="Dubai Medium"/>
                      <w:color w:val="215E99" w:themeColor="text2" w:themeTint="BF"/>
                    </w:rPr>
                    <w:t>behaviour</w:t>
                  </w:r>
                  <w:proofErr w:type="spellEnd"/>
                </w:p>
              </w:tc>
            </w:tr>
            <w:tr w:rsidR="00B96E3B" w:rsidRPr="00C145CE" w14:paraId="752578E5" w14:textId="77777777">
              <w:trPr>
                <w:jc w:val="center"/>
              </w:trPr>
              <w:tc>
                <w:tcPr>
                  <w:tcW w:w="3360" w:type="dxa"/>
                  <w:vAlign w:val="center"/>
                </w:tcPr>
                <w:p w14:paraId="6A4E2CD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product_master.csv</w:t>
                  </w:r>
                </w:p>
              </w:tc>
              <w:tc>
                <w:tcPr>
                  <w:tcW w:w="3360" w:type="dxa"/>
                  <w:vAlign w:val="center"/>
                </w:tcPr>
                <w:p w14:paraId="541B2F83" w14:textId="77777777" w:rsidR="00B96E3B" w:rsidRPr="00C145CE" w:rsidRDefault="00B96E3B" w:rsidP="00B96E3B">
                  <w:pPr>
                    <w:jc w:val="both"/>
                    <w:rPr>
                      <w:rFonts w:ascii="Dubai Medium" w:hAnsi="Dubai Medium" w:cs="Dubai Medium"/>
                      <w:color w:val="215E99" w:themeColor="text2" w:themeTint="BF"/>
                    </w:rPr>
                  </w:pP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category, brand, </w:t>
                  </w:r>
                  <w:proofErr w:type="spellStart"/>
                  <w:r w:rsidRPr="00C145CE">
                    <w:rPr>
                      <w:rFonts w:ascii="Dubai Medium" w:hAnsi="Dubai Medium" w:cs="Dubai Medium"/>
                      <w:color w:val="215E99" w:themeColor="text2" w:themeTint="BF"/>
                    </w:rPr>
                    <w:t>pack_size</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price_band</w:t>
                  </w:r>
                  <w:proofErr w:type="spellEnd"/>
                </w:p>
              </w:tc>
              <w:tc>
                <w:tcPr>
                  <w:tcW w:w="3360" w:type="dxa"/>
                  <w:vAlign w:val="center"/>
                </w:tcPr>
                <w:p w14:paraId="31FA94A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Product hierarchy</w:t>
                  </w:r>
                </w:p>
              </w:tc>
            </w:tr>
            <w:tr w:rsidR="00B96E3B" w:rsidRPr="00C145CE" w14:paraId="58D64A13" w14:textId="77777777">
              <w:trPr>
                <w:jc w:val="center"/>
              </w:trPr>
              <w:tc>
                <w:tcPr>
                  <w:tcW w:w="3360" w:type="dxa"/>
                  <w:vAlign w:val="center"/>
                </w:tcPr>
                <w:p w14:paraId="399BEC2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promotion.csv</w:t>
                  </w:r>
                </w:p>
              </w:tc>
              <w:tc>
                <w:tcPr>
                  <w:tcW w:w="3360" w:type="dxa"/>
                  <w:vAlign w:val="center"/>
                </w:tcPr>
                <w:p w14:paraId="2DBFF49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promo_flag</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discount_pct</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promo_type</w:t>
                  </w:r>
                  <w:proofErr w:type="spellEnd"/>
                </w:p>
              </w:tc>
              <w:tc>
                <w:tcPr>
                  <w:tcW w:w="3360" w:type="dxa"/>
                  <w:vAlign w:val="center"/>
                </w:tcPr>
                <w:p w14:paraId="3816AC21"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Promotion exposure</w:t>
                  </w:r>
                </w:p>
              </w:tc>
            </w:tr>
            <w:tr w:rsidR="00B96E3B" w:rsidRPr="00C145CE" w14:paraId="69847BFE" w14:textId="77777777">
              <w:trPr>
                <w:jc w:val="center"/>
              </w:trPr>
              <w:tc>
                <w:tcPr>
                  <w:tcW w:w="3360" w:type="dxa"/>
                  <w:vAlign w:val="center"/>
                </w:tcPr>
                <w:p w14:paraId="2FE49DCF"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price.csv</w:t>
                  </w:r>
                </w:p>
              </w:tc>
              <w:tc>
                <w:tcPr>
                  <w:tcW w:w="3360" w:type="dxa"/>
                  <w:vAlign w:val="center"/>
                </w:tcPr>
                <w:p w14:paraId="7086DF0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selling_price</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regular_price</w:t>
                  </w:r>
                  <w:proofErr w:type="spellEnd"/>
                </w:p>
              </w:tc>
              <w:tc>
                <w:tcPr>
                  <w:tcW w:w="3360" w:type="dxa"/>
                  <w:vAlign w:val="center"/>
                </w:tcPr>
                <w:p w14:paraId="0127A8D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Price </w:t>
                  </w:r>
                  <w:proofErr w:type="spellStart"/>
                  <w:r w:rsidRPr="00C145CE">
                    <w:rPr>
                      <w:rFonts w:ascii="Dubai Medium" w:hAnsi="Dubai Medium" w:cs="Dubai Medium"/>
                      <w:color w:val="215E99" w:themeColor="text2" w:themeTint="BF"/>
                    </w:rPr>
                    <w:t>behaviour</w:t>
                  </w:r>
                  <w:proofErr w:type="spellEnd"/>
                </w:p>
              </w:tc>
            </w:tr>
            <w:tr w:rsidR="00B96E3B" w:rsidRPr="00C145CE" w14:paraId="0E56B6C6" w14:textId="77777777">
              <w:trPr>
                <w:jc w:val="center"/>
              </w:trPr>
              <w:tc>
                <w:tcPr>
                  <w:tcW w:w="3360" w:type="dxa"/>
                  <w:vAlign w:val="center"/>
                </w:tcPr>
                <w:p w14:paraId="1A95BB35"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distribution.csv</w:t>
                  </w:r>
                </w:p>
              </w:tc>
              <w:tc>
                <w:tcPr>
                  <w:tcW w:w="3360" w:type="dxa"/>
                  <w:vAlign w:val="center"/>
                </w:tcPr>
                <w:p w14:paraId="7D3BAFD3"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numeric_distribution</w:t>
                  </w:r>
                  <w:proofErr w:type="spellEnd"/>
                  <w:r w:rsidRPr="00C145CE">
                    <w:rPr>
                      <w:rFonts w:ascii="Dubai Medium" w:hAnsi="Dubai Medium" w:cs="Dubai Medium"/>
                      <w:color w:val="215E99" w:themeColor="text2" w:themeTint="BF"/>
                    </w:rPr>
                    <w:t>, availability</w:t>
                  </w:r>
                </w:p>
              </w:tc>
              <w:tc>
                <w:tcPr>
                  <w:tcW w:w="3360" w:type="dxa"/>
                  <w:vAlign w:val="center"/>
                </w:tcPr>
                <w:p w14:paraId="75D52E1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Availability</w:t>
                  </w:r>
                </w:p>
              </w:tc>
            </w:tr>
            <w:tr w:rsidR="00B96E3B" w:rsidRPr="00C145CE" w14:paraId="68260700" w14:textId="77777777">
              <w:trPr>
                <w:jc w:val="center"/>
              </w:trPr>
              <w:tc>
                <w:tcPr>
                  <w:tcW w:w="3360" w:type="dxa"/>
                  <w:vAlign w:val="center"/>
                </w:tcPr>
                <w:p w14:paraId="2FAE923D"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inventory.csv</w:t>
                  </w:r>
                </w:p>
              </w:tc>
              <w:tc>
                <w:tcPr>
                  <w:tcW w:w="3360" w:type="dxa"/>
                  <w:vAlign w:val="center"/>
                </w:tcPr>
                <w:p w14:paraId="572CEC8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sku_id</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stockout_flag</w:t>
                  </w:r>
                  <w:proofErr w:type="spellEnd"/>
                  <w:r w:rsidRPr="00C145CE">
                    <w:rPr>
                      <w:rFonts w:ascii="Dubai Medium" w:hAnsi="Dubai Medium" w:cs="Dubai Medium"/>
                      <w:color w:val="215E99" w:themeColor="text2" w:themeTint="BF"/>
                    </w:rPr>
                    <w:t xml:space="preserve">, </w:t>
                  </w:r>
                  <w:proofErr w:type="spellStart"/>
                  <w:r w:rsidRPr="00C145CE">
                    <w:rPr>
                      <w:rFonts w:ascii="Dubai Medium" w:hAnsi="Dubai Medium" w:cs="Dubai Medium"/>
                      <w:color w:val="215E99" w:themeColor="text2" w:themeTint="BF"/>
                    </w:rPr>
                    <w:t>inventory_units</w:t>
                  </w:r>
                  <w:proofErr w:type="spellEnd"/>
                </w:p>
              </w:tc>
              <w:tc>
                <w:tcPr>
                  <w:tcW w:w="3360" w:type="dxa"/>
                  <w:vAlign w:val="center"/>
                </w:tcPr>
                <w:p w14:paraId="7179C922"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Stockout context</w:t>
                  </w:r>
                </w:p>
              </w:tc>
            </w:tr>
            <w:tr w:rsidR="00B96E3B" w:rsidRPr="00C145CE" w14:paraId="0191F7F8" w14:textId="77777777">
              <w:trPr>
                <w:jc w:val="center"/>
              </w:trPr>
              <w:tc>
                <w:tcPr>
                  <w:tcW w:w="3360" w:type="dxa"/>
                  <w:vAlign w:val="center"/>
                </w:tcPr>
                <w:p w14:paraId="15E7695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media_activation.csv</w:t>
                  </w:r>
                </w:p>
              </w:tc>
              <w:tc>
                <w:tcPr>
                  <w:tcW w:w="3360" w:type="dxa"/>
                  <w:vAlign w:val="center"/>
                </w:tcPr>
                <w:p w14:paraId="69C0D604"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store_id</w:t>
                  </w:r>
                  <w:proofErr w:type="spellEnd"/>
                  <w:r w:rsidRPr="00C145CE">
                    <w:rPr>
                      <w:rFonts w:ascii="Dubai Medium" w:hAnsi="Dubai Medium" w:cs="Dubai Medium"/>
                      <w:color w:val="215E99" w:themeColor="text2" w:themeTint="BF"/>
                    </w:rPr>
                    <w:t>, channel, spend, impressions</w:t>
                  </w:r>
                </w:p>
              </w:tc>
              <w:tc>
                <w:tcPr>
                  <w:tcW w:w="3360" w:type="dxa"/>
                  <w:vAlign w:val="center"/>
                </w:tcPr>
                <w:p w14:paraId="25DF462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Optional local media</w:t>
                  </w:r>
                </w:p>
              </w:tc>
            </w:tr>
            <w:tr w:rsidR="00B96E3B" w:rsidRPr="00C145CE" w14:paraId="01EE1FA5" w14:textId="77777777">
              <w:trPr>
                <w:jc w:val="center"/>
              </w:trPr>
              <w:tc>
                <w:tcPr>
                  <w:tcW w:w="3360" w:type="dxa"/>
                  <w:vAlign w:val="center"/>
                </w:tcPr>
                <w:p w14:paraId="57E29D5D"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calendar.csv</w:t>
                  </w:r>
                </w:p>
              </w:tc>
              <w:tc>
                <w:tcPr>
                  <w:tcW w:w="3360" w:type="dxa"/>
                  <w:vAlign w:val="center"/>
                </w:tcPr>
                <w:p w14:paraId="2BBBE27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date, </w:t>
                  </w:r>
                  <w:proofErr w:type="spellStart"/>
                  <w:r w:rsidRPr="00C145CE">
                    <w:rPr>
                      <w:rFonts w:ascii="Dubai Medium" w:hAnsi="Dubai Medium" w:cs="Dubai Medium"/>
                      <w:color w:val="215E99" w:themeColor="text2" w:themeTint="BF"/>
                    </w:rPr>
                    <w:t>holiday_flag</w:t>
                  </w:r>
                  <w:proofErr w:type="spellEnd"/>
                  <w:r w:rsidRPr="00C145CE">
                    <w:rPr>
                      <w:rFonts w:ascii="Dubai Medium" w:hAnsi="Dubai Medium" w:cs="Dubai Medium"/>
                      <w:color w:val="215E99" w:themeColor="text2" w:themeTint="BF"/>
                    </w:rPr>
                    <w:t>, festival, season</w:t>
                  </w:r>
                </w:p>
              </w:tc>
              <w:tc>
                <w:tcPr>
                  <w:tcW w:w="3360" w:type="dxa"/>
                  <w:vAlign w:val="center"/>
                </w:tcPr>
                <w:p w14:paraId="61EAA5F9"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Calendar context</w:t>
                  </w:r>
                </w:p>
              </w:tc>
            </w:tr>
          </w:tbl>
          <w:p w14:paraId="2740BCC8"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Core Tasks</w:t>
            </w:r>
          </w:p>
          <w:p w14:paraId="79971534"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Understand the business objective and define what makes a store segment commercially useful.</w:t>
            </w:r>
          </w:p>
          <w:p w14:paraId="341566D9"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Perform data-quality checks and EDA across stores, products and time.</w:t>
            </w:r>
          </w:p>
          <w:p w14:paraId="34176F85"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Construct a store-level feature set using an appropriate historical window and justify the aggregation period.</w:t>
            </w:r>
          </w:p>
          <w:p w14:paraId="021E0F3F"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Engineer </w:t>
            </w:r>
            <w:proofErr w:type="spellStart"/>
            <w:r w:rsidRPr="00C145CE">
              <w:rPr>
                <w:rFonts w:ascii="Dubai Medium" w:hAnsi="Dubai Medium" w:cs="Dubai Medium"/>
                <w:color w:val="215E99" w:themeColor="text2" w:themeTint="BF"/>
                <w:sz w:val="24"/>
                <w:szCs w:val="24"/>
              </w:rPr>
              <w:t>behavioural</w:t>
            </w:r>
            <w:proofErr w:type="spellEnd"/>
            <w:r w:rsidRPr="00C145CE">
              <w:rPr>
                <w:rFonts w:ascii="Dubai Medium" w:hAnsi="Dubai Medium" w:cs="Dubai Medium"/>
                <w:color w:val="215E99" w:themeColor="text2" w:themeTint="BF"/>
                <w:sz w:val="24"/>
                <w:szCs w:val="24"/>
              </w:rPr>
              <w:t xml:space="preserve"> features such as sales scale, growth, volatility, category mix, premium/value mix, promotion intensity, promotion responsiveness, price index, distribution, stockout rate and seasonality.</w:t>
            </w:r>
          </w:p>
          <w:p w14:paraId="563B93C4"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Investigate correlated/redundant features and apply appropriate feature selection or dimensionality reduction.</w:t>
            </w:r>
          </w:p>
          <w:p w14:paraId="46A0A2AB"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Apply and compare at least two clustering approaches, such as K-Means, hierarchical clustering, Gaussian mixtures, DBSCAN/HDBSCAN or another justified method.</w:t>
            </w:r>
          </w:p>
          <w:p w14:paraId="1B8D4A26"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lastRenderedPageBreak/>
              <w:t>Determine an appropriate number of clusters using quantitative diagnostics and business interpretability rather than one metric alone.</w:t>
            </w:r>
          </w:p>
          <w:p w14:paraId="166246FC"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Profile every cluster using statistically and commercially meaningful characteristics.</w:t>
            </w:r>
          </w:p>
          <w:p w14:paraId="5349E758"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Identify outlier/atypical stores and decide whether they represent a separate segment or should be treated as anomalies.</w:t>
            </w:r>
          </w:p>
          <w:p w14:paraId="553D04D7"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Translate clusters into recommended commercial actions covering assortment, promotion, pricing, distribution or sales-force strategy.</w:t>
            </w:r>
          </w:p>
          <w:p w14:paraId="20EF9F33" w14:textId="77777777" w:rsidR="00B96E3B" w:rsidRPr="00C145CE" w:rsidRDefault="00B96E3B" w:rsidP="00B96E3B">
            <w:pPr>
              <w:pStyle w:val="ListNumber"/>
              <w:numPr>
                <w:ilvl w:val="0"/>
                <w:numId w:val="8"/>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Assess cluster stability using sensitivity analysis, alternative feature windows or random seeds.</w:t>
            </w:r>
          </w:p>
          <w:p w14:paraId="23BB1B01"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Minimum Analysis Expectations</w:t>
            </w:r>
          </w:p>
          <w:p w14:paraId="5C07C709"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Do not cluster directly on raw transactional rows; create a justified store-level representation.</w:t>
            </w:r>
          </w:p>
          <w:p w14:paraId="316B7DA9"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Scale/transform variables appropriately and explain why.</w:t>
            </w:r>
          </w:p>
          <w:p w14:paraId="03C08AA0"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Control for store size/sales scale so large stores do not automatically dominate.</w:t>
            </w:r>
          </w:p>
          <w:p w14:paraId="0C92C185"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Evaluate cluster quality using measures such as silhouette, Davies–Bouldin, </w:t>
            </w:r>
            <w:proofErr w:type="spellStart"/>
            <w:r w:rsidRPr="00C145CE">
              <w:rPr>
                <w:rFonts w:ascii="Dubai Medium" w:hAnsi="Dubai Medium" w:cs="Dubai Medium"/>
                <w:color w:val="215E99" w:themeColor="text2" w:themeTint="BF"/>
                <w:sz w:val="24"/>
                <w:szCs w:val="24"/>
              </w:rPr>
              <w:t>Calinski</w:t>
            </w:r>
            <w:proofErr w:type="spellEnd"/>
            <w:r w:rsidRPr="00C145CE">
              <w:rPr>
                <w:rFonts w:ascii="Dubai Medium" w:hAnsi="Dubai Medium" w:cs="Dubai Medium"/>
                <w:color w:val="215E99" w:themeColor="text2" w:themeTint="BF"/>
                <w:sz w:val="24"/>
                <w:szCs w:val="24"/>
              </w:rPr>
              <w:t>–</w:t>
            </w:r>
            <w:proofErr w:type="spellStart"/>
            <w:r w:rsidRPr="00C145CE">
              <w:rPr>
                <w:rFonts w:ascii="Dubai Medium" w:hAnsi="Dubai Medium" w:cs="Dubai Medium"/>
                <w:color w:val="215E99" w:themeColor="text2" w:themeTint="BF"/>
                <w:sz w:val="24"/>
                <w:szCs w:val="24"/>
              </w:rPr>
              <w:t>Harabasz</w:t>
            </w:r>
            <w:proofErr w:type="spellEnd"/>
            <w:r w:rsidRPr="00C145CE">
              <w:rPr>
                <w:rFonts w:ascii="Dubai Medium" w:hAnsi="Dubai Medium" w:cs="Dubai Medium"/>
                <w:color w:val="215E99" w:themeColor="text2" w:themeTint="BF"/>
                <w:sz w:val="24"/>
                <w:szCs w:val="24"/>
              </w:rPr>
              <w:t xml:space="preserve"> and/or stability analysis.</w:t>
            </w:r>
          </w:p>
          <w:p w14:paraId="7516B0ED"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Provide a clear cluster-profile table with defining characteristics.</w:t>
            </w:r>
          </w:p>
          <w:p w14:paraId="028E7B59"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Validate whether segments reveal meaningful differences in commercial KPIs.</w:t>
            </w:r>
          </w:p>
          <w:p w14:paraId="2F1EB390" w14:textId="77777777" w:rsidR="00B96E3B" w:rsidRPr="00C145CE" w:rsidRDefault="00B96E3B" w:rsidP="00B96E3B">
            <w:pPr>
              <w:pStyle w:val="ListBullet"/>
              <w:numPr>
                <w:ilvl w:val="0"/>
                <w:numId w:val="9"/>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Distinguish association/correlation from causal claims.</w:t>
            </w:r>
          </w:p>
          <w:p w14:paraId="47DB77ED"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Scope for Innovation</w:t>
            </w:r>
          </w:p>
          <w:p w14:paraId="49949D0F"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Multi-view clustering using separate sales, promotion and distribution feature groups.</w:t>
            </w:r>
          </w:p>
          <w:p w14:paraId="655A19BF"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Dimensionality reduction such as PCA or UMAP for visual exploration.</w:t>
            </w:r>
          </w:p>
          <w:p w14:paraId="4C9A914C"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Time-aware clustering based on </w:t>
            </w:r>
            <w:proofErr w:type="spellStart"/>
            <w:r w:rsidRPr="00C145CE">
              <w:rPr>
                <w:rFonts w:ascii="Dubai Medium" w:hAnsi="Dubai Medium" w:cs="Dubai Medium"/>
                <w:color w:val="215E99" w:themeColor="text2" w:themeTint="BF"/>
                <w:sz w:val="24"/>
                <w:szCs w:val="24"/>
              </w:rPr>
              <w:t>behavioural</w:t>
            </w:r>
            <w:proofErr w:type="spellEnd"/>
            <w:r w:rsidRPr="00C145CE">
              <w:rPr>
                <w:rFonts w:ascii="Dubai Medium" w:hAnsi="Dubai Medium" w:cs="Dubai Medium"/>
                <w:color w:val="215E99" w:themeColor="text2" w:themeTint="BF"/>
                <w:sz w:val="24"/>
                <w:szCs w:val="24"/>
              </w:rPr>
              <w:t xml:space="preserve"> trajectories rather than simple averages.</w:t>
            </w:r>
          </w:p>
          <w:p w14:paraId="60C4F370"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Cluster stability under different feature windows or random seeds.</w:t>
            </w:r>
          </w:p>
          <w:p w14:paraId="7EBBFFED"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Soft clustering / probability of membership.</w:t>
            </w:r>
          </w:p>
          <w:p w14:paraId="0D562B0D"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lastRenderedPageBreak/>
              <w:t>Hybrid segmentation combining unsupervised clusters with business rules.</w:t>
            </w:r>
          </w:p>
          <w:p w14:paraId="3DBE4041"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Automated store-archetype narratives based on measurable characteristics.</w:t>
            </w:r>
          </w:p>
          <w:p w14:paraId="46B3CFBC"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Identification of high-potential stores within otherwise similar segments.</w:t>
            </w:r>
          </w:p>
          <w:p w14:paraId="7B353C21"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Recommendation engine mapping each cluster to differentiated commercial actions.</w:t>
            </w:r>
          </w:p>
          <w:p w14:paraId="4450C037"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Interactive </w:t>
            </w:r>
            <w:proofErr w:type="spellStart"/>
            <w:r w:rsidRPr="00C145CE">
              <w:rPr>
                <w:rFonts w:ascii="Dubai Medium" w:hAnsi="Dubai Medium" w:cs="Dubai Medium"/>
                <w:color w:val="215E99" w:themeColor="text2" w:themeTint="BF"/>
                <w:sz w:val="24"/>
                <w:szCs w:val="24"/>
              </w:rPr>
              <w:t>visualisation</w:t>
            </w:r>
            <w:proofErr w:type="spellEnd"/>
            <w:r w:rsidRPr="00C145CE">
              <w:rPr>
                <w:rFonts w:ascii="Dubai Medium" w:hAnsi="Dubai Medium" w:cs="Dubai Medium"/>
                <w:color w:val="215E99" w:themeColor="text2" w:themeTint="BF"/>
                <w:sz w:val="24"/>
                <w:szCs w:val="24"/>
              </w:rPr>
              <w:t>/dashboard for exploring segments.</w:t>
            </w:r>
          </w:p>
          <w:p w14:paraId="68EACC21" w14:textId="77777777" w:rsidR="00B96E3B" w:rsidRPr="00C145CE" w:rsidRDefault="00B96E3B" w:rsidP="00B96E3B">
            <w:pPr>
              <w:pStyle w:val="ListBullet"/>
              <w:numPr>
                <w:ilvl w:val="0"/>
                <w:numId w:val="10"/>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Alternative segmentation methods are welcome when justified.</w:t>
            </w:r>
          </w:p>
          <w:p w14:paraId="12A5F924"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Required Deliverables</w:t>
            </w:r>
          </w:p>
          <w:p w14:paraId="045383D1"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Reproducible Python project with modular .</w:t>
            </w:r>
            <w:proofErr w:type="spellStart"/>
            <w:r w:rsidRPr="00C145CE">
              <w:rPr>
                <w:rFonts w:ascii="Dubai Medium" w:hAnsi="Dubai Medium" w:cs="Dubai Medium"/>
                <w:color w:val="215E99" w:themeColor="text2" w:themeTint="BF"/>
                <w:sz w:val="24"/>
                <w:szCs w:val="24"/>
              </w:rPr>
              <w:t>py</w:t>
            </w:r>
            <w:proofErr w:type="spellEnd"/>
            <w:r w:rsidRPr="00C145CE">
              <w:rPr>
                <w:rFonts w:ascii="Dubai Medium" w:hAnsi="Dubai Medium" w:cs="Dubai Medium"/>
                <w:color w:val="215E99" w:themeColor="text2" w:themeTint="BF"/>
                <w:sz w:val="24"/>
                <w:szCs w:val="24"/>
              </w:rPr>
              <w:t xml:space="preserve"> files.</w:t>
            </w:r>
          </w:p>
          <w:p w14:paraId="12F4A313"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README with environment setup, assumptions and execution instructions.</w:t>
            </w:r>
          </w:p>
          <w:p w14:paraId="4E20C194"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Data-quality and EDA report/notebook.</w:t>
            </w:r>
          </w:p>
          <w:p w14:paraId="59AF3503"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Final store-level feature dataset or documented feature-generation pipeline.</w:t>
            </w:r>
          </w:p>
          <w:p w14:paraId="3191A3A9"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 xml:space="preserve">Cluster assignment file containing </w:t>
            </w:r>
            <w:proofErr w:type="spellStart"/>
            <w:r w:rsidRPr="00C145CE">
              <w:rPr>
                <w:rFonts w:ascii="Dubai Medium" w:hAnsi="Dubai Medium" w:cs="Dubai Medium"/>
                <w:color w:val="215E99" w:themeColor="text2" w:themeTint="BF"/>
                <w:sz w:val="24"/>
                <w:szCs w:val="24"/>
              </w:rPr>
              <w:t>store_id</w:t>
            </w:r>
            <w:proofErr w:type="spellEnd"/>
            <w:r w:rsidRPr="00C145CE">
              <w:rPr>
                <w:rFonts w:ascii="Dubai Medium" w:hAnsi="Dubai Medium" w:cs="Dubai Medium"/>
                <w:color w:val="215E99" w:themeColor="text2" w:themeTint="BF"/>
                <w:sz w:val="24"/>
                <w:szCs w:val="24"/>
              </w:rPr>
              <w:t xml:space="preserve">, </w:t>
            </w:r>
            <w:proofErr w:type="spellStart"/>
            <w:r w:rsidRPr="00C145CE">
              <w:rPr>
                <w:rFonts w:ascii="Dubai Medium" w:hAnsi="Dubai Medium" w:cs="Dubai Medium"/>
                <w:color w:val="215E99" w:themeColor="text2" w:themeTint="BF"/>
                <w:sz w:val="24"/>
                <w:szCs w:val="24"/>
              </w:rPr>
              <w:t>cluster_id</w:t>
            </w:r>
            <w:proofErr w:type="spellEnd"/>
            <w:r w:rsidRPr="00C145CE">
              <w:rPr>
                <w:rFonts w:ascii="Dubai Medium" w:hAnsi="Dubai Medium" w:cs="Dubai Medium"/>
                <w:color w:val="215E99" w:themeColor="text2" w:themeTint="BF"/>
                <w:sz w:val="24"/>
                <w:szCs w:val="24"/>
              </w:rPr>
              <w:t xml:space="preserve"> and any membership/confidence information.</w:t>
            </w:r>
          </w:p>
          <w:p w14:paraId="3B404FA1"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Cluster-quality comparison across candidate methods/cluster counts.</w:t>
            </w:r>
          </w:p>
          <w:p w14:paraId="2D3BA709"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Cluster profiling report with key KPIs and distinguishing characteristics.</w:t>
            </w:r>
          </w:p>
          <w:p w14:paraId="6483CC0D"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Business recommendation matrix mapping each cluster to proposed FMCG actions.</w:t>
            </w:r>
          </w:p>
          <w:p w14:paraId="2F37E903"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Project report covering methodology, findings, limitations and recommendations.</w:t>
            </w:r>
          </w:p>
          <w:p w14:paraId="0EF2ED36" w14:textId="77777777" w:rsidR="00B96E3B" w:rsidRPr="00C145CE" w:rsidRDefault="00B96E3B" w:rsidP="00B96E3B">
            <w:pPr>
              <w:pStyle w:val="ListBullet"/>
              <w:numPr>
                <w:ilvl w:val="0"/>
                <w:numId w:val="11"/>
              </w:numPr>
              <w:jc w:val="both"/>
              <w:rPr>
                <w:rFonts w:ascii="Dubai Medium" w:hAnsi="Dubai Medium" w:cs="Dubai Medium"/>
                <w:color w:val="215E99" w:themeColor="text2" w:themeTint="BF"/>
                <w:sz w:val="24"/>
                <w:szCs w:val="24"/>
              </w:rPr>
            </w:pPr>
            <w:proofErr w:type="gramStart"/>
            <w:r w:rsidRPr="00C145CE">
              <w:rPr>
                <w:rFonts w:ascii="Dubai Medium" w:hAnsi="Dubai Medium" w:cs="Dubai Medium"/>
                <w:color w:val="215E99" w:themeColor="text2" w:themeTint="BF"/>
                <w:sz w:val="24"/>
                <w:szCs w:val="24"/>
              </w:rPr>
              <w:t>10-15 minute</w:t>
            </w:r>
            <w:proofErr w:type="gramEnd"/>
            <w:r w:rsidRPr="00C145CE">
              <w:rPr>
                <w:rFonts w:ascii="Dubai Medium" w:hAnsi="Dubai Medium" w:cs="Dubai Medium"/>
                <w:color w:val="215E99" w:themeColor="text2" w:themeTint="BF"/>
                <w:sz w:val="24"/>
                <w:szCs w:val="24"/>
              </w:rPr>
              <w:t xml:space="preserve"> presentation covering the problem, data, methodology, final segments, business interpretation and innovation.</w:t>
            </w:r>
          </w:p>
          <w:p w14:paraId="1882F148"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Evaluation Areas</w:t>
            </w:r>
          </w:p>
          <w:tbl>
            <w:tblPr>
              <w:tblStyle w:val="TableGrid"/>
              <w:tblW w:w="0" w:type="auto"/>
              <w:jc w:val="center"/>
              <w:tblLook w:val="04A0" w:firstRow="1" w:lastRow="0" w:firstColumn="1" w:lastColumn="0" w:noHBand="0" w:noVBand="1"/>
            </w:tblPr>
            <w:tblGrid>
              <w:gridCol w:w="4567"/>
              <w:gridCol w:w="4557"/>
            </w:tblGrid>
            <w:tr w:rsidR="00B96E3B" w:rsidRPr="00C145CE" w14:paraId="772D93D4" w14:textId="77777777">
              <w:trPr>
                <w:jc w:val="center"/>
              </w:trPr>
              <w:tc>
                <w:tcPr>
                  <w:tcW w:w="5040" w:type="dxa"/>
                  <w:shd w:val="clear" w:color="auto" w:fill="BFBFBF" w:themeFill="background1" w:themeFillShade="BF"/>
                  <w:vAlign w:val="center"/>
                </w:tcPr>
                <w:p w14:paraId="726F27A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Area</w:t>
                  </w:r>
                </w:p>
              </w:tc>
              <w:tc>
                <w:tcPr>
                  <w:tcW w:w="5040" w:type="dxa"/>
                  <w:shd w:val="clear" w:color="auto" w:fill="BFBFBF" w:themeFill="background1" w:themeFillShade="BF"/>
                  <w:vAlign w:val="center"/>
                </w:tcPr>
                <w:p w14:paraId="2D50287A"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b/>
                      <w:color w:val="215E99" w:themeColor="text2" w:themeTint="BF"/>
                    </w:rPr>
                    <w:t>What evaluators will look for</w:t>
                  </w:r>
                </w:p>
              </w:tc>
            </w:tr>
            <w:tr w:rsidR="00B96E3B" w:rsidRPr="00C145CE" w14:paraId="2BF739FA" w14:textId="77777777">
              <w:trPr>
                <w:jc w:val="center"/>
              </w:trPr>
              <w:tc>
                <w:tcPr>
                  <w:tcW w:w="5040" w:type="dxa"/>
                  <w:vAlign w:val="center"/>
                </w:tcPr>
                <w:p w14:paraId="2A8D1F1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Problem framing</w:t>
                  </w:r>
                </w:p>
              </w:tc>
              <w:tc>
                <w:tcPr>
                  <w:tcW w:w="5040" w:type="dxa"/>
                  <w:vAlign w:val="center"/>
                </w:tcPr>
                <w:p w14:paraId="02EF28A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Clear understanding of why segmentation is needed and what makes a segment useful.</w:t>
                  </w:r>
                </w:p>
              </w:tc>
            </w:tr>
            <w:tr w:rsidR="00B96E3B" w:rsidRPr="00C145CE" w14:paraId="3A21C085" w14:textId="77777777">
              <w:trPr>
                <w:jc w:val="center"/>
              </w:trPr>
              <w:tc>
                <w:tcPr>
                  <w:tcW w:w="5040" w:type="dxa"/>
                  <w:vAlign w:val="center"/>
                </w:tcPr>
                <w:p w14:paraId="4678053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Data preparation</w:t>
                  </w:r>
                </w:p>
              </w:tc>
              <w:tc>
                <w:tcPr>
                  <w:tcW w:w="5040" w:type="dxa"/>
                  <w:vAlign w:val="center"/>
                </w:tcPr>
                <w:p w14:paraId="056CCDD9"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Strong handling of transactional data, aggregation, missingness, scale and feature quality.</w:t>
                  </w:r>
                </w:p>
              </w:tc>
            </w:tr>
            <w:tr w:rsidR="00B96E3B" w:rsidRPr="00C145CE" w14:paraId="40FC034E" w14:textId="77777777">
              <w:trPr>
                <w:jc w:val="center"/>
              </w:trPr>
              <w:tc>
                <w:tcPr>
                  <w:tcW w:w="5040" w:type="dxa"/>
                  <w:vAlign w:val="center"/>
                </w:tcPr>
                <w:p w14:paraId="3BE37B1E"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Feature engineering</w:t>
                  </w:r>
                </w:p>
              </w:tc>
              <w:tc>
                <w:tcPr>
                  <w:tcW w:w="5040" w:type="dxa"/>
                  <w:vAlign w:val="center"/>
                </w:tcPr>
                <w:p w14:paraId="20F70EB5"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Relevant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xml:space="preserve"> features with sound business reasoning.</w:t>
                  </w:r>
                </w:p>
              </w:tc>
            </w:tr>
            <w:tr w:rsidR="00B96E3B" w:rsidRPr="00C145CE" w14:paraId="64ACE850" w14:textId="77777777">
              <w:trPr>
                <w:jc w:val="center"/>
              </w:trPr>
              <w:tc>
                <w:tcPr>
                  <w:tcW w:w="5040" w:type="dxa"/>
                  <w:vAlign w:val="center"/>
                </w:tcPr>
                <w:p w14:paraId="1F17A11A"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Clustering methodology</w:t>
                  </w:r>
                </w:p>
              </w:tc>
              <w:tc>
                <w:tcPr>
                  <w:tcW w:w="5040" w:type="dxa"/>
                  <w:vAlign w:val="center"/>
                </w:tcPr>
                <w:p w14:paraId="688C2D2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Appropriate algorithms, cluster-count selection and objective evaluation.</w:t>
                  </w:r>
                </w:p>
              </w:tc>
            </w:tr>
            <w:tr w:rsidR="00B96E3B" w:rsidRPr="00C145CE" w14:paraId="31C8F4C2" w14:textId="77777777">
              <w:trPr>
                <w:jc w:val="center"/>
              </w:trPr>
              <w:tc>
                <w:tcPr>
                  <w:tcW w:w="5040" w:type="dxa"/>
                  <w:vAlign w:val="center"/>
                </w:tcPr>
                <w:p w14:paraId="58593946"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Interpretability</w:t>
                  </w:r>
                </w:p>
              </w:tc>
              <w:tc>
                <w:tcPr>
                  <w:tcW w:w="5040" w:type="dxa"/>
                  <w:vAlign w:val="center"/>
                </w:tcPr>
                <w:p w14:paraId="71F7281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Clusters have clear, measurable and defensible characteristics.</w:t>
                  </w:r>
                </w:p>
              </w:tc>
            </w:tr>
            <w:tr w:rsidR="00B96E3B" w:rsidRPr="00C145CE" w14:paraId="3D739DD2" w14:textId="77777777">
              <w:trPr>
                <w:jc w:val="center"/>
              </w:trPr>
              <w:tc>
                <w:tcPr>
                  <w:tcW w:w="5040" w:type="dxa"/>
                  <w:vAlign w:val="center"/>
                </w:tcPr>
                <w:p w14:paraId="05629591"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Business value</w:t>
                  </w:r>
                </w:p>
              </w:tc>
              <w:tc>
                <w:tcPr>
                  <w:tcW w:w="5040" w:type="dxa"/>
                  <w:vAlign w:val="center"/>
                </w:tcPr>
                <w:p w14:paraId="32107C0C"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Segments translate into differentiated FMCG actions.</w:t>
                  </w:r>
                </w:p>
              </w:tc>
            </w:tr>
            <w:tr w:rsidR="00B96E3B" w:rsidRPr="00C145CE" w14:paraId="2F9B5772" w14:textId="77777777">
              <w:trPr>
                <w:jc w:val="center"/>
              </w:trPr>
              <w:tc>
                <w:tcPr>
                  <w:tcW w:w="5040" w:type="dxa"/>
                  <w:vAlign w:val="center"/>
                </w:tcPr>
                <w:p w14:paraId="177A4361"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Innovation</w:t>
                  </w:r>
                </w:p>
              </w:tc>
              <w:tc>
                <w:tcPr>
                  <w:tcW w:w="5040" w:type="dxa"/>
                  <w:vAlign w:val="center"/>
                </w:tcPr>
                <w:p w14:paraId="48779BA8"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Thoughtful extensions, robustness checks or alternative methods.</w:t>
                  </w:r>
                </w:p>
              </w:tc>
            </w:tr>
            <w:tr w:rsidR="00B96E3B" w:rsidRPr="00C145CE" w14:paraId="1F5BB55E" w14:textId="77777777">
              <w:trPr>
                <w:jc w:val="center"/>
              </w:trPr>
              <w:tc>
                <w:tcPr>
                  <w:tcW w:w="5040" w:type="dxa"/>
                  <w:vAlign w:val="center"/>
                </w:tcPr>
                <w:p w14:paraId="75767AF7"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Engineering</w:t>
                  </w:r>
                </w:p>
              </w:tc>
              <w:tc>
                <w:tcPr>
                  <w:tcW w:w="5040" w:type="dxa"/>
                  <w:vAlign w:val="center"/>
                </w:tcPr>
                <w:p w14:paraId="5D584BAB"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Clean, modular, reproducible Python.</w:t>
                  </w:r>
                </w:p>
              </w:tc>
            </w:tr>
            <w:tr w:rsidR="00B96E3B" w:rsidRPr="00C145CE" w14:paraId="77EAFEAB" w14:textId="77777777">
              <w:trPr>
                <w:jc w:val="center"/>
              </w:trPr>
              <w:tc>
                <w:tcPr>
                  <w:tcW w:w="5040" w:type="dxa"/>
                  <w:vAlign w:val="center"/>
                </w:tcPr>
                <w:p w14:paraId="1C498D40"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Communication</w:t>
                  </w:r>
                </w:p>
              </w:tc>
              <w:tc>
                <w:tcPr>
                  <w:tcW w:w="5040" w:type="dxa"/>
                  <w:vAlign w:val="center"/>
                </w:tcPr>
                <w:p w14:paraId="4CBC8945" w14:textId="77777777" w:rsidR="00B96E3B" w:rsidRPr="00C145CE" w:rsidRDefault="00B96E3B" w:rsidP="00B96E3B">
                  <w:pPr>
                    <w:jc w:val="both"/>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Clear story from data </w:t>
                  </w:r>
                  <w:r w:rsidRPr="00C145CE">
                    <w:rPr>
                      <w:rFonts w:ascii="Arial" w:hAnsi="Arial" w:cs="Arial"/>
                      <w:color w:val="215E99" w:themeColor="text2" w:themeTint="BF"/>
                    </w:rPr>
                    <w:t>→</w:t>
                  </w:r>
                  <w:r w:rsidRPr="00C145CE">
                    <w:rPr>
                      <w:rFonts w:ascii="Dubai Medium" w:hAnsi="Dubai Medium" w:cs="Dubai Medium"/>
                      <w:color w:val="215E99" w:themeColor="text2" w:themeTint="BF"/>
                    </w:rPr>
                    <w:t xml:space="preserve"> clusters </w:t>
                  </w:r>
                  <w:r w:rsidRPr="00C145CE">
                    <w:rPr>
                      <w:rFonts w:ascii="Arial" w:hAnsi="Arial" w:cs="Arial"/>
                      <w:color w:val="215E99" w:themeColor="text2" w:themeTint="BF"/>
                    </w:rPr>
                    <w:t>→</w:t>
                  </w:r>
                  <w:r w:rsidRPr="00C145CE">
                    <w:rPr>
                      <w:rFonts w:ascii="Dubai Medium" w:hAnsi="Dubai Medium" w:cs="Dubai Medium"/>
                      <w:color w:val="215E99" w:themeColor="text2" w:themeTint="BF"/>
                    </w:rPr>
                    <w:t xml:space="preserve"> insight </w:t>
                  </w:r>
                  <w:r w:rsidRPr="00C145CE">
                    <w:rPr>
                      <w:rFonts w:ascii="Arial" w:hAnsi="Arial" w:cs="Arial"/>
                      <w:color w:val="215E99" w:themeColor="text2" w:themeTint="BF"/>
                    </w:rPr>
                    <w:t>→</w:t>
                  </w:r>
                  <w:r w:rsidRPr="00C145CE">
                    <w:rPr>
                      <w:rFonts w:ascii="Dubai Medium" w:hAnsi="Dubai Medium" w:cs="Dubai Medium"/>
                      <w:color w:val="215E99" w:themeColor="text2" w:themeTint="BF"/>
                    </w:rPr>
                    <w:t xml:space="preserve"> action.</w:t>
                  </w:r>
                </w:p>
              </w:tc>
            </w:tr>
          </w:tbl>
          <w:p w14:paraId="0D38E7D3" w14:textId="77777777" w:rsidR="00B96E3B" w:rsidRPr="00C145CE" w:rsidRDefault="00B96E3B" w:rsidP="00B96E3B">
            <w:pPr>
              <w:pStyle w:val="Heading1"/>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Important Instructions</w:t>
            </w:r>
          </w:p>
          <w:p w14:paraId="5B224D50" w14:textId="77777777"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Python is the required programming language.</w:t>
            </w:r>
          </w:p>
          <w:p w14:paraId="4DFCD0BA" w14:textId="77777777"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Standard open-source Python libraries may be used.</w:t>
            </w:r>
          </w:p>
          <w:p w14:paraId="76E0412A" w14:textId="77777777"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There is no single expected algorithm or exact number of clusters.</w:t>
            </w:r>
          </w:p>
          <w:p w14:paraId="1430E10C" w14:textId="77777777"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Candidates must justify major methodological choices using evidence from the data.</w:t>
            </w:r>
          </w:p>
          <w:p w14:paraId="32363558" w14:textId="77777777"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Additional analyses and deliverables are encouraged when they add meaningful value.</w:t>
            </w:r>
          </w:p>
          <w:p w14:paraId="10C16CCA" w14:textId="674ECAAE" w:rsidR="00B96E3B" w:rsidRPr="00C145CE" w:rsidRDefault="00B96E3B" w:rsidP="00B96E3B">
            <w:pPr>
              <w:pStyle w:val="ListBullet"/>
              <w:numPr>
                <w:ilvl w:val="0"/>
                <w:numId w:val="12"/>
              </w:numPr>
              <w:jc w:val="both"/>
              <w:rPr>
                <w:rFonts w:ascii="Dubai Medium" w:hAnsi="Dubai Medium" w:cs="Dubai Medium"/>
                <w:color w:val="215E99" w:themeColor="text2" w:themeTint="BF"/>
                <w:sz w:val="24"/>
                <w:szCs w:val="24"/>
              </w:rPr>
            </w:pPr>
            <w:r w:rsidRPr="00C145CE">
              <w:rPr>
                <w:rFonts w:ascii="Dubai Medium" w:hAnsi="Dubai Medium" w:cs="Dubai Medium"/>
                <w:color w:val="215E99" w:themeColor="text2" w:themeTint="BF"/>
                <w:sz w:val="24"/>
                <w:szCs w:val="24"/>
              </w:rPr>
              <w:t>The final presentation should focus on insights and decisions, not only technical implementation.</w:t>
            </w:r>
          </w:p>
        </w:tc>
      </w:tr>
    </w:tbl>
    <w:p w14:paraId="3353036A" w14:textId="77777777" w:rsidR="00B96E3B" w:rsidRPr="00C145CE" w:rsidRDefault="00B96E3B"/>
    <w:p w14:paraId="1B59C837" w14:textId="394D273B" w:rsidR="00C145CE" w:rsidRDefault="00C145CE">
      <w:r>
        <w:br w:type="page"/>
      </w:r>
    </w:p>
    <w:p w14:paraId="0A1E52BA" w14:textId="09C5398B" w:rsidR="00B96E3B" w:rsidRPr="00C145CE" w:rsidRDefault="00B96E3B">
      <w:pPr>
        <w:rPr>
          <w:b/>
          <w:bCs/>
          <w:sz w:val="36"/>
          <w:szCs w:val="36"/>
        </w:rPr>
      </w:pPr>
      <w:r w:rsidRPr="00C145CE">
        <w:rPr>
          <w:b/>
          <w:bCs/>
          <w:sz w:val="36"/>
          <w:szCs w:val="36"/>
        </w:rPr>
        <w:lastRenderedPageBreak/>
        <w:t>Assessment 3:</w:t>
      </w:r>
    </w:p>
    <w:tbl>
      <w:tblPr>
        <w:tblStyle w:val="TableGrid"/>
        <w:tblW w:w="0" w:type="auto"/>
        <w:tblLook w:val="04A0" w:firstRow="1" w:lastRow="0" w:firstColumn="1" w:lastColumn="0" w:noHBand="0" w:noVBand="1"/>
      </w:tblPr>
      <w:tblGrid>
        <w:gridCol w:w="9350"/>
      </w:tblGrid>
      <w:tr w:rsidR="00B96E3B" w:rsidRPr="00C145CE" w14:paraId="4AC7A072" w14:textId="77777777" w:rsidTr="00B96E3B">
        <w:tc>
          <w:tcPr>
            <w:tcW w:w="9350" w:type="dxa"/>
          </w:tcPr>
          <w:p w14:paraId="0AB39129" w14:textId="77777777" w:rsidR="00B96E3B" w:rsidRPr="00C145CE" w:rsidRDefault="00B96E3B" w:rsidP="00B96E3B">
            <w:pPr>
              <w:jc w:val="center"/>
              <w:rPr>
                <w:rFonts w:ascii="Dubai Medium" w:hAnsi="Dubai Medium" w:cs="Dubai Medium"/>
                <w:b/>
                <w:bCs/>
                <w:color w:val="215E99" w:themeColor="text2" w:themeTint="BF"/>
                <w:sz w:val="32"/>
                <w:szCs w:val="32"/>
                <w:lang w:val="en-IN"/>
              </w:rPr>
            </w:pPr>
            <w:r w:rsidRPr="00C145CE">
              <w:rPr>
                <w:rFonts w:ascii="Dubai Medium" w:hAnsi="Dubai Medium" w:cs="Dubai Medium"/>
                <w:b/>
                <w:bCs/>
                <w:color w:val="215E99" w:themeColor="text2" w:themeTint="BF"/>
                <w:sz w:val="32"/>
                <w:szCs w:val="32"/>
                <w:lang w:val="en-IN"/>
              </w:rPr>
              <w:t>Retail Sales Forecasting and Promotion Effectiveness</w:t>
            </w:r>
          </w:p>
          <w:p w14:paraId="25D49615"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Business Scenario</w:t>
            </w:r>
          </w:p>
          <w:p w14:paraId="678E6258"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You are working in a Data Science team for a fictional grocery retailer, </w:t>
            </w:r>
            <w:proofErr w:type="spellStart"/>
            <w:r w:rsidRPr="00C145CE">
              <w:rPr>
                <w:rFonts w:ascii="Dubai Medium" w:hAnsi="Dubai Medium" w:cs="Dubai Medium"/>
                <w:color w:val="215E99" w:themeColor="text2" w:themeTint="BF"/>
                <w:lang w:val="en-IN"/>
              </w:rPr>
              <w:t>FreshBasket</w:t>
            </w:r>
            <w:proofErr w:type="spellEnd"/>
            <w:r w:rsidRPr="00C145CE">
              <w:rPr>
                <w:rFonts w:ascii="Dubai Medium" w:hAnsi="Dubai Medium" w:cs="Dubai Medium"/>
                <w:color w:val="215E99" w:themeColor="text2" w:themeTint="BF"/>
                <w:lang w:val="en-IN"/>
              </w:rPr>
              <w:t xml:space="preserve"> Retail.</w:t>
            </w:r>
          </w:p>
          <w:p w14:paraId="5C5FA515"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The retailer sells products across four categories: mouthwash, pretzels, frozen pizza and boxed cereal. Management currently evaluates sales, prices and promotions using basic summary reports.</w:t>
            </w:r>
          </w:p>
          <w:p w14:paraId="5C4CEBAC"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The business wants to understand:</w:t>
            </w:r>
          </w:p>
          <w:p w14:paraId="0DFA058C" w14:textId="77777777" w:rsidR="00B96E3B" w:rsidRPr="00C145CE" w:rsidRDefault="00B96E3B" w:rsidP="00B96E3B">
            <w:pPr>
              <w:numPr>
                <w:ilvl w:val="0"/>
                <w:numId w:val="13"/>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How product demand changes over time. </w:t>
            </w:r>
          </w:p>
          <w:p w14:paraId="4BB37A17" w14:textId="77777777" w:rsidR="00B96E3B" w:rsidRPr="00C145CE" w:rsidRDefault="00B96E3B" w:rsidP="00B96E3B">
            <w:pPr>
              <w:numPr>
                <w:ilvl w:val="0"/>
                <w:numId w:val="13"/>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Whether price reductions increase sales. </w:t>
            </w:r>
          </w:p>
          <w:p w14:paraId="3F5FA0F8" w14:textId="77777777" w:rsidR="00B96E3B" w:rsidRPr="00C145CE" w:rsidRDefault="00B96E3B" w:rsidP="00B96E3B">
            <w:pPr>
              <w:numPr>
                <w:ilvl w:val="0"/>
                <w:numId w:val="13"/>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Whether sale tags and in-store </w:t>
            </w:r>
            <w:proofErr w:type="gramStart"/>
            <w:r w:rsidRPr="00C145CE">
              <w:rPr>
                <w:rFonts w:ascii="Dubai Medium" w:hAnsi="Dubai Medium" w:cs="Dubai Medium"/>
                <w:color w:val="215E99" w:themeColor="text2" w:themeTint="BF"/>
                <w:lang w:val="en-IN"/>
              </w:rPr>
              <w:t>displays</w:t>
            </w:r>
            <w:proofErr w:type="gramEnd"/>
            <w:r w:rsidRPr="00C145CE">
              <w:rPr>
                <w:rFonts w:ascii="Dubai Medium" w:hAnsi="Dubai Medium" w:cs="Dubai Medium"/>
                <w:color w:val="215E99" w:themeColor="text2" w:themeTint="BF"/>
                <w:lang w:val="en-IN"/>
              </w:rPr>
              <w:t xml:space="preserve"> influence demand. </w:t>
            </w:r>
          </w:p>
          <w:p w14:paraId="52AF110D" w14:textId="77777777" w:rsidR="00B96E3B" w:rsidRPr="00C145CE" w:rsidRDefault="00B96E3B" w:rsidP="00B96E3B">
            <w:pPr>
              <w:numPr>
                <w:ilvl w:val="0"/>
                <w:numId w:val="13"/>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Whether weekly product sales can be forecast using the available historical information. </w:t>
            </w:r>
          </w:p>
          <w:p w14:paraId="212DFA17"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Problem Objective</w:t>
            </w:r>
          </w:p>
          <w:p w14:paraId="7BDFFA13"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Build an analytical and forecasting solution using the </w:t>
            </w:r>
            <w:r w:rsidRPr="00C145CE">
              <w:rPr>
                <w:rFonts w:ascii="Dubai Medium" w:hAnsi="Dubai Medium" w:cs="Dubai Medium"/>
                <w:b/>
                <w:bCs/>
                <w:color w:val="215E99" w:themeColor="text2" w:themeTint="BF"/>
                <w:lang w:val="en-IN"/>
              </w:rPr>
              <w:t>Breakfast at the Frat</w:t>
            </w:r>
            <w:r w:rsidRPr="00C145CE">
              <w:rPr>
                <w:rFonts w:ascii="Dubai Medium" w:hAnsi="Dubai Medium" w:cs="Dubai Medium"/>
                <w:color w:val="215E99" w:themeColor="text2" w:themeTint="BF"/>
                <w:lang w:val="en-IN"/>
              </w:rPr>
              <w:t xml:space="preserve"> dataset.</w:t>
            </w:r>
          </w:p>
          <w:p w14:paraId="5A89B42B"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The solution should:</w:t>
            </w:r>
          </w:p>
          <w:p w14:paraId="6FD1CCD4"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Analyse weekly product sales across stores. </w:t>
            </w:r>
          </w:p>
          <w:p w14:paraId="5EABE0D7"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Forecast weekly unit sales at the product–store level. </w:t>
            </w:r>
          </w:p>
          <w:p w14:paraId="02DD93D1"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Measure the relationship between price, promotions and sales. </w:t>
            </w:r>
          </w:p>
          <w:p w14:paraId="097C6822"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Identify differences across products, categories, store locations and store price tiers. </w:t>
            </w:r>
          </w:p>
          <w:p w14:paraId="04B3A478"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Simulate selected pricing or promotional scenarios. </w:t>
            </w:r>
          </w:p>
          <w:p w14:paraId="7AB937F8" w14:textId="77777777" w:rsidR="00B96E3B" w:rsidRPr="00C145CE" w:rsidRDefault="00B96E3B" w:rsidP="00B96E3B">
            <w:pPr>
              <w:numPr>
                <w:ilvl w:val="0"/>
                <w:numId w:val="14"/>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Translate the findings into retail pricing, promotion and inventory recommendations. </w:t>
            </w:r>
          </w:p>
          <w:p w14:paraId="2EA5125E" w14:textId="77777777" w:rsidR="00B96E3B" w:rsidRPr="00C145CE" w:rsidRDefault="00B96E3B" w:rsidP="00B96E3B">
            <w:pPr>
              <w:rPr>
                <w:rFonts w:ascii="Dubai Medium" w:hAnsi="Dubai Medium" w:cs="Dubai Medium"/>
                <w:color w:val="215E99" w:themeColor="text2" w:themeTint="BF"/>
                <w:lang w:val="en-IN"/>
              </w:rPr>
            </w:pPr>
          </w:p>
          <w:p w14:paraId="0DBE7B0A" w14:textId="77777777" w:rsidR="00B96E3B" w:rsidRPr="00C145CE" w:rsidRDefault="00B96E3B" w:rsidP="00B96E3B">
            <w:pPr>
              <w:rPr>
                <w:rFonts w:ascii="Dubai Medium" w:hAnsi="Dubai Medium" w:cs="Dubai Medium"/>
                <w:color w:val="215E99" w:themeColor="text2" w:themeTint="BF"/>
                <w:lang w:val="en-IN"/>
              </w:rPr>
            </w:pPr>
          </w:p>
          <w:p w14:paraId="5F82EEC5" w14:textId="77777777" w:rsidR="00B96E3B" w:rsidRPr="00C145CE" w:rsidRDefault="00B96E3B" w:rsidP="00B96E3B">
            <w:pPr>
              <w:rPr>
                <w:rFonts w:ascii="Dubai Medium" w:hAnsi="Dubai Medium" w:cs="Dubai Medium"/>
                <w:color w:val="215E99" w:themeColor="text2" w:themeTint="BF"/>
                <w:lang w:val="en-IN"/>
              </w:rPr>
            </w:pPr>
          </w:p>
          <w:p w14:paraId="3D0EE7FD" w14:textId="77777777" w:rsidR="00B96E3B" w:rsidRPr="00C145CE" w:rsidRDefault="00B96E3B" w:rsidP="00B96E3B">
            <w:pPr>
              <w:rPr>
                <w:rFonts w:ascii="Dubai Medium" w:hAnsi="Dubai Medium" w:cs="Dubai Medium"/>
                <w:color w:val="215E99" w:themeColor="text2" w:themeTint="BF"/>
                <w:lang w:val="en-IN"/>
              </w:rPr>
            </w:pPr>
          </w:p>
          <w:p w14:paraId="7FE6A860" w14:textId="77777777" w:rsidR="00B96E3B" w:rsidRPr="00C145CE" w:rsidRDefault="00B96E3B" w:rsidP="00B96E3B">
            <w:pPr>
              <w:rPr>
                <w:rFonts w:ascii="Dubai Medium" w:hAnsi="Dubai Medium" w:cs="Dubai Medium"/>
                <w:color w:val="215E99" w:themeColor="text2" w:themeTint="BF"/>
                <w:lang w:val="en-IN"/>
              </w:rPr>
            </w:pPr>
          </w:p>
          <w:p w14:paraId="4ED6786A" w14:textId="77777777" w:rsidR="00B96E3B" w:rsidRPr="00C145CE" w:rsidRDefault="00B96E3B" w:rsidP="00B96E3B">
            <w:pPr>
              <w:rPr>
                <w:rFonts w:ascii="Dubai Medium" w:hAnsi="Dubai Medium" w:cs="Dubai Medium"/>
                <w:color w:val="215E99" w:themeColor="text2" w:themeTint="BF"/>
                <w:lang w:val="en-IN"/>
              </w:rPr>
            </w:pPr>
          </w:p>
          <w:p w14:paraId="14D658FF"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Dataset Provided</w:t>
            </w:r>
          </w:p>
          <w:p w14:paraId="7E20E3FB"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lastRenderedPageBreak/>
              <w:t>The dataset covers 156 weeks and contains information for five products from three brands across four categories.</w:t>
            </w:r>
          </w:p>
          <w:p w14:paraId="4ED720F9"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Only the following three tables are available:</w:t>
            </w:r>
          </w:p>
          <w:tbl>
            <w:tblPr>
              <w:tblStyle w:val="TableGrid"/>
              <w:tblW w:w="0" w:type="auto"/>
              <w:tblLook w:val="04A0" w:firstRow="1" w:lastRow="0" w:firstColumn="1" w:lastColumn="0" w:noHBand="0" w:noVBand="1"/>
            </w:tblPr>
            <w:tblGrid>
              <w:gridCol w:w="1775"/>
              <w:gridCol w:w="5142"/>
              <w:gridCol w:w="2207"/>
            </w:tblGrid>
            <w:tr w:rsidR="00B96E3B" w:rsidRPr="00C145CE" w14:paraId="69D96EB7" w14:textId="77777777">
              <w:tc>
                <w:tcPr>
                  <w:tcW w:w="0" w:type="auto"/>
                  <w:tcBorders>
                    <w:top w:val="single" w:sz="4" w:space="0" w:color="auto"/>
                    <w:left w:val="single" w:sz="4" w:space="0" w:color="auto"/>
                    <w:bottom w:val="single" w:sz="4" w:space="0" w:color="auto"/>
                    <w:right w:val="single" w:sz="4" w:space="0" w:color="auto"/>
                  </w:tcBorders>
                  <w:hideMark/>
                </w:tcPr>
                <w:p w14:paraId="2E18D5FC"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Dataset/table</w:t>
                  </w:r>
                </w:p>
              </w:tc>
              <w:tc>
                <w:tcPr>
                  <w:tcW w:w="0" w:type="auto"/>
                  <w:tcBorders>
                    <w:top w:val="single" w:sz="4" w:space="0" w:color="auto"/>
                    <w:left w:val="single" w:sz="4" w:space="0" w:color="auto"/>
                    <w:bottom w:val="single" w:sz="4" w:space="0" w:color="auto"/>
                    <w:right w:val="single" w:sz="4" w:space="0" w:color="auto"/>
                  </w:tcBorders>
                  <w:hideMark/>
                </w:tcPr>
                <w:p w14:paraId="09D6031C"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Confirmed information</w:t>
                  </w:r>
                </w:p>
              </w:tc>
              <w:tc>
                <w:tcPr>
                  <w:tcW w:w="0" w:type="auto"/>
                  <w:tcBorders>
                    <w:top w:val="single" w:sz="4" w:space="0" w:color="auto"/>
                    <w:left w:val="single" w:sz="4" w:space="0" w:color="auto"/>
                    <w:bottom w:val="single" w:sz="4" w:space="0" w:color="auto"/>
                    <w:right w:val="single" w:sz="4" w:space="0" w:color="auto"/>
                  </w:tcBorders>
                  <w:hideMark/>
                </w:tcPr>
                <w:p w14:paraId="7242057D"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Purpose</w:t>
                  </w:r>
                </w:p>
              </w:tc>
            </w:tr>
            <w:tr w:rsidR="00B96E3B" w:rsidRPr="00C145CE" w14:paraId="57F399A5" w14:textId="77777777">
              <w:tc>
                <w:tcPr>
                  <w:tcW w:w="0" w:type="auto"/>
                  <w:tcBorders>
                    <w:top w:val="single" w:sz="4" w:space="0" w:color="auto"/>
                    <w:left w:val="single" w:sz="4" w:space="0" w:color="auto"/>
                    <w:bottom w:val="single" w:sz="4" w:space="0" w:color="auto"/>
                    <w:right w:val="single" w:sz="4" w:space="0" w:color="auto"/>
                  </w:tcBorders>
                  <w:hideMark/>
                </w:tcPr>
                <w:p w14:paraId="5579484F"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dh Transaction Data</w:t>
                  </w:r>
                </w:p>
              </w:tc>
              <w:tc>
                <w:tcPr>
                  <w:tcW w:w="0" w:type="auto"/>
                  <w:tcBorders>
                    <w:top w:val="single" w:sz="4" w:space="0" w:color="auto"/>
                    <w:left w:val="single" w:sz="4" w:space="0" w:color="auto"/>
                    <w:bottom w:val="single" w:sz="4" w:space="0" w:color="auto"/>
                    <w:right w:val="single" w:sz="4" w:space="0" w:color="auto"/>
                  </w:tcBorders>
                  <w:hideMark/>
                </w:tcPr>
                <w:p w14:paraId="28D7D2C5"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Week, product, store, unit sales, households, visits, spend, base price, actual shelf price and promotional support such as sale tag or in-store display</w:t>
                  </w:r>
                </w:p>
              </w:tc>
              <w:tc>
                <w:tcPr>
                  <w:tcW w:w="0" w:type="auto"/>
                  <w:tcBorders>
                    <w:top w:val="single" w:sz="4" w:space="0" w:color="auto"/>
                    <w:left w:val="single" w:sz="4" w:space="0" w:color="auto"/>
                    <w:bottom w:val="single" w:sz="4" w:space="0" w:color="auto"/>
                    <w:right w:val="single" w:sz="4" w:space="0" w:color="auto"/>
                  </w:tcBorders>
                  <w:hideMark/>
                </w:tcPr>
                <w:p w14:paraId="7ABDA1C2"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Historical sales, pricing and promotion analysis</w:t>
                  </w:r>
                </w:p>
              </w:tc>
            </w:tr>
            <w:tr w:rsidR="00B96E3B" w:rsidRPr="00C145CE" w14:paraId="7B4B81D3" w14:textId="77777777">
              <w:tc>
                <w:tcPr>
                  <w:tcW w:w="0" w:type="auto"/>
                  <w:tcBorders>
                    <w:top w:val="single" w:sz="4" w:space="0" w:color="auto"/>
                    <w:left w:val="single" w:sz="4" w:space="0" w:color="auto"/>
                    <w:bottom w:val="single" w:sz="4" w:space="0" w:color="auto"/>
                    <w:right w:val="single" w:sz="4" w:space="0" w:color="auto"/>
                  </w:tcBorders>
                  <w:hideMark/>
                </w:tcPr>
                <w:p w14:paraId="375A26AF"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dh Products Lookup</w:t>
                  </w:r>
                </w:p>
              </w:tc>
              <w:tc>
                <w:tcPr>
                  <w:tcW w:w="0" w:type="auto"/>
                  <w:tcBorders>
                    <w:top w:val="single" w:sz="4" w:space="0" w:color="auto"/>
                    <w:left w:val="single" w:sz="4" w:space="0" w:color="auto"/>
                    <w:bottom w:val="single" w:sz="4" w:space="0" w:color="auto"/>
                    <w:right w:val="single" w:sz="4" w:space="0" w:color="auto"/>
                  </w:tcBorders>
                  <w:hideMark/>
                </w:tcPr>
                <w:p w14:paraId="188AD5F4"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Product identifier/UPC, product size and product description</w:t>
                  </w:r>
                </w:p>
              </w:tc>
              <w:tc>
                <w:tcPr>
                  <w:tcW w:w="0" w:type="auto"/>
                  <w:tcBorders>
                    <w:top w:val="single" w:sz="4" w:space="0" w:color="auto"/>
                    <w:left w:val="single" w:sz="4" w:space="0" w:color="auto"/>
                    <w:bottom w:val="single" w:sz="4" w:space="0" w:color="auto"/>
                    <w:right w:val="single" w:sz="4" w:space="0" w:color="auto"/>
                  </w:tcBorders>
                  <w:hideMark/>
                </w:tcPr>
                <w:p w14:paraId="213EA4F8"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Product attributes</w:t>
                  </w:r>
                </w:p>
              </w:tc>
            </w:tr>
            <w:tr w:rsidR="00B96E3B" w:rsidRPr="00C145CE" w14:paraId="5B7ABDDB" w14:textId="77777777">
              <w:tc>
                <w:tcPr>
                  <w:tcW w:w="0" w:type="auto"/>
                  <w:tcBorders>
                    <w:top w:val="single" w:sz="4" w:space="0" w:color="auto"/>
                    <w:left w:val="single" w:sz="4" w:space="0" w:color="auto"/>
                    <w:bottom w:val="single" w:sz="4" w:space="0" w:color="auto"/>
                    <w:right w:val="single" w:sz="4" w:space="0" w:color="auto"/>
                  </w:tcBorders>
                  <w:hideMark/>
                </w:tcPr>
                <w:p w14:paraId="1AC083A6"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dh Store Lookup</w:t>
                  </w:r>
                </w:p>
              </w:tc>
              <w:tc>
                <w:tcPr>
                  <w:tcW w:w="0" w:type="auto"/>
                  <w:tcBorders>
                    <w:top w:val="single" w:sz="4" w:space="0" w:color="auto"/>
                    <w:left w:val="single" w:sz="4" w:space="0" w:color="auto"/>
                    <w:bottom w:val="single" w:sz="4" w:space="0" w:color="auto"/>
                    <w:right w:val="single" w:sz="4" w:space="0" w:color="auto"/>
                  </w:tcBorders>
                  <w:hideMark/>
                </w:tcPr>
                <w:p w14:paraId="668744DA"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Store information, including store size, location and store price-tier designation</w:t>
                  </w:r>
                </w:p>
              </w:tc>
              <w:tc>
                <w:tcPr>
                  <w:tcW w:w="0" w:type="auto"/>
                  <w:tcBorders>
                    <w:top w:val="single" w:sz="4" w:space="0" w:color="auto"/>
                    <w:left w:val="single" w:sz="4" w:space="0" w:color="auto"/>
                    <w:bottom w:val="single" w:sz="4" w:space="0" w:color="auto"/>
                    <w:right w:val="single" w:sz="4" w:space="0" w:color="auto"/>
                  </w:tcBorders>
                  <w:hideMark/>
                </w:tcPr>
                <w:p w14:paraId="6E695F52" w14:textId="77777777" w:rsidR="00B96E3B" w:rsidRPr="00C145CE" w:rsidRDefault="00B96E3B" w:rsidP="00B96E3B">
                  <w:p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Store attributes</w:t>
                  </w:r>
                </w:p>
              </w:tc>
            </w:tr>
          </w:tbl>
          <w:p w14:paraId="0ED25826" w14:textId="77777777" w:rsidR="00B96E3B" w:rsidRPr="00C145CE" w:rsidRDefault="00B96E3B" w:rsidP="00B96E3B">
            <w:pPr>
              <w:rPr>
                <w:rFonts w:ascii="Dubai Medium" w:hAnsi="Dubai Medium" w:cs="Dubai Medium"/>
                <w:color w:val="215E99" w:themeColor="text2" w:themeTint="BF"/>
                <w:lang w:val="en-IN"/>
              </w:rPr>
            </w:pPr>
          </w:p>
          <w:p w14:paraId="368C5843" w14:textId="77777777" w:rsidR="00B96E3B" w:rsidRPr="00C145CE" w:rsidRDefault="00B96E3B" w:rsidP="00B96E3B">
            <w:pPr>
              <w:rPr>
                <w:rFonts w:ascii="Dubai Medium" w:hAnsi="Dubai Medium" w:cs="Dubai Medium"/>
                <w:color w:val="215E99" w:themeColor="text2" w:themeTint="BF"/>
                <w:lang w:val="en-IN"/>
              </w:rPr>
            </w:pPr>
          </w:p>
          <w:p w14:paraId="4122CD7E"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Core Tasks</w:t>
            </w:r>
          </w:p>
          <w:p w14:paraId="6F323BBA"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Perform data-quality checks and EDA. Identify missing weeks, duplicates, invalid prices, zero sales, unusual movements and missing product/store mappings. </w:t>
            </w:r>
          </w:p>
          <w:p w14:paraId="752A506B"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Join dh Transaction Data, dh Products Lookup and dh Store Lookup to create a weekly product–store modelling dataset. </w:t>
            </w:r>
          </w:p>
          <w:p w14:paraId="735C10D4"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Engineer leakage-safe features, including sales lags, rolling statistics, price, discount, sale tag, in-store display, product attributes and store attributes. </w:t>
            </w:r>
          </w:p>
          <w:p w14:paraId="2DFE8DE0"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Analyse the observed relationship between price, promotions and unit sales. </w:t>
            </w:r>
          </w:p>
          <w:p w14:paraId="1995A3C4"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Use time-based validation. Random train/test splitting must not be the primary method. </w:t>
            </w:r>
          </w:p>
          <w:p w14:paraId="1CB8646E"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Build and compare at least two approaches: </w:t>
            </w:r>
          </w:p>
          <w:p w14:paraId="68F19BB6" w14:textId="77777777" w:rsidR="00B96E3B" w:rsidRPr="00C145CE" w:rsidRDefault="00B96E3B" w:rsidP="00B96E3B">
            <w:pPr>
              <w:numPr>
                <w:ilvl w:val="1"/>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A naïve or moving-average baseline </w:t>
            </w:r>
          </w:p>
          <w:p w14:paraId="17EF8776" w14:textId="77777777" w:rsidR="00B96E3B" w:rsidRPr="00C145CE" w:rsidRDefault="00B96E3B" w:rsidP="00B96E3B">
            <w:pPr>
              <w:numPr>
                <w:ilvl w:val="1"/>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A statistical or machine-learning forecasting model </w:t>
            </w:r>
          </w:p>
          <w:p w14:paraId="5B2C7463"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Forecast weekly product–store sales for a 13-week holdout period. </w:t>
            </w:r>
          </w:p>
          <w:p w14:paraId="5379CE7C"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Generate prediction intervals or another defensible uncertainty measure. </w:t>
            </w:r>
          </w:p>
          <w:p w14:paraId="02F340B2"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Explain the main forecast drivers and compare performance across products, stores and promotional conditions. </w:t>
            </w:r>
          </w:p>
          <w:p w14:paraId="49059161"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lastRenderedPageBreak/>
              <w:t xml:space="preserve">Conduct an ablation study to test whether price, promotion, product and store features improve forecast accuracy. </w:t>
            </w:r>
          </w:p>
          <w:p w14:paraId="75A7103A"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 xml:space="preserve">Run at least one price or promotion scenario and estimate the change in demand. </w:t>
            </w:r>
          </w:p>
          <w:p w14:paraId="252677AF" w14:textId="77777777" w:rsidR="00B96E3B" w:rsidRPr="00C145CE" w:rsidRDefault="00B96E3B" w:rsidP="00B96E3B">
            <w:pPr>
              <w:numPr>
                <w:ilvl w:val="0"/>
                <w:numId w:val="15"/>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Document assumptions, limitations and business recommendations.</w:t>
            </w:r>
          </w:p>
          <w:p w14:paraId="4FCA3CBB" w14:textId="77777777" w:rsidR="00B96E3B" w:rsidRPr="00C145CE" w:rsidRDefault="00B96E3B" w:rsidP="00B96E3B">
            <w:pPr>
              <w:rPr>
                <w:rFonts w:ascii="Dubai Medium" w:hAnsi="Dubai Medium" w:cs="Dubai Medium"/>
                <w:color w:val="215E99" w:themeColor="text2" w:themeTint="BF"/>
                <w:lang w:val="en-IN"/>
              </w:rPr>
            </w:pPr>
          </w:p>
          <w:p w14:paraId="1C88A8B4" w14:textId="77777777" w:rsidR="00B96E3B" w:rsidRPr="00C145CE" w:rsidRDefault="00B96E3B" w:rsidP="00B96E3B">
            <w:pPr>
              <w:rPr>
                <w:rFonts w:ascii="Dubai Medium" w:hAnsi="Dubai Medium" w:cs="Dubai Medium"/>
                <w:color w:val="215E99" w:themeColor="text2" w:themeTint="BF"/>
                <w:lang w:val="en-IN"/>
              </w:rPr>
            </w:pPr>
          </w:p>
          <w:p w14:paraId="41BCC1E7" w14:textId="77777777" w:rsidR="00B96E3B" w:rsidRPr="00C145CE" w:rsidRDefault="00B96E3B" w:rsidP="00B96E3B">
            <w:pPr>
              <w:rPr>
                <w:rFonts w:ascii="Dubai Medium" w:hAnsi="Dubai Medium" w:cs="Dubai Medium"/>
                <w:b/>
                <w:bCs/>
                <w:color w:val="215E99" w:themeColor="text2" w:themeTint="BF"/>
                <w:lang w:val="en-IN"/>
              </w:rPr>
            </w:pPr>
            <w:r w:rsidRPr="00C145CE">
              <w:rPr>
                <w:rFonts w:ascii="Dubai Medium" w:hAnsi="Dubai Medium" w:cs="Dubai Medium"/>
                <w:b/>
                <w:bCs/>
                <w:color w:val="215E99" w:themeColor="text2" w:themeTint="BF"/>
                <w:lang w:val="en-IN"/>
              </w:rPr>
              <w:t>Required Deliverables</w:t>
            </w:r>
          </w:p>
          <w:p w14:paraId="0167A3D2"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Reproducible Python project.</w:t>
            </w:r>
          </w:p>
          <w:p w14:paraId="00046E28"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README with setup, assumptions and execution steps.</w:t>
            </w:r>
          </w:p>
          <w:p w14:paraId="4502B738"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Data-quality and EDA notebook.</w:t>
            </w:r>
          </w:p>
          <w:p w14:paraId="143BB7A6"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Final product–store–week modelling dataset.</w:t>
            </w:r>
          </w:p>
          <w:p w14:paraId="52010FC1"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Model comparison and time-series validation results.</w:t>
            </w:r>
          </w:p>
          <w:p w14:paraId="0DC63EA6"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Forecast file with product, store, week, forecast and uncertainty fields.</w:t>
            </w:r>
          </w:p>
          <w:p w14:paraId="095E307D"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Driver-attribution and feature-impact analysis.</w:t>
            </w:r>
          </w:p>
          <w:p w14:paraId="7D76D824"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Price or promotion scenario analysis.</w:t>
            </w:r>
          </w:p>
          <w:p w14:paraId="534EC7C6" w14:textId="77777777"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Final report with findings, limitations and recommendations.</w:t>
            </w:r>
          </w:p>
          <w:p w14:paraId="7AF95891" w14:textId="70F9130A" w:rsidR="00B96E3B" w:rsidRPr="00C145CE" w:rsidRDefault="00B96E3B" w:rsidP="00B96E3B">
            <w:pPr>
              <w:numPr>
                <w:ilvl w:val="0"/>
                <w:numId w:val="16"/>
              </w:numPr>
              <w:rPr>
                <w:rFonts w:ascii="Dubai Medium" w:hAnsi="Dubai Medium" w:cs="Dubai Medium"/>
                <w:color w:val="215E99" w:themeColor="text2" w:themeTint="BF"/>
                <w:lang w:val="en-IN"/>
              </w:rPr>
            </w:pPr>
            <w:r w:rsidRPr="00C145CE">
              <w:rPr>
                <w:rFonts w:ascii="Dubai Medium" w:hAnsi="Dubai Medium" w:cs="Dubai Medium"/>
                <w:color w:val="215E99" w:themeColor="text2" w:themeTint="BF"/>
                <w:lang w:val="en-IN"/>
              </w:rPr>
              <w:t>`10–</w:t>
            </w:r>
            <w:proofErr w:type="gramStart"/>
            <w:r w:rsidRPr="00C145CE">
              <w:rPr>
                <w:rFonts w:ascii="Dubai Medium" w:hAnsi="Dubai Medium" w:cs="Dubai Medium"/>
                <w:color w:val="215E99" w:themeColor="text2" w:themeTint="BF"/>
                <w:lang w:val="en-IN"/>
              </w:rPr>
              <w:t>15 minute</w:t>
            </w:r>
            <w:proofErr w:type="gramEnd"/>
            <w:r w:rsidRPr="00C145CE">
              <w:rPr>
                <w:rFonts w:ascii="Dubai Medium" w:hAnsi="Dubai Medium" w:cs="Dubai Medium"/>
                <w:color w:val="215E99" w:themeColor="text2" w:themeTint="BF"/>
                <w:lang w:val="en-IN"/>
              </w:rPr>
              <w:t xml:space="preserve"> presentation.</w:t>
            </w:r>
          </w:p>
        </w:tc>
      </w:tr>
    </w:tbl>
    <w:p w14:paraId="3DD50CAF" w14:textId="12F88384" w:rsidR="00C145CE" w:rsidRDefault="00C145CE"/>
    <w:p w14:paraId="62DA0D08" w14:textId="77777777" w:rsidR="00C145CE" w:rsidRDefault="00C145CE">
      <w:r>
        <w:br w:type="page"/>
      </w:r>
    </w:p>
    <w:p w14:paraId="1F6EA3D9" w14:textId="44506852" w:rsidR="00B96E3B" w:rsidRPr="00C145CE" w:rsidRDefault="00B96E3B">
      <w:pPr>
        <w:rPr>
          <w:b/>
          <w:bCs/>
          <w:sz w:val="36"/>
          <w:szCs w:val="36"/>
        </w:rPr>
      </w:pPr>
      <w:r w:rsidRPr="00C145CE">
        <w:rPr>
          <w:b/>
          <w:bCs/>
          <w:sz w:val="36"/>
          <w:szCs w:val="36"/>
        </w:rPr>
        <w:lastRenderedPageBreak/>
        <w:t xml:space="preserve">Assessment 4: </w:t>
      </w:r>
    </w:p>
    <w:tbl>
      <w:tblPr>
        <w:tblStyle w:val="TableGrid"/>
        <w:tblW w:w="0" w:type="auto"/>
        <w:tblLook w:val="04A0" w:firstRow="1" w:lastRow="0" w:firstColumn="1" w:lastColumn="0" w:noHBand="0" w:noVBand="1"/>
      </w:tblPr>
      <w:tblGrid>
        <w:gridCol w:w="9350"/>
      </w:tblGrid>
      <w:tr w:rsidR="00B96E3B" w:rsidRPr="00C145CE" w14:paraId="7FA6841B" w14:textId="77777777" w:rsidTr="00B96E3B">
        <w:tc>
          <w:tcPr>
            <w:tcW w:w="9350" w:type="dxa"/>
          </w:tcPr>
          <w:p w14:paraId="07BE9CD6" w14:textId="77777777" w:rsidR="00B96E3B" w:rsidRPr="00C145CE" w:rsidRDefault="00B96E3B" w:rsidP="00B96E3B">
            <w:pPr>
              <w:pStyle w:val="Title"/>
              <w:spacing w:after="200"/>
              <w:jc w:val="center"/>
              <w:rPr>
                <w:rFonts w:ascii="Dubai Medium" w:hAnsi="Dubai Medium" w:cs="Dubai Medium"/>
                <w:color w:val="215E99" w:themeColor="text2" w:themeTint="BF"/>
                <w:sz w:val="32"/>
                <w:szCs w:val="32"/>
              </w:rPr>
            </w:pPr>
            <w:r w:rsidRPr="00C145CE">
              <w:rPr>
                <w:rFonts w:ascii="Dubai Medium" w:hAnsi="Dubai Medium" w:cs="Dubai Medium"/>
                <w:color w:val="215E99" w:themeColor="text2" w:themeTint="BF"/>
                <w:sz w:val="32"/>
                <w:szCs w:val="32"/>
              </w:rPr>
              <w:t>Customer Churn Prediction for a Retail Loyalty Program</w:t>
            </w:r>
          </w:p>
          <w:p w14:paraId="36937ABC" w14:textId="77777777" w:rsidR="00B96E3B" w:rsidRPr="00C145CE" w:rsidRDefault="00B96E3B" w:rsidP="00B96E3B">
            <w:pPr>
              <w:pStyle w:val="Heading1"/>
              <w:spacing w:before="300" w:after="150"/>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Business Scenario</w:t>
            </w:r>
          </w:p>
          <w:p w14:paraId="52D85297"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You are working in a Data Science team for </w:t>
            </w:r>
            <w:proofErr w:type="spellStart"/>
            <w:r w:rsidRPr="00C145CE">
              <w:rPr>
                <w:rFonts w:ascii="Dubai Medium" w:hAnsi="Dubai Medium" w:cs="Dubai Medium"/>
                <w:color w:val="215E99" w:themeColor="text2" w:themeTint="BF"/>
              </w:rPr>
              <w:t>FreshBasket</w:t>
            </w:r>
            <w:proofErr w:type="spellEnd"/>
            <w:r w:rsidRPr="00C145CE">
              <w:rPr>
                <w:rFonts w:ascii="Dubai Medium" w:hAnsi="Dubai Medium" w:cs="Dubai Medium"/>
                <w:color w:val="215E99" w:themeColor="text2" w:themeTint="BF"/>
              </w:rPr>
              <w:t xml:space="preserve"> Retail, the same fictional grocery retailer </w:t>
            </w:r>
            <w:proofErr w:type="gramStart"/>
            <w:r w:rsidRPr="00C145CE">
              <w:rPr>
                <w:rFonts w:ascii="Dubai Medium" w:hAnsi="Dubai Medium" w:cs="Dubai Medium"/>
                <w:color w:val="215E99" w:themeColor="text2" w:themeTint="BF"/>
              </w:rPr>
              <w:t>from</w:t>
            </w:r>
            <w:proofErr w:type="gramEnd"/>
            <w:r w:rsidRPr="00C145CE">
              <w:rPr>
                <w:rFonts w:ascii="Dubai Medium" w:hAnsi="Dubai Medium" w:cs="Dubai Medium"/>
                <w:color w:val="215E99" w:themeColor="text2" w:themeTint="BF"/>
              </w:rPr>
              <w:t xml:space="preserve"> the sales forecasting project. </w:t>
            </w:r>
            <w:proofErr w:type="spellStart"/>
            <w:r w:rsidRPr="00C145CE">
              <w:rPr>
                <w:rFonts w:ascii="Dubai Medium" w:hAnsi="Dubai Medium" w:cs="Dubai Medium"/>
                <w:color w:val="215E99" w:themeColor="text2" w:themeTint="BF"/>
              </w:rPr>
              <w:t>FreshBasket</w:t>
            </w:r>
            <w:proofErr w:type="spellEnd"/>
            <w:r w:rsidRPr="00C145CE">
              <w:rPr>
                <w:rFonts w:ascii="Dubai Medium" w:hAnsi="Dubai Medium" w:cs="Dubai Medium"/>
                <w:color w:val="215E99" w:themeColor="text2" w:themeTint="BF"/>
              </w:rPr>
              <w:t xml:space="preserve"> runs a loyalty membership program with three tiers: Silver, Gold and Platinum.</w:t>
            </w:r>
          </w:p>
          <w:p w14:paraId="4FE551F5"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Membership </w:t>
            </w:r>
            <w:proofErr w:type="gramStart"/>
            <w:r w:rsidRPr="00C145CE">
              <w:rPr>
                <w:rFonts w:ascii="Dubai Medium" w:hAnsi="Dubai Medium" w:cs="Dubai Medium"/>
                <w:color w:val="215E99" w:themeColor="text2" w:themeTint="BF"/>
              </w:rPr>
              <w:t>churn has</w:t>
            </w:r>
            <w:proofErr w:type="gramEnd"/>
            <w:r w:rsidRPr="00C145CE">
              <w:rPr>
                <w:rFonts w:ascii="Dubai Medium" w:hAnsi="Dubai Medium" w:cs="Dubai Medium"/>
                <w:color w:val="215E99" w:themeColor="text2" w:themeTint="BF"/>
              </w:rPr>
              <w:t xml:space="preserve"> been rising, and management currently has no systematic way to identify at-risk members before they stop shopping. Retention offers are sent to all members equally, which is expensive and often reaches members who were never going to leave.</w:t>
            </w:r>
          </w:p>
          <w:p w14:paraId="2B85FB72" w14:textId="77777777" w:rsidR="00B96E3B" w:rsidRPr="00C145CE" w:rsidRDefault="00B96E3B" w:rsidP="00B96E3B">
            <w:pPr>
              <w:spacing w:after="120"/>
              <w:rPr>
                <w:rFonts w:ascii="Dubai Medium" w:hAnsi="Dubai Medium" w:cs="Dubai Medium"/>
                <w:b/>
                <w:bCs/>
                <w:color w:val="215E99" w:themeColor="text2" w:themeTint="BF"/>
              </w:rPr>
            </w:pPr>
            <w:r w:rsidRPr="00C145CE">
              <w:rPr>
                <w:rFonts w:ascii="Dubai Medium" w:hAnsi="Dubai Medium" w:cs="Dubai Medium"/>
                <w:b/>
                <w:bCs/>
                <w:color w:val="215E99" w:themeColor="text2" w:themeTint="BF"/>
              </w:rPr>
              <w:t>The business wants to understand:</w:t>
            </w:r>
          </w:p>
          <w:p w14:paraId="4E0C1D47"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Which loyalty members are likely to churn in the near term.</w:t>
            </w:r>
          </w:p>
          <w:p w14:paraId="41CC16F7"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What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engagement and support signals precede churn.</w:t>
            </w:r>
          </w:p>
          <w:p w14:paraId="4D99EA54"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Whether membership tier, marketing engagement or support experience affect churn risk.</w:t>
            </w:r>
          </w:p>
          <w:p w14:paraId="24BF883C"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What retention actions could realistically reduce churn for at-risk segments.</w:t>
            </w:r>
          </w:p>
          <w:p w14:paraId="62DA38F7" w14:textId="77777777" w:rsidR="00B96E3B" w:rsidRPr="00C145CE" w:rsidRDefault="00B96E3B" w:rsidP="00B96E3B">
            <w:pPr>
              <w:pStyle w:val="Heading1"/>
              <w:spacing w:before="300" w:after="150"/>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Problem Objective</w:t>
            </w:r>
          </w:p>
          <w:p w14:paraId="68C84D65"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Build a classification-based churn prediction and diagnosis solution using the </w:t>
            </w:r>
            <w:proofErr w:type="spellStart"/>
            <w:r w:rsidRPr="00C145CE">
              <w:rPr>
                <w:rFonts w:ascii="Dubai Medium" w:hAnsi="Dubai Medium" w:cs="Dubai Medium"/>
                <w:color w:val="215E99" w:themeColor="text2" w:themeTint="BF"/>
              </w:rPr>
              <w:t>FreshBasket</w:t>
            </w:r>
            <w:proofErr w:type="spellEnd"/>
            <w:r w:rsidRPr="00C145CE">
              <w:rPr>
                <w:rFonts w:ascii="Dubai Medium" w:hAnsi="Dubai Medium" w:cs="Dubai Medium"/>
                <w:color w:val="215E99" w:themeColor="text2" w:themeTint="BF"/>
              </w:rPr>
              <w:t xml:space="preserve"> Loyalty dataset.</w:t>
            </w:r>
          </w:p>
          <w:p w14:paraId="674E0A95" w14:textId="77777777" w:rsidR="00B96E3B" w:rsidRPr="00C145CE" w:rsidRDefault="00B96E3B" w:rsidP="00B96E3B">
            <w:pPr>
              <w:spacing w:after="120"/>
              <w:rPr>
                <w:rFonts w:ascii="Dubai Medium" w:hAnsi="Dubai Medium" w:cs="Dubai Medium"/>
                <w:b/>
                <w:bCs/>
                <w:color w:val="215E99" w:themeColor="text2" w:themeTint="BF"/>
              </w:rPr>
            </w:pPr>
            <w:r w:rsidRPr="00C145CE">
              <w:rPr>
                <w:rFonts w:ascii="Dubai Medium" w:hAnsi="Dubai Medium" w:cs="Dubai Medium"/>
                <w:b/>
                <w:bCs/>
                <w:color w:val="215E99" w:themeColor="text2" w:themeTint="BF"/>
              </w:rPr>
              <w:t>The solution should:</w:t>
            </w:r>
          </w:p>
          <w:p w14:paraId="37F8EFBD"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proofErr w:type="spellStart"/>
            <w:r w:rsidRPr="00C145CE">
              <w:rPr>
                <w:rFonts w:ascii="Dubai Medium" w:hAnsi="Dubai Medium" w:cs="Dubai Medium"/>
                <w:color w:val="215E99" w:themeColor="text2" w:themeTint="BF"/>
              </w:rPr>
              <w:t>Analyse</w:t>
            </w:r>
            <w:proofErr w:type="spellEnd"/>
            <w:r w:rsidRPr="00C145CE">
              <w:rPr>
                <w:rFonts w:ascii="Dubai Medium" w:hAnsi="Dubai Medium" w:cs="Dubai Medium"/>
                <w:color w:val="215E99" w:themeColor="text2" w:themeTint="BF"/>
              </w:rPr>
              <w:t xml:space="preserve"> monthly loyalty-member activity and engagement.</w:t>
            </w:r>
          </w:p>
          <w:p w14:paraId="6411F7EE"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Predict churn risk at the customer level for the next observation period.</w:t>
            </w:r>
          </w:p>
          <w:p w14:paraId="2061503C"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Identify the strongest churn drivers across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demographic, engagement and support features.</w:t>
            </w:r>
          </w:p>
          <w:p w14:paraId="504FE16B"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Compare churn risk across member segments (tier, city, signup cohort).</w:t>
            </w:r>
          </w:p>
          <w:p w14:paraId="2387949F"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Simulate a retention-intervention scenario and estimate its impact on churn.</w:t>
            </w:r>
          </w:p>
          <w:p w14:paraId="235D6DEE" w14:textId="77777777" w:rsidR="00B96E3B" w:rsidRPr="00C145CE" w:rsidRDefault="00B96E3B" w:rsidP="00B96E3B">
            <w:pPr>
              <w:pStyle w:val="ListParagraph"/>
              <w:numPr>
                <w:ilvl w:val="0"/>
                <w:numId w:val="17"/>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Translate the findings into retention and marketing recommendations.</w:t>
            </w:r>
          </w:p>
          <w:p w14:paraId="524F18F4" w14:textId="77777777" w:rsidR="00B96E3B" w:rsidRPr="00C145CE" w:rsidRDefault="00B96E3B" w:rsidP="00B96E3B">
            <w:pPr>
              <w:pStyle w:val="Heading1"/>
              <w:spacing w:before="300" w:after="150"/>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Dataset Provided</w:t>
            </w:r>
          </w:p>
          <w:p w14:paraId="3F7D2C25"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t>The dataset covers 18 months (January 2023 - June 2024) of activity for roughly 2,600 loyalty members.</w:t>
            </w:r>
          </w:p>
          <w:p w14:paraId="401369AC"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t>Only the following three tables are available:</w:t>
            </w:r>
          </w:p>
          <w:p w14:paraId="43C9CA58" w14:textId="77777777" w:rsidR="00B96E3B" w:rsidRPr="00C145CE" w:rsidRDefault="00B96E3B" w:rsidP="00B96E3B">
            <w:pPr>
              <w:spacing w:after="100"/>
              <w:rPr>
                <w:rFonts w:ascii="Dubai Medium" w:hAnsi="Dubai Medium" w:cs="Dubai Medium"/>
                <w:color w:val="215E99" w:themeColor="text2" w:themeTint="BF"/>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000"/>
            </w:tblGrid>
            <w:tr w:rsidR="00B96E3B" w:rsidRPr="00C145CE" w14:paraId="7E6B2A2E" w14:textId="77777777">
              <w:tc>
                <w:tcPr>
                  <w:tcW w:w="2600" w:type="dxa"/>
                  <w:shd w:val="clear" w:color="auto" w:fill="D9E2F3"/>
                  <w:tcMar>
                    <w:top w:w="80" w:type="dxa"/>
                    <w:left w:w="100" w:type="dxa"/>
                    <w:bottom w:w="80" w:type="dxa"/>
                    <w:right w:w="100" w:type="dxa"/>
                  </w:tcMar>
                </w:tcPr>
                <w:p w14:paraId="2F646A29"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b/>
                      <w:bCs/>
                      <w:color w:val="215E99" w:themeColor="text2" w:themeTint="BF"/>
                    </w:rPr>
                    <w:t>Table</w:t>
                  </w:r>
                </w:p>
              </w:tc>
              <w:tc>
                <w:tcPr>
                  <w:tcW w:w="3800" w:type="dxa"/>
                  <w:shd w:val="clear" w:color="auto" w:fill="D9E2F3"/>
                  <w:tcMar>
                    <w:top w:w="80" w:type="dxa"/>
                    <w:left w:w="100" w:type="dxa"/>
                    <w:bottom w:w="80" w:type="dxa"/>
                    <w:right w:w="100" w:type="dxa"/>
                  </w:tcMar>
                </w:tcPr>
                <w:p w14:paraId="3A4978B8"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b/>
                      <w:bCs/>
                      <w:color w:val="215E99" w:themeColor="text2" w:themeTint="BF"/>
                    </w:rPr>
                    <w:t>Confirmed information</w:t>
                  </w:r>
                </w:p>
              </w:tc>
              <w:tc>
                <w:tcPr>
                  <w:tcW w:w="3000" w:type="dxa"/>
                  <w:shd w:val="clear" w:color="auto" w:fill="D9E2F3"/>
                  <w:tcMar>
                    <w:top w:w="80" w:type="dxa"/>
                    <w:left w:w="100" w:type="dxa"/>
                    <w:bottom w:w="80" w:type="dxa"/>
                    <w:right w:w="100" w:type="dxa"/>
                  </w:tcMar>
                </w:tcPr>
                <w:p w14:paraId="2FA8EBCF"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b/>
                      <w:bCs/>
                      <w:color w:val="215E99" w:themeColor="text2" w:themeTint="BF"/>
                    </w:rPr>
                    <w:t>Purpose</w:t>
                  </w:r>
                </w:p>
              </w:tc>
            </w:tr>
            <w:tr w:rsidR="00B96E3B" w:rsidRPr="00C145CE" w14:paraId="43E253D7" w14:textId="77777777">
              <w:tc>
                <w:tcPr>
                  <w:tcW w:w="2600" w:type="dxa"/>
                  <w:tcMar>
                    <w:top w:w="80" w:type="dxa"/>
                    <w:left w:w="100" w:type="dxa"/>
                    <w:bottom w:w="80" w:type="dxa"/>
                    <w:right w:w="100" w:type="dxa"/>
                  </w:tcMar>
                </w:tcPr>
                <w:p w14:paraId="703E1993"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fb Customer Profile</w:t>
                  </w:r>
                </w:p>
              </w:tc>
              <w:tc>
                <w:tcPr>
                  <w:tcW w:w="3800" w:type="dxa"/>
                  <w:tcMar>
                    <w:top w:w="80" w:type="dxa"/>
                    <w:left w:w="100" w:type="dxa"/>
                    <w:bottom w:w="80" w:type="dxa"/>
                    <w:right w:w="100" w:type="dxa"/>
                  </w:tcMar>
                </w:tcPr>
                <w:p w14:paraId="196807C7"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Customer ID, signup date, age, gender, city, membership tier, marketing opt-in, preferred store and category, home store price tier</w:t>
                  </w:r>
                </w:p>
              </w:tc>
              <w:tc>
                <w:tcPr>
                  <w:tcW w:w="3000" w:type="dxa"/>
                  <w:tcMar>
                    <w:top w:w="80" w:type="dxa"/>
                    <w:left w:w="100" w:type="dxa"/>
                    <w:bottom w:w="80" w:type="dxa"/>
                    <w:right w:w="100" w:type="dxa"/>
                  </w:tcMar>
                </w:tcPr>
                <w:p w14:paraId="46FF1C02"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Member demographics and preferences</w:t>
                  </w:r>
                </w:p>
              </w:tc>
            </w:tr>
            <w:tr w:rsidR="00B96E3B" w:rsidRPr="00C145CE" w14:paraId="3EA05B6D" w14:textId="77777777">
              <w:tc>
                <w:tcPr>
                  <w:tcW w:w="2600" w:type="dxa"/>
                  <w:tcMar>
                    <w:top w:w="80" w:type="dxa"/>
                    <w:left w:w="100" w:type="dxa"/>
                    <w:bottom w:w="80" w:type="dxa"/>
                    <w:right w:w="100" w:type="dxa"/>
                  </w:tcMar>
                </w:tcPr>
                <w:p w14:paraId="5CB73426"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fb Monthly Activity</w:t>
                  </w:r>
                </w:p>
              </w:tc>
              <w:tc>
                <w:tcPr>
                  <w:tcW w:w="3800" w:type="dxa"/>
                  <w:tcMar>
                    <w:top w:w="80" w:type="dxa"/>
                    <w:left w:w="100" w:type="dxa"/>
                    <w:bottom w:w="80" w:type="dxa"/>
                    <w:right w:w="100" w:type="dxa"/>
                  </w:tcMar>
                </w:tcPr>
                <w:p w14:paraId="7B5875DC"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Month, transactions, total </w:t>
                  </w:r>
                  <w:proofErr w:type="gramStart"/>
                  <w:r w:rsidRPr="00C145CE">
                    <w:rPr>
                      <w:rFonts w:ascii="Dubai Medium" w:hAnsi="Dubai Medium" w:cs="Dubai Medium"/>
                      <w:color w:val="215E99" w:themeColor="text2" w:themeTint="BF"/>
                    </w:rPr>
                    <w:t>spend</w:t>
                  </w:r>
                  <w:proofErr w:type="gramEnd"/>
                  <w:r w:rsidRPr="00C145CE">
                    <w:rPr>
                      <w:rFonts w:ascii="Dubai Medium" w:hAnsi="Dubai Medium" w:cs="Dubai Medium"/>
                      <w:color w:val="215E99" w:themeColor="text2" w:themeTint="BF"/>
                    </w:rPr>
                    <w:t>, avg basket value, distinct categories, promo transaction %, app sessions, emails opened, coupons redeemed, support tickets, complaint flag</w:t>
                  </w:r>
                </w:p>
              </w:tc>
              <w:tc>
                <w:tcPr>
                  <w:tcW w:w="3000" w:type="dxa"/>
                  <w:tcMar>
                    <w:top w:w="80" w:type="dxa"/>
                    <w:left w:w="100" w:type="dxa"/>
                    <w:bottom w:w="80" w:type="dxa"/>
                    <w:right w:w="100" w:type="dxa"/>
                  </w:tcMar>
                </w:tcPr>
                <w:p w14:paraId="0BAE73E2"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Monthly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xml:space="preserve"> and engagement history</w:t>
                  </w:r>
                </w:p>
              </w:tc>
            </w:tr>
            <w:tr w:rsidR="00B96E3B" w:rsidRPr="00C145CE" w14:paraId="7D40238B" w14:textId="77777777">
              <w:tc>
                <w:tcPr>
                  <w:tcW w:w="2600" w:type="dxa"/>
                  <w:tcMar>
                    <w:top w:w="80" w:type="dxa"/>
                    <w:left w:w="100" w:type="dxa"/>
                    <w:bottom w:w="80" w:type="dxa"/>
                    <w:right w:w="100" w:type="dxa"/>
                  </w:tcMar>
                </w:tcPr>
                <w:p w14:paraId="28E03286"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fb Churn Label</w:t>
                  </w:r>
                </w:p>
              </w:tc>
              <w:tc>
                <w:tcPr>
                  <w:tcW w:w="3800" w:type="dxa"/>
                  <w:tcMar>
                    <w:top w:w="80" w:type="dxa"/>
                    <w:left w:w="100" w:type="dxa"/>
                    <w:bottom w:w="80" w:type="dxa"/>
                    <w:right w:w="100" w:type="dxa"/>
                  </w:tcMar>
                </w:tcPr>
                <w:p w14:paraId="3BFF14EC"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Observation end date, last purchase date, months observed, insufficient-history flag, churned (target)</w:t>
                  </w:r>
                </w:p>
              </w:tc>
              <w:tc>
                <w:tcPr>
                  <w:tcW w:w="3000" w:type="dxa"/>
                  <w:tcMar>
                    <w:top w:w="80" w:type="dxa"/>
                    <w:left w:w="100" w:type="dxa"/>
                    <w:bottom w:w="80" w:type="dxa"/>
                    <w:right w:w="100" w:type="dxa"/>
                  </w:tcMar>
                </w:tcPr>
                <w:p w14:paraId="43D27E32" w14:textId="77777777" w:rsidR="00B96E3B" w:rsidRPr="00C145CE" w:rsidRDefault="00B96E3B" w:rsidP="00B96E3B">
                  <w:pPr>
                    <w:rPr>
                      <w:rFonts w:ascii="Dubai Medium" w:hAnsi="Dubai Medium" w:cs="Dubai Medium"/>
                      <w:color w:val="215E99" w:themeColor="text2" w:themeTint="BF"/>
                    </w:rPr>
                  </w:pPr>
                  <w:r w:rsidRPr="00C145CE">
                    <w:rPr>
                      <w:rFonts w:ascii="Dubai Medium" w:hAnsi="Dubai Medium" w:cs="Dubai Medium"/>
                      <w:color w:val="215E99" w:themeColor="text2" w:themeTint="BF"/>
                    </w:rPr>
                    <w:t>Churn outcome to predict</w:t>
                  </w:r>
                </w:p>
              </w:tc>
            </w:tr>
          </w:tbl>
          <w:p w14:paraId="20A09478" w14:textId="77777777" w:rsidR="00B96E3B" w:rsidRPr="00C145CE" w:rsidRDefault="00B96E3B" w:rsidP="00B96E3B">
            <w:pPr>
              <w:spacing w:after="150"/>
              <w:rPr>
                <w:rFonts w:ascii="Dubai Medium" w:hAnsi="Dubai Medium" w:cs="Dubai Medium"/>
                <w:color w:val="215E99" w:themeColor="text2" w:themeTint="BF"/>
              </w:rPr>
            </w:pPr>
          </w:p>
          <w:p w14:paraId="4B6C7491" w14:textId="77777777" w:rsidR="00B96E3B" w:rsidRPr="00C145CE" w:rsidRDefault="00B96E3B" w:rsidP="00B96E3B">
            <w:pPr>
              <w:spacing w:after="120"/>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The churn target (CHURNED, in fb Churn Label) is defined as zero purchase transactions in the final three months of the window (April-June 2024) despite the member having purchase history earlier in the window. The dataset contains realistic data-quality issues that must be identified and handled before modelling.</w:t>
            </w:r>
          </w:p>
          <w:p w14:paraId="1AC0C8A1" w14:textId="77777777" w:rsidR="00B96E3B" w:rsidRPr="00C145CE" w:rsidRDefault="00B96E3B" w:rsidP="00B96E3B">
            <w:pPr>
              <w:pStyle w:val="Heading1"/>
              <w:spacing w:before="300" w:after="150"/>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Core Tasks</w:t>
            </w:r>
          </w:p>
          <w:p w14:paraId="70DD75D1"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Perform data-quality checks and EDA. Identify missing months, duplicate rows, invalid/negative spend values, zero-transaction anomalies, inconsistent text casing, and outlier spend values.</w:t>
            </w:r>
          </w:p>
          <w:p w14:paraId="7AFDCF01"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Join fb Customer Profile, fb Monthly Activity and fb Churn Label to build a single customer-level modelling dataset.</w:t>
            </w:r>
          </w:p>
          <w:p w14:paraId="75FB51C5"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Engineer leakage-safe features, including recency, spend and transaction trends, rolling engagement statistics, tenure, support-ticket trend, promo usage, and demographic/tier attributes. Features must only use information available before the label window.</w:t>
            </w:r>
          </w:p>
          <w:p w14:paraId="457CEEDF"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proofErr w:type="spellStart"/>
            <w:r w:rsidRPr="00C145CE">
              <w:rPr>
                <w:rFonts w:ascii="Dubai Medium" w:hAnsi="Dubai Medium" w:cs="Dubai Medium"/>
                <w:color w:val="215E99" w:themeColor="text2" w:themeTint="BF"/>
              </w:rPr>
              <w:t>Analyse</w:t>
            </w:r>
            <w:proofErr w:type="spellEnd"/>
            <w:r w:rsidRPr="00C145CE">
              <w:rPr>
                <w:rFonts w:ascii="Dubai Medium" w:hAnsi="Dubai Medium" w:cs="Dubai Medium"/>
                <w:color w:val="215E99" w:themeColor="text2" w:themeTint="BF"/>
              </w:rPr>
              <w:t xml:space="preserve"> the observed relationship between engagement, support experience and churn.</w:t>
            </w:r>
          </w:p>
          <w:p w14:paraId="64E4C809"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Use a time-based or cohort-based validation split. Random train/test splitting must not be the primary method.</w:t>
            </w:r>
          </w:p>
          <w:p w14:paraId="37DAF81B"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Build and compare at least two approaches:     a. A simple rule-based or logistic-regression baseline     b. A machine-learning classifier (e.g. random forest, gradient boosting)</w:t>
            </w:r>
          </w:p>
          <w:p w14:paraId="666D00CB"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Predict churn probability for a held-out validation cohort.</w:t>
            </w:r>
          </w:p>
          <w:p w14:paraId="7EC4558B"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Address class imbalance and report precision, recall, F1 and PR-AUC in addition to accuracy.</w:t>
            </w:r>
          </w:p>
          <w:p w14:paraId="4D12A19E"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Explain the main churn drivers using feature importance or SHAP, and compare risk across membership tiers, cities and signup cohorts.</w:t>
            </w:r>
          </w:p>
          <w:p w14:paraId="5ECF086F"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 xml:space="preserve">Conduct an ablation study to test whether engagement, support and </w:t>
            </w:r>
            <w:proofErr w:type="spellStart"/>
            <w:r w:rsidRPr="00C145CE">
              <w:rPr>
                <w:rFonts w:ascii="Dubai Medium" w:hAnsi="Dubai Medium" w:cs="Dubai Medium"/>
                <w:color w:val="215E99" w:themeColor="text2" w:themeTint="BF"/>
              </w:rPr>
              <w:t>behavioural</w:t>
            </w:r>
            <w:proofErr w:type="spellEnd"/>
            <w:r w:rsidRPr="00C145CE">
              <w:rPr>
                <w:rFonts w:ascii="Dubai Medium" w:hAnsi="Dubai Medium" w:cs="Dubai Medium"/>
                <w:color w:val="215E99" w:themeColor="text2" w:themeTint="BF"/>
              </w:rPr>
              <w:t xml:space="preserve"> features improve predictive accuracy over demographics alone.</w:t>
            </w:r>
          </w:p>
          <w:p w14:paraId="47836297"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lastRenderedPageBreak/>
              <w:t>Run at least one retention scenario (e.g. a targeted coupon or proactive outreach for high-support-ticket members) and estimate the change in churn risk.</w:t>
            </w:r>
          </w:p>
          <w:p w14:paraId="166A13A6" w14:textId="77777777" w:rsidR="00B96E3B" w:rsidRPr="00C145CE" w:rsidRDefault="00B96E3B" w:rsidP="00B96E3B">
            <w:pPr>
              <w:pStyle w:val="ListParagraph"/>
              <w:numPr>
                <w:ilvl w:val="0"/>
                <w:numId w:val="18"/>
              </w:numPr>
              <w:spacing w:after="12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Document assumptions, limitations and business recommendations.</w:t>
            </w:r>
          </w:p>
          <w:p w14:paraId="7E808425" w14:textId="77777777" w:rsidR="00B96E3B" w:rsidRPr="00C145CE" w:rsidRDefault="00B96E3B" w:rsidP="00B96E3B">
            <w:pPr>
              <w:pStyle w:val="Heading1"/>
              <w:spacing w:before="300" w:after="150"/>
              <w:rPr>
                <w:rFonts w:ascii="Dubai Medium" w:hAnsi="Dubai Medium" w:cs="Dubai Medium"/>
                <w:b/>
                <w:bCs/>
                <w:color w:val="215E99" w:themeColor="text2" w:themeTint="BF"/>
                <w:sz w:val="24"/>
                <w:szCs w:val="24"/>
              </w:rPr>
            </w:pPr>
            <w:r w:rsidRPr="00C145CE">
              <w:rPr>
                <w:rFonts w:ascii="Dubai Medium" w:hAnsi="Dubai Medium" w:cs="Dubai Medium"/>
                <w:b/>
                <w:bCs/>
                <w:color w:val="215E99" w:themeColor="text2" w:themeTint="BF"/>
                <w:sz w:val="24"/>
                <w:szCs w:val="24"/>
              </w:rPr>
              <w:t>Required Deliverables</w:t>
            </w:r>
          </w:p>
          <w:p w14:paraId="235A6C2A"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Reproducible Python project.</w:t>
            </w:r>
          </w:p>
          <w:p w14:paraId="5EF45050"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README with setup, assumptions and execution steps.</w:t>
            </w:r>
          </w:p>
          <w:p w14:paraId="5DB9EAB9"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Data-quality and EDA notebook.</w:t>
            </w:r>
          </w:p>
          <w:p w14:paraId="406E96FF"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Final customer-level modelling dataset.</w:t>
            </w:r>
          </w:p>
          <w:p w14:paraId="6DA37BAB"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Model comparison and validation results.</w:t>
            </w:r>
          </w:p>
          <w:p w14:paraId="33CC3074"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Churn prediction file with customer ID, churn probability, predicted label and key drivers.</w:t>
            </w:r>
          </w:p>
          <w:p w14:paraId="3B6BAA2F"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Driver-attribution and feature-impact analysis.</w:t>
            </w:r>
          </w:p>
          <w:p w14:paraId="2C6C90F6"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Retention scenario analysis.</w:t>
            </w:r>
          </w:p>
          <w:p w14:paraId="5C01F692" w14:textId="77777777"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Final report with findings, limitations and recommendations.</w:t>
            </w:r>
          </w:p>
          <w:p w14:paraId="17C51AEC" w14:textId="7548D994" w:rsidR="00B96E3B" w:rsidRPr="00C145CE" w:rsidRDefault="00B96E3B" w:rsidP="00B96E3B">
            <w:pPr>
              <w:pStyle w:val="ListParagraph"/>
              <w:numPr>
                <w:ilvl w:val="0"/>
                <w:numId w:val="19"/>
              </w:numPr>
              <w:spacing w:after="80"/>
              <w:contextualSpacing w:val="0"/>
              <w:rPr>
                <w:rFonts w:ascii="Dubai Medium" w:hAnsi="Dubai Medium" w:cs="Dubai Medium"/>
                <w:color w:val="215E99" w:themeColor="text2" w:themeTint="BF"/>
              </w:rPr>
            </w:pPr>
            <w:r w:rsidRPr="00C145CE">
              <w:rPr>
                <w:rFonts w:ascii="Dubai Medium" w:hAnsi="Dubai Medium" w:cs="Dubai Medium"/>
                <w:color w:val="215E99" w:themeColor="text2" w:themeTint="BF"/>
              </w:rPr>
              <w:t>10–</w:t>
            </w:r>
            <w:proofErr w:type="gramStart"/>
            <w:r w:rsidRPr="00C145CE">
              <w:rPr>
                <w:rFonts w:ascii="Dubai Medium" w:hAnsi="Dubai Medium" w:cs="Dubai Medium"/>
                <w:color w:val="215E99" w:themeColor="text2" w:themeTint="BF"/>
              </w:rPr>
              <w:t>15 minute</w:t>
            </w:r>
            <w:proofErr w:type="gramEnd"/>
            <w:r w:rsidRPr="00C145CE">
              <w:rPr>
                <w:rFonts w:ascii="Dubai Medium" w:hAnsi="Dubai Medium" w:cs="Dubai Medium"/>
                <w:color w:val="215E99" w:themeColor="text2" w:themeTint="BF"/>
              </w:rPr>
              <w:t xml:space="preserve"> presentation.</w:t>
            </w:r>
          </w:p>
        </w:tc>
      </w:tr>
    </w:tbl>
    <w:p w14:paraId="48B55664" w14:textId="77777777" w:rsidR="00B96E3B" w:rsidRPr="00C145CE" w:rsidRDefault="00B96E3B"/>
    <w:sectPr w:rsidR="00B96E3B" w:rsidRPr="00C14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ubai Medium">
    <w:panose1 w:val="020B0603030403030204"/>
    <w:charset w:val="00"/>
    <w:family w:val="swiss"/>
    <w:pitch w:val="variable"/>
    <w:sig w:usb0="80002067"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0444C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0A45D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8D3D02"/>
    <w:multiLevelType w:val="hybridMultilevel"/>
    <w:tmpl w:val="693EE9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D70E7"/>
    <w:multiLevelType w:val="hybridMultilevel"/>
    <w:tmpl w:val="58AA009A"/>
    <w:lvl w:ilvl="0" w:tplc="500077D2">
      <w:start w:val="1"/>
      <w:numFmt w:val="decimal"/>
      <w:lvlText w:val="%1."/>
      <w:lvlJc w:val="left"/>
      <w:pPr>
        <w:ind w:left="450" w:hanging="260"/>
      </w:pPr>
    </w:lvl>
    <w:lvl w:ilvl="1" w:tplc="1C1837C0">
      <w:numFmt w:val="decimal"/>
      <w:lvlText w:val=""/>
      <w:lvlJc w:val="left"/>
    </w:lvl>
    <w:lvl w:ilvl="2" w:tplc="294CB3AE">
      <w:numFmt w:val="decimal"/>
      <w:lvlText w:val=""/>
      <w:lvlJc w:val="left"/>
    </w:lvl>
    <w:lvl w:ilvl="3" w:tplc="C6CAEBD8">
      <w:numFmt w:val="decimal"/>
      <w:lvlText w:val=""/>
      <w:lvlJc w:val="left"/>
    </w:lvl>
    <w:lvl w:ilvl="4" w:tplc="6D443300">
      <w:numFmt w:val="decimal"/>
      <w:lvlText w:val=""/>
      <w:lvlJc w:val="left"/>
    </w:lvl>
    <w:lvl w:ilvl="5" w:tplc="0A5CE8AC">
      <w:numFmt w:val="decimal"/>
      <w:lvlText w:val=""/>
      <w:lvlJc w:val="left"/>
    </w:lvl>
    <w:lvl w:ilvl="6" w:tplc="CC568F14">
      <w:numFmt w:val="decimal"/>
      <w:lvlText w:val=""/>
      <w:lvlJc w:val="left"/>
    </w:lvl>
    <w:lvl w:ilvl="7" w:tplc="54720FE2">
      <w:numFmt w:val="decimal"/>
      <w:lvlText w:val=""/>
      <w:lvlJc w:val="left"/>
    </w:lvl>
    <w:lvl w:ilvl="8" w:tplc="BEC2CC34">
      <w:numFmt w:val="decimal"/>
      <w:lvlText w:val=""/>
      <w:lvlJc w:val="left"/>
    </w:lvl>
  </w:abstractNum>
  <w:abstractNum w:abstractNumId="4" w15:restartNumberingAfterBreak="0">
    <w:nsid w:val="0FD804C8"/>
    <w:multiLevelType w:val="multilevel"/>
    <w:tmpl w:val="2586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819EF"/>
    <w:multiLevelType w:val="hybridMultilevel"/>
    <w:tmpl w:val="4784F6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B151B7"/>
    <w:multiLevelType w:val="hybridMultilevel"/>
    <w:tmpl w:val="4C8E4E42"/>
    <w:lvl w:ilvl="0" w:tplc="B39290FC">
      <w:start w:val="1"/>
      <w:numFmt w:val="bullet"/>
      <w:lvlText w:val="•"/>
      <w:lvlJc w:val="left"/>
      <w:pPr>
        <w:ind w:left="450" w:hanging="260"/>
      </w:pPr>
    </w:lvl>
    <w:lvl w:ilvl="1" w:tplc="8F22A4B0">
      <w:numFmt w:val="decimal"/>
      <w:lvlText w:val=""/>
      <w:lvlJc w:val="left"/>
    </w:lvl>
    <w:lvl w:ilvl="2" w:tplc="6D689532">
      <w:numFmt w:val="decimal"/>
      <w:lvlText w:val=""/>
      <w:lvlJc w:val="left"/>
    </w:lvl>
    <w:lvl w:ilvl="3" w:tplc="49C098D0">
      <w:numFmt w:val="decimal"/>
      <w:lvlText w:val=""/>
      <w:lvlJc w:val="left"/>
    </w:lvl>
    <w:lvl w:ilvl="4" w:tplc="0B7CCDF6">
      <w:numFmt w:val="decimal"/>
      <w:lvlText w:val=""/>
      <w:lvlJc w:val="left"/>
    </w:lvl>
    <w:lvl w:ilvl="5" w:tplc="EC74CA9A">
      <w:numFmt w:val="decimal"/>
      <w:lvlText w:val=""/>
      <w:lvlJc w:val="left"/>
    </w:lvl>
    <w:lvl w:ilvl="6" w:tplc="EEEC759E">
      <w:numFmt w:val="decimal"/>
      <w:lvlText w:val=""/>
      <w:lvlJc w:val="left"/>
    </w:lvl>
    <w:lvl w:ilvl="7" w:tplc="97C4D07C">
      <w:numFmt w:val="decimal"/>
      <w:lvlText w:val=""/>
      <w:lvlJc w:val="left"/>
    </w:lvl>
    <w:lvl w:ilvl="8" w:tplc="A566D6E2">
      <w:numFmt w:val="decimal"/>
      <w:lvlText w:val=""/>
      <w:lvlJc w:val="left"/>
    </w:lvl>
  </w:abstractNum>
  <w:abstractNum w:abstractNumId="7" w15:restartNumberingAfterBreak="0">
    <w:nsid w:val="3ECB2C6B"/>
    <w:multiLevelType w:val="hybridMultilevel"/>
    <w:tmpl w:val="3EE42D04"/>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41F04830"/>
    <w:multiLevelType w:val="hybridMultilevel"/>
    <w:tmpl w:val="30487F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3B3C58"/>
    <w:multiLevelType w:val="hybridMultilevel"/>
    <w:tmpl w:val="9446CEA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27C1D7A"/>
    <w:multiLevelType w:val="hybridMultilevel"/>
    <w:tmpl w:val="3170151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D97890"/>
    <w:multiLevelType w:val="multilevel"/>
    <w:tmpl w:val="EB689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7A5152E"/>
    <w:multiLevelType w:val="hybridMultilevel"/>
    <w:tmpl w:val="5658D7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E77D2C"/>
    <w:multiLevelType w:val="hybridMultilevel"/>
    <w:tmpl w:val="BA92014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FA67ECA"/>
    <w:multiLevelType w:val="hybridMultilevel"/>
    <w:tmpl w:val="A8C644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BE53BA"/>
    <w:multiLevelType w:val="multilevel"/>
    <w:tmpl w:val="B5BE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3FF"/>
    <w:multiLevelType w:val="hybridMultilevel"/>
    <w:tmpl w:val="0F92A4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87000E"/>
    <w:multiLevelType w:val="hybridMultilevel"/>
    <w:tmpl w:val="748CA45A"/>
    <w:lvl w:ilvl="0" w:tplc="83444046">
      <w:start w:val="1"/>
      <w:numFmt w:val="bullet"/>
      <w:lvlText w:val="•"/>
      <w:lvlJc w:val="left"/>
      <w:pPr>
        <w:ind w:left="450" w:hanging="260"/>
      </w:pPr>
    </w:lvl>
    <w:lvl w:ilvl="1" w:tplc="1348FAD8">
      <w:numFmt w:val="decimal"/>
      <w:lvlText w:val=""/>
      <w:lvlJc w:val="left"/>
    </w:lvl>
    <w:lvl w:ilvl="2" w:tplc="FE40607C">
      <w:numFmt w:val="decimal"/>
      <w:lvlText w:val=""/>
      <w:lvlJc w:val="left"/>
    </w:lvl>
    <w:lvl w:ilvl="3" w:tplc="DF3A4572">
      <w:numFmt w:val="decimal"/>
      <w:lvlText w:val=""/>
      <w:lvlJc w:val="left"/>
    </w:lvl>
    <w:lvl w:ilvl="4" w:tplc="AEF6C2B6">
      <w:numFmt w:val="decimal"/>
      <w:lvlText w:val=""/>
      <w:lvlJc w:val="left"/>
    </w:lvl>
    <w:lvl w:ilvl="5" w:tplc="3FA02F3E">
      <w:numFmt w:val="decimal"/>
      <w:lvlText w:val=""/>
      <w:lvlJc w:val="left"/>
    </w:lvl>
    <w:lvl w:ilvl="6" w:tplc="CF801BAE">
      <w:numFmt w:val="decimal"/>
      <w:lvlText w:val=""/>
      <w:lvlJc w:val="left"/>
    </w:lvl>
    <w:lvl w:ilvl="7" w:tplc="4762D738">
      <w:numFmt w:val="decimal"/>
      <w:lvlText w:val=""/>
      <w:lvlJc w:val="left"/>
    </w:lvl>
    <w:lvl w:ilvl="8" w:tplc="1EE6B6D8">
      <w:numFmt w:val="decimal"/>
      <w:lvlText w:val=""/>
      <w:lvlJc w:val="left"/>
    </w:lvl>
  </w:abstractNum>
  <w:abstractNum w:abstractNumId="18" w15:restartNumberingAfterBreak="0">
    <w:nsid w:val="7DB97462"/>
    <w:multiLevelType w:val="hybridMultilevel"/>
    <w:tmpl w:val="5D0C04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2917874">
    <w:abstractNumId w:val="9"/>
  </w:num>
  <w:num w:numId="2" w16cid:durableId="1733429564">
    <w:abstractNumId w:val="14"/>
  </w:num>
  <w:num w:numId="3" w16cid:durableId="1895651883">
    <w:abstractNumId w:val="16"/>
  </w:num>
  <w:num w:numId="4" w16cid:durableId="2100127920">
    <w:abstractNumId w:val="2"/>
  </w:num>
  <w:num w:numId="5" w16cid:durableId="488794527">
    <w:abstractNumId w:val="1"/>
  </w:num>
  <w:num w:numId="6" w16cid:durableId="591427950">
    <w:abstractNumId w:val="0"/>
  </w:num>
  <w:num w:numId="7" w16cid:durableId="769160628">
    <w:abstractNumId w:val="12"/>
  </w:num>
  <w:num w:numId="8" w16cid:durableId="2001616358">
    <w:abstractNumId w:val="13"/>
  </w:num>
  <w:num w:numId="9" w16cid:durableId="360205494">
    <w:abstractNumId w:val="10"/>
  </w:num>
  <w:num w:numId="10" w16cid:durableId="1938831367">
    <w:abstractNumId w:val="5"/>
  </w:num>
  <w:num w:numId="11" w16cid:durableId="875117181">
    <w:abstractNumId w:val="18"/>
  </w:num>
  <w:num w:numId="12" w16cid:durableId="2048943235">
    <w:abstractNumId w:val="8"/>
  </w:num>
  <w:num w:numId="13" w16cid:durableId="949776480">
    <w:abstractNumId w:val="15"/>
  </w:num>
  <w:num w:numId="14" w16cid:durableId="1943107456">
    <w:abstractNumId w:val="4"/>
  </w:num>
  <w:num w:numId="15" w16cid:durableId="988480505">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2721177">
    <w:abstractNumId w:val="7"/>
    <w:lvlOverride w:ilvl="0">
      <w:startOverride w:val="1"/>
    </w:lvlOverride>
    <w:lvlOverride w:ilvl="1"/>
    <w:lvlOverride w:ilvl="2"/>
    <w:lvlOverride w:ilvl="3"/>
    <w:lvlOverride w:ilvl="4"/>
    <w:lvlOverride w:ilvl="5"/>
    <w:lvlOverride w:ilvl="6"/>
    <w:lvlOverride w:ilvl="7"/>
    <w:lvlOverride w:ilvl="8"/>
  </w:num>
  <w:num w:numId="17" w16cid:durableId="715159886">
    <w:abstractNumId w:val="6"/>
    <w:lvlOverride w:ilvl="0">
      <w:startOverride w:val="1"/>
    </w:lvlOverride>
  </w:num>
  <w:num w:numId="18" w16cid:durableId="913272190">
    <w:abstractNumId w:val="3"/>
    <w:lvlOverride w:ilvl="0">
      <w:startOverride w:val="1"/>
    </w:lvlOverride>
  </w:num>
  <w:num w:numId="19" w16cid:durableId="1818109552">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3B"/>
    <w:rsid w:val="00061FAD"/>
    <w:rsid w:val="0009707E"/>
    <w:rsid w:val="003618CF"/>
    <w:rsid w:val="00560500"/>
    <w:rsid w:val="006A6D55"/>
    <w:rsid w:val="00B96E3B"/>
    <w:rsid w:val="00C145CE"/>
    <w:rsid w:val="00C66CA4"/>
    <w:rsid w:val="00CA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890A"/>
  <w15:chartTrackingRefBased/>
  <w15:docId w15:val="{DA61F1BE-86EF-4893-AD43-DDE7F25F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E3B"/>
    <w:rPr>
      <w:rFonts w:eastAsiaTheme="majorEastAsia" w:cstheme="majorBidi"/>
      <w:color w:val="272727" w:themeColor="text1" w:themeTint="D8"/>
    </w:rPr>
  </w:style>
  <w:style w:type="paragraph" w:styleId="Title">
    <w:name w:val="Title"/>
    <w:basedOn w:val="Normal"/>
    <w:next w:val="Normal"/>
    <w:link w:val="TitleChar"/>
    <w:uiPriority w:val="10"/>
    <w:qFormat/>
    <w:rsid w:val="00B9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E3B"/>
    <w:pPr>
      <w:spacing w:before="160"/>
      <w:jc w:val="center"/>
    </w:pPr>
    <w:rPr>
      <w:i/>
      <w:iCs/>
      <w:color w:val="404040" w:themeColor="text1" w:themeTint="BF"/>
    </w:rPr>
  </w:style>
  <w:style w:type="character" w:customStyle="1" w:styleId="QuoteChar">
    <w:name w:val="Quote Char"/>
    <w:basedOn w:val="DefaultParagraphFont"/>
    <w:link w:val="Quote"/>
    <w:uiPriority w:val="29"/>
    <w:rsid w:val="00B96E3B"/>
    <w:rPr>
      <w:i/>
      <w:iCs/>
      <w:color w:val="404040" w:themeColor="text1" w:themeTint="BF"/>
    </w:rPr>
  </w:style>
  <w:style w:type="paragraph" w:styleId="ListParagraph">
    <w:name w:val="List Paragraph"/>
    <w:basedOn w:val="Normal"/>
    <w:qFormat/>
    <w:rsid w:val="00B96E3B"/>
    <w:pPr>
      <w:ind w:left="720"/>
      <w:contextualSpacing/>
    </w:pPr>
  </w:style>
  <w:style w:type="character" w:styleId="IntenseEmphasis">
    <w:name w:val="Intense Emphasis"/>
    <w:basedOn w:val="DefaultParagraphFont"/>
    <w:uiPriority w:val="21"/>
    <w:qFormat/>
    <w:rsid w:val="00B96E3B"/>
    <w:rPr>
      <w:i/>
      <w:iCs/>
      <w:color w:val="0F4761" w:themeColor="accent1" w:themeShade="BF"/>
    </w:rPr>
  </w:style>
  <w:style w:type="paragraph" w:styleId="IntenseQuote">
    <w:name w:val="Intense Quote"/>
    <w:basedOn w:val="Normal"/>
    <w:next w:val="Normal"/>
    <w:link w:val="IntenseQuoteChar"/>
    <w:uiPriority w:val="30"/>
    <w:qFormat/>
    <w:rsid w:val="00B9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E3B"/>
    <w:rPr>
      <w:i/>
      <w:iCs/>
      <w:color w:val="0F4761" w:themeColor="accent1" w:themeShade="BF"/>
    </w:rPr>
  </w:style>
  <w:style w:type="character" w:styleId="IntenseReference">
    <w:name w:val="Intense Reference"/>
    <w:basedOn w:val="DefaultParagraphFont"/>
    <w:uiPriority w:val="32"/>
    <w:qFormat/>
    <w:rsid w:val="00B96E3B"/>
    <w:rPr>
      <w:b/>
      <w:bCs/>
      <w:smallCaps/>
      <w:color w:val="0F4761" w:themeColor="accent1" w:themeShade="BF"/>
      <w:spacing w:val="5"/>
    </w:rPr>
  </w:style>
  <w:style w:type="table" w:styleId="TableGrid">
    <w:name w:val="Table Grid"/>
    <w:basedOn w:val="TableNormal"/>
    <w:uiPriority w:val="39"/>
    <w:rsid w:val="00B96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96E3B"/>
    <w:pPr>
      <w:numPr>
        <w:numId w:val="5"/>
      </w:numPr>
      <w:tabs>
        <w:tab w:val="clear" w:pos="360"/>
      </w:tabs>
      <w:spacing w:after="200" w:line="276" w:lineRule="auto"/>
      <w:ind w:left="0" w:firstLine="0"/>
      <w:contextualSpacing/>
    </w:pPr>
    <w:rPr>
      <w:rFonts w:ascii="Aptos" w:eastAsiaTheme="minorEastAsia" w:hAnsi="Aptos"/>
      <w:kern w:val="0"/>
      <w:sz w:val="21"/>
      <w:szCs w:val="22"/>
      <w14:ligatures w14:val="none"/>
    </w:rPr>
  </w:style>
  <w:style w:type="paragraph" w:styleId="ListNumber">
    <w:name w:val="List Number"/>
    <w:basedOn w:val="Normal"/>
    <w:uiPriority w:val="99"/>
    <w:unhideWhenUsed/>
    <w:rsid w:val="00B96E3B"/>
    <w:pPr>
      <w:numPr>
        <w:numId w:val="6"/>
      </w:numPr>
      <w:tabs>
        <w:tab w:val="clear" w:pos="360"/>
      </w:tabs>
      <w:spacing w:after="200" w:line="276" w:lineRule="auto"/>
      <w:ind w:left="0" w:firstLine="0"/>
      <w:contextualSpacing/>
    </w:pPr>
    <w:rPr>
      <w:rFonts w:ascii="Aptos" w:eastAsiaTheme="minorEastAsia" w:hAnsi="Aptos"/>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17</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 M</dc:creator>
  <cp:keywords/>
  <dc:description/>
  <cp:lastModifiedBy>Bharath K M</cp:lastModifiedBy>
  <cp:revision>2</cp:revision>
  <dcterms:created xsi:type="dcterms:W3CDTF">2026-09-23T08:21:00Z</dcterms:created>
  <dcterms:modified xsi:type="dcterms:W3CDTF">2026-09-24T06:35:00Z</dcterms:modified>
</cp:coreProperties>
</file>