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8CBB8" w14:textId="0B33509D" w:rsidR="006D0CA9" w:rsidRDefault="006D0CA9">
      <w:pPr>
        <w:pStyle w:val="TOCHeading"/>
      </w:pPr>
    </w:p>
    <w:p w14:paraId="617547BB" w14:textId="75C138B3" w:rsidR="006D0CA9" w:rsidRDefault="006D0CA9" w:rsidP="006D0CA9">
      <w:pPr>
        <w:rPr>
          <w:lang w:bidi="ar-SA"/>
        </w:rPr>
      </w:pPr>
    </w:p>
    <w:p w14:paraId="20605FCA" w14:textId="226943E1" w:rsidR="006D0CA9" w:rsidRDefault="006D0CA9" w:rsidP="006D0CA9">
      <w:pPr>
        <w:rPr>
          <w:lang w:bidi="ar-SA"/>
        </w:rPr>
      </w:pPr>
    </w:p>
    <w:p w14:paraId="50A35359" w14:textId="37C7641D" w:rsidR="006D0CA9" w:rsidRDefault="006D0CA9" w:rsidP="006D0CA9">
      <w:pPr>
        <w:rPr>
          <w:lang w:bidi="ar-SA"/>
        </w:rPr>
      </w:pPr>
    </w:p>
    <w:p w14:paraId="2884C14C" w14:textId="4AA846D7" w:rsidR="006D0CA9" w:rsidRDefault="001177EE" w:rsidP="006D0CA9">
      <w:pPr>
        <w:rPr>
          <w:lang w:bidi="ar-SA"/>
        </w:rPr>
      </w:pPr>
      <w:r>
        <w:rPr>
          <w:noProof/>
        </w:rPr>
        <w:drawing>
          <wp:anchor distT="0" distB="0" distL="114300" distR="114300" simplePos="0" relativeHeight="251658240" behindDoc="0" locked="0" layoutInCell="1" allowOverlap="1" wp14:anchorId="0E65D4FE" wp14:editId="34B27B9A">
            <wp:simplePos x="0" y="0"/>
            <wp:positionH relativeFrom="margin">
              <wp:align>center</wp:align>
            </wp:positionH>
            <wp:positionV relativeFrom="paragraph">
              <wp:posOffset>10367</wp:posOffset>
            </wp:positionV>
            <wp:extent cx="5677535" cy="1297305"/>
            <wp:effectExtent l="0" t="0" r="0" b="0"/>
            <wp:wrapNone/>
            <wp:docPr id="66740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7535" cy="1297305"/>
                    </a:xfrm>
                    <a:prstGeom prst="rect">
                      <a:avLst/>
                    </a:prstGeom>
                    <a:noFill/>
                    <a:ln>
                      <a:noFill/>
                    </a:ln>
                  </pic:spPr>
                </pic:pic>
              </a:graphicData>
            </a:graphic>
          </wp:anchor>
        </w:drawing>
      </w:r>
    </w:p>
    <w:p w14:paraId="591274BB" w14:textId="679BC029" w:rsidR="006D0CA9" w:rsidRDefault="006D0CA9" w:rsidP="006D0CA9">
      <w:pPr>
        <w:rPr>
          <w:lang w:bidi="ar-SA"/>
        </w:rPr>
      </w:pPr>
    </w:p>
    <w:p w14:paraId="26A8C44F" w14:textId="14B041F4" w:rsidR="006D0CA9" w:rsidRDefault="006D0CA9" w:rsidP="006D0CA9">
      <w:pPr>
        <w:rPr>
          <w:lang w:bidi="ar-SA"/>
        </w:rPr>
      </w:pPr>
    </w:p>
    <w:p w14:paraId="494A7804" w14:textId="77777777" w:rsidR="006D0CA9" w:rsidRDefault="006D0CA9" w:rsidP="006D0CA9">
      <w:pPr>
        <w:rPr>
          <w:lang w:bidi="ar-SA"/>
        </w:rPr>
      </w:pPr>
    </w:p>
    <w:p w14:paraId="7C7EC984" w14:textId="77777777" w:rsidR="006D0CA9" w:rsidRDefault="006D0CA9" w:rsidP="006D0CA9">
      <w:pPr>
        <w:rPr>
          <w:lang w:bidi="ar-SA"/>
        </w:rPr>
      </w:pPr>
    </w:p>
    <w:p w14:paraId="268AB309" w14:textId="77777777" w:rsidR="006D0CA9" w:rsidRDefault="006D0CA9" w:rsidP="006D0CA9">
      <w:pPr>
        <w:rPr>
          <w:lang w:bidi="ar-SA"/>
        </w:rPr>
      </w:pPr>
    </w:p>
    <w:p w14:paraId="3F15CA26" w14:textId="77777777" w:rsidR="006D0CA9" w:rsidRDefault="006D0CA9" w:rsidP="006D0CA9">
      <w:pPr>
        <w:rPr>
          <w:lang w:bidi="ar-SA"/>
        </w:rPr>
      </w:pPr>
    </w:p>
    <w:p w14:paraId="04EA0E51" w14:textId="366CAD2D" w:rsidR="006D0CA9" w:rsidRPr="001177EE" w:rsidRDefault="001177EE" w:rsidP="001177EE">
      <w:pPr>
        <w:jc w:val="center"/>
        <w:rPr>
          <w:b/>
          <w:bCs/>
          <w:sz w:val="40"/>
          <w:szCs w:val="44"/>
          <w:lang w:bidi="ar-SA"/>
        </w:rPr>
      </w:pPr>
      <w:r w:rsidRPr="001177EE">
        <w:rPr>
          <w:b/>
          <w:bCs/>
          <w:sz w:val="40"/>
          <w:szCs w:val="44"/>
          <w:lang w:bidi="ar-SA"/>
        </w:rPr>
        <w:t xml:space="preserve">Data Science &amp; </w:t>
      </w:r>
      <w:r>
        <w:rPr>
          <w:b/>
          <w:bCs/>
          <w:sz w:val="40"/>
          <w:szCs w:val="44"/>
          <w:lang w:bidi="ar-SA"/>
        </w:rPr>
        <w:t>ML</w:t>
      </w:r>
      <w:r w:rsidRPr="001177EE">
        <w:rPr>
          <w:b/>
          <w:bCs/>
          <w:sz w:val="40"/>
          <w:szCs w:val="44"/>
          <w:lang w:bidi="ar-SA"/>
        </w:rPr>
        <w:t xml:space="preserve"> Internship</w:t>
      </w:r>
      <w:r w:rsidRPr="001177EE">
        <w:rPr>
          <w:b/>
          <w:bCs/>
          <w:sz w:val="40"/>
          <w:szCs w:val="44"/>
          <w:lang w:bidi="ar-SA"/>
        </w:rPr>
        <w:t xml:space="preserve"> – Intern</w:t>
      </w:r>
    </w:p>
    <w:p w14:paraId="7F499FC1" w14:textId="0D81194D" w:rsidR="001177EE" w:rsidRDefault="001177EE" w:rsidP="001177EE">
      <w:pPr>
        <w:jc w:val="center"/>
        <w:rPr>
          <w:sz w:val="36"/>
          <w:szCs w:val="40"/>
          <w:lang w:bidi="ar-SA"/>
        </w:rPr>
      </w:pPr>
      <w:r w:rsidRPr="001177EE">
        <w:rPr>
          <w:sz w:val="36"/>
          <w:szCs w:val="40"/>
          <w:lang w:bidi="ar-SA"/>
        </w:rPr>
        <w:t>Assessment Report</w:t>
      </w:r>
    </w:p>
    <w:p w14:paraId="2C81B026" w14:textId="77777777" w:rsidR="001177EE" w:rsidRDefault="001177EE" w:rsidP="001177EE">
      <w:pPr>
        <w:jc w:val="center"/>
        <w:rPr>
          <w:sz w:val="36"/>
          <w:szCs w:val="40"/>
          <w:lang w:bidi="ar-SA"/>
        </w:rPr>
      </w:pPr>
    </w:p>
    <w:p w14:paraId="2E08AB80" w14:textId="77777777" w:rsidR="001177EE" w:rsidRDefault="001177EE" w:rsidP="001177EE">
      <w:pPr>
        <w:jc w:val="center"/>
        <w:rPr>
          <w:sz w:val="36"/>
          <w:szCs w:val="40"/>
          <w:lang w:bidi="ar-SA"/>
        </w:rPr>
      </w:pPr>
    </w:p>
    <w:p w14:paraId="54A4212D" w14:textId="77777777" w:rsidR="001177EE" w:rsidRDefault="001177EE" w:rsidP="001177EE">
      <w:pPr>
        <w:jc w:val="center"/>
        <w:rPr>
          <w:sz w:val="36"/>
          <w:szCs w:val="40"/>
          <w:lang w:bidi="ar-SA"/>
        </w:rPr>
      </w:pPr>
    </w:p>
    <w:p w14:paraId="372A2161" w14:textId="77777777" w:rsidR="001177EE" w:rsidRDefault="001177EE" w:rsidP="001177EE">
      <w:pPr>
        <w:jc w:val="center"/>
        <w:rPr>
          <w:sz w:val="36"/>
          <w:szCs w:val="40"/>
          <w:lang w:bidi="ar-SA"/>
        </w:rPr>
      </w:pPr>
    </w:p>
    <w:p w14:paraId="63832275" w14:textId="77777777" w:rsidR="001177EE" w:rsidRDefault="001177EE" w:rsidP="001177EE">
      <w:pPr>
        <w:jc w:val="center"/>
        <w:rPr>
          <w:sz w:val="36"/>
          <w:szCs w:val="40"/>
          <w:lang w:bidi="ar-SA"/>
        </w:rPr>
      </w:pPr>
    </w:p>
    <w:p w14:paraId="6E75C0B2" w14:textId="77777777" w:rsidR="001177EE" w:rsidRPr="001177EE" w:rsidRDefault="001177EE" w:rsidP="001177EE">
      <w:pPr>
        <w:jc w:val="center"/>
        <w:rPr>
          <w:sz w:val="28"/>
          <w:szCs w:val="32"/>
          <w:lang w:bidi="ar-SA"/>
        </w:rPr>
      </w:pPr>
      <w:proofErr w:type="gramStart"/>
      <w:r w:rsidRPr="001177EE">
        <w:rPr>
          <w:sz w:val="28"/>
          <w:szCs w:val="32"/>
          <w:lang w:bidi="ar-SA"/>
        </w:rPr>
        <w:t>By :</w:t>
      </w:r>
      <w:proofErr w:type="gramEnd"/>
      <w:r w:rsidRPr="001177EE">
        <w:rPr>
          <w:sz w:val="28"/>
          <w:szCs w:val="32"/>
          <w:lang w:bidi="ar-SA"/>
        </w:rPr>
        <w:t xml:space="preserve"> </w:t>
      </w:r>
    </w:p>
    <w:p w14:paraId="6EFC0F45" w14:textId="7F39FB97" w:rsidR="001177EE" w:rsidRPr="001177EE" w:rsidRDefault="001177EE" w:rsidP="001177EE">
      <w:pPr>
        <w:jc w:val="center"/>
        <w:rPr>
          <w:sz w:val="28"/>
          <w:szCs w:val="32"/>
          <w:lang w:bidi="ar-SA"/>
        </w:rPr>
      </w:pPr>
      <w:r w:rsidRPr="001177EE">
        <w:rPr>
          <w:sz w:val="28"/>
          <w:szCs w:val="32"/>
          <w:lang w:bidi="ar-SA"/>
        </w:rPr>
        <w:t xml:space="preserve">Aadhil </w:t>
      </w:r>
      <w:proofErr w:type="spellStart"/>
      <w:r w:rsidRPr="001177EE">
        <w:rPr>
          <w:sz w:val="28"/>
          <w:szCs w:val="32"/>
          <w:lang w:bidi="ar-SA"/>
        </w:rPr>
        <w:t>Shihabdeen</w:t>
      </w:r>
      <w:proofErr w:type="spellEnd"/>
    </w:p>
    <w:p w14:paraId="42C3EFE2" w14:textId="2DDF4F2D" w:rsidR="001177EE" w:rsidRPr="001177EE" w:rsidRDefault="001177EE" w:rsidP="001177EE">
      <w:pPr>
        <w:jc w:val="center"/>
        <w:rPr>
          <w:sz w:val="28"/>
          <w:szCs w:val="32"/>
          <w:lang w:bidi="ar-SA"/>
        </w:rPr>
      </w:pPr>
      <w:hyperlink r:id="rId7" w:history="1">
        <w:r w:rsidRPr="001177EE">
          <w:rPr>
            <w:rStyle w:val="Hyperlink"/>
            <w:sz w:val="28"/>
            <w:szCs w:val="32"/>
            <w:lang w:bidi="ar-SA"/>
          </w:rPr>
          <w:t>aadhillinked@gmail.com</w:t>
        </w:r>
      </w:hyperlink>
    </w:p>
    <w:p w14:paraId="2798D7BC" w14:textId="023C72B0" w:rsidR="006D0CA9" w:rsidRPr="001177EE" w:rsidRDefault="001177EE" w:rsidP="001177EE">
      <w:pPr>
        <w:jc w:val="center"/>
        <w:rPr>
          <w:sz w:val="28"/>
          <w:szCs w:val="32"/>
          <w:lang w:bidi="ar-SA"/>
        </w:rPr>
      </w:pPr>
      <w:r w:rsidRPr="001177EE">
        <w:rPr>
          <w:sz w:val="28"/>
          <w:szCs w:val="32"/>
          <w:lang w:bidi="ar-SA"/>
        </w:rPr>
        <w:t>+94752203374</w:t>
      </w:r>
    </w:p>
    <w:sdt>
      <w:sdtPr>
        <w:id w:val="-1109653679"/>
        <w:docPartObj>
          <w:docPartGallery w:val="Table of Contents"/>
          <w:docPartUnique/>
        </w:docPartObj>
      </w:sdtPr>
      <w:sdtEndPr>
        <w:rPr>
          <w:rFonts w:asciiTheme="minorHAnsi" w:eastAsiaTheme="minorHAnsi" w:hAnsiTheme="minorHAnsi" w:cstheme="minorBidi"/>
          <w:b/>
          <w:bCs/>
          <w:noProof/>
          <w:color w:val="auto"/>
          <w:kern w:val="2"/>
          <w:sz w:val="24"/>
          <w:szCs w:val="30"/>
          <w:lang w:bidi="th-TH"/>
          <w14:ligatures w14:val="standardContextual"/>
        </w:rPr>
      </w:sdtEndPr>
      <w:sdtContent>
        <w:p w14:paraId="263CBDC8" w14:textId="200FBA3F" w:rsidR="006D0CA9" w:rsidRDefault="006D0CA9">
          <w:pPr>
            <w:pStyle w:val="TOCHeading"/>
          </w:pPr>
          <w:r>
            <w:t>Table of Contents</w:t>
          </w:r>
        </w:p>
        <w:p w14:paraId="2FEE9CA8" w14:textId="4D3E53FD" w:rsidR="001177EE" w:rsidRDefault="006D0CA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9850541" w:history="1">
            <w:r w:rsidR="001177EE" w:rsidRPr="00C447EE">
              <w:rPr>
                <w:rStyle w:val="Hyperlink"/>
                <w:rFonts w:ascii="Times New Roman" w:hAnsi="Times New Roman" w:cs="Times New Roman"/>
                <w:b/>
                <w:bCs/>
                <w:noProof/>
              </w:rPr>
              <w:t>Introduction</w:t>
            </w:r>
            <w:r w:rsidR="001177EE">
              <w:rPr>
                <w:noProof/>
                <w:webHidden/>
              </w:rPr>
              <w:tab/>
            </w:r>
            <w:r w:rsidR="001177EE">
              <w:rPr>
                <w:noProof/>
                <w:webHidden/>
              </w:rPr>
              <w:fldChar w:fldCharType="begin"/>
            </w:r>
            <w:r w:rsidR="001177EE">
              <w:rPr>
                <w:noProof/>
                <w:webHidden/>
              </w:rPr>
              <w:instrText xml:space="preserve"> PAGEREF _Toc179850541 \h </w:instrText>
            </w:r>
            <w:r w:rsidR="001177EE">
              <w:rPr>
                <w:noProof/>
                <w:webHidden/>
              </w:rPr>
            </w:r>
            <w:r w:rsidR="001177EE">
              <w:rPr>
                <w:noProof/>
                <w:webHidden/>
              </w:rPr>
              <w:fldChar w:fldCharType="separate"/>
            </w:r>
            <w:r w:rsidR="001177EE">
              <w:rPr>
                <w:noProof/>
                <w:webHidden/>
              </w:rPr>
              <w:t>3</w:t>
            </w:r>
            <w:r w:rsidR="001177EE">
              <w:rPr>
                <w:noProof/>
                <w:webHidden/>
              </w:rPr>
              <w:fldChar w:fldCharType="end"/>
            </w:r>
          </w:hyperlink>
        </w:p>
        <w:p w14:paraId="6FFC9F29" w14:textId="4C21D0E9" w:rsidR="001177EE" w:rsidRDefault="001177EE">
          <w:pPr>
            <w:pStyle w:val="TOC1"/>
            <w:tabs>
              <w:tab w:val="right" w:leader="dot" w:pos="9350"/>
            </w:tabs>
            <w:rPr>
              <w:rFonts w:eastAsiaTheme="minorEastAsia"/>
              <w:noProof/>
            </w:rPr>
          </w:pPr>
          <w:hyperlink w:anchor="_Toc179850542" w:history="1">
            <w:r w:rsidRPr="00C447EE">
              <w:rPr>
                <w:rStyle w:val="Hyperlink"/>
                <w:rFonts w:ascii="Times New Roman" w:hAnsi="Times New Roman" w:cs="Times New Roman"/>
                <w:b/>
                <w:bCs/>
                <w:noProof/>
              </w:rPr>
              <w:t>Data Description</w:t>
            </w:r>
            <w:r>
              <w:rPr>
                <w:noProof/>
                <w:webHidden/>
              </w:rPr>
              <w:tab/>
            </w:r>
            <w:r>
              <w:rPr>
                <w:noProof/>
                <w:webHidden/>
              </w:rPr>
              <w:fldChar w:fldCharType="begin"/>
            </w:r>
            <w:r>
              <w:rPr>
                <w:noProof/>
                <w:webHidden/>
              </w:rPr>
              <w:instrText xml:space="preserve"> PAGEREF _Toc179850542 \h </w:instrText>
            </w:r>
            <w:r>
              <w:rPr>
                <w:noProof/>
                <w:webHidden/>
              </w:rPr>
            </w:r>
            <w:r>
              <w:rPr>
                <w:noProof/>
                <w:webHidden/>
              </w:rPr>
              <w:fldChar w:fldCharType="separate"/>
            </w:r>
            <w:r>
              <w:rPr>
                <w:noProof/>
                <w:webHidden/>
              </w:rPr>
              <w:t>3</w:t>
            </w:r>
            <w:r>
              <w:rPr>
                <w:noProof/>
                <w:webHidden/>
              </w:rPr>
              <w:fldChar w:fldCharType="end"/>
            </w:r>
          </w:hyperlink>
        </w:p>
        <w:p w14:paraId="4972E8B2" w14:textId="1D2FE877" w:rsidR="001177EE" w:rsidRDefault="001177EE">
          <w:pPr>
            <w:pStyle w:val="TOC1"/>
            <w:tabs>
              <w:tab w:val="right" w:leader="dot" w:pos="9350"/>
            </w:tabs>
            <w:rPr>
              <w:rFonts w:eastAsiaTheme="minorEastAsia"/>
              <w:noProof/>
            </w:rPr>
          </w:pPr>
          <w:hyperlink w:anchor="_Toc179850543" w:history="1">
            <w:r w:rsidRPr="00C447EE">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_Toc179850543 \h </w:instrText>
            </w:r>
            <w:r>
              <w:rPr>
                <w:noProof/>
                <w:webHidden/>
              </w:rPr>
            </w:r>
            <w:r>
              <w:rPr>
                <w:noProof/>
                <w:webHidden/>
              </w:rPr>
              <w:fldChar w:fldCharType="separate"/>
            </w:r>
            <w:r>
              <w:rPr>
                <w:noProof/>
                <w:webHidden/>
              </w:rPr>
              <w:t>4</w:t>
            </w:r>
            <w:r>
              <w:rPr>
                <w:noProof/>
                <w:webHidden/>
              </w:rPr>
              <w:fldChar w:fldCharType="end"/>
            </w:r>
          </w:hyperlink>
        </w:p>
        <w:p w14:paraId="5855D7CB" w14:textId="4B8EE21C" w:rsidR="001177EE" w:rsidRDefault="001177EE">
          <w:pPr>
            <w:pStyle w:val="TOC1"/>
            <w:tabs>
              <w:tab w:val="right" w:leader="dot" w:pos="9350"/>
            </w:tabs>
            <w:rPr>
              <w:rFonts w:eastAsiaTheme="minorEastAsia"/>
              <w:noProof/>
            </w:rPr>
          </w:pPr>
          <w:hyperlink w:anchor="_Toc179850544" w:history="1">
            <w:r w:rsidRPr="00C447EE">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_Toc179850544 \h </w:instrText>
            </w:r>
            <w:r>
              <w:rPr>
                <w:noProof/>
                <w:webHidden/>
              </w:rPr>
            </w:r>
            <w:r>
              <w:rPr>
                <w:noProof/>
                <w:webHidden/>
              </w:rPr>
              <w:fldChar w:fldCharType="separate"/>
            </w:r>
            <w:r>
              <w:rPr>
                <w:noProof/>
                <w:webHidden/>
              </w:rPr>
              <w:t>5</w:t>
            </w:r>
            <w:r>
              <w:rPr>
                <w:noProof/>
                <w:webHidden/>
              </w:rPr>
              <w:fldChar w:fldCharType="end"/>
            </w:r>
          </w:hyperlink>
        </w:p>
        <w:p w14:paraId="70446C7F" w14:textId="3CDA75D0" w:rsidR="001177EE" w:rsidRDefault="001177EE">
          <w:pPr>
            <w:pStyle w:val="TOC1"/>
            <w:tabs>
              <w:tab w:val="right" w:leader="dot" w:pos="9350"/>
            </w:tabs>
            <w:rPr>
              <w:rFonts w:eastAsiaTheme="minorEastAsia"/>
              <w:noProof/>
            </w:rPr>
          </w:pPr>
          <w:hyperlink w:anchor="_Toc179850545" w:history="1">
            <w:r w:rsidRPr="00C447EE">
              <w:rPr>
                <w:rStyle w:val="Hyperlink"/>
                <w:rFonts w:ascii="Times New Roman" w:hAnsi="Times New Roman" w:cs="Times New Roman"/>
                <w:b/>
                <w:bCs/>
                <w:noProof/>
                <w:highlight w:val="yellow"/>
              </w:rPr>
              <w:t>Business Implications</w:t>
            </w:r>
            <w:r>
              <w:rPr>
                <w:noProof/>
                <w:webHidden/>
              </w:rPr>
              <w:tab/>
            </w:r>
            <w:r>
              <w:rPr>
                <w:noProof/>
                <w:webHidden/>
              </w:rPr>
              <w:fldChar w:fldCharType="begin"/>
            </w:r>
            <w:r>
              <w:rPr>
                <w:noProof/>
                <w:webHidden/>
              </w:rPr>
              <w:instrText xml:space="preserve"> PAGEREF _Toc179850545 \h </w:instrText>
            </w:r>
            <w:r>
              <w:rPr>
                <w:noProof/>
                <w:webHidden/>
              </w:rPr>
            </w:r>
            <w:r>
              <w:rPr>
                <w:noProof/>
                <w:webHidden/>
              </w:rPr>
              <w:fldChar w:fldCharType="separate"/>
            </w:r>
            <w:r>
              <w:rPr>
                <w:noProof/>
                <w:webHidden/>
              </w:rPr>
              <w:t>5</w:t>
            </w:r>
            <w:r>
              <w:rPr>
                <w:noProof/>
                <w:webHidden/>
              </w:rPr>
              <w:fldChar w:fldCharType="end"/>
            </w:r>
          </w:hyperlink>
        </w:p>
        <w:p w14:paraId="0C03379B" w14:textId="07567995" w:rsidR="001177EE" w:rsidRDefault="001177EE">
          <w:pPr>
            <w:pStyle w:val="TOC1"/>
            <w:tabs>
              <w:tab w:val="right" w:leader="dot" w:pos="9350"/>
            </w:tabs>
            <w:rPr>
              <w:rFonts w:eastAsiaTheme="minorEastAsia"/>
              <w:noProof/>
            </w:rPr>
          </w:pPr>
          <w:hyperlink w:anchor="_Toc179850546" w:history="1">
            <w:r w:rsidRPr="00C447EE">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_Toc179850546 \h </w:instrText>
            </w:r>
            <w:r>
              <w:rPr>
                <w:noProof/>
                <w:webHidden/>
              </w:rPr>
            </w:r>
            <w:r>
              <w:rPr>
                <w:noProof/>
                <w:webHidden/>
              </w:rPr>
              <w:fldChar w:fldCharType="separate"/>
            </w:r>
            <w:r>
              <w:rPr>
                <w:noProof/>
                <w:webHidden/>
              </w:rPr>
              <w:t>5</w:t>
            </w:r>
            <w:r>
              <w:rPr>
                <w:noProof/>
                <w:webHidden/>
              </w:rPr>
              <w:fldChar w:fldCharType="end"/>
            </w:r>
          </w:hyperlink>
        </w:p>
        <w:p w14:paraId="03495B5B" w14:textId="7278E556" w:rsidR="006D0CA9" w:rsidRDefault="006D0CA9">
          <w:r>
            <w:rPr>
              <w:b/>
              <w:bCs/>
              <w:noProof/>
            </w:rPr>
            <w:fldChar w:fldCharType="end"/>
          </w:r>
        </w:p>
      </w:sdtContent>
    </w:sdt>
    <w:p w14:paraId="162A579E" w14:textId="77777777" w:rsidR="006D0CA9" w:rsidRDefault="006D0CA9" w:rsidP="006D0CA9"/>
    <w:p w14:paraId="16DFC06A" w14:textId="77777777" w:rsidR="006D0CA9" w:rsidRDefault="006D0CA9" w:rsidP="006D0CA9"/>
    <w:p w14:paraId="18517F88" w14:textId="77777777" w:rsidR="006D0CA9" w:rsidRDefault="006D0CA9" w:rsidP="006D0CA9"/>
    <w:p w14:paraId="67123AEC" w14:textId="77777777" w:rsidR="006D0CA9" w:rsidRDefault="006D0CA9" w:rsidP="006D0CA9"/>
    <w:p w14:paraId="4D56CE0A" w14:textId="77777777" w:rsidR="006D0CA9" w:rsidRDefault="006D0CA9" w:rsidP="006D0CA9"/>
    <w:p w14:paraId="0FE05C9E" w14:textId="77777777" w:rsidR="006D0CA9" w:rsidRDefault="006D0CA9" w:rsidP="006D0CA9"/>
    <w:p w14:paraId="1E296E7F" w14:textId="77777777" w:rsidR="006D0CA9" w:rsidRDefault="006D0CA9" w:rsidP="006D0CA9"/>
    <w:p w14:paraId="038955EF" w14:textId="77777777" w:rsidR="006D0CA9" w:rsidRDefault="006D0CA9" w:rsidP="006D0CA9"/>
    <w:p w14:paraId="44389467" w14:textId="77777777" w:rsidR="006D0CA9" w:rsidRDefault="006D0CA9" w:rsidP="006D0CA9"/>
    <w:p w14:paraId="6B6191F0" w14:textId="77777777" w:rsidR="006D0CA9" w:rsidRDefault="006D0CA9" w:rsidP="006D0CA9"/>
    <w:p w14:paraId="42469AFA" w14:textId="77777777" w:rsidR="006D0CA9" w:rsidRDefault="006D0CA9" w:rsidP="006D0CA9"/>
    <w:p w14:paraId="05EF223B" w14:textId="77777777" w:rsidR="006D0CA9" w:rsidRDefault="006D0CA9" w:rsidP="006D0CA9"/>
    <w:p w14:paraId="378B6E1E" w14:textId="77777777" w:rsidR="006D0CA9" w:rsidRDefault="006D0CA9" w:rsidP="006D0CA9"/>
    <w:p w14:paraId="23240F9A" w14:textId="77777777" w:rsidR="006D0CA9" w:rsidRDefault="006D0CA9" w:rsidP="006D0CA9"/>
    <w:p w14:paraId="2E764DFE" w14:textId="77777777" w:rsidR="006D0CA9" w:rsidRDefault="006D0CA9" w:rsidP="006D0CA9"/>
    <w:p w14:paraId="4F7DA76A" w14:textId="77777777" w:rsidR="006D0CA9" w:rsidRDefault="006D0CA9" w:rsidP="006D0CA9"/>
    <w:p w14:paraId="003A4970" w14:textId="77777777" w:rsidR="006D0CA9" w:rsidRDefault="006D0CA9" w:rsidP="006D0CA9"/>
    <w:p w14:paraId="0212F759" w14:textId="77777777" w:rsidR="006D0CA9" w:rsidRDefault="006D0CA9" w:rsidP="006D0CA9"/>
    <w:p w14:paraId="154F35B3" w14:textId="77777777" w:rsidR="006D0CA9" w:rsidRDefault="006D0CA9" w:rsidP="006D0CA9"/>
    <w:p w14:paraId="682A2075" w14:textId="2C492391" w:rsidR="006D0CA9" w:rsidRPr="006D0CA9" w:rsidRDefault="006D0CA9" w:rsidP="006D0CA9">
      <w:pPr>
        <w:pStyle w:val="Heading1"/>
        <w:jc w:val="both"/>
        <w:rPr>
          <w:rFonts w:ascii="Times New Roman" w:hAnsi="Times New Roman" w:cs="Times New Roman"/>
          <w:b/>
          <w:bCs/>
        </w:rPr>
      </w:pPr>
      <w:bookmarkStart w:id="0" w:name="_Toc179850541"/>
      <w:r w:rsidRPr="006D0CA9">
        <w:rPr>
          <w:rFonts w:ascii="Times New Roman" w:hAnsi="Times New Roman" w:cs="Times New Roman"/>
          <w:b/>
          <w:bCs/>
          <w:color w:val="auto"/>
          <w:sz w:val="36"/>
          <w:szCs w:val="48"/>
        </w:rPr>
        <w:lastRenderedPageBreak/>
        <w:t>Introduction</w:t>
      </w:r>
      <w:bookmarkEnd w:id="0"/>
    </w:p>
    <w:p w14:paraId="332C1108" w14:textId="77777777" w:rsidR="006D0CA9" w:rsidRPr="006D0CA9" w:rsidRDefault="006D0CA9" w:rsidP="006D0CA9">
      <w:pPr>
        <w:jc w:val="both"/>
        <w:rPr>
          <w:b/>
          <w:bCs/>
        </w:rPr>
      </w:pPr>
      <w:r w:rsidRPr="006D0CA9">
        <w:rPr>
          <w:b/>
          <w:bCs/>
        </w:rPr>
        <w:t>Objective:</w:t>
      </w:r>
    </w:p>
    <w:p w14:paraId="3C96224B" w14:textId="77777777" w:rsidR="006D0CA9" w:rsidRPr="006D0CA9" w:rsidRDefault="006D0CA9" w:rsidP="006D0CA9">
      <w:pPr>
        <w:jc w:val="both"/>
      </w:pPr>
      <w:r w:rsidRPr="006D0CA9">
        <w:t>The goal of this project is to enhance business operations by implementing two key data-driven solutions: Customer Personalization and Demand Forecasting. These solutions aim to improve customer engagement and optimize inventory management respectively, leveraging advanced analytics and machine learning techniques.</w:t>
      </w:r>
    </w:p>
    <w:p w14:paraId="66AE6E89" w14:textId="77777777" w:rsidR="006D0CA9" w:rsidRPr="006D0CA9" w:rsidRDefault="006D0CA9" w:rsidP="006D0CA9">
      <w:pPr>
        <w:jc w:val="both"/>
        <w:rPr>
          <w:b/>
          <w:bCs/>
        </w:rPr>
      </w:pPr>
      <w:r w:rsidRPr="006D0CA9">
        <w:rPr>
          <w:b/>
          <w:bCs/>
        </w:rPr>
        <w:t>Background:</w:t>
      </w:r>
    </w:p>
    <w:p w14:paraId="4CD36F10" w14:textId="77777777" w:rsidR="006D0CA9" w:rsidRPr="006D0CA9" w:rsidRDefault="006D0CA9" w:rsidP="006D0CA9">
      <w:pPr>
        <w:jc w:val="both"/>
      </w:pPr>
      <w:r w:rsidRPr="006D0CA9">
        <w:t>In a competitive retail environment, understanding customer preferences and accurately forecasting product demand are crucial for staying competitive. Customer personalization enhances shopping experiences and customer loyalty by tailoring products and offers to individual preferences. Demand forecasting allows businesses to effectively manage inventory, reduce costs, and prevent stockouts or overstock situations.</w:t>
      </w:r>
    </w:p>
    <w:p w14:paraId="665884DD" w14:textId="77777777" w:rsidR="006D0CA9" w:rsidRPr="006D0CA9" w:rsidRDefault="006D0CA9" w:rsidP="006D0CA9">
      <w:pPr>
        <w:jc w:val="both"/>
        <w:rPr>
          <w:b/>
          <w:bCs/>
        </w:rPr>
      </w:pPr>
      <w:bookmarkStart w:id="1" w:name="_Toc179850542"/>
      <w:r w:rsidRPr="006D0CA9">
        <w:rPr>
          <w:rStyle w:val="Heading1Char"/>
          <w:rFonts w:ascii="Times New Roman" w:hAnsi="Times New Roman" w:cs="Times New Roman"/>
          <w:b/>
          <w:bCs/>
          <w:color w:val="auto"/>
          <w:sz w:val="36"/>
          <w:szCs w:val="48"/>
        </w:rPr>
        <w:t>Data Description</w:t>
      </w:r>
      <w:bookmarkEnd w:id="1"/>
    </w:p>
    <w:p w14:paraId="6CEDFA22" w14:textId="77777777" w:rsidR="006D0CA9" w:rsidRPr="006D0CA9" w:rsidRDefault="006D0CA9" w:rsidP="006D0CA9">
      <w:pPr>
        <w:jc w:val="both"/>
        <w:rPr>
          <w:b/>
          <w:bCs/>
        </w:rPr>
      </w:pPr>
      <w:r w:rsidRPr="006D0CA9">
        <w:rPr>
          <w:b/>
          <w:bCs/>
        </w:rPr>
        <w:t>Data Source:</w:t>
      </w:r>
    </w:p>
    <w:p w14:paraId="00A1E11E" w14:textId="77777777" w:rsidR="006D0CA9" w:rsidRPr="006D0CA9" w:rsidRDefault="006D0CA9" w:rsidP="006D0CA9">
      <w:pPr>
        <w:jc w:val="both"/>
      </w:pPr>
      <w:r w:rsidRPr="006D0CA9">
        <w:t>The data used in this project comes from a comprehensive dataset of supermarket transactions over two years, covering various branches and including details such as product types, sales amounts, and transaction volumes.</w:t>
      </w:r>
    </w:p>
    <w:p w14:paraId="5D45EBA0" w14:textId="77777777" w:rsidR="006D0CA9" w:rsidRPr="006D0CA9" w:rsidRDefault="006D0CA9" w:rsidP="006D0CA9">
      <w:pPr>
        <w:jc w:val="both"/>
        <w:rPr>
          <w:b/>
          <w:bCs/>
        </w:rPr>
      </w:pPr>
      <w:r w:rsidRPr="006D0CA9">
        <w:rPr>
          <w:b/>
          <w:bCs/>
        </w:rPr>
        <w:t>Preprocessing:</w:t>
      </w:r>
    </w:p>
    <w:p w14:paraId="5E6D4E03" w14:textId="77777777" w:rsidR="006D0CA9" w:rsidRPr="006D0CA9" w:rsidRDefault="006D0CA9" w:rsidP="006D0CA9">
      <w:pPr>
        <w:jc w:val="both"/>
      </w:pPr>
      <w:r w:rsidRPr="006D0CA9">
        <w:t>The dataset was cleaned and normalized by:</w:t>
      </w:r>
    </w:p>
    <w:p w14:paraId="2256BC2F" w14:textId="77777777" w:rsidR="006D0CA9" w:rsidRPr="006D0CA9" w:rsidRDefault="006D0CA9" w:rsidP="006D0CA9">
      <w:pPr>
        <w:numPr>
          <w:ilvl w:val="0"/>
          <w:numId w:val="1"/>
        </w:numPr>
        <w:jc w:val="both"/>
      </w:pPr>
      <w:r w:rsidRPr="006D0CA9">
        <w:t>Removing irrelevant or redundant features.</w:t>
      </w:r>
    </w:p>
    <w:p w14:paraId="747E0A8C" w14:textId="77777777" w:rsidR="006D0CA9" w:rsidRPr="006D0CA9" w:rsidRDefault="006D0CA9" w:rsidP="006D0CA9">
      <w:pPr>
        <w:numPr>
          <w:ilvl w:val="0"/>
          <w:numId w:val="1"/>
        </w:numPr>
        <w:jc w:val="both"/>
      </w:pPr>
      <w:r w:rsidRPr="006D0CA9">
        <w:t>Handling missing values and outliers.</w:t>
      </w:r>
    </w:p>
    <w:p w14:paraId="226794E6" w14:textId="77777777" w:rsidR="006D0CA9" w:rsidRDefault="006D0CA9" w:rsidP="006D0CA9">
      <w:pPr>
        <w:numPr>
          <w:ilvl w:val="0"/>
          <w:numId w:val="1"/>
        </w:numPr>
        <w:jc w:val="both"/>
      </w:pPr>
      <w:r w:rsidRPr="006D0CA9">
        <w:t>Standardizing categorical and numerical data to ensure consistency.</w:t>
      </w:r>
    </w:p>
    <w:p w14:paraId="53325195" w14:textId="77777777" w:rsidR="006D0CA9" w:rsidRDefault="006D0CA9" w:rsidP="006D0CA9">
      <w:pPr>
        <w:jc w:val="both"/>
      </w:pPr>
    </w:p>
    <w:p w14:paraId="1660747E" w14:textId="77777777" w:rsidR="006D0CA9" w:rsidRDefault="006D0CA9" w:rsidP="006D0CA9">
      <w:pPr>
        <w:jc w:val="both"/>
      </w:pPr>
    </w:p>
    <w:p w14:paraId="7C59B7E6" w14:textId="77777777" w:rsidR="006D0CA9" w:rsidRDefault="006D0CA9" w:rsidP="006D0CA9">
      <w:pPr>
        <w:jc w:val="both"/>
      </w:pPr>
    </w:p>
    <w:p w14:paraId="64FB2002" w14:textId="77777777" w:rsidR="006D0CA9" w:rsidRDefault="006D0CA9" w:rsidP="006D0CA9">
      <w:pPr>
        <w:jc w:val="both"/>
      </w:pPr>
    </w:p>
    <w:p w14:paraId="6B33F589" w14:textId="77777777" w:rsidR="006D0CA9" w:rsidRPr="006D0CA9" w:rsidRDefault="006D0CA9" w:rsidP="006D0CA9">
      <w:pPr>
        <w:jc w:val="both"/>
      </w:pPr>
    </w:p>
    <w:p w14:paraId="7AC7EEBA" w14:textId="77777777" w:rsidR="006D0CA9" w:rsidRPr="006D0CA9" w:rsidRDefault="006D0CA9" w:rsidP="006D0CA9">
      <w:pPr>
        <w:pStyle w:val="Heading1"/>
        <w:jc w:val="both"/>
        <w:rPr>
          <w:rFonts w:ascii="Times New Roman" w:hAnsi="Times New Roman" w:cs="Times New Roman"/>
          <w:b/>
          <w:bCs/>
        </w:rPr>
      </w:pPr>
      <w:bookmarkStart w:id="2" w:name="_Toc179850543"/>
      <w:r w:rsidRPr="006D0CA9">
        <w:rPr>
          <w:rFonts w:ascii="Times New Roman" w:hAnsi="Times New Roman" w:cs="Times New Roman"/>
          <w:b/>
          <w:bCs/>
          <w:color w:val="auto"/>
          <w:sz w:val="36"/>
          <w:szCs w:val="48"/>
        </w:rPr>
        <w:lastRenderedPageBreak/>
        <w:t>Methodology</w:t>
      </w:r>
      <w:bookmarkEnd w:id="2"/>
    </w:p>
    <w:p w14:paraId="631E5818" w14:textId="77777777" w:rsidR="006D0CA9" w:rsidRPr="006D0CA9" w:rsidRDefault="006D0CA9" w:rsidP="006D0CA9">
      <w:pPr>
        <w:jc w:val="both"/>
        <w:rPr>
          <w:b/>
          <w:bCs/>
        </w:rPr>
      </w:pPr>
      <w:r w:rsidRPr="006D0CA9">
        <w:rPr>
          <w:b/>
          <w:bCs/>
        </w:rPr>
        <w:t>Model Description:</w:t>
      </w:r>
    </w:p>
    <w:p w14:paraId="1E267ABF" w14:textId="77777777" w:rsidR="006D0CA9" w:rsidRPr="006D0CA9" w:rsidRDefault="006D0CA9" w:rsidP="006D0CA9">
      <w:pPr>
        <w:jc w:val="both"/>
        <w:rPr>
          <w:b/>
          <w:bCs/>
        </w:rPr>
      </w:pPr>
      <w:r w:rsidRPr="006D0CA9">
        <w:rPr>
          <w:b/>
          <w:bCs/>
        </w:rPr>
        <w:t>Customer Personalization Model:</w:t>
      </w:r>
    </w:p>
    <w:p w14:paraId="453FA5B0" w14:textId="77777777" w:rsidR="006D0CA9" w:rsidRPr="006D0CA9" w:rsidRDefault="006D0CA9" w:rsidP="006D0CA9">
      <w:pPr>
        <w:numPr>
          <w:ilvl w:val="0"/>
          <w:numId w:val="2"/>
        </w:numPr>
        <w:jc w:val="both"/>
      </w:pPr>
      <w:r w:rsidRPr="006D0CA9">
        <w:rPr>
          <w:b/>
          <w:bCs/>
        </w:rPr>
        <w:t>Features Used:</w:t>
      </w:r>
      <w:r w:rsidRPr="006D0CA9">
        <w:t xml:space="preserve"> The model incorporates features like purchase frequency, average spending, and most preferred item types. These were chosen to capture distinct customer behaviors and preferences.</w:t>
      </w:r>
    </w:p>
    <w:p w14:paraId="35C42289" w14:textId="77777777" w:rsidR="006D0CA9" w:rsidRPr="006D0CA9" w:rsidRDefault="006D0CA9" w:rsidP="006D0CA9">
      <w:pPr>
        <w:numPr>
          <w:ilvl w:val="0"/>
          <w:numId w:val="2"/>
        </w:numPr>
        <w:jc w:val="both"/>
      </w:pPr>
      <w:r w:rsidRPr="006D0CA9">
        <w:rPr>
          <w:b/>
          <w:bCs/>
        </w:rPr>
        <w:t>Machine Learning Technique:</w:t>
      </w:r>
      <w:r w:rsidRPr="006D0CA9">
        <w:t xml:space="preserve"> Decision Trees were used for their ability to model non-linear relationships and their interpretability. This allows for easy extraction of rules that can be applied for personalized marketing strategies.</w:t>
      </w:r>
    </w:p>
    <w:p w14:paraId="406DB431" w14:textId="77777777" w:rsidR="006D0CA9" w:rsidRPr="006D0CA9" w:rsidRDefault="006D0CA9" w:rsidP="006D0CA9">
      <w:pPr>
        <w:jc w:val="both"/>
        <w:rPr>
          <w:b/>
          <w:bCs/>
        </w:rPr>
      </w:pPr>
      <w:r w:rsidRPr="006D0CA9">
        <w:rPr>
          <w:b/>
          <w:bCs/>
        </w:rPr>
        <w:t>Demand Forecasting Model:</w:t>
      </w:r>
    </w:p>
    <w:p w14:paraId="4BA68E26" w14:textId="77777777" w:rsidR="006D0CA9" w:rsidRPr="006D0CA9" w:rsidRDefault="006D0CA9" w:rsidP="006D0CA9">
      <w:pPr>
        <w:numPr>
          <w:ilvl w:val="0"/>
          <w:numId w:val="3"/>
        </w:numPr>
        <w:jc w:val="both"/>
      </w:pPr>
      <w:r w:rsidRPr="006D0CA9">
        <w:rPr>
          <w:b/>
          <w:bCs/>
        </w:rPr>
        <w:t>Approach:</w:t>
      </w:r>
      <w:r w:rsidRPr="006D0CA9">
        <w:t xml:space="preserve"> The model aggregates historical sales data weekly. This granularity was chosen to balance between capturing trends and managing computational efficiency.</w:t>
      </w:r>
    </w:p>
    <w:p w14:paraId="4FA8132F" w14:textId="77777777" w:rsidR="006D0CA9" w:rsidRPr="006D0CA9" w:rsidRDefault="006D0CA9" w:rsidP="006D0CA9">
      <w:pPr>
        <w:numPr>
          <w:ilvl w:val="0"/>
          <w:numId w:val="3"/>
        </w:numPr>
        <w:jc w:val="both"/>
      </w:pPr>
      <w:r w:rsidRPr="006D0CA9">
        <w:rPr>
          <w:b/>
          <w:bCs/>
        </w:rPr>
        <w:t>Forecasting Technique:</w:t>
      </w:r>
      <w:r w:rsidRPr="006D0CA9">
        <w:t xml:space="preserve"> Gradient Boosting Machines were employed for their robustness and effectiveness in handling various types of data and their ability to improve predictive accuracy through ensemble learning.</w:t>
      </w:r>
    </w:p>
    <w:p w14:paraId="7DF4C192" w14:textId="77777777" w:rsidR="006D0CA9" w:rsidRPr="006D0CA9" w:rsidRDefault="006D0CA9" w:rsidP="006D0CA9">
      <w:pPr>
        <w:jc w:val="both"/>
        <w:rPr>
          <w:b/>
          <w:bCs/>
        </w:rPr>
      </w:pPr>
      <w:r w:rsidRPr="006D0CA9">
        <w:rPr>
          <w:b/>
          <w:bCs/>
        </w:rPr>
        <w:t>Model Training and Validation:</w:t>
      </w:r>
    </w:p>
    <w:p w14:paraId="31B2F387" w14:textId="77777777" w:rsidR="006D0CA9" w:rsidRPr="006D0CA9" w:rsidRDefault="006D0CA9" w:rsidP="006D0CA9">
      <w:pPr>
        <w:numPr>
          <w:ilvl w:val="0"/>
          <w:numId w:val="4"/>
        </w:numPr>
        <w:jc w:val="both"/>
      </w:pPr>
      <w:r w:rsidRPr="006D0CA9">
        <w:rPr>
          <w:b/>
          <w:bCs/>
        </w:rPr>
        <w:t>Training and Validation:</w:t>
      </w:r>
      <w:r w:rsidRPr="006D0CA9">
        <w:t xml:space="preserve"> Both models were trained on a split of historical data, with 80% used for training and 20% for validation, ensuring that the models generalize well to new data.</w:t>
      </w:r>
    </w:p>
    <w:p w14:paraId="393554B1" w14:textId="77777777" w:rsidR="006D0CA9" w:rsidRDefault="006D0CA9" w:rsidP="006D0CA9">
      <w:pPr>
        <w:numPr>
          <w:ilvl w:val="0"/>
          <w:numId w:val="4"/>
        </w:numPr>
        <w:jc w:val="both"/>
      </w:pPr>
      <w:r w:rsidRPr="006D0CA9">
        <w:rPr>
          <w:b/>
          <w:bCs/>
        </w:rPr>
        <w:t>Parameter Tuning:</w:t>
      </w:r>
      <w:r w:rsidRPr="006D0CA9">
        <w:t xml:space="preserve"> Techniques such as Grid Search were utilized to fine-tune the hyperparameters of the models to optimize performance.</w:t>
      </w:r>
    </w:p>
    <w:p w14:paraId="4216B5CA" w14:textId="77777777" w:rsidR="006D0CA9" w:rsidRDefault="006D0CA9" w:rsidP="006D0CA9">
      <w:pPr>
        <w:jc w:val="both"/>
      </w:pPr>
    </w:p>
    <w:p w14:paraId="124D6234" w14:textId="77777777" w:rsidR="006D0CA9" w:rsidRDefault="006D0CA9" w:rsidP="006D0CA9">
      <w:pPr>
        <w:jc w:val="both"/>
      </w:pPr>
    </w:p>
    <w:p w14:paraId="1959EB76" w14:textId="77777777" w:rsidR="006D0CA9" w:rsidRDefault="006D0CA9" w:rsidP="006D0CA9">
      <w:pPr>
        <w:jc w:val="both"/>
      </w:pPr>
    </w:p>
    <w:p w14:paraId="1A8DF331" w14:textId="77777777" w:rsidR="006D0CA9" w:rsidRDefault="006D0CA9" w:rsidP="006D0CA9">
      <w:pPr>
        <w:jc w:val="both"/>
      </w:pPr>
    </w:p>
    <w:p w14:paraId="5D410672" w14:textId="77777777" w:rsidR="006D0CA9" w:rsidRDefault="006D0CA9" w:rsidP="006D0CA9">
      <w:pPr>
        <w:jc w:val="both"/>
      </w:pPr>
    </w:p>
    <w:p w14:paraId="1E75640A" w14:textId="77777777" w:rsidR="006D0CA9" w:rsidRPr="006D0CA9" w:rsidRDefault="006D0CA9" w:rsidP="006D0CA9">
      <w:pPr>
        <w:jc w:val="both"/>
      </w:pPr>
    </w:p>
    <w:p w14:paraId="4DFECB30" w14:textId="77777777" w:rsidR="006D0CA9" w:rsidRPr="006D0CA9" w:rsidRDefault="006D0CA9" w:rsidP="006D0CA9">
      <w:pPr>
        <w:pStyle w:val="Heading1"/>
        <w:jc w:val="both"/>
        <w:rPr>
          <w:rFonts w:ascii="Times New Roman" w:hAnsi="Times New Roman" w:cs="Times New Roman"/>
          <w:b/>
          <w:bCs/>
        </w:rPr>
      </w:pPr>
      <w:bookmarkStart w:id="3" w:name="_Toc179850544"/>
      <w:r w:rsidRPr="006D0CA9">
        <w:rPr>
          <w:rFonts w:ascii="Times New Roman" w:hAnsi="Times New Roman" w:cs="Times New Roman"/>
          <w:b/>
          <w:bCs/>
          <w:color w:val="auto"/>
          <w:sz w:val="36"/>
          <w:szCs w:val="48"/>
        </w:rPr>
        <w:lastRenderedPageBreak/>
        <w:t>Results</w:t>
      </w:r>
      <w:bookmarkEnd w:id="3"/>
    </w:p>
    <w:p w14:paraId="42C5D5D1" w14:textId="77777777" w:rsidR="006D0CA9" w:rsidRPr="006D0CA9" w:rsidRDefault="006D0CA9" w:rsidP="006D0CA9">
      <w:pPr>
        <w:jc w:val="both"/>
        <w:rPr>
          <w:b/>
          <w:bCs/>
        </w:rPr>
      </w:pPr>
      <w:r w:rsidRPr="006D0CA9">
        <w:rPr>
          <w:b/>
          <w:bCs/>
        </w:rPr>
        <w:t>Model Performance:</w:t>
      </w:r>
    </w:p>
    <w:p w14:paraId="6DCB7CC8" w14:textId="77777777" w:rsidR="006D0CA9" w:rsidRPr="006D0CA9" w:rsidRDefault="006D0CA9" w:rsidP="006D0CA9">
      <w:pPr>
        <w:numPr>
          <w:ilvl w:val="0"/>
          <w:numId w:val="5"/>
        </w:numPr>
        <w:jc w:val="both"/>
      </w:pPr>
      <w:r w:rsidRPr="006D0CA9">
        <w:rPr>
          <w:b/>
          <w:bCs/>
        </w:rPr>
        <w:t>Visualization:</w:t>
      </w:r>
      <w:r w:rsidRPr="006D0CA9">
        <w:t xml:space="preserve"> Graphs were created to compare actual and predicted values to visually assess the models' performance. Residual plots were also used to identify any systematic errors in the forecasts.</w:t>
      </w:r>
    </w:p>
    <w:p w14:paraId="327EE637" w14:textId="77777777" w:rsidR="006D0CA9" w:rsidRPr="006D0CA9" w:rsidRDefault="006D0CA9" w:rsidP="006D0CA9">
      <w:pPr>
        <w:jc w:val="both"/>
        <w:rPr>
          <w:b/>
          <w:bCs/>
        </w:rPr>
      </w:pPr>
      <w:r w:rsidRPr="006D0CA9">
        <w:rPr>
          <w:b/>
          <w:bCs/>
        </w:rPr>
        <w:t>Interpretation:</w:t>
      </w:r>
    </w:p>
    <w:p w14:paraId="495292A3" w14:textId="77777777" w:rsidR="006D0CA9" w:rsidRPr="006D0CA9" w:rsidRDefault="006D0CA9" w:rsidP="006D0CA9">
      <w:pPr>
        <w:numPr>
          <w:ilvl w:val="0"/>
          <w:numId w:val="6"/>
        </w:numPr>
        <w:jc w:val="both"/>
      </w:pPr>
      <w:r w:rsidRPr="006D0CA9">
        <w:t xml:space="preserve">The results demonstrated that </w:t>
      </w:r>
      <w:r w:rsidRPr="006D0CA9">
        <w:rPr>
          <w:b/>
          <w:bCs/>
        </w:rPr>
        <w:t>the Customer Personalization Model</w:t>
      </w:r>
      <w:r w:rsidRPr="006D0CA9">
        <w:t xml:space="preserve"> could effectively predict customer preferences, which can be leveraged to enhance marketing efforts. </w:t>
      </w:r>
      <w:r w:rsidRPr="006D0CA9">
        <w:rPr>
          <w:b/>
          <w:bCs/>
        </w:rPr>
        <w:t>The Demand Forecasting Model</w:t>
      </w:r>
      <w:r w:rsidRPr="006D0CA9">
        <w:t xml:space="preserve"> showed promising accuracy in predicting weekly sales, crucial for inventory planning.</w:t>
      </w:r>
    </w:p>
    <w:p w14:paraId="7FD05C11" w14:textId="77777777" w:rsidR="006D0CA9" w:rsidRPr="006D0CA9" w:rsidRDefault="006D0CA9" w:rsidP="006D0CA9">
      <w:pPr>
        <w:jc w:val="both"/>
        <w:rPr>
          <w:b/>
          <w:bCs/>
        </w:rPr>
      </w:pPr>
      <w:bookmarkStart w:id="4" w:name="_Toc179850545"/>
      <w:r w:rsidRPr="006D0CA9">
        <w:rPr>
          <w:rStyle w:val="Heading1Char"/>
          <w:rFonts w:ascii="Times New Roman" w:hAnsi="Times New Roman" w:cs="Times New Roman"/>
          <w:b/>
          <w:bCs/>
          <w:color w:val="auto"/>
          <w:sz w:val="36"/>
          <w:szCs w:val="48"/>
          <w:highlight w:val="yellow"/>
        </w:rPr>
        <w:t>Business Implications</w:t>
      </w:r>
      <w:bookmarkEnd w:id="4"/>
    </w:p>
    <w:p w14:paraId="7768E4BE" w14:textId="77777777" w:rsidR="006D0CA9" w:rsidRPr="006D0CA9" w:rsidRDefault="006D0CA9" w:rsidP="006D0CA9">
      <w:pPr>
        <w:jc w:val="both"/>
        <w:rPr>
          <w:b/>
          <w:bCs/>
        </w:rPr>
      </w:pPr>
      <w:r w:rsidRPr="006D0CA9">
        <w:rPr>
          <w:b/>
          <w:bCs/>
        </w:rPr>
        <w:t>Applications:</w:t>
      </w:r>
    </w:p>
    <w:p w14:paraId="0E1C54DF" w14:textId="77777777" w:rsidR="006D0CA9" w:rsidRPr="006D0CA9" w:rsidRDefault="006D0CA9" w:rsidP="006D0CA9">
      <w:pPr>
        <w:numPr>
          <w:ilvl w:val="0"/>
          <w:numId w:val="7"/>
        </w:numPr>
        <w:jc w:val="both"/>
      </w:pPr>
      <w:r w:rsidRPr="006D0CA9">
        <w:rPr>
          <w:b/>
          <w:bCs/>
        </w:rPr>
        <w:t>Customer Personalization:</w:t>
      </w:r>
      <w:r w:rsidRPr="006D0CA9">
        <w:t xml:space="preserve"> This model can be integrated into CRM systems to provide personalized product recommendations and offers, significantly enhancing customer engagement and satisfaction.</w:t>
      </w:r>
    </w:p>
    <w:p w14:paraId="6FF0AEA0" w14:textId="77777777" w:rsidR="006D0CA9" w:rsidRPr="006D0CA9" w:rsidRDefault="006D0CA9" w:rsidP="006D0CA9">
      <w:pPr>
        <w:numPr>
          <w:ilvl w:val="0"/>
          <w:numId w:val="7"/>
        </w:numPr>
        <w:jc w:val="both"/>
      </w:pPr>
      <w:r w:rsidRPr="006D0CA9">
        <w:rPr>
          <w:b/>
          <w:bCs/>
        </w:rPr>
        <w:t>Demand Forecasting:</w:t>
      </w:r>
      <w:r w:rsidRPr="006D0CA9">
        <w:t xml:space="preserve"> The insights from this model can guide inventory stocking decisions, helping to reduce costs associated with overstocking and stockouts, and ensuring that customer demand is met efficiently.</w:t>
      </w:r>
    </w:p>
    <w:p w14:paraId="7F681221" w14:textId="77777777" w:rsidR="006D0CA9" w:rsidRPr="006D0CA9" w:rsidRDefault="006D0CA9" w:rsidP="006D0CA9">
      <w:pPr>
        <w:jc w:val="both"/>
        <w:rPr>
          <w:b/>
          <w:bCs/>
        </w:rPr>
      </w:pPr>
      <w:r w:rsidRPr="006D0CA9">
        <w:rPr>
          <w:b/>
          <w:bCs/>
        </w:rPr>
        <w:t>Recommendations:</w:t>
      </w:r>
    </w:p>
    <w:p w14:paraId="568C6C4E" w14:textId="77777777" w:rsidR="006D0CA9" w:rsidRPr="006D0CA9" w:rsidRDefault="006D0CA9" w:rsidP="006D0CA9">
      <w:pPr>
        <w:numPr>
          <w:ilvl w:val="0"/>
          <w:numId w:val="8"/>
        </w:numPr>
        <w:jc w:val="both"/>
      </w:pPr>
      <w:r w:rsidRPr="006D0CA9">
        <w:t>Further refine the models by incorporating additional data sources, such as customer demographic information and economic indicators, to enhance predictive accuracy.</w:t>
      </w:r>
    </w:p>
    <w:p w14:paraId="3F2F27CA" w14:textId="321D73FB" w:rsidR="006D0CA9" w:rsidRPr="006D0CA9" w:rsidRDefault="006D0CA9" w:rsidP="006D0CA9">
      <w:pPr>
        <w:numPr>
          <w:ilvl w:val="0"/>
          <w:numId w:val="8"/>
        </w:numPr>
        <w:jc w:val="both"/>
      </w:pPr>
      <w:r w:rsidRPr="006D0CA9">
        <w:t>Implement continuous learning mechanisms to allow models to adapt to new trends and changes in customer behavior over time.</w:t>
      </w:r>
    </w:p>
    <w:p w14:paraId="4D146B65" w14:textId="77777777" w:rsidR="006D0CA9" w:rsidRPr="006D0CA9" w:rsidRDefault="006D0CA9" w:rsidP="006D0CA9">
      <w:pPr>
        <w:pStyle w:val="Heading1"/>
        <w:jc w:val="both"/>
        <w:rPr>
          <w:rFonts w:ascii="Times New Roman" w:hAnsi="Times New Roman" w:cs="Times New Roman"/>
          <w:b/>
          <w:bCs/>
        </w:rPr>
      </w:pPr>
      <w:bookmarkStart w:id="5" w:name="_Toc179850546"/>
      <w:r w:rsidRPr="006D0CA9">
        <w:rPr>
          <w:rFonts w:ascii="Times New Roman" w:hAnsi="Times New Roman" w:cs="Times New Roman"/>
          <w:b/>
          <w:bCs/>
          <w:color w:val="auto"/>
          <w:sz w:val="36"/>
          <w:szCs w:val="48"/>
        </w:rPr>
        <w:t>Conclusion</w:t>
      </w:r>
      <w:bookmarkEnd w:id="5"/>
    </w:p>
    <w:p w14:paraId="2368EF77" w14:textId="49B47DC1" w:rsidR="006D0CA9" w:rsidRPr="006D0CA9" w:rsidRDefault="006D0CA9" w:rsidP="006D0CA9">
      <w:pPr>
        <w:jc w:val="both"/>
      </w:pPr>
      <w:r w:rsidRPr="006D0CA9">
        <w:t>While the models provide a strong foundation, they are based on historical sales data and assume consistent customer behavior patterns. Future work could explore real-time data integration and more dynamic modeling approaches to keep pace with market changes and customer dynamics.</w:t>
      </w:r>
      <w:r>
        <w:t xml:space="preserve"> </w:t>
      </w:r>
      <w:r w:rsidRPr="006D0CA9">
        <w:rPr>
          <w:b/>
          <w:bCs/>
        </w:rPr>
        <w:t xml:space="preserve">IF I OFFERED MORE TIME, I </w:t>
      </w:r>
      <w:proofErr w:type="gramStart"/>
      <w:r w:rsidRPr="006D0CA9">
        <w:rPr>
          <w:b/>
          <w:bCs/>
        </w:rPr>
        <w:t>CAN</w:t>
      </w:r>
      <w:proofErr w:type="gramEnd"/>
      <w:r w:rsidRPr="006D0CA9">
        <w:rPr>
          <w:b/>
          <w:bCs/>
        </w:rPr>
        <w:t xml:space="preserve"> BUILD A FULL STACK APPLICATION TO USE THIS MODEL</w:t>
      </w:r>
      <w:r>
        <w:rPr>
          <w:b/>
          <w:bCs/>
        </w:rPr>
        <w:t>S</w:t>
      </w:r>
      <w:r w:rsidRPr="006D0CA9">
        <w:rPr>
          <w:b/>
          <w:bCs/>
        </w:rPr>
        <w:t xml:space="preserve"> EFFECTIVELY</w:t>
      </w:r>
      <w:r>
        <w:t xml:space="preserve"> </w:t>
      </w:r>
    </w:p>
    <w:p w14:paraId="61422AB9" w14:textId="77777777" w:rsidR="006A76A5" w:rsidRDefault="006A76A5" w:rsidP="006D0CA9">
      <w:pPr>
        <w:jc w:val="both"/>
      </w:pPr>
    </w:p>
    <w:sectPr w:rsidR="006A7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068D7"/>
    <w:multiLevelType w:val="multilevel"/>
    <w:tmpl w:val="899A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842D5"/>
    <w:multiLevelType w:val="multilevel"/>
    <w:tmpl w:val="5CF0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33975"/>
    <w:multiLevelType w:val="multilevel"/>
    <w:tmpl w:val="FF6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E6C33"/>
    <w:multiLevelType w:val="multilevel"/>
    <w:tmpl w:val="4DF4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32B92"/>
    <w:multiLevelType w:val="multilevel"/>
    <w:tmpl w:val="6004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9148E"/>
    <w:multiLevelType w:val="multilevel"/>
    <w:tmpl w:val="9CA6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995727"/>
    <w:multiLevelType w:val="multilevel"/>
    <w:tmpl w:val="79EE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97D63"/>
    <w:multiLevelType w:val="multilevel"/>
    <w:tmpl w:val="3FDE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76727">
    <w:abstractNumId w:val="7"/>
  </w:num>
  <w:num w:numId="2" w16cid:durableId="713500957">
    <w:abstractNumId w:val="4"/>
  </w:num>
  <w:num w:numId="3" w16cid:durableId="337002930">
    <w:abstractNumId w:val="0"/>
  </w:num>
  <w:num w:numId="4" w16cid:durableId="1384525834">
    <w:abstractNumId w:val="6"/>
  </w:num>
  <w:num w:numId="5" w16cid:durableId="1206018411">
    <w:abstractNumId w:val="2"/>
  </w:num>
  <w:num w:numId="6" w16cid:durableId="1086263968">
    <w:abstractNumId w:val="1"/>
  </w:num>
  <w:num w:numId="7" w16cid:durableId="1988321956">
    <w:abstractNumId w:val="3"/>
  </w:num>
  <w:num w:numId="8" w16cid:durableId="5846534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A5"/>
    <w:rsid w:val="001177EE"/>
    <w:rsid w:val="006A76A5"/>
    <w:rsid w:val="006D0CA9"/>
    <w:rsid w:val="00A348D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C01F"/>
  <w15:chartTrackingRefBased/>
  <w15:docId w15:val="{6319AD18-BE78-4F97-AF24-D494316E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6A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A76A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A76A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A76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6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6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6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6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6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6A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A76A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A76A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A76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6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6A5"/>
    <w:rPr>
      <w:rFonts w:eastAsiaTheme="majorEastAsia" w:cstheme="majorBidi"/>
      <w:color w:val="272727" w:themeColor="text1" w:themeTint="D8"/>
    </w:rPr>
  </w:style>
  <w:style w:type="paragraph" w:styleId="Title">
    <w:name w:val="Title"/>
    <w:basedOn w:val="Normal"/>
    <w:next w:val="Normal"/>
    <w:link w:val="TitleChar"/>
    <w:uiPriority w:val="10"/>
    <w:qFormat/>
    <w:rsid w:val="006A76A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A76A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A76A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A76A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A76A5"/>
    <w:pPr>
      <w:spacing w:before="160"/>
      <w:jc w:val="center"/>
    </w:pPr>
    <w:rPr>
      <w:i/>
      <w:iCs/>
      <w:color w:val="404040" w:themeColor="text1" w:themeTint="BF"/>
    </w:rPr>
  </w:style>
  <w:style w:type="character" w:customStyle="1" w:styleId="QuoteChar">
    <w:name w:val="Quote Char"/>
    <w:basedOn w:val="DefaultParagraphFont"/>
    <w:link w:val="Quote"/>
    <w:uiPriority w:val="29"/>
    <w:rsid w:val="006A76A5"/>
    <w:rPr>
      <w:i/>
      <w:iCs/>
      <w:color w:val="404040" w:themeColor="text1" w:themeTint="BF"/>
    </w:rPr>
  </w:style>
  <w:style w:type="paragraph" w:styleId="ListParagraph">
    <w:name w:val="List Paragraph"/>
    <w:basedOn w:val="Normal"/>
    <w:uiPriority w:val="34"/>
    <w:qFormat/>
    <w:rsid w:val="006A76A5"/>
    <w:pPr>
      <w:ind w:left="720"/>
      <w:contextualSpacing/>
    </w:pPr>
  </w:style>
  <w:style w:type="character" w:styleId="IntenseEmphasis">
    <w:name w:val="Intense Emphasis"/>
    <w:basedOn w:val="DefaultParagraphFont"/>
    <w:uiPriority w:val="21"/>
    <w:qFormat/>
    <w:rsid w:val="006A76A5"/>
    <w:rPr>
      <w:i/>
      <w:iCs/>
      <w:color w:val="0F4761" w:themeColor="accent1" w:themeShade="BF"/>
    </w:rPr>
  </w:style>
  <w:style w:type="paragraph" w:styleId="IntenseQuote">
    <w:name w:val="Intense Quote"/>
    <w:basedOn w:val="Normal"/>
    <w:next w:val="Normal"/>
    <w:link w:val="IntenseQuoteChar"/>
    <w:uiPriority w:val="30"/>
    <w:qFormat/>
    <w:rsid w:val="006A7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6A5"/>
    <w:rPr>
      <w:i/>
      <w:iCs/>
      <w:color w:val="0F4761" w:themeColor="accent1" w:themeShade="BF"/>
    </w:rPr>
  </w:style>
  <w:style w:type="character" w:styleId="IntenseReference">
    <w:name w:val="Intense Reference"/>
    <w:basedOn w:val="DefaultParagraphFont"/>
    <w:uiPriority w:val="32"/>
    <w:qFormat/>
    <w:rsid w:val="006A76A5"/>
    <w:rPr>
      <w:b/>
      <w:bCs/>
      <w:smallCaps/>
      <w:color w:val="0F4761" w:themeColor="accent1" w:themeShade="BF"/>
      <w:spacing w:val="5"/>
    </w:rPr>
  </w:style>
  <w:style w:type="paragraph" w:styleId="TOCHeading">
    <w:name w:val="TOC Heading"/>
    <w:basedOn w:val="Heading1"/>
    <w:next w:val="Normal"/>
    <w:uiPriority w:val="39"/>
    <w:unhideWhenUsed/>
    <w:qFormat/>
    <w:rsid w:val="006D0CA9"/>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6D0CA9"/>
    <w:pPr>
      <w:spacing w:after="100"/>
    </w:pPr>
  </w:style>
  <w:style w:type="character" w:styleId="Hyperlink">
    <w:name w:val="Hyperlink"/>
    <w:basedOn w:val="DefaultParagraphFont"/>
    <w:uiPriority w:val="99"/>
    <w:unhideWhenUsed/>
    <w:rsid w:val="006D0CA9"/>
    <w:rPr>
      <w:color w:val="467886" w:themeColor="hyperlink"/>
      <w:u w:val="single"/>
    </w:rPr>
  </w:style>
  <w:style w:type="character" w:styleId="UnresolvedMention">
    <w:name w:val="Unresolved Mention"/>
    <w:basedOn w:val="DefaultParagraphFont"/>
    <w:uiPriority w:val="99"/>
    <w:semiHidden/>
    <w:unhideWhenUsed/>
    <w:rsid w:val="0011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58598">
      <w:bodyDiv w:val="1"/>
      <w:marLeft w:val="0"/>
      <w:marRight w:val="0"/>
      <w:marTop w:val="0"/>
      <w:marBottom w:val="0"/>
      <w:divBdr>
        <w:top w:val="none" w:sz="0" w:space="0" w:color="auto"/>
        <w:left w:val="none" w:sz="0" w:space="0" w:color="auto"/>
        <w:bottom w:val="none" w:sz="0" w:space="0" w:color="auto"/>
        <w:right w:val="none" w:sz="0" w:space="0" w:color="auto"/>
      </w:divBdr>
    </w:div>
    <w:div w:id="127633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adhillinke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8FD88-69D9-45AB-859A-56B16ABCF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Aadhil S.M it21004490</dc:creator>
  <cp:keywords/>
  <dc:description/>
  <cp:lastModifiedBy>Aadhil S.M it21004490</cp:lastModifiedBy>
  <cp:revision>2</cp:revision>
  <dcterms:created xsi:type="dcterms:W3CDTF">2024-10-14T20:23:00Z</dcterms:created>
  <dcterms:modified xsi:type="dcterms:W3CDTF">2024-10-14T20:38:00Z</dcterms:modified>
</cp:coreProperties>
</file>