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E24A" w14:textId="77777777" w:rsidR="003F2708" w:rsidRDefault="003F2708"/>
    <w:sectPr w:rsidR="003F2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08"/>
    <w:rsid w:val="003F2708"/>
    <w:rsid w:val="00BC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273E"/>
  <w15:chartTrackingRefBased/>
  <w15:docId w15:val="{03468199-0A83-4079-892C-454CF580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Amazon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L, Aadhithya</dc:creator>
  <cp:keywords/>
  <dc:description/>
  <cp:lastModifiedBy>L, Aadhithya</cp:lastModifiedBy>
  <cp:revision>1</cp:revision>
  <dcterms:created xsi:type="dcterms:W3CDTF">2025-07-26T07:56:00Z</dcterms:created>
  <dcterms:modified xsi:type="dcterms:W3CDTF">2025-07-26T07:56:00Z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2025-07-26T07:56:14Z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02318436-08c4-4e3f-abf0-f94d680dde0d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