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Salary Distribution and Statistical Analysis</w:t>
      </w:r>
    </w:p>
    <w:p>
      <w:pPr>
        <w:spacing w:before="42" w:after="0" w:line="240"/>
        <w:ind w:right="9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524" w:dyaOrig="4547">
          <v:rect xmlns:o="urn:schemas-microsoft-com:office:office" xmlns:v="urn:schemas-microsoft-com:vml" id="rectole0000000000" style="width:376.200000pt;height:22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Introduction:</w:t>
      </w:r>
    </w:p>
    <w:p>
      <w:pPr>
        <w:spacing w:before="40" w:after="0" w:line="285"/>
        <w:ind w:right="0" w:left="1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The dataset was subjected to a comprehensive analysis, which involved fitting it to a normal distribution model and evaluating the proportion of the population within specific limits</w:t>
      </w:r>
    </w:p>
    <w:p>
      <w:pPr>
        <w:spacing w:before="5" w:after="0" w:line="240"/>
        <w:ind w:right="0" w:left="1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Describe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Data:</w:t>
      </w:r>
    </w:p>
    <w:p>
      <w:pPr>
        <w:spacing w:before="42" w:after="0" w:line="285"/>
        <w:ind w:right="0" w:left="1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values,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 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loaded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CSV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(data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9-1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.csv)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Pandas DataFrame. The dataset is stored in the 'Data' column.</w:t>
      </w:r>
    </w:p>
    <w:p>
      <w:pPr>
        <w:spacing w:before="2" w:after="0" w:line="240"/>
        <w:ind w:right="0" w:left="1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Describe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Distribution:</w:t>
      </w:r>
    </w:p>
    <w:p>
      <w:pPr>
        <w:spacing w:before="3" w:after="0" w:line="240"/>
        <w:ind w:right="0" w:left="15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The distribution of the data is visualized using a histogram and a fitted normal distribution (Gaussian distribution) curve. The mean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μ) and standard deviation (σ) of the data are calculated using the norm.fit method from the SciPy library. The histogram is plotted with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bins, and the fitted normal distribution curve is overlaid on the histogram.</w:t>
      </w:r>
    </w:p>
    <w:p>
      <w:pPr>
        <w:spacing w:before="3" w:after="0" w:line="240"/>
        <w:ind w:right="0" w:left="15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Calculating</w:t>
      </w: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Mean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(mu)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Standard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Deviation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(std):</w:t>
      </w:r>
    </w:p>
    <w:p>
      <w:pPr>
        <w:spacing w:before="41" w:after="0" w:line="285"/>
        <w:ind w:right="166" w:left="15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mean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(mu)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standard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deviation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(std)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calculated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norm.fit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 the SciPy library. The mean is the average value of the dataset, and the standard deviation measures the spread or dispersion of the values around the mean.</w:t>
      </w:r>
    </w:p>
    <w:p>
      <w:pPr>
        <w:spacing w:before="0" w:after="0" w:line="240"/>
        <w:ind w:right="0" w:left="15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Mathematical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Formula:</w:t>
      </w:r>
    </w:p>
    <w:p>
      <w:pPr>
        <w:numPr>
          <w:ilvl w:val="0"/>
          <w:numId w:val="12"/>
        </w:numPr>
        <w:tabs>
          <w:tab w:val="left" w:pos="827" w:leader="none"/>
        </w:tabs>
        <w:spacing w:before="46" w:after="0" w:line="240"/>
        <w:ind w:right="0" w:left="827" w:hanging="33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(mu):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µ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0"/>
          <w:shd w:fill="auto" w:val="clear"/>
        </w:rPr>
        <w:t xml:space="preserve">∑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1,2,3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n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"/>
          <w:shd w:fill="auto" w:val="clear"/>
        </w:rPr>
      </w:pPr>
    </w:p>
    <w:p>
      <w:pPr>
        <w:numPr>
          <w:ilvl w:val="0"/>
          <w:numId w:val="14"/>
        </w:numPr>
        <w:tabs>
          <w:tab w:val="left" w:pos="827" w:leader="none"/>
        </w:tabs>
        <w:spacing w:before="0" w:after="0" w:line="259"/>
        <w:ind w:right="0" w:left="827" w:hanging="337"/>
        <w:jc w:val="both"/>
        <w:rPr>
          <w:rFonts w:ascii="Times New Roman" w:hAnsi="Times New Roman" w:cs="Times New Roman" w:eastAsia="Times New Roman"/>
          <w:color w:val="auto"/>
          <w:spacing w:val="0"/>
          <w:position w:val="13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Standard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Deviation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(std):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𝜎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12"/>
          <w:sz w:val="15"/>
          <w:shd w:fill="auto" w:val="clear"/>
        </w:rPr>
        <w:t xml:space="preserve">√</w:t>
      </w:r>
      <w:r>
        <w:rPr>
          <w:rFonts w:ascii="Cambria Math" w:hAnsi="Cambria Math" w:cs="Cambria Math" w:eastAsia="Cambria Math"/>
          <w:color w:val="auto"/>
          <w:spacing w:val="0"/>
          <w:position w:val="13"/>
          <w:sz w:val="15"/>
          <w:shd w:fill="auto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4"/>
          <w:position w:val="13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3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7"/>
          <w:position w:val="13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3"/>
          <w:sz w:val="15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8"/>
          <w:position w:val="13"/>
          <w:sz w:val="15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13"/>
          <w:sz w:val="15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7"/>
          <w:position w:val="13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3"/>
          <w:sz w:val="15"/>
          <w:shd w:fill="auto" w:val="clear"/>
        </w:rPr>
        <w:t xml:space="preserve">μ</w:t>
      </w:r>
      <w:r>
        <w:rPr>
          <w:rFonts w:ascii="Times New Roman" w:hAnsi="Times New Roman" w:cs="Times New Roman" w:eastAsia="Times New Roman"/>
          <w:color w:val="auto"/>
          <w:spacing w:val="7"/>
          <w:position w:val="13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13"/>
          <w:sz w:val="15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5"/>
          <w:position w:val="13"/>
          <w:sz w:val="15"/>
          <w:shd w:fill="auto" w:val="clear"/>
        </w:rPr>
        <w:t xml:space="preserve">2</w:t>
      </w:r>
    </w:p>
    <w:p>
      <w:pPr>
        <w:spacing w:before="0" w:after="0" w:line="240"/>
        <w:ind w:right="115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15"/>
          <w:shd w:fill="auto" w:val="clear"/>
        </w:rPr>
        <w:t xml:space="preserve">n</w:t>
      </w:r>
    </w:p>
    <w:p>
      <w:pPr>
        <w:spacing w:before="0" w:after="0" w:line="284"/>
        <w:ind w:right="0" w:left="15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5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Calculation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Lower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Upper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Bounds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21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2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-92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17"/>
          <w:position w:val="5"/>
          <w:sz w:val="22"/>
          <w:shd w:fill="auto" w:val="clear"/>
        </w:rPr>
        <w:t xml:space="preserve">̄</w:t>
      </w:r>
      <w:r>
        <w:rPr>
          <w:rFonts w:ascii="Times New Roman" w:hAnsi="Times New Roman" w:cs="Times New Roman" w:eastAsia="Times New Roman"/>
          <w:b/>
          <w:color w:val="auto"/>
          <w:spacing w:val="54"/>
          <w:position w:val="5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5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5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5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26"/>
          <w:position w:val="5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5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-87"/>
          <w:position w:val="5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5"/>
          <w:sz w:val="22"/>
          <w:shd w:fill="auto" w:val="clear"/>
        </w:rPr>
        <w:t xml:space="preserve">̄</w:t>
      </w:r>
      <w:r>
        <w:rPr>
          <w:rFonts w:ascii="Times New Roman" w:hAnsi="Times New Roman" w:cs="Times New Roman" w:eastAsia="Times New Roman"/>
          <w:b/>
          <w:color w:val="auto"/>
          <w:spacing w:val="33"/>
          <w:position w:val="5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5"/>
          <w:sz w:val="22"/>
          <w:shd w:fill="auto" w:val="clear"/>
        </w:rPr>
        <w:t xml:space="preserve">):</w:t>
      </w:r>
    </w:p>
    <w:p>
      <w:pPr>
        <w:spacing w:before="41" w:after="0" w:line="285"/>
        <w:ind w:right="168" w:left="15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calculated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defining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lower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upper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bounds.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case,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lower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bound 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mean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mu)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upper bound is set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mu).</w:t>
      </w:r>
    </w:p>
    <w:p>
      <w:pPr>
        <w:spacing w:before="0" w:after="0" w:line="240"/>
        <w:ind w:right="0" w:left="2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Mathematical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Formula:</w:t>
      </w:r>
    </w:p>
    <w:p>
      <w:pPr>
        <w:numPr>
          <w:ilvl w:val="0"/>
          <w:numId w:val="19"/>
        </w:numPr>
        <w:tabs>
          <w:tab w:val="left" w:pos="827" w:leader="none"/>
        </w:tabs>
        <w:spacing w:before="44" w:after="0" w:line="240"/>
        <w:ind w:right="0" w:left="827" w:hanging="33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Lower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Bound=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0.8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×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μ</w:t>
      </w:r>
    </w:p>
    <w:p>
      <w:pPr>
        <w:numPr>
          <w:ilvl w:val="0"/>
          <w:numId w:val="19"/>
        </w:numPr>
        <w:tabs>
          <w:tab w:val="left" w:pos="827" w:leader="none"/>
        </w:tabs>
        <w:spacing w:before="43" w:after="0" w:line="240"/>
        <w:ind w:right="0" w:left="827" w:hanging="33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Upper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Bound=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1.2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×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μ</w:t>
      </w:r>
    </w:p>
    <w:p>
      <w:pPr>
        <w:spacing w:before="47" w:after="0" w:line="240"/>
        <w:ind w:right="0" w:left="15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Fraction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Population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Bounds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(X):</w:t>
      </w:r>
    </w:p>
    <w:p>
      <w:pPr>
        <w:spacing w:before="42" w:after="0" w:line="285"/>
        <w:ind w:right="168" w:left="15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fraction of the population within the specified bounds (between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is calculated by filtering the data. The fraction (X) is then obtained by dividing the length of the filtered data by the total length of the original data.</w:t>
      </w:r>
    </w:p>
    <w:p>
      <w:pPr>
        <w:spacing w:before="0" w:after="0" w:line="240"/>
        <w:ind w:right="0" w:left="15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mathematical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formula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fraction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(X)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is:</w:t>
      </w:r>
    </w:p>
    <w:p>
      <w:pPr>
        <w:spacing w:before="43" w:after="0" w:line="240"/>
        <w:ind w:right="0" w:left="20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Points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Bounds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Points.</w:t>
      </w:r>
    </w:p>
    <w:p>
      <w:pPr>
        <w:spacing w:before="47" w:after="0" w:line="240"/>
        <w:ind w:right="0" w:left="15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Interpretation:</w:t>
      </w:r>
    </w:p>
    <w:p>
      <w:pPr>
        <w:spacing w:before="42" w:after="0" w:line="264"/>
        <w:ind w:right="164" w:left="15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mean salary(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μ)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34,159.03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the standard deviation(σ)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23,432.85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the fraction of the population with salaries between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0.8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3"/>
          <w:sz w:val="20"/>
          <w:shd w:fill="auto" w:val="clear"/>
        </w:rPr>
        <w:t xml:space="preserve">̄</w:t>
      </w:r>
      <w:r>
        <w:rPr>
          <w:rFonts w:ascii="Times New Roman" w:hAnsi="Times New Roman" w:cs="Times New Roman" w:eastAsia="Times New Roman"/>
          <w:color w:val="auto"/>
          <w:spacing w:val="40"/>
          <w:position w:val="3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3"/>
          <w:sz w:val="20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auto"/>
          <w:spacing w:val="21"/>
          <w:position w:val="3"/>
          <w:sz w:val="2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18"/>
          <w:position w:val="3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21"/>
          <w:position w:val="3"/>
          <w:sz w:val="2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82"/>
          <w:position w:val="3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21"/>
          <w:position w:val="4"/>
          <w:sz w:val="22"/>
          <w:shd w:fill="auto" w:val="clear"/>
        </w:rPr>
        <w:t xml:space="preserve">̄</w:t>
      </w:r>
      <w:r>
        <w:rPr>
          <w:rFonts w:ascii="Times New Roman" w:hAnsi="Times New Roman" w:cs="Times New Roman" w:eastAsia="Times New Roman"/>
          <w:color w:val="auto"/>
          <w:spacing w:val="40"/>
          <w:position w:val="4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4"/>
          <w:sz w:val="20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auto"/>
          <w:spacing w:val="0"/>
          <w:position w:val="4"/>
          <w:sz w:val="20"/>
          <w:shd w:fill="auto" w:val="clear"/>
        </w:rPr>
        <w:t xml:space="preserve">0.26575</w:t>
      </w:r>
      <w:r>
        <w:rPr>
          <w:rFonts w:ascii="Times New Roman" w:hAnsi="Times New Roman" w:cs="Times New Roman" w:eastAsia="Times New Roman"/>
          <w:color w:val="auto"/>
          <w:spacing w:val="0"/>
          <w:position w:val="4"/>
          <w:sz w:val="20"/>
          <w:shd w:fill="auto" w:val="clear"/>
        </w:rPr>
        <w:t xml:space="preserve">. This indicates that approximately </w:t>
      </w:r>
      <w:r>
        <w:rPr>
          <w:rFonts w:ascii="Times New Roman" w:hAnsi="Times New Roman" w:cs="Times New Roman" w:eastAsia="Times New Roman"/>
          <w:color w:val="auto"/>
          <w:spacing w:val="0"/>
          <w:position w:val="4"/>
          <w:sz w:val="20"/>
          <w:shd w:fill="auto" w:val="clear"/>
        </w:rPr>
        <w:t xml:space="preserve">26.575</w:t>
      </w:r>
      <w:r>
        <w:rPr>
          <w:rFonts w:ascii="Times New Roman" w:hAnsi="Times New Roman" w:cs="Times New Roman" w:eastAsia="Times New Roman"/>
          <w:color w:val="auto"/>
          <w:spacing w:val="0"/>
          <w:position w:val="4"/>
          <w:sz w:val="20"/>
          <w:shd w:fill="auto" w:val="clear"/>
        </w:rPr>
        <w:t xml:space="preserve">% of the population falls within the specified salary range.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14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