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0311" w:rsidRPr="0078679F" w:rsidRDefault="0078679F" w:rsidP="0078679F">
      <w:pPr>
        <w:rPr>
          <w:rFonts w:ascii="Cambria" w:hAnsi="Cambria"/>
        </w:rPr>
      </w:pPr>
      <w:r w:rsidRPr="0078679F">
        <w:rPr>
          <w:rFonts w:ascii="Cambria" w:hAnsi="Cambria"/>
        </w:rPr>
        <w:t>Name:</w:t>
      </w:r>
      <w:r w:rsidR="00C70171">
        <w:rPr>
          <w:rFonts w:ascii="Cambria" w:hAnsi="Cambria"/>
        </w:rPr>
        <w:t xml:space="preserve"> </w:t>
      </w:r>
      <w:r w:rsidRPr="0078679F">
        <w:rPr>
          <w:rFonts w:ascii="Cambria" w:hAnsi="Cambria"/>
        </w:rPr>
        <w:t>______</w:t>
      </w:r>
      <w:r w:rsidR="00825C51">
        <w:rPr>
          <w:rFonts w:ascii="Cambria" w:hAnsi="Cambria"/>
        </w:rPr>
        <w:t xml:space="preserve">____________________  </w:t>
      </w:r>
      <w:r w:rsidR="00825C51">
        <w:rPr>
          <w:rFonts w:ascii="Cambria" w:hAnsi="Cambria"/>
        </w:rPr>
        <w:tab/>
      </w:r>
      <w:r w:rsidR="00825C51">
        <w:rPr>
          <w:rFonts w:ascii="Cambria" w:hAnsi="Cambria"/>
        </w:rPr>
        <w:tab/>
      </w:r>
      <w:r w:rsidR="00825C51">
        <w:rPr>
          <w:rFonts w:ascii="Cambria" w:hAnsi="Cambria"/>
        </w:rPr>
        <w:tab/>
      </w:r>
      <w:r w:rsidR="00825C51">
        <w:rPr>
          <w:rFonts w:ascii="Cambria" w:hAnsi="Cambria"/>
        </w:rPr>
        <w:tab/>
        <w:t>Chapter</w:t>
      </w:r>
      <w:r w:rsidRPr="0078679F">
        <w:rPr>
          <w:rFonts w:ascii="Cambria" w:hAnsi="Cambria"/>
        </w:rPr>
        <w:t xml:space="preserve"> 1 – Theories</w:t>
      </w:r>
    </w:p>
    <w:p w:rsidR="0078679F" w:rsidRDefault="00C70171" w:rsidP="0078679F">
      <w:pPr>
        <w:rPr>
          <w:rFonts w:ascii="Cambria" w:hAnsi="Cambria"/>
        </w:rPr>
      </w:pPr>
      <w:r>
        <w:rPr>
          <w:rFonts w:ascii="Cambria" w:hAnsi="Cambria"/>
        </w:rPr>
        <w:t>For each trait, describe how it explains our cognitions (thoughts) and behaviors, as well as any important people associated with the perspective</w:t>
      </w:r>
    </w:p>
    <w:p w:rsidR="00C565C9" w:rsidRPr="0078679F" w:rsidRDefault="00C565C9" w:rsidP="0078679F">
      <w:pPr>
        <w:rPr>
          <w:rFonts w:ascii="Cambria" w:hAnsi="Cambr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2"/>
        <w:gridCol w:w="7214"/>
        <w:gridCol w:w="3340"/>
      </w:tblGrid>
      <w:tr w:rsidR="0078679F" w:rsidRPr="0078679F" w:rsidTr="00C70171">
        <w:tc>
          <w:tcPr>
            <w:tcW w:w="2622" w:type="dxa"/>
          </w:tcPr>
          <w:p w:rsidR="0078679F" w:rsidRPr="00C565C9" w:rsidRDefault="0078679F" w:rsidP="0078679F">
            <w:pPr>
              <w:jc w:val="center"/>
              <w:rPr>
                <w:rFonts w:ascii="Cambria" w:hAnsi="Cambria"/>
                <w:sz w:val="28"/>
                <w:szCs w:val="28"/>
              </w:rPr>
            </w:pPr>
            <w:r w:rsidRPr="00C565C9">
              <w:rPr>
                <w:rFonts w:ascii="Cambria" w:hAnsi="Cambria"/>
                <w:sz w:val="28"/>
                <w:szCs w:val="28"/>
              </w:rPr>
              <w:t>Perspective</w:t>
            </w:r>
          </w:p>
        </w:tc>
        <w:tc>
          <w:tcPr>
            <w:tcW w:w="7214" w:type="dxa"/>
          </w:tcPr>
          <w:p w:rsidR="0078679F" w:rsidRPr="00C565C9" w:rsidRDefault="00CF2EBE" w:rsidP="0078679F">
            <w:pPr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Focus / </w:t>
            </w:r>
            <w:r w:rsidR="0078679F" w:rsidRPr="00C565C9">
              <w:rPr>
                <w:rFonts w:ascii="Cambria" w:hAnsi="Cambria"/>
                <w:sz w:val="28"/>
                <w:szCs w:val="28"/>
              </w:rPr>
              <w:t>How it explains thoughts and behaviors</w:t>
            </w:r>
          </w:p>
        </w:tc>
        <w:tc>
          <w:tcPr>
            <w:tcW w:w="3340" w:type="dxa"/>
          </w:tcPr>
          <w:p w:rsidR="0078679F" w:rsidRPr="00C565C9" w:rsidRDefault="0078679F" w:rsidP="0078679F">
            <w:pPr>
              <w:jc w:val="center"/>
              <w:rPr>
                <w:rFonts w:ascii="Cambria" w:hAnsi="Cambria"/>
                <w:sz w:val="28"/>
                <w:szCs w:val="28"/>
              </w:rPr>
            </w:pPr>
            <w:r w:rsidRPr="00C565C9">
              <w:rPr>
                <w:rFonts w:ascii="Cambria" w:hAnsi="Cambria"/>
                <w:sz w:val="28"/>
                <w:szCs w:val="28"/>
              </w:rPr>
              <w:t>Important People</w:t>
            </w:r>
          </w:p>
        </w:tc>
      </w:tr>
      <w:tr w:rsidR="0078679F" w:rsidRPr="0078679F" w:rsidTr="00C70171">
        <w:tc>
          <w:tcPr>
            <w:tcW w:w="2622" w:type="dxa"/>
          </w:tcPr>
          <w:p w:rsidR="0078679F" w:rsidRPr="00C565C9" w:rsidRDefault="0078679F" w:rsidP="0078679F">
            <w:pPr>
              <w:jc w:val="center"/>
              <w:rPr>
                <w:rFonts w:ascii="Cambria" w:hAnsi="Cambria"/>
                <w:sz w:val="28"/>
                <w:szCs w:val="28"/>
              </w:rPr>
            </w:pPr>
          </w:p>
          <w:p w:rsidR="0078679F" w:rsidRPr="00C565C9" w:rsidRDefault="0078679F" w:rsidP="001D3610">
            <w:pPr>
              <w:jc w:val="center"/>
              <w:rPr>
                <w:rFonts w:ascii="Cambria" w:hAnsi="Cambria"/>
                <w:sz w:val="28"/>
                <w:szCs w:val="28"/>
              </w:rPr>
            </w:pPr>
            <w:r w:rsidRPr="00C565C9">
              <w:rPr>
                <w:rFonts w:ascii="Cambria" w:hAnsi="Cambria"/>
                <w:sz w:val="28"/>
                <w:szCs w:val="28"/>
              </w:rPr>
              <w:t>Biological</w:t>
            </w:r>
            <w:r w:rsidR="00C565C9" w:rsidRPr="00C565C9">
              <w:rPr>
                <w:rFonts w:ascii="Cambria" w:hAnsi="Cambria"/>
                <w:sz w:val="28"/>
                <w:szCs w:val="28"/>
              </w:rPr>
              <w:t>/</w:t>
            </w:r>
          </w:p>
          <w:p w:rsidR="00C565C9" w:rsidRDefault="00C565C9" w:rsidP="00C565C9">
            <w:pPr>
              <w:jc w:val="center"/>
              <w:rPr>
                <w:rFonts w:ascii="Cambria" w:hAnsi="Cambria"/>
                <w:sz w:val="28"/>
                <w:szCs w:val="28"/>
              </w:rPr>
            </w:pPr>
            <w:r w:rsidRPr="00C565C9">
              <w:rPr>
                <w:rFonts w:ascii="Cambria" w:hAnsi="Cambria"/>
                <w:sz w:val="28"/>
                <w:szCs w:val="28"/>
              </w:rPr>
              <w:t>Neuroscience</w:t>
            </w:r>
          </w:p>
          <w:p w:rsidR="001D3610" w:rsidRPr="00C565C9" w:rsidRDefault="001D3610" w:rsidP="00C565C9">
            <w:pPr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7214" w:type="dxa"/>
          </w:tcPr>
          <w:p w:rsidR="0078679F" w:rsidRPr="00C565C9" w:rsidRDefault="0078679F" w:rsidP="0078679F">
            <w:pPr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2"/>
              </w:rPr>
              <w:t>Behavior and thoughts come from the body, especially the brain, genes, and hormones. Tied to neuroscience, the study of the brain and nervous system.</w:t>
            </w:r>
          </w:p>
        </w:tc>
        <w:tc>
          <w:tcPr>
            <w:tcW w:w="3340" w:type="dxa"/>
          </w:tcPr>
          <w:p w:rsidR="0078679F" w:rsidRPr="00C565C9" w:rsidRDefault="0078679F" w:rsidP="0078679F">
            <w:pPr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2"/>
              </w:rPr>
              <w:t>Modern neuroscientists (no single founder)</w:t>
            </w:r>
          </w:p>
        </w:tc>
      </w:tr>
      <w:tr w:rsidR="0078679F" w:rsidRPr="0078679F" w:rsidTr="00C70171">
        <w:tc>
          <w:tcPr>
            <w:tcW w:w="2622" w:type="dxa"/>
          </w:tcPr>
          <w:p w:rsidR="0078679F" w:rsidRPr="00C565C9" w:rsidRDefault="0078679F" w:rsidP="0078679F">
            <w:pPr>
              <w:jc w:val="center"/>
              <w:rPr>
                <w:rFonts w:ascii="Cambria" w:hAnsi="Cambria"/>
                <w:sz w:val="28"/>
                <w:szCs w:val="28"/>
              </w:rPr>
            </w:pPr>
          </w:p>
          <w:p w:rsidR="0078679F" w:rsidRPr="00C565C9" w:rsidRDefault="0078679F" w:rsidP="0078679F">
            <w:pPr>
              <w:jc w:val="center"/>
              <w:rPr>
                <w:rFonts w:ascii="Cambria" w:hAnsi="Cambria"/>
                <w:sz w:val="28"/>
                <w:szCs w:val="28"/>
              </w:rPr>
            </w:pPr>
            <w:r w:rsidRPr="00C565C9">
              <w:rPr>
                <w:rFonts w:ascii="Cambria" w:hAnsi="Cambria"/>
                <w:sz w:val="28"/>
                <w:szCs w:val="28"/>
              </w:rPr>
              <w:t>Developmental</w:t>
            </w:r>
          </w:p>
          <w:p w:rsidR="0078679F" w:rsidRPr="00C565C9" w:rsidRDefault="0078679F" w:rsidP="0078679F">
            <w:pPr>
              <w:jc w:val="center"/>
              <w:rPr>
                <w:rFonts w:ascii="Cambria" w:hAnsi="Cambria"/>
                <w:sz w:val="28"/>
                <w:szCs w:val="28"/>
              </w:rPr>
            </w:pPr>
          </w:p>
          <w:p w:rsidR="00C565C9" w:rsidRPr="00C565C9" w:rsidRDefault="00C565C9" w:rsidP="0078679F">
            <w:pPr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7214" w:type="dxa"/>
          </w:tcPr>
          <w:p w:rsidR="0078679F" w:rsidRPr="0078679F" w:rsidRDefault="0078679F" w:rsidP="0078679F">
            <w:p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22"/>
              </w:rPr>
              <w:t>How thinking and behavior change as we grow across the lifespan, from infancy to old age.</w:t>
            </w:r>
          </w:p>
        </w:tc>
        <w:tc>
          <w:tcPr>
            <w:tcW w:w="3340" w:type="dxa"/>
          </w:tcPr>
          <w:p w:rsidR="0078679F" w:rsidRPr="0078679F" w:rsidRDefault="0078679F" w:rsidP="0078679F">
            <w:p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22"/>
              </w:rPr>
              <w:t>Piaget, Erikson, Vygotsky, G. Stanley Hall</w:t>
            </w:r>
          </w:p>
        </w:tc>
      </w:tr>
      <w:tr w:rsidR="0078679F" w:rsidRPr="0078679F" w:rsidTr="00C70171">
        <w:tc>
          <w:tcPr>
            <w:tcW w:w="2622" w:type="dxa"/>
          </w:tcPr>
          <w:p w:rsidR="0078679F" w:rsidRPr="00C565C9" w:rsidRDefault="0078679F" w:rsidP="0078679F">
            <w:pPr>
              <w:jc w:val="center"/>
              <w:rPr>
                <w:rFonts w:ascii="Cambria" w:hAnsi="Cambria"/>
                <w:sz w:val="28"/>
                <w:szCs w:val="28"/>
              </w:rPr>
            </w:pPr>
          </w:p>
          <w:p w:rsidR="0078679F" w:rsidRPr="00C565C9" w:rsidRDefault="0078679F" w:rsidP="0078679F">
            <w:pPr>
              <w:jc w:val="center"/>
              <w:rPr>
                <w:rFonts w:ascii="Cambria" w:hAnsi="Cambria"/>
                <w:sz w:val="28"/>
                <w:szCs w:val="28"/>
              </w:rPr>
            </w:pPr>
            <w:r w:rsidRPr="00C565C9">
              <w:rPr>
                <w:rFonts w:ascii="Cambria" w:hAnsi="Cambria"/>
                <w:sz w:val="28"/>
                <w:szCs w:val="28"/>
              </w:rPr>
              <w:t>Cognitive</w:t>
            </w:r>
          </w:p>
          <w:p w:rsidR="0078679F" w:rsidRPr="00C565C9" w:rsidRDefault="0078679F" w:rsidP="0078679F">
            <w:pPr>
              <w:jc w:val="center"/>
              <w:rPr>
                <w:rFonts w:ascii="Cambria" w:hAnsi="Cambria"/>
                <w:sz w:val="28"/>
                <w:szCs w:val="28"/>
              </w:rPr>
            </w:pPr>
          </w:p>
          <w:p w:rsidR="00C565C9" w:rsidRPr="00C565C9" w:rsidRDefault="00C565C9" w:rsidP="0078679F">
            <w:pPr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7214" w:type="dxa"/>
          </w:tcPr>
          <w:p w:rsidR="0078679F" w:rsidRPr="0078679F" w:rsidRDefault="0078679F" w:rsidP="0078679F">
            <w:p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22"/>
              </w:rPr>
              <w:t>Behavior is driven by mental processes like thinking, memory, and language. Brought the mind back into psychology after behaviorism.</w:t>
            </w:r>
          </w:p>
        </w:tc>
        <w:tc>
          <w:tcPr>
            <w:tcW w:w="3340" w:type="dxa"/>
          </w:tcPr>
          <w:p w:rsidR="0078679F" w:rsidRPr="0078679F" w:rsidRDefault="0078679F" w:rsidP="0078679F">
            <w:p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22"/>
              </w:rPr>
              <w:t>George Miller (7 plus or minus 2 memory research)</w:t>
            </w:r>
          </w:p>
        </w:tc>
      </w:tr>
      <w:tr w:rsidR="0078679F" w:rsidRPr="0078679F" w:rsidTr="00C70171">
        <w:tc>
          <w:tcPr>
            <w:tcW w:w="2622" w:type="dxa"/>
          </w:tcPr>
          <w:p w:rsidR="0078679F" w:rsidRPr="00C565C9" w:rsidRDefault="0078679F" w:rsidP="0078679F">
            <w:pPr>
              <w:jc w:val="center"/>
              <w:rPr>
                <w:rFonts w:ascii="Cambria" w:hAnsi="Cambria"/>
                <w:sz w:val="28"/>
                <w:szCs w:val="28"/>
              </w:rPr>
            </w:pPr>
          </w:p>
          <w:p w:rsidR="0078679F" w:rsidRPr="00C565C9" w:rsidRDefault="0078679F" w:rsidP="0078679F">
            <w:pPr>
              <w:jc w:val="center"/>
              <w:rPr>
                <w:rFonts w:ascii="Cambria" w:hAnsi="Cambria"/>
                <w:sz w:val="28"/>
                <w:szCs w:val="28"/>
              </w:rPr>
            </w:pPr>
            <w:r w:rsidRPr="00C565C9">
              <w:rPr>
                <w:rFonts w:ascii="Cambria" w:hAnsi="Cambria"/>
                <w:sz w:val="28"/>
                <w:szCs w:val="28"/>
              </w:rPr>
              <w:t>Psychodynamic</w:t>
            </w:r>
          </w:p>
          <w:p w:rsidR="0078679F" w:rsidRPr="00C565C9" w:rsidRDefault="0078679F" w:rsidP="0078679F">
            <w:pPr>
              <w:jc w:val="center"/>
              <w:rPr>
                <w:rFonts w:ascii="Cambria" w:hAnsi="Cambria"/>
                <w:sz w:val="28"/>
                <w:szCs w:val="28"/>
              </w:rPr>
            </w:pPr>
          </w:p>
          <w:p w:rsidR="00C565C9" w:rsidRPr="00C565C9" w:rsidRDefault="00C565C9" w:rsidP="0078679F">
            <w:pPr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7214" w:type="dxa"/>
          </w:tcPr>
          <w:p w:rsidR="0078679F" w:rsidRPr="0078679F" w:rsidRDefault="0078679F" w:rsidP="0078679F">
            <w:p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22"/>
              </w:rPr>
              <w:t>Modern version of Freud's ideas. Unconscious processes and early childhood experiences shape thoughts and behavior.</w:t>
            </w:r>
          </w:p>
        </w:tc>
        <w:tc>
          <w:tcPr>
            <w:tcW w:w="3340" w:type="dxa"/>
          </w:tcPr>
          <w:p w:rsidR="0078679F" w:rsidRPr="0078679F" w:rsidRDefault="0078679F" w:rsidP="0078679F">
            <w:p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22"/>
              </w:rPr>
              <w:t>Freud, plus Jung, Adler, Horney, Erikson</w:t>
            </w:r>
          </w:p>
        </w:tc>
      </w:tr>
    </w:tbl>
    <w:p w:rsidR="0014423C" w:rsidRDefault="0014423C"/>
    <w:p w:rsidR="00C565C9" w:rsidRDefault="00C565C9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2"/>
        <w:gridCol w:w="7214"/>
        <w:gridCol w:w="3340"/>
      </w:tblGrid>
      <w:tr w:rsidR="00C565C9" w:rsidRPr="0078679F" w:rsidTr="00C565C9">
        <w:tc>
          <w:tcPr>
            <w:tcW w:w="2622" w:type="dxa"/>
          </w:tcPr>
          <w:p w:rsidR="00C565C9" w:rsidRPr="00C565C9" w:rsidRDefault="00C565C9" w:rsidP="00211E11">
            <w:pPr>
              <w:jc w:val="center"/>
              <w:rPr>
                <w:rFonts w:ascii="Cambria" w:hAnsi="Cambria"/>
                <w:sz w:val="28"/>
                <w:szCs w:val="28"/>
              </w:rPr>
            </w:pPr>
            <w:bookmarkStart w:id="0" w:name="_GoBack"/>
            <w:r w:rsidRPr="00C565C9">
              <w:rPr>
                <w:rFonts w:ascii="Cambria" w:hAnsi="Cambria"/>
                <w:sz w:val="28"/>
                <w:szCs w:val="28"/>
              </w:rPr>
              <w:lastRenderedPageBreak/>
              <w:t>Perspective</w:t>
            </w:r>
          </w:p>
        </w:tc>
        <w:tc>
          <w:tcPr>
            <w:tcW w:w="7214" w:type="dxa"/>
          </w:tcPr>
          <w:p w:rsidR="00C565C9" w:rsidRPr="00520856" w:rsidRDefault="00520856" w:rsidP="00211E11">
            <w:pPr>
              <w:jc w:val="center"/>
              <w:rPr>
                <w:rFonts w:ascii="Cambria" w:hAnsi="Cambria"/>
                <w:sz w:val="28"/>
                <w:szCs w:val="28"/>
              </w:rPr>
            </w:pPr>
            <w:r w:rsidRPr="00520856">
              <w:rPr>
                <w:rFonts w:ascii="Cambria" w:hAnsi="Cambria"/>
                <w:sz w:val="28"/>
                <w:szCs w:val="28"/>
              </w:rPr>
              <w:t xml:space="preserve">Focus / </w:t>
            </w:r>
            <w:r w:rsidR="00C565C9" w:rsidRPr="00520856">
              <w:rPr>
                <w:rFonts w:ascii="Cambria" w:hAnsi="Cambria"/>
                <w:sz w:val="28"/>
                <w:szCs w:val="28"/>
              </w:rPr>
              <w:t>How it explains our thoughts and behaviors</w:t>
            </w:r>
          </w:p>
        </w:tc>
        <w:tc>
          <w:tcPr>
            <w:tcW w:w="3340" w:type="dxa"/>
          </w:tcPr>
          <w:p w:rsidR="00C565C9" w:rsidRPr="00520856" w:rsidRDefault="00C565C9" w:rsidP="00211E11">
            <w:pPr>
              <w:jc w:val="center"/>
              <w:rPr>
                <w:rFonts w:ascii="Cambria" w:hAnsi="Cambria"/>
                <w:sz w:val="28"/>
                <w:szCs w:val="28"/>
              </w:rPr>
            </w:pPr>
            <w:r w:rsidRPr="00520856">
              <w:rPr>
                <w:rFonts w:ascii="Cambria" w:hAnsi="Cambria"/>
                <w:sz w:val="28"/>
                <w:szCs w:val="28"/>
              </w:rPr>
              <w:t>Important People</w:t>
            </w:r>
          </w:p>
        </w:tc>
      </w:tr>
      <w:bookmarkEnd w:id="0"/>
      <w:tr w:rsidR="0078679F" w:rsidRPr="0078679F" w:rsidTr="00C70171">
        <w:tc>
          <w:tcPr>
            <w:tcW w:w="2622" w:type="dxa"/>
          </w:tcPr>
          <w:p w:rsidR="00C565C9" w:rsidRPr="00C565C9" w:rsidRDefault="00C565C9" w:rsidP="0078679F">
            <w:pPr>
              <w:jc w:val="center"/>
              <w:rPr>
                <w:rFonts w:ascii="Cambria" w:hAnsi="Cambria"/>
                <w:sz w:val="28"/>
                <w:szCs w:val="28"/>
              </w:rPr>
            </w:pPr>
          </w:p>
          <w:p w:rsidR="0078679F" w:rsidRDefault="0078679F" w:rsidP="0078679F">
            <w:pPr>
              <w:jc w:val="center"/>
              <w:rPr>
                <w:rFonts w:ascii="Cambria" w:hAnsi="Cambria"/>
                <w:sz w:val="28"/>
                <w:szCs w:val="28"/>
              </w:rPr>
            </w:pPr>
            <w:r w:rsidRPr="00C565C9">
              <w:rPr>
                <w:rFonts w:ascii="Cambria" w:hAnsi="Cambria"/>
                <w:sz w:val="28"/>
                <w:szCs w:val="28"/>
              </w:rPr>
              <w:t>Humanistic</w:t>
            </w:r>
          </w:p>
          <w:p w:rsidR="001D3610" w:rsidRPr="00C565C9" w:rsidRDefault="001D3610" w:rsidP="0078679F">
            <w:pPr>
              <w:jc w:val="center"/>
              <w:rPr>
                <w:rFonts w:ascii="Cambria" w:hAnsi="Cambria"/>
                <w:sz w:val="28"/>
                <w:szCs w:val="28"/>
              </w:rPr>
            </w:pPr>
          </w:p>
          <w:p w:rsidR="0078679F" w:rsidRPr="00C565C9" w:rsidRDefault="0078679F" w:rsidP="0078679F">
            <w:pPr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7214" w:type="dxa"/>
          </w:tcPr>
          <w:p w:rsidR="0078679F" w:rsidRPr="0078679F" w:rsidRDefault="0078679F" w:rsidP="0078679F">
            <w:p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22"/>
              </w:rPr>
              <w:t>People are basically good and naturally grow in a positive direction. Choice and free will matter.</w:t>
            </w:r>
          </w:p>
        </w:tc>
        <w:tc>
          <w:tcPr>
            <w:tcW w:w="3340" w:type="dxa"/>
          </w:tcPr>
          <w:p w:rsidR="0078679F" w:rsidRPr="0078679F" w:rsidRDefault="0078679F" w:rsidP="0078679F">
            <w:p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22"/>
              </w:rPr>
              <w:t>Carl Rogers, Abraham Maslow</w:t>
            </w:r>
          </w:p>
        </w:tc>
      </w:tr>
      <w:tr w:rsidR="0078679F" w:rsidRPr="0078679F" w:rsidTr="00C70171">
        <w:tc>
          <w:tcPr>
            <w:tcW w:w="2622" w:type="dxa"/>
          </w:tcPr>
          <w:p w:rsidR="0078679F" w:rsidRPr="00C565C9" w:rsidRDefault="0078679F" w:rsidP="0078679F">
            <w:pPr>
              <w:jc w:val="center"/>
              <w:rPr>
                <w:rFonts w:ascii="Cambria" w:hAnsi="Cambria"/>
                <w:sz w:val="28"/>
                <w:szCs w:val="28"/>
              </w:rPr>
            </w:pPr>
          </w:p>
          <w:p w:rsidR="0078679F" w:rsidRPr="00C565C9" w:rsidRDefault="0078679F" w:rsidP="00C565C9">
            <w:pPr>
              <w:jc w:val="center"/>
              <w:rPr>
                <w:rFonts w:ascii="Cambria" w:hAnsi="Cambria"/>
                <w:sz w:val="28"/>
                <w:szCs w:val="28"/>
              </w:rPr>
            </w:pPr>
            <w:r w:rsidRPr="00C565C9">
              <w:rPr>
                <w:rFonts w:ascii="Cambria" w:hAnsi="Cambria"/>
                <w:sz w:val="28"/>
                <w:szCs w:val="28"/>
              </w:rPr>
              <w:t>Behavioral</w:t>
            </w:r>
          </w:p>
          <w:p w:rsidR="0078679F" w:rsidRPr="00C565C9" w:rsidRDefault="0078679F" w:rsidP="0078679F">
            <w:pPr>
              <w:jc w:val="center"/>
              <w:rPr>
                <w:rFonts w:ascii="Cambria" w:hAnsi="Cambria"/>
                <w:sz w:val="28"/>
                <w:szCs w:val="28"/>
              </w:rPr>
            </w:pPr>
          </w:p>
          <w:p w:rsidR="00C565C9" w:rsidRPr="00C565C9" w:rsidRDefault="00C565C9" w:rsidP="0078679F">
            <w:pPr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7214" w:type="dxa"/>
          </w:tcPr>
          <w:p w:rsidR="0078679F" w:rsidRPr="0078679F" w:rsidRDefault="0078679F" w:rsidP="0078679F">
            <w:p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22"/>
              </w:rPr>
              <w:t>Behavior is learned from the environment through associations, rewards and punishments, and watching others.</w:t>
            </w:r>
          </w:p>
        </w:tc>
        <w:tc>
          <w:tcPr>
            <w:tcW w:w="3340" w:type="dxa"/>
          </w:tcPr>
          <w:p w:rsidR="0078679F" w:rsidRPr="0078679F" w:rsidRDefault="0078679F" w:rsidP="0078679F">
            <w:p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22"/>
              </w:rPr>
              <w:t>Pavlov, Watson, Skinner</w:t>
            </w:r>
          </w:p>
        </w:tc>
      </w:tr>
      <w:tr w:rsidR="0078679F" w:rsidRPr="0078679F" w:rsidTr="00C70171">
        <w:tc>
          <w:tcPr>
            <w:tcW w:w="2622" w:type="dxa"/>
          </w:tcPr>
          <w:p w:rsidR="0078679F" w:rsidRPr="00C565C9" w:rsidRDefault="0078679F" w:rsidP="00C70171">
            <w:pPr>
              <w:jc w:val="center"/>
              <w:rPr>
                <w:rFonts w:ascii="Cambria" w:hAnsi="Cambria"/>
                <w:sz w:val="28"/>
                <w:szCs w:val="28"/>
              </w:rPr>
            </w:pPr>
          </w:p>
          <w:p w:rsidR="0078679F" w:rsidRPr="00C565C9" w:rsidRDefault="00C565C9" w:rsidP="00C70171">
            <w:pPr>
              <w:jc w:val="center"/>
              <w:rPr>
                <w:rFonts w:ascii="Cambria" w:hAnsi="Cambria"/>
                <w:sz w:val="28"/>
                <w:szCs w:val="28"/>
              </w:rPr>
            </w:pPr>
            <w:r w:rsidRPr="00C565C9">
              <w:rPr>
                <w:rFonts w:ascii="Cambria" w:hAnsi="Cambria"/>
                <w:sz w:val="28"/>
                <w:szCs w:val="28"/>
              </w:rPr>
              <w:t>Social-</w:t>
            </w:r>
            <w:r w:rsidR="0078679F" w:rsidRPr="00C565C9">
              <w:rPr>
                <w:rFonts w:ascii="Cambria" w:hAnsi="Cambria"/>
                <w:sz w:val="28"/>
                <w:szCs w:val="28"/>
              </w:rPr>
              <w:t>cultural</w:t>
            </w:r>
          </w:p>
          <w:p w:rsidR="00C565C9" w:rsidRPr="00C565C9" w:rsidRDefault="00C565C9" w:rsidP="00C70171">
            <w:pPr>
              <w:jc w:val="center"/>
              <w:rPr>
                <w:rFonts w:ascii="Cambria" w:hAnsi="Cambria"/>
                <w:sz w:val="28"/>
                <w:szCs w:val="28"/>
              </w:rPr>
            </w:pPr>
          </w:p>
          <w:p w:rsidR="0078679F" w:rsidRPr="00C565C9" w:rsidRDefault="0078679F" w:rsidP="00C70171">
            <w:pPr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7214" w:type="dxa"/>
          </w:tcPr>
          <w:p w:rsidR="0078679F" w:rsidRPr="0078679F" w:rsidRDefault="0078679F" w:rsidP="00C70171">
            <w:pPr>
              <w:jc w:val="center"/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22"/>
              </w:rPr>
              <w:t>Other people and our culture shape how we think and behave.</w:t>
            </w:r>
          </w:p>
        </w:tc>
        <w:tc>
          <w:tcPr>
            <w:tcW w:w="3340" w:type="dxa"/>
          </w:tcPr>
          <w:p w:rsidR="0078679F" w:rsidRPr="0078679F" w:rsidRDefault="0078679F" w:rsidP="00C70171">
            <w:pPr>
              <w:jc w:val="center"/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22"/>
              </w:rPr>
              <w:t>Lev Vygotsky</w:t>
            </w:r>
          </w:p>
        </w:tc>
      </w:tr>
      <w:tr w:rsidR="0078679F" w:rsidRPr="0078679F" w:rsidTr="00C70171">
        <w:tc>
          <w:tcPr>
            <w:tcW w:w="2622" w:type="dxa"/>
          </w:tcPr>
          <w:p w:rsidR="0078679F" w:rsidRPr="00C565C9" w:rsidRDefault="0078679F" w:rsidP="0078679F">
            <w:pPr>
              <w:jc w:val="center"/>
              <w:rPr>
                <w:rFonts w:ascii="Cambria" w:hAnsi="Cambria"/>
                <w:sz w:val="28"/>
                <w:szCs w:val="28"/>
              </w:rPr>
            </w:pPr>
          </w:p>
          <w:p w:rsidR="0078679F" w:rsidRPr="00C565C9" w:rsidRDefault="0078679F" w:rsidP="0078679F">
            <w:pPr>
              <w:jc w:val="center"/>
              <w:rPr>
                <w:rFonts w:ascii="Cambria" w:hAnsi="Cambria"/>
                <w:sz w:val="28"/>
                <w:szCs w:val="28"/>
              </w:rPr>
            </w:pPr>
            <w:r w:rsidRPr="00C565C9">
              <w:rPr>
                <w:rFonts w:ascii="Cambria" w:hAnsi="Cambria"/>
                <w:sz w:val="28"/>
                <w:szCs w:val="28"/>
              </w:rPr>
              <w:t>Evolutionary</w:t>
            </w:r>
          </w:p>
          <w:p w:rsidR="00C565C9" w:rsidRPr="00C565C9" w:rsidRDefault="00C565C9" w:rsidP="0078679F">
            <w:pPr>
              <w:jc w:val="center"/>
              <w:rPr>
                <w:rFonts w:ascii="Cambria" w:hAnsi="Cambria"/>
                <w:sz w:val="28"/>
                <w:szCs w:val="28"/>
              </w:rPr>
            </w:pPr>
          </w:p>
          <w:p w:rsidR="0078679F" w:rsidRPr="00C565C9" w:rsidRDefault="0078679F" w:rsidP="0078679F">
            <w:pPr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7214" w:type="dxa"/>
          </w:tcPr>
          <w:p w:rsidR="0078679F" w:rsidRPr="0078679F" w:rsidRDefault="0078679F" w:rsidP="0078679F">
            <w:p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22"/>
              </w:rPr>
              <w:t>Natural selection shaped our thoughts and behaviors because they helped our ancestors survive and reproduce.</w:t>
            </w:r>
          </w:p>
        </w:tc>
        <w:tc>
          <w:tcPr>
            <w:tcW w:w="3340" w:type="dxa"/>
          </w:tcPr>
          <w:p w:rsidR="0078679F" w:rsidRPr="0078679F" w:rsidRDefault="0078679F" w:rsidP="0078679F">
            <w:p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22"/>
              </w:rPr>
              <w:t>Charles Darwin, David Buss</w:t>
            </w:r>
          </w:p>
        </w:tc>
      </w:tr>
      <w:tr w:rsidR="0078679F" w:rsidRPr="0078679F" w:rsidTr="00C70171">
        <w:tc>
          <w:tcPr>
            <w:tcW w:w="2622" w:type="dxa"/>
          </w:tcPr>
          <w:p w:rsidR="0078679F" w:rsidRPr="00C565C9" w:rsidRDefault="0078679F" w:rsidP="0078679F">
            <w:pPr>
              <w:jc w:val="center"/>
              <w:rPr>
                <w:rFonts w:ascii="Cambria" w:hAnsi="Cambria"/>
                <w:sz w:val="28"/>
                <w:szCs w:val="28"/>
              </w:rPr>
            </w:pPr>
          </w:p>
          <w:p w:rsidR="0078679F" w:rsidRPr="00C565C9" w:rsidRDefault="0014423C" w:rsidP="0078679F">
            <w:pPr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Psychoanalytic</w:t>
            </w:r>
          </w:p>
          <w:p w:rsidR="00C565C9" w:rsidRPr="00C565C9" w:rsidRDefault="00C565C9" w:rsidP="0078679F">
            <w:pPr>
              <w:jc w:val="center"/>
              <w:rPr>
                <w:rFonts w:ascii="Cambria" w:hAnsi="Cambria"/>
                <w:sz w:val="28"/>
                <w:szCs w:val="28"/>
              </w:rPr>
            </w:pPr>
          </w:p>
          <w:p w:rsidR="0078679F" w:rsidRPr="00C565C9" w:rsidRDefault="0078679F" w:rsidP="0078679F">
            <w:pPr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7214" w:type="dxa"/>
          </w:tcPr>
          <w:p w:rsidR="0078679F" w:rsidRPr="0078679F" w:rsidRDefault="0078679F" w:rsidP="0078679F">
            <w:p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22"/>
              </w:rPr>
              <w:t>Unconscious conflicts between our desires and society's expectations drive behavior. Childhood matters a lot.</w:t>
            </w:r>
          </w:p>
        </w:tc>
        <w:tc>
          <w:tcPr>
            <w:tcW w:w="3340" w:type="dxa"/>
          </w:tcPr>
          <w:p w:rsidR="0078679F" w:rsidRPr="0078679F" w:rsidRDefault="0078679F" w:rsidP="0078679F">
            <w:p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22"/>
              </w:rPr>
              <w:t>Sigmund Freud</w:t>
            </w:r>
          </w:p>
        </w:tc>
      </w:tr>
      <w:tr w:rsidR="00C565C9" w:rsidRPr="0078679F" w:rsidTr="00C70171">
        <w:tc>
          <w:tcPr>
            <w:tcW w:w="2622" w:type="dxa"/>
          </w:tcPr>
          <w:p w:rsidR="00C565C9" w:rsidRPr="00C565C9" w:rsidRDefault="00C565C9" w:rsidP="0078679F">
            <w:pPr>
              <w:jc w:val="center"/>
              <w:rPr>
                <w:rFonts w:ascii="Cambria" w:hAnsi="Cambria"/>
                <w:sz w:val="28"/>
                <w:szCs w:val="28"/>
              </w:rPr>
            </w:pPr>
          </w:p>
          <w:p w:rsidR="00C565C9" w:rsidRPr="00C565C9" w:rsidRDefault="0014423C" w:rsidP="0078679F">
            <w:pPr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Biopsychosocial</w:t>
            </w:r>
          </w:p>
          <w:p w:rsidR="00C565C9" w:rsidRDefault="00C565C9" w:rsidP="0078679F">
            <w:pPr>
              <w:jc w:val="center"/>
              <w:rPr>
                <w:rFonts w:ascii="Cambria" w:hAnsi="Cambria"/>
                <w:sz w:val="28"/>
                <w:szCs w:val="28"/>
              </w:rPr>
            </w:pPr>
          </w:p>
          <w:p w:rsidR="00C565C9" w:rsidRPr="00C565C9" w:rsidRDefault="00C565C9" w:rsidP="0078679F">
            <w:pPr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7214" w:type="dxa"/>
          </w:tcPr>
          <w:p w:rsidR="00C565C9" w:rsidRPr="0078679F" w:rsidRDefault="00C565C9" w:rsidP="0078679F">
            <w:p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22"/>
              </w:rPr>
              <w:t>Behavior comes from biological, psychological, and social factors all interacting together.</w:t>
            </w:r>
          </w:p>
        </w:tc>
        <w:tc>
          <w:tcPr>
            <w:tcW w:w="3340" w:type="dxa"/>
          </w:tcPr>
          <w:p w:rsidR="00C565C9" w:rsidRPr="0078679F" w:rsidRDefault="00C565C9" w:rsidP="0078679F">
            <w:pPr>
              <w:rPr>
                <w:rFonts w:ascii="Cambria" w:hAnsi="Cambria"/>
                <w:sz w:val="36"/>
                <w:szCs w:val="36"/>
              </w:rPr>
            </w:pPr>
            <w:r>
              <w:rPr>
                <w:rFonts w:ascii="Cambria" w:hAnsi="Cambria"/>
                <w:sz w:val="22"/>
              </w:rPr>
              <w:t>Combined approach, no single founder</w:t>
            </w:r>
          </w:p>
        </w:tc>
      </w:tr>
    </w:tbl>
    <w:p w:rsidR="0078679F" w:rsidRDefault="0078679F" w:rsidP="0078679F"/>
    <w:sectPr w:rsidR="0078679F" w:rsidSect="0078679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2891" w:rsidRDefault="00982891" w:rsidP="00520856">
      <w:pPr>
        <w:spacing w:after="0" w:line="240" w:lineRule="auto"/>
      </w:pPr>
      <w:r>
        <w:separator/>
      </w:r>
    </w:p>
  </w:endnote>
  <w:endnote w:type="continuationSeparator" w:id="0">
    <w:p w:rsidR="00982891" w:rsidRDefault="00982891" w:rsidP="00520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2891" w:rsidRDefault="00982891" w:rsidP="00520856">
      <w:pPr>
        <w:spacing w:after="0" w:line="240" w:lineRule="auto"/>
      </w:pPr>
      <w:r>
        <w:separator/>
      </w:r>
    </w:p>
  </w:footnote>
  <w:footnote w:type="continuationSeparator" w:id="0">
    <w:p w:rsidR="00982891" w:rsidRDefault="00982891" w:rsidP="005208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679F"/>
    <w:rsid w:val="0014423C"/>
    <w:rsid w:val="001D3610"/>
    <w:rsid w:val="00247909"/>
    <w:rsid w:val="00261B5E"/>
    <w:rsid w:val="00520856"/>
    <w:rsid w:val="0078679F"/>
    <w:rsid w:val="00825C51"/>
    <w:rsid w:val="00982891"/>
    <w:rsid w:val="00C565C9"/>
    <w:rsid w:val="00C70171"/>
    <w:rsid w:val="00CA0311"/>
    <w:rsid w:val="00CF2EBE"/>
    <w:rsid w:val="00F80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1A1EF"/>
  <w15:docId w15:val="{4EA625F5-CE67-426C-B269-934468557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67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208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85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208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856"/>
  </w:style>
  <w:style w:type="paragraph" w:styleId="Footer">
    <w:name w:val="footer"/>
    <w:basedOn w:val="Normal"/>
    <w:link w:val="FooterChar"/>
    <w:uiPriority w:val="99"/>
    <w:unhideWhenUsed/>
    <w:rsid w:val="005208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8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Monica Nugent</dc:creator>
  <cp:lastModifiedBy>Monica Nugent</cp:lastModifiedBy>
  <cp:revision>7</cp:revision>
  <cp:lastPrinted>2019-08-20T17:40:00Z</cp:lastPrinted>
  <dcterms:created xsi:type="dcterms:W3CDTF">2015-08-04T21:57:00Z</dcterms:created>
  <dcterms:modified xsi:type="dcterms:W3CDTF">2019-08-20T17:46:00Z</dcterms:modified>
</cp:coreProperties>
</file>