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D2E"/>
          <w:sz w:val="44"/>
          <w:szCs w:val="44"/>
        </w:rPr>
        <w:t xml:space="preserve">Email Auto-Reply Automation</w:t>
      </w:r>
    </w:p>
    <w:p>
      <w:pPr>
        <w:spacing w:after="320"/>
      </w:pPr>
      <w:r>
        <w:rPr>
          <w:color w:val="555555"/>
          <w:sz w:val="28"/>
          <w:szCs w:val="28"/>
        </w:rPr>
        <w:t xml:space="preserve">n8n Cloud Step-by-Step Build Guide</w:t>
      </w:r>
    </w:p>
    <w:p>
      <w:pPr>
        <w:spacing w:after="160"/>
      </w:pPr>
      <w:r>
        <w:t xml:space="preserve">This guide walks through building a working email auto-reply workflow in n8n Cloud: an inbox is monitored via IMAP, incoming emails are classified by keyword, and an appropriate automatic reply is sent back via SMTP.</w:t>
      </w:r>
    </w:p>
    <w:p>
      <w:pPr>
        <w:pStyle w:val="Heading1"/>
        <w:spacing w:after="160" w:before="320"/>
      </w:pPr>
      <w:r>
        <w:t xml:space="preserve">Part 0 — One-Time Gmail Setup</w:t>
      </w:r>
    </w:p>
    <w:p>
      <w:pPr>
        <w:spacing w:after="160"/>
      </w:pPr>
      <w:r>
        <w:t xml:space="preserve">Complete this once before building the workflow. Both the trigger and the outgoing email step reuse the same credentials.</w:t>
      </w:r>
    </w:p>
    <w:p>
      <w:pPr>
        <w:pStyle w:val="Heading2"/>
        <w:spacing w:after="120" w:before="260"/>
      </w:pPr>
      <w:r>
        <w:t xml:space="preserve">Step 0.1 — Enable 2-Step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https://myaccount.google.com/security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"How you sign in to Google," turn on 2-Step Verification if it isn't already on.</w:t>
      </w:r>
    </w:p>
    <w:p>
      <w:pPr>
        <w:pStyle w:val="Heading2"/>
        <w:spacing w:after="120" w:before="260"/>
      </w:pPr>
      <w:r>
        <w:t xml:space="preserve">Step 0.2 — Generate an App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https://myaccount.google.com/apppasswords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"App name," type email-automation-demo, then click Create.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shows a 16-character password (e.g., abcd efgh ijkl mnop). Copy it and store it somewhere safe.</w:t>
      </w:r>
    </w:p>
    <w:p>
      <w:pPr>
        <w:shd w:fill="FFF8E1" w:val="clear"/>
        <w:spacing w:after="160"/>
      </w:pPr>
      <w:r>
        <w:rPr>
          <w:i/>
          <w:iCs/>
          <w:color w:val="555555"/>
        </w:rPr>
        <w:t xml:space="preserve">Note: Never share this app password or commit it to a public file. It is used in place of your real Gmail password for IMAP/SMTP login.</w:t>
      </w:r>
    </w:p>
    <w:p>
      <w:pPr>
        <w:pStyle w:val="Heading1"/>
        <w:spacing w:after="160" w:before="320"/>
      </w:pPr>
      <w:r>
        <w:t xml:space="preserve">Part 1 — Create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https://n8n.io and sign in to your n8n Cloud workspace.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workflow and name it "Auto-Reply System".</w:t>
      </w:r>
    </w:p>
    <w:p>
      <w:pPr>
        <w:pStyle w:val="Heading1"/>
        <w:spacing w:after="160" w:before="320"/>
      </w:pPr>
      <w:r>
        <w:t xml:space="preserve">Part 2 — Email Trigger (IMAP) Node</w:t>
      </w:r>
    </w:p>
    <w:p>
      <w:pPr>
        <w:pStyle w:val="Heading2"/>
        <w:spacing w:after="120" w:before="260"/>
      </w:pPr>
      <w:r>
        <w:t xml:space="preserve">Step 2.1 — Add the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on the canvas, search for "Email Trigger (IMAP)", and add it.</w:t>
      </w:r>
    </w:p>
    <w:p>
      <w:pPr>
        <w:pStyle w:val="Heading2"/>
        <w:spacing w:after="120" w:before="260"/>
      </w:pPr>
      <w:r>
        <w:t xml:space="preserve">Step 2.2 — Set the mailbox and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Mailbox Name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INBOX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as Read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2.3 — Connect the IMAP credential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"Connect to IMAP" and fill in: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imap.gmail.com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993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SSL/TLS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Gmail address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16-character app password (no spaces)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2.4 — Enable IMAP in Gmail itself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Gmail, go to Settings → See all settings → Forwarding and POP/IMAP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"IMAP access," select Enable IMAP, then Save Changes.</w:t>
      </w:r>
    </w:p>
    <w:p>
      <w:pPr>
        <w:pStyle w:val="Heading2"/>
        <w:spacing w:after="120" w:before="260"/>
      </w:pPr>
      <w:r>
        <w:t xml:space="preserve">Step 2.5 — Test the trigger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in n8n, click Test this trigger.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yourself a test email from another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OUTPUT panel shows the captured email's data.</w:t>
      </w:r>
    </w:p>
    <w:p>
      <w:pPr>
        <w:shd w:fill="FFF8E1" w:val="clear"/>
        <w:spacing w:after="160"/>
      </w:pPr>
      <w:r>
        <w:rPr>
          <w:i/>
          <w:iCs/>
          <w:color w:val="555555"/>
        </w:rPr>
        <w:t xml:space="preserve">Note: Field paths can vary — in this workflow the working path was found to be $json.subject and $json.from directly (not nested under "attributes"). Always confirm the exact path by expanding the JSON in the node's output panel before writing expressions.</w:t>
      </w:r>
    </w:p>
    <w:p>
      <w:pPr>
        <w:pStyle w:val="Heading1"/>
        <w:spacing w:after="160" w:before="320"/>
      </w:pPr>
      <w:r>
        <w:t xml:space="preserve">Part 3 — Switch Node (Classify the Email)</w:t>
      </w:r>
    </w:p>
    <w:p>
      <w:pPr>
        <w:pStyle w:val="Heading2"/>
        <w:spacing w:after="120" w:before="260"/>
      </w:pPr>
      <w:r>
        <w:t xml:space="preserve">Step 3.1 — Add the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on the Email Trigger node's output, search for "Switch", and add it.</w:t>
      </w:r>
    </w:p>
    <w:p>
      <w:pPr>
        <w:pStyle w:val="Heading2"/>
        <w:spacing w:after="120" w:before="260"/>
      </w:pPr>
      <w:r>
        <w:t xml:space="preserve">Step 3.2 — Routing Rule 1 (refund)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value1 (Expression)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{{ $json.subject.toLowerCase() }}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value2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Rename Output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3.3 — Routing Rule 2 (urgent)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value1 (Expression)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{{ $json.subject.toLowerCase() }}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value2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Rename Output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urgent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3.4 — Fallback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node's Options, enable Fallback Output and name it "other". This output catches any email that matches neither "refund" nor "urgent", so nothing is left unhandled.</w:t>
      </w:r>
    </w:p>
    <w:p>
      <w:pPr>
        <w:pStyle w:val="Heading2"/>
        <w:spacing w:after="120" w:before="260"/>
      </w:pPr>
      <w:r>
        <w:t xml:space="preserve">Step 3.5 — Test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Execute step on the Switch node.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output tab matching your test email's subject shows 1 item, and the other tabs show 0 items.</w:t>
      </w:r>
    </w:p>
    <w:p>
      <w:pPr>
        <w:pStyle w:val="Heading1"/>
        <w:spacing w:after="160" w:before="320"/>
      </w:pPr>
      <w:r>
        <w:t xml:space="preserve">Part 4 — Edit Fields Nodes (Build the Reply Text)</w:t>
      </w:r>
    </w:p>
    <w:p>
      <w:pPr>
        <w:spacing w:after="160"/>
      </w:pPr>
      <w:r>
        <w:t xml:space="preserve">Add one Edit Fields (Set) node on each Switch output. Each creates a single field named txtReply containing the reply message for that category.</w:t>
      </w:r>
    </w:p>
    <w:p>
      <w:pPr>
        <w:pStyle w:val="Heading2"/>
        <w:spacing w:after="120" w:before="260"/>
      </w:pPr>
      <w:r>
        <w:t xml:space="preserve">Step 4.1 — On the refund output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txtReply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Hi, thanks for reaching out about a refund. Our team reviews refund requests within 2 business days.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4.2 — On the urgent output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txtReply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Hi, we've flagged your message as urgent and a team member will respond within the hour.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4.3 — On the other (fallback) output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txtReply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Hi, thanks for your email. We've received it and will get back to you within 24 hours.</w:t>
            </w:r>
          </w:p>
        </w:tc>
      </w:tr>
    </w:tbl>
    <w:p>
      <w:pPr>
        <w:spacing w:after="160"/>
      </w:pPr>
    </w:p>
    <w:p>
      <w:pPr>
        <w:shd w:fill="FFF8E1" w:val="clear"/>
        <w:spacing w:after="160"/>
      </w:pPr>
      <w:r>
        <w:rPr>
          <w:i/>
          <w:iCs/>
          <w:color w:val="555555"/>
        </w:rPr>
        <w:t xml:space="preserve">Note: Using the same field name (txtReply) on every branch is important — it means one downstream Send Email node can reference {{ $json.txtReply }} regardless of which branch the email took.</w:t>
      </w:r>
    </w:p>
    <w:p>
      <w:pPr>
        <w:pStyle w:val="Heading1"/>
        <w:spacing w:after="160" w:before="320"/>
      </w:pPr>
      <w:r>
        <w:t xml:space="preserve">Part 5 — Merge Node (Recombine the Branches)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on one Edit Fields node's output (e.g., the refund branch).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for "Merge" and add it. Leave Mode set to Append.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 a connection from each remaining Edit Fields node's output into the Merge node's next available input (Input 2, Input 3, and so 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needed, increase "Number of Inputs" in the Merge node's settings so all three branches (refund, urgent, other) have a slot to connect into.</w:t>
      </w:r>
    </w:p>
    <w:p>
      <w:pPr>
        <w:pStyle w:val="Heading1"/>
        <w:spacing w:after="160" w:before="320"/>
      </w:pPr>
      <w:r>
        <w:t xml:space="preserve">Part 6 — Send Email (SMTP) Node</w:t>
      </w:r>
    </w:p>
    <w:p>
      <w:pPr>
        <w:pStyle w:val="Heading2"/>
        <w:spacing w:after="120" w:before="260"/>
      </w:pPr>
      <w:r>
        <w:t xml:space="preserve">Step 6.1 — Add the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on the Merge node's output, search for "Send Email", and add it.</w:t>
      </w:r>
    </w:p>
    <w:p>
      <w:pPr>
        <w:pStyle w:val="Heading2"/>
        <w:spacing w:after="120" w:before="260"/>
      </w:pPr>
      <w:r>
        <w:t xml:space="preserve">Step 6.2 — Connect the SMTP credential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SSL/TLS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Gmail address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same app password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6.3 — Fill in the email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4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Email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Gmail address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Email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{{ $('Email Trigger (IMAP)').item.json.from }}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{{ '=Re: ' + $('Email Trigger (IMAP)').item.json.subject }}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{{ $json.txtReply }}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Step 6.4 — Test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Execute step on the Send Email node.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no red error appears in the OUTPUT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inbox that sent the original test email — the auto-reply should arrive.</w:t>
      </w:r>
    </w:p>
    <w:p>
      <w:pPr>
        <w:pStyle w:val="Heading1"/>
        <w:spacing w:after="160" w:before="320"/>
      </w:pPr>
      <w:r>
        <w:t xml:space="preserve">Part 7 — Save, Activate, and Full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Save (top right).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the workflow to Active (top right switch).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a new test email with subject "Refund Request" and confirm the refund reply arrives.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a second test email with subject "URGENT: issue" and confirm the urgent reply arrives.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a third, unrelated test email and confirm the fallback reply arrives.</w:t>
      </w:r>
    </w:p>
    <w:p>
      <w:pPr>
        <w:pStyle w:val="Heading1"/>
        <w:spacing w:after="160" w:before="320"/>
      </w:pPr>
      <w:r>
        <w:t xml:space="preserve">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00"/>
            <w:shd w:fill="2E5E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AUTHENTICATIONFAILED on IMAP or SMTP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Using the real Gmail password instead of the app password, or a stray space left in 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trigger output after testing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IMAP not enabled in Gmail settings — check Forwarding and POP/IMAP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Expression shows undefined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path doesn't match the actual JSON — expand the node's output panel to find the exact field name/path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branch shows 0 items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if no test email has matched that branch's keyword yet — not an error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email never arrives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the Sent folder in the automation's Gmail account, and the Spam folder of the recipient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Final Checklist</w:t>
      </w:r>
    </w:p>
    <w:p>
      <w:pPr>
        <w:spacing w:after="100"/>
      </w:pPr>
      <w:r>
        <w:t xml:space="preserve">☐  Gmail App Password generated and saved securely</w:t>
      </w:r>
    </w:p>
    <w:p>
      <w:pPr>
        <w:spacing w:after="100"/>
      </w:pPr>
      <w:r>
        <w:t xml:space="preserve">☐  Email Trigger (IMAP) node connected and tested</w:t>
      </w:r>
    </w:p>
    <w:p>
      <w:pPr>
        <w:spacing w:after="100"/>
      </w:pPr>
      <w:r>
        <w:t xml:space="preserve">☐  Switch node with refund, urgent, and fallback (other) outputs configured</w:t>
      </w:r>
    </w:p>
    <w:p>
      <w:pPr>
        <w:spacing w:after="100"/>
      </w:pPr>
      <w:r>
        <w:t xml:space="preserve">☐  Edit Fields node on each branch, all using the field name txtReply</w:t>
      </w:r>
    </w:p>
    <w:p>
      <w:pPr>
        <w:spacing w:after="100"/>
      </w:pPr>
      <w:r>
        <w:t xml:space="preserve">☐  Merge node combining all three branches</w:t>
      </w:r>
    </w:p>
    <w:p>
      <w:pPr>
        <w:spacing w:after="100"/>
      </w:pPr>
      <w:r>
        <w:t xml:space="preserve">☐  Send Email (SMTP) node configured and tested</w:t>
      </w:r>
    </w:p>
    <w:p>
      <w:pPr>
        <w:spacing w:after="100"/>
      </w:pPr>
      <w:r>
        <w:t xml:space="preserve">☐  Workflow saved and toggled Active</w:t>
      </w:r>
    </w:p>
    <w:p>
      <w:pPr>
        <w:spacing w:after="100"/>
      </w:pPr>
      <w:r>
        <w:t xml:space="preserve">☐  All three branches (refund / urgent / other) verified with real test emails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2026-08-19T04:36:26.172Z</dcterms:created>
  <dcterms:modified xsi:type="dcterms:W3CDTF">2026-08-19T04:36:26.196Z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