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jpg" ContentType="image/jpeg"/>
  <Default Extension="png" ContentType="image/png"/>
  <Override PartName="/word/footer1.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Override PartName="/word/numbering.xml" ContentType="application/vnd.openxmlformats-officedocument.wordprocessingml.numbering+xml"/>
  <Override PartName="/word/footer2.xml" ContentType="application/vnd.openxmlformats-officedocument.wordprocessingml.footer+xml"/>
  <Override PartName="/word/footer3.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package/2006/relationships/metadata/core-properties" Target="docProps/core.xml" Id="R05A50D14" /><Relationship Type="http://schemas.openxmlformats.org/officeDocument/2006/relationships/officeDocument" Target="word/document.xml" Id="RBB41E2E7" /><Relationship Type="http://schemas.openxmlformats.org/officeDocument/2006/relationships/extended-properties" Target="docProps/app.xml" Id="R0d44223005834d6b" /></Relationships>
</file>

<file path=word/document.xml><?xml version="1.0" encoding="utf-8"?>
<w:document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xmlns:pic="http://schemas.openxmlformats.org/drawingml/2006/picture" xmlns:a14="http://schemas.microsoft.com/office/drawing/2010/main" xmlns:m="http://schemas.openxmlformats.org/officeDocument/2006/math" mc:Ignorable="w14 wp14">
  <w:body>
    <w:p w:rsidR="50FE1B66" w:rsidP="50FE1B66" w:rsidRDefault="50FE1B66" w14:paraId="5FBC31C9" w14:textId="24EF61FD">
      <w:pPr>
        <w:pStyle w:val="normal"/>
        <w:bidi w:val="0"/>
        <w:spacing w:before="0" w:beforeAutospacing="off" w:after="228" w:afterAutospacing="off" w:line="259" w:lineRule="auto"/>
        <w:ind w:left="10" w:right="0"/>
        <w:jc w:val="center"/>
        <w:rPr>
          <w:rFonts w:ascii="Cambria" w:hAnsi="Cambria" w:eastAsia="Cambria" w:cs="Cambria"/>
          <w:sz w:val="34"/>
          <w:szCs w:val="34"/>
        </w:rPr>
      </w:pPr>
      <w:r w:rsidRPr="50FE1B66" w:rsidR="50FE1B66">
        <w:rPr>
          <w:rFonts w:ascii="Cambria" w:hAnsi="Cambria" w:eastAsia="Cambria" w:cs="Cambria"/>
          <w:sz w:val="34"/>
          <w:szCs w:val="34"/>
        </w:rPr>
        <w:t>Quantum Computing based Generative Adversarial Network for Time-Series forecasting</w:t>
      </w:r>
    </w:p>
    <w:p xmlns:wp14="http://schemas.microsoft.com/office/word/2010/wordml" w14:paraId="4937B380" wp14:textId="2B3ACBE7">
      <w:pPr>
        <w:spacing w:before="0" w:after="198" w:line="259" w:lineRule="auto"/>
        <w:ind w:left="0" w:right="2" w:firstLine="0"/>
        <w:jc w:val="center"/>
      </w:pPr>
      <w:r w:rsidRPr="50FE1B66" w:rsidR="50FE1B66">
        <w:rPr>
          <w:rFonts w:ascii="Cambria" w:hAnsi="Cambria" w:eastAsia="Cambria" w:cs="Cambria"/>
          <w:sz w:val="24"/>
          <w:szCs w:val="24"/>
        </w:rPr>
        <w:t>Aadittya Tiwari</w:t>
      </w:r>
      <w:r w:rsidRPr="50FE1B66" w:rsidR="50FE1B66">
        <w:rPr>
          <w:rFonts w:ascii="Cambria" w:hAnsi="Cambria" w:eastAsia="Cambria" w:cs="Cambria"/>
          <w:sz w:val="24"/>
          <w:szCs w:val="24"/>
          <w:vertAlign w:val="superscript"/>
        </w:rPr>
        <w:t>1</w:t>
      </w:r>
      <w:r w:rsidRPr="50FE1B66" w:rsidR="50FE1B66">
        <w:rPr>
          <w:rFonts w:ascii="Cambria" w:hAnsi="Cambria" w:eastAsia="Cambria" w:cs="Cambria"/>
          <w:sz w:val="24"/>
          <w:szCs w:val="24"/>
        </w:rPr>
        <w:t>, Bradley S Fulk</w:t>
      </w:r>
      <w:r w:rsidRPr="50FE1B66" w:rsidR="50FE1B66">
        <w:rPr>
          <w:rFonts w:ascii="Cambria" w:hAnsi="Cambria" w:eastAsia="Cambria" w:cs="Cambria"/>
          <w:sz w:val="24"/>
          <w:szCs w:val="24"/>
          <w:vertAlign w:val="superscript"/>
        </w:rPr>
        <w:t>1,2</w:t>
      </w:r>
      <w:r w:rsidRPr="50FE1B66" w:rsidR="50FE1B66">
        <w:rPr>
          <w:rFonts w:ascii="Calibri" w:hAnsi="Calibri" w:eastAsia="Calibri" w:cs="Calibri"/>
          <w:sz w:val="24"/>
          <w:szCs w:val="24"/>
          <w:vertAlign w:val="superscript"/>
        </w:rPr>
        <w:t>†</w:t>
      </w:r>
    </w:p>
    <w:p xmlns:wp14="http://schemas.microsoft.com/office/word/2010/wordml" w:rsidP="356B04FB" w14:paraId="39AD6164" wp14:textId="06A2809D">
      <w:pPr>
        <w:spacing w:before="0" w:after="21" w:line="270" w:lineRule="auto"/>
        <w:ind w:left="355" w:right="336"/>
        <w:jc w:val="center"/>
      </w:pPr>
      <w:r w:rsidRPr="076152E3" w:rsidR="076152E3">
        <w:rPr>
          <w:rFonts w:ascii="Cambria" w:hAnsi="Cambria" w:eastAsia="Cambria" w:cs="Cambria"/>
          <w:sz w:val="22"/>
          <w:szCs w:val="22"/>
          <w:vertAlign w:val="superscript"/>
        </w:rPr>
        <w:t xml:space="preserve">1,2 </w:t>
      </w:r>
      <w:r w:rsidRPr="076152E3" w:rsidR="076152E3">
        <w:rPr>
          <w:sz w:val="22"/>
          <w:szCs w:val="22"/>
        </w:rPr>
        <w:t>Lynbrook High School, 1280 Johnson Ave, San Jose, 95129, California</w:t>
      </w:r>
    </w:p>
    <w:p xmlns:wp14="http://schemas.microsoft.com/office/word/2010/wordml" w:rsidP="50FE1B66" w14:paraId="25B28D4A" wp14:textId="2F13CCED">
      <w:pPr>
        <w:pStyle w:val="normal"/>
        <w:spacing w:before="0" w:after="481" w:line="270" w:lineRule="auto"/>
        <w:ind w:left="355" w:right="344"/>
        <w:jc w:val="center"/>
        <w:rPr>
          <w:sz w:val="22"/>
          <w:szCs w:val="22"/>
        </w:rPr>
      </w:pPr>
      <w:r w:rsidRPr="50FE1B66" w:rsidR="50FE1B66">
        <w:rPr>
          <w:sz w:val="22"/>
          <w:szCs w:val="22"/>
        </w:rPr>
        <w:t xml:space="preserve">*Corresponding author; E-mail: </w:t>
      </w:r>
      <w:r w:rsidRPr="50FE1B66" w:rsidR="50FE1B66">
        <w:rPr>
          <w:color w:val="0000FF"/>
          <w:sz w:val="22"/>
          <w:szCs w:val="22"/>
          <w:u w:val="single"/>
        </w:rPr>
        <w:t>AadiTiwari1223@gmail.com</w:t>
      </w:r>
      <w:r w:rsidRPr="50FE1B66" w:rsidR="50FE1B66">
        <w:rPr>
          <w:sz w:val="22"/>
          <w:szCs w:val="22"/>
        </w:rPr>
        <w:t xml:space="preserve"> </w:t>
      </w:r>
      <w:r>
        <w:br/>
      </w:r>
      <w:r w:rsidRPr="50FE1B66" w:rsidR="50FE1B66">
        <w:rPr>
          <w:rFonts w:ascii="Calibri" w:hAnsi="Calibri" w:eastAsia="Calibri" w:cs="Calibri"/>
          <w:sz w:val="16"/>
          <w:szCs w:val="16"/>
        </w:rPr>
        <w:t>†</w:t>
      </w:r>
      <w:r w:rsidRPr="50FE1B66" w:rsidR="50FE1B66">
        <w:rPr>
          <w:rFonts w:ascii="Cambria" w:hAnsi="Cambria" w:eastAsia="Cambria" w:cs="Cambria"/>
          <w:sz w:val="22"/>
          <w:szCs w:val="22"/>
        </w:rPr>
        <w:t>Project Mentor;</w:t>
      </w:r>
      <w:r w:rsidRPr="50FE1B66" w:rsidR="50FE1B66">
        <w:rPr>
          <w:sz w:val="22"/>
          <w:szCs w:val="22"/>
        </w:rPr>
        <w:t xml:space="preserve"> E-mail: </w:t>
      </w:r>
      <w:hyperlink r:id="Re08203b42fee4e85">
        <w:r w:rsidRPr="50FE1B66" w:rsidR="50FE1B66">
          <w:rPr>
            <w:rStyle w:val="Hyperlink"/>
            <w:color w:val="0000FF"/>
            <w:sz w:val="22"/>
            <w:szCs w:val="22"/>
          </w:rPr>
          <w:t>brad_fulk@fuhsd.org</w:t>
        </w:r>
      </w:hyperlink>
      <w:r w:rsidRPr="50FE1B66" w:rsidR="50FE1B66">
        <w:rPr>
          <w:rFonts w:ascii="Calibri" w:hAnsi="Calibri" w:eastAsia="Calibri" w:cs="Calibri"/>
          <w:sz w:val="16"/>
          <w:szCs w:val="16"/>
        </w:rPr>
        <w:t xml:space="preserve"> </w:t>
      </w:r>
    </w:p>
    <w:p xmlns:wp14="http://schemas.microsoft.com/office/word/2010/wordml" w:rsidP="50FE1B66" w14:paraId="7CBFD60A" wp14:textId="447DB3ED">
      <w:pPr>
        <w:pStyle w:val="normal"/>
        <w:spacing w:before="0" w:after="481" w:line="270" w:lineRule="auto"/>
        <w:ind w:left="355" w:right="344"/>
        <w:jc w:val="center"/>
        <w:rPr>
          <w:rFonts w:ascii="Cambria" w:hAnsi="Cambria" w:eastAsia="Cambria" w:cs="Cambria"/>
          <w:sz w:val="22"/>
          <w:szCs w:val="22"/>
        </w:rPr>
      </w:pPr>
      <w:r w:rsidRPr="50FE1B66" w:rsidR="50FE1B66">
        <w:rPr>
          <w:rFonts w:ascii="Cambria" w:hAnsi="Cambria" w:eastAsia="Cambria" w:cs="Cambria"/>
          <w:sz w:val="22"/>
          <w:szCs w:val="22"/>
        </w:rPr>
        <w:t>Abstract</w:t>
      </w:r>
    </w:p>
    <w:p w:rsidR="50FE1B66" w:rsidP="356B04FB" w:rsidRDefault="50FE1B66" w14:paraId="2BE69885" w14:textId="0688D015">
      <w:pPr>
        <w:pStyle w:val="normal"/>
        <w:spacing w:before="0" w:after="5" w:afterAutospacing="off" w:line="257" w:lineRule="auto"/>
        <w:ind w:left="488" w:right="469"/>
        <w:jc w:val="both"/>
        <w:rPr>
          <w:rFonts w:ascii="Cambria" w:hAnsi="Cambria" w:eastAsia="Cambria" w:cs="Cambria"/>
          <w:b w:val="0"/>
          <w:bCs w:val="0"/>
          <w:i w:val="0"/>
          <w:iCs w:val="0"/>
          <w:strike w:val="0"/>
          <w:dstrike w:val="0"/>
          <w:sz w:val="22"/>
          <w:szCs w:val="22"/>
          <w:u w:val="none"/>
        </w:rPr>
      </w:pPr>
      <w:r w:rsidRPr="356B04FB" w:rsidR="356B04FB">
        <w:rPr>
          <w:rFonts w:ascii="Cambria" w:hAnsi="Cambria" w:eastAsia="Cambria" w:cs="Cambria"/>
          <w:b w:val="0"/>
          <w:bCs w:val="0"/>
          <w:i w:val="0"/>
          <w:iCs w:val="0"/>
          <w:strike w:val="0"/>
          <w:dstrike w:val="0"/>
          <w:sz w:val="22"/>
          <w:szCs w:val="22"/>
          <w:u w:val="none"/>
        </w:rPr>
        <w:t xml:space="preserve">Generative Adversarial Networks (GANs) are a popular machine learning model that can generate synthetic data by training a generator to produce samples that a discriminator </w:t>
      </w:r>
      <w:r w:rsidRPr="356B04FB" w:rsidR="356B04FB">
        <w:rPr>
          <w:rFonts w:ascii="Cambria" w:hAnsi="Cambria" w:eastAsia="Cambria" w:cs="Cambria"/>
          <w:b w:val="0"/>
          <w:bCs w:val="0"/>
          <w:i w:val="0"/>
          <w:iCs w:val="0"/>
          <w:strike w:val="0"/>
          <w:dstrike w:val="0"/>
          <w:sz w:val="22"/>
          <w:szCs w:val="22"/>
          <w:u w:val="none"/>
        </w:rPr>
        <w:t>can't</w:t>
      </w:r>
      <w:r w:rsidRPr="356B04FB" w:rsidR="356B04FB">
        <w:rPr>
          <w:rFonts w:ascii="Cambria" w:hAnsi="Cambria" w:eastAsia="Cambria" w:cs="Cambria"/>
          <w:b w:val="0"/>
          <w:bCs w:val="0"/>
          <w:i w:val="0"/>
          <w:iCs w:val="0"/>
          <w:strike w:val="0"/>
          <w:dstrike w:val="0"/>
          <w:sz w:val="22"/>
          <w:szCs w:val="22"/>
          <w:u w:val="none"/>
        </w:rPr>
        <w:t xml:space="preserve"> distinguish from real data. GANs have shown promise for time-series forecasting, where synthetic values can be used to predict future trends, such as stock prices. However, this can be taken one step further with the usage of Quantum Computers. In this project, I developed a novel Quantum GAN (QGAN) architecture that combined a Quantum variation of a Long </w:t>
      </w:r>
      <w:bookmarkStart w:name="_Int_8hA7DPBC" w:id="565675595"/>
      <w:r w:rsidRPr="356B04FB" w:rsidR="356B04FB">
        <w:rPr>
          <w:rFonts w:ascii="Cambria" w:hAnsi="Cambria" w:eastAsia="Cambria" w:cs="Cambria"/>
          <w:b w:val="0"/>
          <w:bCs w:val="0"/>
          <w:i w:val="0"/>
          <w:iCs w:val="0"/>
          <w:strike w:val="0"/>
          <w:dstrike w:val="0"/>
          <w:sz w:val="22"/>
          <w:szCs w:val="22"/>
          <w:u w:val="none"/>
        </w:rPr>
        <w:t>Short Term</w:t>
      </w:r>
      <w:bookmarkEnd w:id="565675595"/>
      <w:r w:rsidRPr="356B04FB" w:rsidR="356B04FB">
        <w:rPr>
          <w:rFonts w:ascii="Cambria" w:hAnsi="Cambria" w:eastAsia="Cambria" w:cs="Cambria"/>
          <w:b w:val="0"/>
          <w:bCs w:val="0"/>
          <w:i w:val="0"/>
          <w:iCs w:val="0"/>
          <w:strike w:val="0"/>
          <w:dstrike w:val="0"/>
          <w:sz w:val="22"/>
          <w:szCs w:val="22"/>
          <w:u w:val="none"/>
        </w:rPr>
        <w:t xml:space="preserve"> Memory generator with a classical Convolutional Neural Network discriminator. The QGAN outperformed its classical counterpart in number of convergence epochs </w:t>
      </w:r>
      <w:r w:rsidRPr="356B04FB" w:rsidR="356B04FB">
        <w:rPr>
          <w:rFonts w:ascii="Cambria" w:hAnsi="Cambria" w:eastAsia="Cambria" w:cs="Cambria"/>
          <w:b w:val="0"/>
          <w:bCs w:val="0"/>
          <w:i w:val="0"/>
          <w:iCs w:val="0"/>
          <w:strike w:val="0"/>
          <w:dstrike w:val="0"/>
          <w:sz w:val="22"/>
          <w:szCs w:val="22"/>
          <w:u w:val="none"/>
        </w:rPr>
        <w:t>required</w:t>
      </w:r>
      <w:r w:rsidRPr="356B04FB" w:rsidR="356B04FB">
        <w:rPr>
          <w:rFonts w:ascii="Cambria" w:hAnsi="Cambria" w:eastAsia="Cambria" w:cs="Cambria"/>
          <w:b w:val="0"/>
          <w:bCs w:val="0"/>
          <w:i w:val="0"/>
          <w:iCs w:val="0"/>
          <w:strike w:val="0"/>
          <w:dstrike w:val="0"/>
          <w:sz w:val="22"/>
          <w:szCs w:val="22"/>
          <w:u w:val="none"/>
        </w:rPr>
        <w:t xml:space="preserve"> and had a slightly higher prediction accuracy across a range of stock datasets, despite using a low qubit count. These results </w:t>
      </w:r>
      <w:r w:rsidRPr="356B04FB" w:rsidR="356B04FB">
        <w:rPr>
          <w:rFonts w:ascii="Cambria" w:hAnsi="Cambria" w:eastAsia="Cambria" w:cs="Cambria"/>
          <w:b w:val="0"/>
          <w:bCs w:val="0"/>
          <w:i w:val="0"/>
          <w:iCs w:val="0"/>
          <w:strike w:val="0"/>
          <w:dstrike w:val="0"/>
          <w:sz w:val="22"/>
          <w:szCs w:val="22"/>
          <w:u w:val="none"/>
        </w:rPr>
        <w:t>provide</w:t>
      </w:r>
      <w:r w:rsidRPr="356B04FB" w:rsidR="356B04FB">
        <w:rPr>
          <w:rFonts w:ascii="Cambria" w:hAnsi="Cambria" w:eastAsia="Cambria" w:cs="Cambria"/>
          <w:b w:val="0"/>
          <w:bCs w:val="0"/>
          <w:i w:val="0"/>
          <w:iCs w:val="0"/>
          <w:strike w:val="0"/>
          <w:dstrike w:val="0"/>
          <w:sz w:val="22"/>
          <w:szCs w:val="22"/>
          <w:u w:val="none"/>
        </w:rPr>
        <w:t xml:space="preserve"> evidence of quantum supremacy in the domain of deep learning.</w:t>
      </w:r>
    </w:p>
    <w:p w:rsidR="50FE1B66" w:rsidP="50FE1B66" w:rsidRDefault="50FE1B66" w14:paraId="6C1804A3" w14:textId="484F309A">
      <w:pPr>
        <w:pStyle w:val="normal"/>
        <w:spacing w:before="0" w:after="5" w:afterAutospacing="off" w:line="257" w:lineRule="auto"/>
        <w:ind w:left="488" w:right="469"/>
        <w:jc w:val="both"/>
        <w:rPr>
          <w:rFonts w:ascii="Cambria" w:hAnsi="Cambria" w:eastAsia="Cambria" w:cs="Cambria"/>
          <w:b w:val="0"/>
          <w:bCs w:val="0"/>
          <w:i w:val="0"/>
          <w:iCs w:val="0"/>
          <w:strike w:val="0"/>
          <w:dstrike w:val="0"/>
          <w:color w:val="000000" w:themeColor="accent6" w:themeTint="FF" w:themeShade="FF"/>
          <w:sz w:val="20"/>
          <w:szCs w:val="20"/>
          <w:u w:val="none"/>
        </w:rPr>
      </w:pPr>
    </w:p>
    <w:p xmlns:wp14="http://schemas.microsoft.com/office/word/2010/wordml" w14:paraId="1201C79E" wp14:textId="63433C41">
      <w:pPr>
        <w:spacing w:before="0" w:after="867" w:line="269" w:lineRule="auto"/>
        <w:ind w:left="488"/>
        <w:jc w:val="left"/>
      </w:pPr>
      <w:r w:rsidRPr="769FDBA2" w:rsidR="769FDBA2">
        <w:rPr>
          <w:rFonts w:ascii="Cambria" w:hAnsi="Cambria" w:eastAsia="Cambria" w:cs="Cambria"/>
          <w:b w:val="1"/>
          <w:bCs w:val="1"/>
          <w:sz w:val="16"/>
          <w:szCs w:val="16"/>
        </w:rPr>
        <w:t xml:space="preserve">Keywords: </w:t>
      </w:r>
      <w:r w:rsidRPr="769FDBA2" w:rsidR="769FDBA2">
        <w:rPr>
          <w:rFonts w:ascii="Cambria" w:hAnsi="Cambria" w:eastAsia="Cambria" w:cs="Cambria"/>
          <w:sz w:val="16"/>
          <w:szCs w:val="16"/>
        </w:rPr>
        <w:t xml:space="preserve">Quantum Computing, </w:t>
      </w:r>
      <w:r w:rsidRPr="769FDBA2" w:rsidR="769FDBA2">
        <w:rPr>
          <w:rFonts w:ascii="Cambria" w:hAnsi="Cambria" w:eastAsia="Cambria" w:cs="Cambria"/>
          <w:sz w:val="16"/>
          <w:szCs w:val="16"/>
        </w:rPr>
        <w:t>Qubits</w:t>
      </w:r>
      <w:r w:rsidRPr="769FDBA2" w:rsidR="769FDBA2">
        <w:rPr>
          <w:rFonts w:ascii="Cambria" w:hAnsi="Cambria" w:eastAsia="Cambria" w:cs="Cambria"/>
          <w:sz w:val="16"/>
          <w:szCs w:val="16"/>
        </w:rPr>
        <w:t>, Machine Learning, Time-series Forecasting</w:t>
      </w:r>
    </w:p>
    <w:p w:rsidR="769FDBA2" w:rsidP="769FDBA2" w:rsidRDefault="769FDBA2" w14:paraId="39AA3D4D" w14:textId="5620E0A2">
      <w:pPr>
        <w:pStyle w:val="normal"/>
        <w:spacing w:before="0" w:after="867" w:line="269" w:lineRule="auto"/>
        <w:ind w:left="488"/>
        <w:jc w:val="left"/>
        <w:rPr>
          <w:rFonts w:ascii="Cambria" w:hAnsi="Cambria" w:eastAsia="Cambria" w:cs="Cambria"/>
          <w:sz w:val="16"/>
          <w:szCs w:val="16"/>
        </w:rPr>
      </w:pPr>
    </w:p>
    <w:p xmlns:wp14="http://schemas.microsoft.com/office/word/2010/wordml" w14:paraId="3E7A9F1C" wp14:textId="77777777">
      <w:pPr>
        <w:pStyle w:val="heading1"/>
        <w:spacing w:before="0" w:after="89" w:line="259" w:lineRule="auto"/>
        <w:ind w:left="307" w:hanging="322"/>
        <w:rPr/>
      </w:pPr>
      <w:r w:rsidR="731B7A8A">
        <w:rPr/>
        <w:t>Introduction</w:t>
      </w:r>
    </w:p>
    <w:p w:rsidR="64F93439" w:rsidP="64F93439" w:rsidRDefault="64F93439" w14:paraId="1EC02C05" w14:textId="18D6E22C">
      <w:pPr>
        <w:pStyle w:val="heading1"/>
        <w:numPr>
          <w:numId w:val="0"/>
        </w:numPr>
        <w:spacing w:before="0" w:beforeAutospacing="off" w:after="65" w:afterAutospacing="off" w:line="259" w:lineRule="auto"/>
        <w:ind w:left="0" w:right="0"/>
        <w:jc w:val="left"/>
        <w:rPr>
          <w:rFonts w:ascii="Cambria" w:hAnsi="Cambria" w:eastAsia="Cambria" w:cs="Cambria"/>
          <w:sz w:val="24"/>
          <w:szCs w:val="24"/>
        </w:rPr>
      </w:pPr>
      <w:r w:rsidRPr="64F93439" w:rsidR="64F93439">
        <w:rPr>
          <w:rFonts w:ascii="Cambria" w:hAnsi="Cambria" w:eastAsia="Cambria" w:cs="Cambria"/>
          <w:sz w:val="24"/>
          <w:szCs w:val="24"/>
        </w:rPr>
        <w:t>1.2 Introduction to Quantum Machine Learning</w:t>
      </w:r>
    </w:p>
    <w:p w:rsidR="050D5F72" w:rsidP="076152E3" w:rsidRDefault="050D5F72" w14:paraId="409B787F" w14:textId="2D75B4ED">
      <w:pPr>
        <w:pStyle w:val="normal"/>
        <w:spacing w:before="0" w:beforeAutospacing="off" w:after="5" w:afterAutospacing="off" w:line="257" w:lineRule="auto"/>
        <w:ind w:left="-5" w:right="0"/>
        <w:rPr>
          <w:rFonts w:ascii="Cambria" w:hAnsi="Cambria" w:eastAsia="Cambria" w:cs="Cambria"/>
          <w:b w:val="0"/>
          <w:bCs w:val="0"/>
          <w:i w:val="0"/>
          <w:iCs w:val="0"/>
          <w:strike w:val="0"/>
          <w:dstrike w:val="0"/>
          <w:sz w:val="22"/>
          <w:szCs w:val="22"/>
          <w:u w:val="none"/>
        </w:rPr>
      </w:pPr>
      <w:r w:rsidRPr="076152E3" w:rsidR="076152E3">
        <w:rPr>
          <w:rFonts w:ascii="Cambria" w:hAnsi="Cambria" w:eastAsia="Cambria" w:cs="Cambria"/>
          <w:b w:val="0"/>
          <w:bCs w:val="0"/>
          <w:i w:val="0"/>
          <w:iCs w:val="0"/>
          <w:strike w:val="0"/>
          <w:dstrike w:val="0"/>
          <w:sz w:val="22"/>
          <w:szCs w:val="22"/>
          <w:u w:val="none"/>
        </w:rPr>
        <w:t xml:space="preserve">Quantum Machine Learning (QML) is an emerging interdisciplinary field combining quantum computing with machine learning algorithms to enhance data processing. Quantum Computers </w:t>
      </w:r>
      <w:r w:rsidRPr="076152E3" w:rsidR="076152E3">
        <w:rPr>
          <w:rFonts w:ascii="Cambria" w:hAnsi="Cambria" w:eastAsia="Cambria" w:cs="Cambria"/>
          <w:b w:val="0"/>
          <w:bCs w:val="0"/>
          <w:i w:val="0"/>
          <w:iCs w:val="0"/>
          <w:strike w:val="0"/>
          <w:dstrike w:val="0"/>
          <w:sz w:val="22"/>
          <w:szCs w:val="22"/>
          <w:u w:val="none"/>
        </w:rPr>
        <w:t>utilize</w:t>
      </w:r>
      <w:r w:rsidRPr="076152E3" w:rsidR="076152E3">
        <w:rPr>
          <w:rFonts w:ascii="Cambria" w:hAnsi="Cambria" w:eastAsia="Cambria" w:cs="Cambria"/>
          <w:b w:val="0"/>
          <w:bCs w:val="0"/>
          <w:i w:val="0"/>
          <w:iCs w:val="0"/>
          <w:strike w:val="0"/>
          <w:dstrike w:val="0"/>
          <w:sz w:val="22"/>
          <w:szCs w:val="22"/>
          <w:u w:val="none"/>
        </w:rPr>
        <w:t xml:space="preserve"> “q</w:t>
      </w:r>
      <w:r w:rsidRPr="076152E3" w:rsidR="076152E3">
        <w:rPr>
          <w:rFonts w:ascii="Cambria" w:hAnsi="Cambria" w:eastAsia="Cambria" w:cs="Cambria"/>
          <w:b w:val="0"/>
          <w:bCs w:val="0"/>
          <w:i w:val="0"/>
          <w:iCs w:val="0"/>
          <w:strike w:val="0"/>
          <w:dstrike w:val="0"/>
          <w:sz w:val="22"/>
          <w:szCs w:val="22"/>
          <w:u w:val="none"/>
        </w:rPr>
        <w:t xml:space="preserve">ubits” </w:t>
      </w:r>
      <w:r w:rsidRPr="076152E3" w:rsidR="076152E3">
        <w:rPr>
          <w:rFonts w:ascii="Cambria" w:hAnsi="Cambria" w:eastAsia="Cambria" w:cs="Cambria"/>
          <w:b w:val="0"/>
          <w:bCs w:val="0"/>
          <w:i w:val="0"/>
          <w:iCs w:val="0"/>
          <w:strike w:val="0"/>
          <w:dstrike w:val="0"/>
          <w:sz w:val="22"/>
          <w:szCs w:val="22"/>
          <w:u w:val="none"/>
        </w:rPr>
        <w:t xml:space="preserve">(quantum-bits) which exist simultaneously in multiple states, unlike classical bits that can only exist as either a 0 or 1, called quantum superposition. By </w:t>
      </w:r>
      <w:r w:rsidRPr="076152E3" w:rsidR="076152E3">
        <w:rPr>
          <w:rFonts w:ascii="Cambria" w:hAnsi="Cambria" w:eastAsia="Cambria" w:cs="Cambria"/>
          <w:b w:val="0"/>
          <w:bCs w:val="0"/>
          <w:i w:val="0"/>
          <w:iCs w:val="0"/>
          <w:strike w:val="0"/>
          <w:dstrike w:val="0"/>
          <w:sz w:val="22"/>
          <w:szCs w:val="22"/>
          <w:u w:val="none"/>
        </w:rPr>
        <w:t>leveraging</w:t>
      </w:r>
      <w:r w:rsidRPr="076152E3" w:rsidR="076152E3">
        <w:rPr>
          <w:rFonts w:ascii="Cambria" w:hAnsi="Cambria" w:eastAsia="Cambria" w:cs="Cambria"/>
          <w:b w:val="0"/>
          <w:bCs w:val="0"/>
          <w:i w:val="0"/>
          <w:iCs w:val="0"/>
          <w:strike w:val="0"/>
          <w:dstrike w:val="0"/>
          <w:sz w:val="22"/>
          <w:szCs w:val="22"/>
          <w:u w:val="none"/>
        </w:rPr>
        <w:t xml:space="preserve"> the power</w:t>
      </w:r>
      <w:r w:rsidRPr="076152E3" w:rsidR="076152E3">
        <w:rPr>
          <w:rFonts w:ascii="Cambria" w:hAnsi="Cambria" w:eastAsia="Cambria" w:cs="Cambria"/>
          <w:b w:val="0"/>
          <w:bCs w:val="0"/>
          <w:i w:val="0"/>
          <w:iCs w:val="0"/>
          <w:strike w:val="0"/>
          <w:dstrike w:val="0"/>
          <w:sz w:val="22"/>
          <w:szCs w:val="22"/>
          <w:u w:val="none"/>
        </w:rPr>
        <w:t xml:space="preserve"> to be in multiple states at once and perform parallel calculations faster through this ability, machine learning algorithms can be </w:t>
      </w:r>
      <w:r w:rsidRPr="076152E3" w:rsidR="076152E3">
        <w:rPr>
          <w:rFonts w:ascii="Cambria" w:hAnsi="Cambria" w:eastAsia="Cambria" w:cs="Cambria"/>
          <w:b w:val="0"/>
          <w:bCs w:val="0"/>
          <w:i w:val="0"/>
          <w:iCs w:val="0"/>
          <w:strike w:val="0"/>
          <w:dstrike w:val="0"/>
          <w:sz w:val="22"/>
          <w:szCs w:val="22"/>
          <w:u w:val="none"/>
        </w:rPr>
        <w:t>optimized</w:t>
      </w:r>
      <w:r w:rsidRPr="076152E3" w:rsidR="076152E3">
        <w:rPr>
          <w:rFonts w:ascii="Cambria" w:hAnsi="Cambria" w:eastAsia="Cambria" w:cs="Cambria"/>
          <w:b w:val="0"/>
          <w:bCs w:val="0"/>
          <w:i w:val="0"/>
          <w:iCs w:val="0"/>
          <w:strike w:val="0"/>
          <w:dstrike w:val="0"/>
          <w:sz w:val="22"/>
          <w:szCs w:val="22"/>
          <w:u w:val="none"/>
        </w:rPr>
        <w:t xml:space="preserve"> </w:t>
      </w:r>
      <w:r w:rsidRPr="076152E3" w:rsidR="076152E3">
        <w:rPr>
          <w:rFonts w:ascii="Cambria" w:hAnsi="Cambria" w:eastAsia="Cambria" w:cs="Cambria"/>
          <w:b w:val="0"/>
          <w:bCs w:val="0"/>
          <w:i w:val="0"/>
          <w:iCs w:val="0"/>
          <w:strike w:val="0"/>
          <w:dstrike w:val="0"/>
          <w:sz w:val="22"/>
          <w:szCs w:val="22"/>
          <w:u w:val="none"/>
        </w:rPr>
        <w:t>for Quant</w:t>
      </w:r>
      <w:r w:rsidRPr="076152E3" w:rsidR="076152E3">
        <w:rPr>
          <w:rFonts w:ascii="Cambria" w:hAnsi="Cambria" w:eastAsia="Cambria" w:cs="Cambria"/>
          <w:b w:val="0"/>
          <w:bCs w:val="0"/>
          <w:i w:val="0"/>
          <w:iCs w:val="0"/>
          <w:strike w:val="0"/>
          <w:dstrike w:val="0"/>
          <w:sz w:val="22"/>
          <w:szCs w:val="22"/>
          <w:u w:val="none"/>
        </w:rPr>
        <w:t>um Computers to process and analyze vast amounts of data faster and obtain more precise results. As QML develops as a field, new algorith</w:t>
      </w:r>
      <w:r w:rsidRPr="076152E3" w:rsidR="076152E3">
        <w:rPr>
          <w:rFonts w:ascii="Cambria" w:hAnsi="Cambria" w:eastAsia="Cambria" w:cs="Cambria"/>
          <w:b w:val="0"/>
          <w:bCs w:val="0"/>
          <w:i w:val="0"/>
          <w:iCs w:val="0"/>
          <w:strike w:val="0"/>
          <w:dstrike w:val="0"/>
          <w:sz w:val="22"/>
          <w:szCs w:val="22"/>
          <w:u w:val="none"/>
        </w:rPr>
        <w:t>ms are fou</w:t>
      </w:r>
      <w:r w:rsidRPr="076152E3" w:rsidR="076152E3">
        <w:rPr>
          <w:rFonts w:ascii="Cambria" w:hAnsi="Cambria" w:eastAsia="Cambria" w:cs="Cambria"/>
          <w:b w:val="0"/>
          <w:bCs w:val="0"/>
          <w:i w:val="0"/>
          <w:iCs w:val="0"/>
          <w:strike w:val="0"/>
          <w:dstrike w:val="0"/>
          <w:sz w:val="22"/>
          <w:szCs w:val="22"/>
          <w:u w:val="none"/>
        </w:rPr>
        <w:t xml:space="preserve">nd </w:t>
      </w:r>
      <w:r w:rsidRPr="076152E3" w:rsidR="076152E3">
        <w:rPr>
          <w:rFonts w:ascii="Cambria" w:hAnsi="Cambria" w:eastAsia="Cambria" w:cs="Cambria"/>
          <w:b w:val="0"/>
          <w:bCs w:val="0"/>
          <w:i w:val="0"/>
          <w:iCs w:val="0"/>
          <w:strike w:val="0"/>
          <w:dstrike w:val="0"/>
          <w:sz w:val="22"/>
          <w:szCs w:val="22"/>
          <w:u w:val="none"/>
        </w:rPr>
        <w:t>fre</w:t>
      </w:r>
      <w:r w:rsidRPr="076152E3" w:rsidR="076152E3">
        <w:rPr>
          <w:rFonts w:ascii="Cambria" w:hAnsi="Cambria" w:eastAsia="Cambria" w:cs="Cambria"/>
          <w:b w:val="0"/>
          <w:bCs w:val="0"/>
          <w:i w:val="0"/>
          <w:iCs w:val="0"/>
          <w:strike w:val="0"/>
          <w:dstrike w:val="0"/>
          <w:sz w:val="22"/>
          <w:szCs w:val="22"/>
          <w:u w:val="none"/>
        </w:rPr>
        <w:t>quently</w:t>
      </w:r>
      <w:r w:rsidRPr="076152E3" w:rsidR="076152E3">
        <w:rPr>
          <w:rFonts w:ascii="Cambria" w:hAnsi="Cambria" w:eastAsia="Cambria" w:cs="Cambria"/>
          <w:b w:val="0"/>
          <w:bCs w:val="0"/>
          <w:i w:val="0"/>
          <w:iCs w:val="0"/>
          <w:strike w:val="0"/>
          <w:dstrike w:val="0"/>
          <w:sz w:val="22"/>
          <w:szCs w:val="22"/>
          <w:u w:val="none"/>
        </w:rPr>
        <w:t xml:space="preserve"> tha</w:t>
      </w:r>
      <w:r w:rsidRPr="076152E3" w:rsidR="076152E3">
        <w:rPr>
          <w:rFonts w:ascii="Cambria" w:hAnsi="Cambria" w:eastAsia="Cambria" w:cs="Cambria"/>
          <w:b w:val="0"/>
          <w:bCs w:val="0"/>
          <w:i w:val="0"/>
          <w:iCs w:val="0"/>
          <w:strike w:val="0"/>
          <w:dstrike w:val="0"/>
          <w:sz w:val="22"/>
          <w:szCs w:val="22"/>
          <w:u w:val="none"/>
        </w:rPr>
        <w:t xml:space="preserve">t </w:t>
      </w:r>
      <w:r w:rsidRPr="076152E3" w:rsidR="076152E3">
        <w:rPr>
          <w:rFonts w:ascii="Cambria" w:hAnsi="Cambria" w:eastAsia="Cambria" w:cs="Cambria"/>
          <w:b w:val="0"/>
          <w:bCs w:val="0"/>
          <w:i w:val="0"/>
          <w:iCs w:val="0"/>
          <w:strike w:val="0"/>
          <w:dstrike w:val="0"/>
          <w:sz w:val="22"/>
          <w:szCs w:val="22"/>
          <w:u w:val="none"/>
        </w:rPr>
        <w:t>demo</w:t>
      </w:r>
      <w:r w:rsidRPr="076152E3" w:rsidR="076152E3">
        <w:rPr>
          <w:rFonts w:ascii="Cambria" w:hAnsi="Cambria" w:eastAsia="Cambria" w:cs="Cambria"/>
          <w:b w:val="0"/>
          <w:bCs w:val="0"/>
          <w:i w:val="0"/>
          <w:iCs w:val="0"/>
          <w:strike w:val="0"/>
          <w:dstrike w:val="0"/>
          <w:sz w:val="22"/>
          <w:szCs w:val="22"/>
          <w:u w:val="none"/>
        </w:rPr>
        <w:t>nstrat</w:t>
      </w:r>
      <w:r w:rsidRPr="076152E3" w:rsidR="076152E3">
        <w:rPr>
          <w:rFonts w:ascii="Cambria" w:hAnsi="Cambria" w:eastAsia="Cambria" w:cs="Cambria"/>
          <w:b w:val="0"/>
          <w:bCs w:val="0"/>
          <w:i w:val="0"/>
          <w:iCs w:val="0"/>
          <w:strike w:val="0"/>
          <w:dstrike w:val="0"/>
          <w:sz w:val="22"/>
          <w:szCs w:val="22"/>
          <w:u w:val="none"/>
        </w:rPr>
        <w:t>e</w:t>
      </w:r>
      <w:r w:rsidRPr="076152E3" w:rsidR="076152E3">
        <w:rPr>
          <w:rFonts w:ascii="Cambria" w:hAnsi="Cambria" w:eastAsia="Cambria" w:cs="Cambria"/>
          <w:b w:val="0"/>
          <w:bCs w:val="0"/>
          <w:i w:val="0"/>
          <w:iCs w:val="0"/>
          <w:strike w:val="0"/>
          <w:dstrike w:val="0"/>
          <w:sz w:val="22"/>
          <w:szCs w:val="22"/>
          <w:u w:val="none"/>
        </w:rPr>
        <w:t xml:space="preserve"> “Quantum </w:t>
      </w:r>
      <w:r w:rsidRPr="076152E3" w:rsidR="076152E3">
        <w:rPr>
          <w:rFonts w:ascii="Cambria" w:hAnsi="Cambria" w:eastAsia="Cambria" w:cs="Cambria"/>
          <w:b w:val="0"/>
          <w:bCs w:val="0"/>
          <w:i w:val="0"/>
          <w:iCs w:val="0"/>
          <w:strike w:val="0"/>
          <w:dstrike w:val="0"/>
          <w:sz w:val="22"/>
          <w:szCs w:val="22"/>
          <w:u w:val="none"/>
        </w:rPr>
        <w:t xml:space="preserve">Supremacy,” cases where Quantum Computing algorithms have advantages over Classical Computing algorithms. QML has the potential to transform research fields such as disease detection, physical simulations, but for the context of this project, time-series forecasting, by </w:t>
      </w:r>
      <w:r w:rsidRPr="076152E3" w:rsidR="076152E3">
        <w:rPr>
          <w:rFonts w:ascii="Cambria" w:hAnsi="Cambria" w:eastAsia="Cambria" w:cs="Cambria"/>
          <w:b w:val="0"/>
          <w:bCs w:val="0"/>
          <w:i w:val="0"/>
          <w:iCs w:val="0"/>
          <w:strike w:val="0"/>
          <w:dstrike w:val="0"/>
          <w:sz w:val="22"/>
          <w:szCs w:val="22"/>
          <w:u w:val="none"/>
        </w:rPr>
        <w:t>providing</w:t>
      </w:r>
      <w:r w:rsidRPr="076152E3" w:rsidR="076152E3">
        <w:rPr>
          <w:rFonts w:ascii="Cambria" w:hAnsi="Cambria" w:eastAsia="Cambria" w:cs="Cambria"/>
          <w:b w:val="0"/>
          <w:bCs w:val="0"/>
          <w:i w:val="0"/>
          <w:iCs w:val="0"/>
          <w:strike w:val="0"/>
          <w:dstrike w:val="0"/>
          <w:sz w:val="22"/>
          <w:szCs w:val="22"/>
          <w:u w:val="none"/>
        </w:rPr>
        <w:t xml:space="preserve"> </w:t>
      </w:r>
      <w:r w:rsidRPr="076152E3" w:rsidR="076152E3">
        <w:rPr>
          <w:rFonts w:ascii="Cambria" w:hAnsi="Cambria" w:eastAsia="Cambria" w:cs="Cambria"/>
          <w:b w:val="0"/>
          <w:bCs w:val="0"/>
          <w:i w:val="0"/>
          <w:iCs w:val="0"/>
          <w:strike w:val="0"/>
          <w:dstrike w:val="0"/>
          <w:sz w:val="22"/>
          <w:szCs w:val="22"/>
          <w:u w:val="none"/>
        </w:rPr>
        <w:t xml:space="preserve">more </w:t>
      </w:r>
      <w:r w:rsidRPr="076152E3" w:rsidR="076152E3">
        <w:rPr>
          <w:rFonts w:ascii="Cambria" w:hAnsi="Cambria" w:eastAsia="Cambria" w:cs="Cambria"/>
          <w:b w:val="0"/>
          <w:bCs w:val="0"/>
          <w:i w:val="0"/>
          <w:iCs w:val="0"/>
          <w:strike w:val="0"/>
          <w:dstrike w:val="0"/>
          <w:sz w:val="22"/>
          <w:szCs w:val="22"/>
          <w:u w:val="none"/>
        </w:rPr>
        <w:t>accu</w:t>
      </w:r>
      <w:r w:rsidRPr="076152E3" w:rsidR="076152E3">
        <w:rPr>
          <w:rFonts w:ascii="Cambria" w:hAnsi="Cambria" w:eastAsia="Cambria" w:cs="Cambria"/>
          <w:b w:val="0"/>
          <w:bCs w:val="0"/>
          <w:i w:val="0"/>
          <w:iCs w:val="0"/>
          <w:strike w:val="0"/>
          <w:dstrike w:val="0"/>
          <w:sz w:val="22"/>
          <w:szCs w:val="22"/>
          <w:u w:val="none"/>
        </w:rPr>
        <w:t>rate</w:t>
      </w:r>
      <w:r w:rsidRPr="076152E3" w:rsidR="076152E3">
        <w:rPr>
          <w:rFonts w:ascii="Cambria" w:hAnsi="Cambria" w:eastAsia="Cambria" w:cs="Cambria"/>
          <w:b w:val="0"/>
          <w:bCs w:val="0"/>
          <w:i w:val="0"/>
          <w:iCs w:val="0"/>
          <w:strike w:val="0"/>
          <w:dstrike w:val="0"/>
          <w:sz w:val="22"/>
          <w:szCs w:val="22"/>
          <w:u w:val="none"/>
        </w:rPr>
        <w:t xml:space="preserve"> a</w:t>
      </w:r>
      <w:r w:rsidRPr="076152E3" w:rsidR="076152E3">
        <w:rPr>
          <w:rFonts w:ascii="Cambria" w:hAnsi="Cambria" w:eastAsia="Cambria" w:cs="Cambria"/>
          <w:b w:val="0"/>
          <w:bCs w:val="0"/>
          <w:i w:val="0"/>
          <w:iCs w:val="0"/>
          <w:strike w:val="0"/>
          <w:dstrike w:val="0"/>
          <w:sz w:val="22"/>
          <w:szCs w:val="22"/>
          <w:u w:val="none"/>
        </w:rPr>
        <w:t>nd faste</w:t>
      </w:r>
      <w:r w:rsidRPr="076152E3" w:rsidR="076152E3">
        <w:rPr>
          <w:rFonts w:ascii="Cambria" w:hAnsi="Cambria" w:eastAsia="Cambria" w:cs="Cambria"/>
          <w:b w:val="0"/>
          <w:bCs w:val="0"/>
          <w:i w:val="0"/>
          <w:iCs w:val="0"/>
          <w:strike w:val="0"/>
          <w:dstrike w:val="0"/>
          <w:sz w:val="22"/>
          <w:szCs w:val="22"/>
          <w:u w:val="none"/>
        </w:rPr>
        <w:t xml:space="preserve">r solutions for these complex problems. This paper describes a novel quantum machine learning model that does indeed </w:t>
      </w:r>
      <w:r w:rsidRPr="076152E3" w:rsidR="076152E3">
        <w:rPr>
          <w:rFonts w:ascii="Cambria" w:hAnsi="Cambria" w:eastAsia="Cambria" w:cs="Cambria"/>
          <w:b w:val="0"/>
          <w:bCs w:val="0"/>
          <w:i w:val="0"/>
          <w:iCs w:val="0"/>
          <w:strike w:val="0"/>
          <w:dstrike w:val="0"/>
          <w:sz w:val="22"/>
          <w:szCs w:val="22"/>
          <w:u w:val="none"/>
        </w:rPr>
        <w:t>demonstrat</w:t>
      </w:r>
      <w:r w:rsidRPr="076152E3" w:rsidR="076152E3">
        <w:rPr>
          <w:rFonts w:ascii="Cambria" w:hAnsi="Cambria" w:eastAsia="Cambria" w:cs="Cambria"/>
          <w:b w:val="0"/>
          <w:bCs w:val="0"/>
          <w:i w:val="0"/>
          <w:iCs w:val="0"/>
          <w:strike w:val="0"/>
          <w:dstrike w:val="0"/>
          <w:sz w:val="22"/>
          <w:szCs w:val="22"/>
          <w:u w:val="none"/>
        </w:rPr>
        <w:t>e</w:t>
      </w:r>
      <w:r w:rsidRPr="076152E3" w:rsidR="076152E3">
        <w:rPr>
          <w:rFonts w:ascii="Cambria" w:hAnsi="Cambria" w:eastAsia="Cambria" w:cs="Cambria"/>
          <w:b w:val="0"/>
          <w:bCs w:val="0"/>
          <w:i w:val="0"/>
          <w:iCs w:val="0"/>
          <w:strike w:val="0"/>
          <w:dstrike w:val="0"/>
          <w:sz w:val="22"/>
          <w:szCs w:val="22"/>
          <w:u w:val="none"/>
        </w:rPr>
        <w:t xml:space="preserve"> Quantum S</w:t>
      </w:r>
      <w:r w:rsidRPr="076152E3" w:rsidR="076152E3">
        <w:rPr>
          <w:rFonts w:ascii="Cambria" w:hAnsi="Cambria" w:eastAsia="Cambria" w:cs="Cambria"/>
          <w:b w:val="0"/>
          <w:bCs w:val="0"/>
          <w:i w:val="0"/>
          <w:iCs w:val="0"/>
          <w:strike w:val="0"/>
          <w:dstrike w:val="0"/>
          <w:sz w:val="22"/>
          <w:szCs w:val="22"/>
          <w:u w:val="none"/>
        </w:rPr>
        <w:t>upremacy in the field of Generative Adversarial Networks.</w:t>
      </w:r>
    </w:p>
    <w:p w:rsidR="50FE1B66" w:rsidP="50FE1B66" w:rsidRDefault="50FE1B66" w14:paraId="1232C33D" w14:textId="7CB701FF">
      <w:pPr>
        <w:pStyle w:val="normal"/>
      </w:pPr>
    </w:p>
    <w:p w:rsidR="731B7A8A" w:rsidP="731B7A8A" w:rsidRDefault="731B7A8A" w14:paraId="51CBCB3B" w14:textId="478774F5">
      <w:pPr>
        <w:pStyle w:val="heading1"/>
        <w:spacing w:before="0" w:after="65" w:line="259" w:lineRule="auto"/>
        <w:ind w:left="309" w:hanging="324"/>
        <w:rPr/>
      </w:pPr>
      <w:r w:rsidR="64F93439">
        <w:rPr/>
        <w:t>Quantum Computing and Machine Learning</w:t>
      </w:r>
    </w:p>
    <w:p w:rsidR="731B7A8A" w:rsidP="731B7A8A" w:rsidRDefault="731B7A8A" w14:paraId="0743E143" w14:textId="496101C8">
      <w:pPr>
        <w:pStyle w:val="heading2"/>
        <w:bidi w:val="0"/>
        <w:spacing w:before="0" w:beforeAutospacing="off" w:after="0" w:afterAutospacing="off" w:line="386" w:lineRule="auto"/>
        <w:ind w:left="0" w:right="0"/>
        <w:jc w:val="left"/>
        <w:rPr>
          <w:rFonts w:ascii="Cambria" w:hAnsi="Cambria" w:eastAsia="Cambria" w:cs="Cambria"/>
          <w:sz w:val="24"/>
          <w:szCs w:val="24"/>
        </w:rPr>
      </w:pPr>
      <w:r w:rsidRPr="64F93439" w:rsidR="64F93439">
        <w:rPr>
          <w:rFonts w:ascii="Cambria" w:hAnsi="Cambria" w:eastAsia="Cambria" w:cs="Cambria"/>
          <w:sz w:val="24"/>
          <w:szCs w:val="24"/>
        </w:rPr>
        <w:t>Simple introduction to Quantum Computing</w:t>
      </w:r>
    </w:p>
    <w:p w:rsidR="731B7A8A" w:rsidP="731B7A8A" w:rsidRDefault="731B7A8A" w14:paraId="49A28918" w14:textId="07D4ADB4">
      <w:pPr>
        <w:pStyle w:val="normal"/>
        <w:bidi w:val="0"/>
      </w:pPr>
      <w:r w:rsidR="731B7A8A">
        <w:rPr/>
        <w:t>Quantum computing is an emerging field of computer science that promises to revolutionize how we solve complex problems. Unlike classical computers, which rely on bits that can only exist in one of two states, quantum computers use quantum bits, or qubits, which can exist in multiple states simultaneously. This allows quantum computers to perform certain calculations much faster than classical computers, making them particularly well-suited for tasks such as optimization, cryptography, and in our paper, machine learning.</w:t>
      </w:r>
    </w:p>
    <w:p w:rsidR="731B7A8A" w:rsidP="731B7A8A" w:rsidRDefault="731B7A8A" w14:paraId="05BCE806" w14:textId="501063B1">
      <w:pPr>
        <w:pStyle w:val="normal"/>
      </w:pPr>
      <w:r w:rsidR="731B7A8A">
        <w:rPr/>
        <w:t xml:space="preserve"> </w:t>
      </w:r>
    </w:p>
    <w:p w:rsidR="731B7A8A" w:rsidP="356B04FB" w:rsidRDefault="731B7A8A" w14:paraId="04F1A5D7" w14:textId="167C88AF">
      <w:pPr>
        <w:pStyle w:val="normal"/>
        <w:bidi w:val="0"/>
        <w:spacing w:before="0" w:beforeAutospacing="off" w:after="5" w:afterAutospacing="off" w:line="257" w:lineRule="auto"/>
        <w:ind w:left="10" w:right="0" w:hanging="10"/>
        <w:jc w:val="both"/>
      </w:pPr>
      <w:r w:rsidR="356B04FB">
        <w:rPr/>
        <w:t xml:space="preserve">One of the key features of quantum computing which makes it so powerful is the phenomenon of superposition, which allows a qubit to exist in a combination of both 0 and 1 at the same time. In pop culture </w:t>
      </w:r>
      <w:r w:rsidR="356B04FB">
        <w:rPr/>
        <w:t>it's</w:t>
      </w:r>
      <w:r w:rsidR="356B04FB">
        <w:rPr/>
        <w:t xml:space="preserve"> often said that an n number of qubits correlate to the power of 2^n classical its. While this </w:t>
      </w:r>
      <w:r w:rsidR="356B04FB">
        <w:rPr/>
        <w:t>isn't</w:t>
      </w:r>
      <w:r w:rsidR="356B04FB">
        <w:rPr/>
        <w:t xml:space="preserve"> entirely true, it gives a rough idea of the computational advantage quantum computers provide. Another important feature is entanglement, where two or more qubits can be correlated in such a way that their states are linked together so that affecting one qubit will affect its entangled qubit as well. This paired with superposition is what </w:t>
      </w:r>
      <w:r w:rsidR="356B04FB">
        <w:rPr/>
        <w:t>provides</w:t>
      </w:r>
      <w:r w:rsidR="356B04FB">
        <w:rPr/>
        <w:t xml:space="preserve"> such powerful exponential speed-ups in time complexities.</w:t>
      </w:r>
    </w:p>
    <w:p w:rsidR="731B7A8A" w:rsidP="731B7A8A" w:rsidRDefault="731B7A8A" w14:paraId="79E542BA" w14:textId="166F8B14">
      <w:pPr>
        <w:pStyle w:val="normal"/>
      </w:pPr>
      <w:r w:rsidR="731B7A8A">
        <w:rPr/>
        <w:t xml:space="preserve"> </w:t>
      </w:r>
    </w:p>
    <w:p w:rsidR="731B7A8A" w:rsidP="731B7A8A" w:rsidRDefault="731B7A8A" w14:paraId="1E1FB042" w14:textId="760437D0">
      <w:pPr>
        <w:pStyle w:val="normal"/>
      </w:pPr>
      <w:r w:rsidR="731B7A8A">
        <w:rPr/>
        <w:t xml:space="preserve">Quantum computing is still in its </w:t>
      </w:r>
      <w:r w:rsidR="731B7A8A">
        <w:rPr/>
        <w:t>early stages</w:t>
      </w:r>
      <w:r w:rsidR="731B7A8A">
        <w:rPr/>
        <w:t xml:space="preserve">, and many of the practical applications of this technology have yet to be realized. However, there has been </w:t>
      </w:r>
      <w:r w:rsidR="731B7A8A">
        <w:rPr/>
        <w:t>significant progress</w:t>
      </w:r>
      <w:r w:rsidR="731B7A8A">
        <w:rPr/>
        <w:t xml:space="preserve"> in recent years, with the development of increasingly powerful quantum computers and the occasional demonstration and realization of quantum supremacy over classical computers for cherry-picked scenarios. However, Quantum Machine Learning as of late has been receiving a lot of attention in the last few </w:t>
      </w:r>
      <w:r w:rsidR="731B7A8A">
        <w:rPr/>
        <w:t>years</w:t>
      </w:r>
      <w:r w:rsidR="731B7A8A">
        <w:rPr/>
        <w:t xml:space="preserve"> due to it being a conjunction of 2 of the most revolutionizing fields in Computer Science - Quantum Computing, and Machine Learning.</w:t>
      </w:r>
    </w:p>
    <w:p w:rsidR="731B7A8A" w:rsidP="731B7A8A" w:rsidRDefault="731B7A8A" w14:paraId="3362A5FF" w14:textId="7E5CB7C4">
      <w:pPr>
        <w:pStyle w:val="heading1"/>
        <w:numPr>
          <w:numId w:val="0"/>
        </w:numPr>
        <w:spacing w:before="0" w:after="65" w:line="259" w:lineRule="auto"/>
        <w:ind w:left="0"/>
      </w:pPr>
    </w:p>
    <w:p w:rsidR="441DD8A3" w:rsidP="64F93439" w:rsidRDefault="441DD8A3" w14:paraId="7224364F" w14:textId="62081366">
      <w:pPr>
        <w:pStyle w:val="heading2"/>
        <w:spacing w:before="0" w:beforeAutospacing="off" w:after="0" w:afterAutospacing="off" w:line="386" w:lineRule="auto"/>
        <w:ind w:left="0" w:right="0"/>
        <w:jc w:val="left"/>
        <w:rPr>
          <w:rFonts w:ascii="Cambria" w:hAnsi="Cambria" w:eastAsia="Cambria" w:cs="Cambria"/>
          <w:sz w:val="20"/>
          <w:szCs w:val="20"/>
        </w:rPr>
      </w:pPr>
      <w:r w:rsidRPr="64F93439" w:rsidR="64F93439">
        <w:rPr>
          <w:rFonts w:ascii="Cambria" w:hAnsi="Cambria" w:eastAsia="Cambria" w:cs="Cambria"/>
          <w:sz w:val="24"/>
          <w:szCs w:val="24"/>
        </w:rPr>
        <w:t>Simple introduction to Machine Learning</w:t>
      </w:r>
    </w:p>
    <w:p w:rsidR="64F93439" w:rsidP="64F93439" w:rsidRDefault="64F93439" w14:paraId="4C9ABF62" w14:textId="327B0220">
      <w:pPr>
        <w:pStyle w:val="normal"/>
        <w:bidi w:val="0"/>
        <w:rPr>
          <w:rFonts w:ascii="Cambria" w:hAnsi="Cambria" w:eastAsia="Cambria" w:cs="Cambria"/>
          <w:sz w:val="24"/>
          <w:szCs w:val="24"/>
        </w:rPr>
      </w:pPr>
      <w:r w:rsidR="64F93439">
        <w:rPr/>
        <w:t>Machine learning is a branch of artificial intelligence that allows machines to learn from data without being explicitly programmed. It involves training algorithms to identify patterns in data and make predictions or classifications based on those patterns. The process of machine learning consists of three main stages: data preparation, model training, and model evaluation. During the data preparation stage, data is collected, cleaned, and transformed into a format suitable for analysis. In the model training stage, machine learning algorithms are used to train models on the prepared data. Finally, in the model evaluation stage, the trained models are tested on new data to ensure their accuracy and effectiveness.</w:t>
      </w:r>
    </w:p>
    <w:p w:rsidR="050D5F72" w:rsidP="050D5F72" w:rsidRDefault="050D5F72" w14:paraId="43AC1207" w14:textId="745C489D">
      <w:pPr>
        <w:pStyle w:val="normal"/>
      </w:pPr>
    </w:p>
    <w:p w:rsidR="441DD8A3" w:rsidP="64F93439" w:rsidRDefault="441DD8A3" w14:paraId="7AE660F1" w14:textId="7614C04F">
      <w:pPr>
        <w:pStyle w:val="normal"/>
        <w:bidi w:val="0"/>
        <w:ind w:left="0"/>
        <w:rPr>
          <w:b w:val="1"/>
          <w:bCs w:val="1"/>
        </w:rPr>
      </w:pPr>
      <w:r w:rsidRPr="64F93439" w:rsidR="64F93439">
        <w:rPr>
          <w:b w:val="1"/>
          <w:bCs w:val="1"/>
        </w:rPr>
        <w:t>2.3.2</w:t>
      </w:r>
      <w:r w:rsidR="64F93439">
        <w:rPr/>
        <w:t xml:space="preserve"> </w:t>
      </w:r>
      <w:r w:rsidRPr="64F93439" w:rsidR="64F93439">
        <w:rPr>
          <w:b w:val="1"/>
          <w:bCs w:val="1"/>
        </w:rPr>
        <w:t xml:space="preserve">Generative </w:t>
      </w:r>
      <w:r w:rsidRPr="64F93439" w:rsidR="64F93439">
        <w:rPr>
          <w:b w:val="1"/>
          <w:bCs w:val="1"/>
        </w:rPr>
        <w:t>Adversial</w:t>
      </w:r>
      <w:r w:rsidRPr="64F93439" w:rsidR="64F93439">
        <w:rPr>
          <w:b w:val="1"/>
          <w:bCs w:val="1"/>
        </w:rPr>
        <w:t xml:space="preserve"> Networks (GANs)</w:t>
      </w:r>
    </w:p>
    <w:p w:rsidR="441DD8A3" w:rsidP="64F93439" w:rsidRDefault="441DD8A3" w14:paraId="28FAA672" w14:textId="1AF90B71">
      <w:pPr>
        <w:pStyle w:val="normal"/>
        <w:bidi w:val="0"/>
        <w:ind w:left="0"/>
        <w:rPr>
          <w:rFonts w:ascii="Cambria" w:hAnsi="Cambria" w:eastAsia="Cambria" w:cs="Cambria"/>
          <w:sz w:val="20"/>
          <w:szCs w:val="20"/>
        </w:rPr>
      </w:pPr>
      <w:r w:rsidR="1DDA4704">
        <w:rPr/>
        <w:t>Generative Adversarial Networks,</w:t>
      </w:r>
      <w:r w:rsidR="1DDA4704">
        <w:rPr/>
        <w:t xml:space="preserve"> or GANs, are a type of neural network machine learning architecture that can generate new data that is </w:t>
      </w:r>
      <w:r w:rsidR="1DDA4704">
        <w:rPr/>
        <w:t>similar to</w:t>
      </w:r>
      <w:r w:rsidR="1DDA4704">
        <w:rPr/>
        <w:t xml:space="preserve"> the training dataset. They consist of two models - a Generator and a Discriminator - that compete to learn and generate complex data such as images, audio, and video files. The Generator creates fake data to train on the Discriminator, which in turn learns to </w:t>
      </w:r>
      <w:r w:rsidR="1DDA4704">
        <w:rPr/>
        <w:t>identify</w:t>
      </w:r>
      <w:r w:rsidR="1DDA4704">
        <w:rPr/>
        <w:t xml:space="preserve"> real data from the fake data produced by the Generator. This adversarial game between the two models continues until the Generator produces data that is indistinguishable from the real data.</w:t>
      </w:r>
    </w:p>
    <w:p w:rsidR="441DD8A3" w:rsidP="441DD8A3" w:rsidRDefault="441DD8A3" w14:paraId="78C16436" w14:textId="22D6565C">
      <w:pPr>
        <w:pStyle w:val="normal"/>
        <w:bidi w:val="0"/>
        <w:ind w:left="0"/>
      </w:pPr>
    </w:p>
    <w:p w:rsidR="441DD8A3" w:rsidP="441DD8A3" w:rsidRDefault="441DD8A3" w14:paraId="18EDB014" w14:textId="0FD664E9">
      <w:pPr>
        <w:pStyle w:val="normal"/>
        <w:bidi w:val="0"/>
        <w:rPr>
          <w:rFonts w:ascii="Cambria" w:hAnsi="Cambria" w:eastAsia="Cambria" w:cs="Cambria"/>
          <w:b w:val="0"/>
          <w:bCs w:val="0"/>
          <w:i w:val="0"/>
          <w:iCs w:val="0"/>
          <w:caps w:val="0"/>
          <w:smallCaps w:val="0"/>
          <w:color w:val="000000" w:themeColor="accent6" w:themeTint="FF" w:themeShade="FF"/>
          <w:sz w:val="20"/>
          <w:szCs w:val="20"/>
        </w:rPr>
      </w:pPr>
    </w:p>
    <w:p w:rsidR="731B7A8A" w:rsidP="731B7A8A" w:rsidRDefault="731B7A8A" w14:paraId="51C472A2" w14:textId="32F9A77A">
      <w:pPr>
        <w:pStyle w:val="normal"/>
      </w:pPr>
    </w:p>
    <w:p xmlns:wp14="http://schemas.microsoft.com/office/word/2010/wordml" w14:paraId="3CA0EEBC" wp14:textId="6953AF04">
      <w:pPr>
        <w:pStyle w:val="heading1"/>
        <w:spacing w:before="0" w:after="65" w:line="259" w:lineRule="auto"/>
        <w:ind w:left="309" w:hanging="324"/>
        <w:rPr/>
      </w:pPr>
      <w:r w:rsidR="64F93439">
        <w:rPr/>
        <w:t>Quantum GAN Model Architecture</w:t>
      </w:r>
    </w:p>
    <w:p xmlns:wp14="http://schemas.microsoft.com/office/word/2010/wordml" w:rsidP="64F93439" w14:paraId="3AC321C2" wp14:textId="27843F1B">
      <w:pPr>
        <w:pStyle w:val="heading2"/>
        <w:spacing w:before="0" w:after="0" w:line="386" w:lineRule="auto"/>
        <w:ind/>
        <w:rPr>
          <w:rFonts w:ascii="Cambria" w:hAnsi="Cambria" w:eastAsia="Cambria" w:cs="Cambria"/>
          <w:sz w:val="24"/>
          <w:szCs w:val="24"/>
        </w:rPr>
      </w:pPr>
      <w:r w:rsidRPr="64F93439" w:rsidR="64F93439">
        <w:rPr>
          <w:rFonts w:ascii="Cambria" w:hAnsi="Cambria" w:eastAsia="Cambria" w:cs="Cambria"/>
          <w:sz w:val="24"/>
          <w:szCs w:val="24"/>
        </w:rPr>
        <w:t xml:space="preserve">Quantum Long </w:t>
      </w:r>
      <w:r w:rsidRPr="64F93439" w:rsidR="64F93439">
        <w:rPr>
          <w:rFonts w:ascii="Cambria" w:hAnsi="Cambria" w:eastAsia="Cambria" w:cs="Cambria"/>
          <w:sz w:val="24"/>
          <w:szCs w:val="24"/>
        </w:rPr>
        <w:t>Short-Term</w:t>
      </w:r>
      <w:r w:rsidRPr="64F93439" w:rsidR="64F93439">
        <w:rPr>
          <w:rFonts w:ascii="Cambria" w:hAnsi="Cambria" w:eastAsia="Cambria" w:cs="Cambria"/>
          <w:sz w:val="24"/>
          <w:szCs w:val="24"/>
        </w:rPr>
        <w:t xml:space="preserve"> Memory Architecture</w:t>
      </w:r>
    </w:p>
    <w:p xmlns:wp14="http://schemas.microsoft.com/office/word/2010/wordml" w:rsidP="64F93439" w14:paraId="36704A0D" wp14:textId="0C96894A">
      <w:pPr>
        <w:pStyle w:val="normal"/>
      </w:pPr>
    </w:p>
    <w:p w:rsidR="64F93439" w:rsidP="64F93439" w:rsidRDefault="64F93439" w14:paraId="6B28D2D4" w14:textId="3528972C">
      <w:pPr>
        <w:pStyle w:val="normal"/>
        <w:bidi w:val="0"/>
        <w:spacing w:before="0" w:beforeAutospacing="off" w:after="343" w:afterAutospacing="off" w:line="257" w:lineRule="auto"/>
        <w:ind w:left="-5" w:right="0" w:hanging="10"/>
        <w:jc w:val="both"/>
      </w:pPr>
      <w:r w:rsidR="64F93439">
        <w:rPr/>
        <w:t xml:space="preserve">The Quantum GAN (Q-GAN) that this paper proposes is </w:t>
      </w:r>
      <w:r w:rsidR="64F93439">
        <w:rPr/>
        <w:t>essentially a</w:t>
      </w:r>
      <w:r w:rsidR="64F93439">
        <w:rPr/>
        <w:t xml:space="preserve"> Quantum-Classical hybrid machine learning model. The generator for the QGAN is a Quantum Long Short-Term Memory (QLSTM) model developed by Chen et al. The QLSTM simply replaces a layer in a classical Long Short-Term Memory (LSTM) circuit with 6 Variational Quantum Circuit (VQC) to form a QLSTM cell. This new quantum layer in the model was shown to have advantages over the classical counterpart in being able to converge quicker and have a stabler loss function graph. </w:t>
      </w:r>
    </w:p>
    <w:p w:rsidR="095F45B7" w:rsidP="095F45B7" w:rsidRDefault="095F45B7" w14:paraId="2BD88D82" w14:textId="6F749B9F">
      <w:pPr>
        <w:pStyle w:val="normal"/>
        <w:bidi w:val="0"/>
        <w:spacing w:before="0" w:beforeAutospacing="off" w:after="343" w:afterAutospacing="off" w:line="257" w:lineRule="auto"/>
        <w:ind w:left="-5" w:right="0" w:hanging="10"/>
        <w:jc w:val="both"/>
      </w:pPr>
      <w:r w:rsidR="356B04FB">
        <w:rPr/>
        <w:t>Information flow in a quantum LSTM:</w:t>
      </w:r>
    </w:p>
    <w:p w:rsidR="095F45B7" w:rsidP="095F45B7" w:rsidRDefault="095F45B7" w14:textId="000E4D66" w14:paraId="586F9F06">
      <w:pPr>
        <w:pStyle w:val="normal"/>
        <w:bidi w:val="0"/>
        <w:spacing w:before="0" w:beforeAutospacing="off" w:after="343" w:afterAutospacing="off" w:line="257" w:lineRule="auto"/>
        <w:ind w:left="-5" w:right="0" w:hanging="10"/>
        <w:jc w:val="both"/>
      </w:pPr>
      <m:oMathPara xmlns:m="http://schemas.openxmlformats.org/officeDocument/2006/math">
        <m:oMath xmlns:m="http://schemas.openxmlformats.org/officeDocument/2006/math">
          <m:sSub xmlns:m="http://schemas.openxmlformats.org/officeDocument/2006/math">
            <m:sSubPr>
              <m:ctrlPr/>
            </m:sSubPr>
            <m:e>
              <m:r>
                <m:t>𝑓</m:t>
              </m:r>
            </m:e>
            <m:sub>
              <m:r>
                <m:t>𝑡</m:t>
              </m:r>
            </m:sub>
          </m:sSub>
          <m:r xmlns:m="http://schemas.openxmlformats.org/officeDocument/2006/math">
            <m:t xmlns:m="http://schemas.openxmlformats.org/officeDocument/2006/math">=</m:t>
          </m:r>
          <m:r xmlns:m="http://schemas.openxmlformats.org/officeDocument/2006/math">
            <m:t xmlns:m="http://schemas.openxmlformats.org/officeDocument/2006/math">𝜎</m:t>
          </m:r>
          <m:d xmlns:m="http://schemas.openxmlformats.org/officeDocument/2006/math">
            <m:dPr>
              <m:ctrlPr/>
            </m:dPr>
            <m:e>
              <m:sSub>
                <m:sSubPr>
                  <m:ctrlPr/>
                </m:sSubPr>
                <m:e>
                  <m:r>
                    <m:t>𝑊</m:t>
                  </m:r>
                </m:e>
                <m:sub>
                  <m:r>
                    <m:t>𝑓</m:t>
                  </m:r>
                </m:sub>
              </m:sSub>
              <m:r>
                <m:t>·</m:t>
              </m:r>
              <m:sSub>
                <m:sSubPr>
                  <m:ctrlPr/>
                </m:sSubPr>
                <m:e>
                  <m:r>
                    <m:t>𝑣</m:t>
                  </m:r>
                </m:e>
                <m:sub>
                  <m:r>
                    <m:t>𝑡</m:t>
                  </m:r>
                </m:sub>
              </m:sSub>
              <m:r>
                <m:t>+</m:t>
              </m:r>
              <m:sSub>
                <m:sSubPr>
                  <m:ctrlPr/>
                </m:sSubPr>
                <m:e>
                  <m:r>
                    <m:t>𝑏</m:t>
                  </m:r>
                </m:e>
                <m:sub>
                  <m:r>
                    <m:t>𝑓</m:t>
                  </m:r>
                </m:sub>
              </m:sSub>
            </m:e>
          </m:d>
        </m:oMath>
      </m:oMathPara>
    </w:p>
    <w:p w:rsidR="095F45B7" w:rsidP="095F45B7" w:rsidRDefault="095F45B7" w14:paraId="4A767D17" w14:textId="1843BB2C">
      <w:pPr>
        <w:pStyle w:val="normal"/>
        <w:bidi w:val="0"/>
        <w:spacing w:before="0" w:beforeAutospacing="off" w:after="343" w:afterAutospacing="off" w:line="257" w:lineRule="auto"/>
        <w:ind w:left="-5" w:right="0" w:hanging="10"/>
        <w:jc w:val="both"/>
      </w:pPr>
      <m:oMathPara xmlns:m="http://schemas.openxmlformats.org/officeDocument/2006/math">
        <m:oMath xmlns:m="http://schemas.openxmlformats.org/officeDocument/2006/math">
          <m:sSub xmlns:m="http://schemas.openxmlformats.org/officeDocument/2006/math">
            <m:sSubPr>
              <m:ctrlPr/>
            </m:sSubPr>
            <m:e>
              <m:r>
                <m:t>𝑖</m:t>
              </m:r>
            </m:e>
            <m:sub>
              <m:r>
                <m:t>𝑡</m:t>
              </m:r>
            </m:sub>
          </m:sSub>
          <m:r xmlns:m="http://schemas.openxmlformats.org/officeDocument/2006/math">
            <m:t xmlns:m="http://schemas.openxmlformats.org/officeDocument/2006/math">=</m:t>
          </m:r>
          <m:r xmlns:m="http://schemas.openxmlformats.org/officeDocument/2006/math">
            <m:t xmlns:m="http://schemas.openxmlformats.org/officeDocument/2006/math">𝜎</m:t>
          </m:r>
          <m:d xmlns:m="http://schemas.openxmlformats.org/officeDocument/2006/math">
            <m:dPr>
              <m:ctrlPr/>
            </m:dPr>
            <m:e>
              <m:sSub>
                <m:sSubPr>
                  <m:ctrlPr/>
                </m:sSubPr>
                <m:e>
                  <m:r>
                    <m:t>𝑊</m:t>
                  </m:r>
                </m:e>
                <m:sub>
                  <m:r>
                    <m:t>𝑖</m:t>
                  </m:r>
                </m:sub>
              </m:sSub>
              <m:r>
                <m:t>·</m:t>
              </m:r>
              <m:sSub>
                <m:sSubPr>
                  <m:ctrlPr/>
                </m:sSubPr>
                <m:e>
                  <m:r>
                    <m:t>𝑣</m:t>
                  </m:r>
                </m:e>
                <m:sub>
                  <m:r>
                    <m:t>𝑡</m:t>
                  </m:r>
                </m:sub>
              </m:sSub>
              <m:r>
                <m:t>+</m:t>
              </m:r>
              <m:sSub>
                <m:sSubPr>
                  <m:ctrlPr/>
                </m:sSubPr>
                <m:e>
                  <m:r>
                    <m:t>𝑏</m:t>
                  </m:r>
                </m:e>
                <m:sub>
                  <m:r>
                    <m:t>𝑖</m:t>
                  </m:r>
                </m:sub>
              </m:sSub>
            </m:e>
          </m:d>
        </m:oMath>
      </m:oMathPara>
    </w:p>
    <w:p w:rsidR="095F45B7" w:rsidP="095F45B7" w:rsidRDefault="095F45B7" w14:paraId="15A1A97B" w14:textId="5D3502B5">
      <w:pPr>
        <w:pStyle w:val="normal"/>
        <w:bidi w:val="0"/>
        <w:spacing w:before="0" w:beforeAutospacing="off" w:after="343" w:afterAutospacing="off" w:line="257" w:lineRule="auto"/>
        <w:ind w:left="-5" w:right="0" w:hanging="10"/>
        <w:jc w:val="both"/>
      </w:pPr>
      <m:oMathPara xmlns:m="http://schemas.openxmlformats.org/officeDocument/2006/math">
        <m:oMath xmlns:m="http://schemas.openxmlformats.org/officeDocument/2006/math">
          <m:sSub xmlns:m="http://schemas.openxmlformats.org/officeDocument/2006/math">
            <m:sSubPr>
              <m:ctrlPr/>
            </m:sSubPr>
            <m:e>
              <m:r>
                <m:t>𝐶</m:t>
              </m:r>
            </m:e>
            <m:sub>
              <m:r>
                <m:t>𝑡</m:t>
              </m:r>
            </m:sub>
          </m:sSub>
          <m:r xmlns:m="http://schemas.openxmlformats.org/officeDocument/2006/math">
            <m:t xmlns:m="http://schemas.openxmlformats.org/officeDocument/2006/math">=</m:t>
          </m:r>
          <m:func xmlns:m="http://schemas.openxmlformats.org/officeDocument/2006/math">
            <m:funcPr>
              <m:ctrlPr/>
            </m:funcPr>
            <m:fName>
              <m:r>
                <m:rPr>
                  <m:sty m:val="p"/>
                </m:rPr>
                <m:t>tanh</m:t>
              </m:r>
            </m:fName>
            <m:e>
              <m:d>
                <m:dPr>
                  <m:ctrlPr/>
                </m:dPr>
                <m:e>
                  <m:sSub>
                    <m:sSubPr>
                      <m:ctrlPr/>
                    </m:sSubPr>
                    <m:e>
                      <m:r>
                        <m:t>𝑊</m:t>
                      </m:r>
                    </m:e>
                    <m:sub>
                      <m:r>
                        <m:t>𝐶</m:t>
                      </m:r>
                    </m:sub>
                  </m:sSub>
                  <m:r>
                    <m:t>·</m:t>
                  </m:r>
                  <m:sSub>
                    <m:sSubPr>
                      <m:ctrlPr/>
                    </m:sSubPr>
                    <m:e>
                      <m:r>
                        <m:t>𝑣</m:t>
                      </m:r>
                    </m:e>
                    <m:sub>
                      <m:r>
                        <m:t>𝑡</m:t>
                      </m:r>
                    </m:sub>
                  </m:sSub>
                  <m:r>
                    <m:t>+</m:t>
                  </m:r>
                  <m:sSub>
                    <m:sSubPr>
                      <m:ctrlPr/>
                    </m:sSubPr>
                    <m:e>
                      <m:r>
                        <m:t>𝑏</m:t>
                      </m:r>
                    </m:e>
                    <m:sub>
                      <m:r>
                        <m:t>𝐶</m:t>
                      </m:r>
                    </m:sub>
                  </m:sSub>
                </m:e>
              </m:d>
            </m:e>
          </m:func>
        </m:oMath>
      </m:oMathPara>
    </w:p>
    <w:p w:rsidR="095F45B7" w:rsidP="095F45B7" w:rsidRDefault="095F45B7" w14:paraId="08232232" w14:textId="12DA7AF0">
      <w:pPr>
        <w:pStyle w:val="normal"/>
        <w:bidi w:val="0"/>
        <w:spacing w:before="0" w:beforeAutospacing="off" w:after="343" w:afterAutospacing="off" w:line="257" w:lineRule="auto"/>
        <w:ind w:left="-5" w:right="0" w:hanging="10"/>
        <w:jc w:val="both"/>
      </w:pPr>
      <m:oMathPara xmlns:m="http://schemas.openxmlformats.org/officeDocument/2006/math">
        <m:oMath xmlns:m="http://schemas.openxmlformats.org/officeDocument/2006/math">
          <m:sSub xmlns:m="http://schemas.openxmlformats.org/officeDocument/2006/math">
            <m:sSubPr>
              <m:ctrlPr/>
            </m:sSubPr>
            <m:e>
              <m:r>
                <m:t>𝑐</m:t>
              </m:r>
            </m:e>
            <m:sub>
              <m:r>
                <m:t>𝑡</m:t>
              </m:r>
            </m:sub>
          </m:sSub>
          <m:r xmlns:m="http://schemas.openxmlformats.org/officeDocument/2006/math">
            <m:t xmlns:m="http://schemas.openxmlformats.org/officeDocument/2006/math">=</m:t>
          </m:r>
          <m:sSub xmlns:m="http://schemas.openxmlformats.org/officeDocument/2006/math">
            <m:sSubPr>
              <m:ctrlPr/>
            </m:sSubPr>
            <m:e>
              <m:r>
                <m:t>𝑓</m:t>
              </m:r>
            </m:e>
            <m:sub>
              <m:r>
                <m:t>𝑡</m:t>
              </m:r>
            </m:sub>
          </m:sSub>
          <m:r xmlns:m="http://schemas.openxmlformats.org/officeDocument/2006/math">
            <m:t xmlns:m="http://schemas.openxmlformats.org/officeDocument/2006/math">∗</m:t>
          </m:r>
          <m:sSub xmlns:m="http://schemas.openxmlformats.org/officeDocument/2006/math">
            <m:sSubPr>
              <m:ctrlPr/>
            </m:sSubPr>
            <m:e>
              <m:r>
                <m:t>𝑐</m:t>
              </m:r>
            </m:e>
            <m:sub>
              <m:r>
                <m:t>𝑡</m:t>
              </m:r>
              <m:r>
                <m:t>−1</m:t>
              </m:r>
            </m:sub>
          </m:sSub>
          <m:r xmlns:m="http://schemas.openxmlformats.org/officeDocument/2006/math">
            <m:t xmlns:m="http://schemas.openxmlformats.org/officeDocument/2006/math">+</m:t>
          </m:r>
          <m:sSub xmlns:m="http://schemas.openxmlformats.org/officeDocument/2006/math">
            <m:sSubPr>
              <m:ctrlPr/>
            </m:sSubPr>
            <m:e>
              <m:r>
                <m:t>𝑖</m:t>
              </m:r>
            </m:e>
            <m:sub>
              <m:r>
                <m:t>𝑡</m:t>
              </m:r>
            </m:sub>
          </m:sSub>
          <m:r xmlns:m="http://schemas.openxmlformats.org/officeDocument/2006/math">
            <m:t xmlns:m="http://schemas.openxmlformats.org/officeDocument/2006/math">∗</m:t>
          </m:r>
          <m:sSub xmlns:m="http://schemas.openxmlformats.org/officeDocument/2006/math">
            <m:sSubPr>
              <m:ctrlPr/>
            </m:sSubPr>
            <m:e>
              <m:r>
                <m:t>𝐶</m:t>
              </m:r>
            </m:e>
            <m:sub>
              <m:r>
                <m:t>𝑡</m:t>
              </m:r>
            </m:sub>
          </m:sSub>
        </m:oMath>
      </m:oMathPara>
    </w:p>
    <w:p w:rsidR="095F45B7" w:rsidP="095F45B7" w:rsidRDefault="095F45B7" w14:paraId="3919F514" w14:textId="3246878F">
      <w:pPr>
        <w:pStyle w:val="normal"/>
        <w:bidi w:val="0"/>
        <w:spacing w:before="0" w:beforeAutospacing="off" w:after="343" w:afterAutospacing="off" w:line="257" w:lineRule="auto"/>
        <w:ind w:left="-5" w:right="0" w:hanging="10"/>
        <w:jc w:val="both"/>
      </w:pPr>
      <m:oMathPara xmlns:m="http://schemas.openxmlformats.org/officeDocument/2006/math">
        <m:oMath xmlns:m="http://schemas.openxmlformats.org/officeDocument/2006/math">
          <m:sSub xmlns:m="http://schemas.openxmlformats.org/officeDocument/2006/math">
            <m:sSubPr>
              <m:ctrlPr/>
            </m:sSubPr>
            <m:e>
              <m:r>
                <m:t>h</m:t>
              </m:r>
            </m:e>
            <m:sub>
              <m:r>
                <m:t>𝑡</m:t>
              </m:r>
            </m:sub>
          </m:sSub>
          <m:r xmlns:m="http://schemas.openxmlformats.org/officeDocument/2006/math">
            <m:t xmlns:m="http://schemas.openxmlformats.org/officeDocument/2006/math">=</m:t>
          </m:r>
          <m:sSub xmlns:m="http://schemas.openxmlformats.org/officeDocument/2006/math">
            <m:sSubPr>
              <m:ctrlPr/>
            </m:sSubPr>
            <m:e>
              <m:r>
                <m:t>𝑜</m:t>
              </m:r>
            </m:e>
            <m:sub>
              <m:r>
                <m:t>𝑡</m:t>
              </m:r>
            </m:sub>
          </m:sSub>
          <m:r xmlns:m="http://schemas.openxmlformats.org/officeDocument/2006/math">
            <m:t xmlns:m="http://schemas.openxmlformats.org/officeDocument/2006/math">∗</m:t>
          </m:r>
          <m:func xmlns:m="http://schemas.openxmlformats.org/officeDocument/2006/math">
            <m:funcPr>
              <m:ctrlPr/>
            </m:funcPr>
            <m:fName>
              <m:r>
                <m:rPr>
                  <m:sty m:val="p"/>
                </m:rPr>
                <m:t>tanh</m:t>
              </m:r>
            </m:fName>
            <m:e>
              <m:d>
                <m:dPr>
                  <m:ctrlPr/>
                </m:dPr>
                <m:e>
                  <m:sSub>
                    <m:sSubPr>
                      <m:ctrlPr/>
                    </m:sSubPr>
                    <m:e>
                      <m:r>
                        <m:t>𝑐</m:t>
                      </m:r>
                    </m:e>
                    <m:sub>
                      <m:r>
                        <m:t>𝑡</m:t>
                      </m:r>
                    </m:sub>
                  </m:sSub>
                </m:e>
              </m:d>
            </m:e>
          </m:func>
        </m:oMath>
      </m:oMathPara>
    </w:p>
    <w:p w:rsidR="095F45B7" w:rsidP="356B04FB" w:rsidRDefault="095F45B7" w14:paraId="6BE1E80D" w14:textId="368B9411">
      <w:pPr>
        <w:pStyle w:val="normal"/>
        <w:bidi w:val="0"/>
        <w:spacing w:before="0" w:beforeAutospacing="off" w:after="343" w:afterAutospacing="off" w:line="257" w:lineRule="auto"/>
        <w:ind w:left="-5" w:right="0" w:hanging="10"/>
        <w:jc w:val="both"/>
        <w:rPr>
          <w:rFonts w:ascii="Cambria" w:hAnsi="Cambria" w:eastAsia="Cambria" w:cs="Cambria"/>
          <w:sz w:val="20"/>
          <w:szCs w:val="20"/>
        </w:rPr>
      </w:pPr>
      <w:r w:rsidRPr="356B04FB" w:rsidR="356B04FB">
        <w:rPr>
          <w:rFonts w:ascii="Cambria" w:hAnsi="Cambria" w:eastAsia="Cambria" w:cs="Cambria"/>
          <w:sz w:val="20"/>
          <w:szCs w:val="20"/>
        </w:rPr>
        <w:t xml:space="preserve">where </w:t>
      </w:r>
      <m:oMathPara xmlns:m="http://schemas.openxmlformats.org/officeDocument/2006/math">
        <m:oMath xmlns:m="http://schemas.openxmlformats.org/officeDocument/2006/math">
          <m:r xmlns:m="http://schemas.openxmlformats.org/officeDocument/2006/math">
            <m:t xmlns:m="http://schemas.openxmlformats.org/officeDocument/2006/math">𝜎</m:t>
          </m:r>
        </m:oMath>
      </m:oMathPara>
      <w:r w:rsidRPr="356B04FB" w:rsidR="356B04FB">
        <w:rPr>
          <w:rFonts w:ascii="Cambria" w:hAnsi="Cambria" w:eastAsia="Cambria" w:cs="Cambria"/>
          <w:sz w:val="20"/>
          <w:szCs w:val="20"/>
        </w:rPr>
        <w:t xml:space="preserve"> denotes the sigmoid function, </w:t>
      </w:r>
      <m:oMathPara xmlns:m="http://schemas.openxmlformats.org/officeDocument/2006/math">
        <m:oMath xmlns:m="http://schemas.openxmlformats.org/officeDocument/2006/math">
          <m:d xmlns:m="http://schemas.openxmlformats.org/officeDocument/2006/math">
            <m:dPr>
              <m:begChr m:val="{"/>
              <m:endChr m:val="}"/>
              <m:ctrlPr/>
            </m:dPr>
            <m:e>
              <m:sSub>
                <m:sSubPr>
                  <m:ctrlPr/>
                </m:sSubPr>
                <m:e>
                  <m:r>
                    <m:t>𝑊</m:t>
                  </m:r>
                </m:e>
                <m:sub>
                  <m:r>
                    <m:t>𝑛</m:t>
                  </m:r>
                </m:sub>
              </m:sSub>
            </m:e>
          </m:d>
        </m:oMath>
      </m:oMathPara>
      <w:r w:rsidRPr="356B04FB" w:rsidR="356B04FB">
        <w:rPr>
          <w:rFonts w:ascii="Cambria" w:hAnsi="Cambria" w:eastAsia="Cambria" w:cs="Cambria"/>
          <w:sz w:val="20"/>
          <w:szCs w:val="20"/>
        </w:rPr>
        <w:t xml:space="preserve"> are classical neural networks </w:t>
      </w:r>
      <m:oMathPara xmlns:m="http://schemas.openxmlformats.org/officeDocument/2006/math">
        <m:oMath xmlns:m="http://schemas.openxmlformats.org/officeDocument/2006/math">
          <m:d xmlns:m="http://schemas.openxmlformats.org/officeDocument/2006/math">
            <m:dPr>
              <m:ctrlPr/>
            </m:dPr>
            <m:e>
              <m:r>
                <m:t>𝑛</m:t>
              </m:r>
              <m:r>
                <m:t>=</m:t>
              </m:r>
              <m:r>
                <m:t>𝑓</m:t>
              </m:r>
              <m:r>
                <m:t>,</m:t>
              </m:r>
              <m:r>
                <m:t>𝑖</m:t>
              </m:r>
              <m:r>
                <m:t>,</m:t>
              </m:r>
              <m:r>
                <m:t>𝐶</m:t>
              </m:r>
              <m:r>
                <m:t>,</m:t>
              </m:r>
              <m:r>
                <m:t>𝑜</m:t>
              </m:r>
            </m:e>
          </m:d>
        </m:oMath>
      </m:oMathPara>
      <w:r w:rsidRPr="356B04FB" w:rsidR="356B04FB">
        <w:rPr>
          <w:rFonts w:ascii="Cambria" w:hAnsi="Cambria" w:eastAsia="Cambria" w:cs="Cambria"/>
          <w:sz w:val="20"/>
          <w:szCs w:val="20"/>
        </w:rPr>
        <w:t xml:space="preserve">, where </w:t>
      </w:r>
      <m:oMathPara xmlns:m="http://schemas.openxmlformats.org/officeDocument/2006/math">
        <m:oMath xmlns:m="http://schemas.openxmlformats.org/officeDocument/2006/math">
          <m:r xmlns:m="http://schemas.openxmlformats.org/officeDocument/2006/math">
            <m:t xmlns:m="http://schemas.openxmlformats.org/officeDocument/2006/math">𝑓</m:t>
          </m:r>
          <m:r xmlns:m="http://schemas.openxmlformats.org/officeDocument/2006/math">
            <m:t xmlns:m="http://schemas.openxmlformats.org/officeDocument/2006/math"> </m:t>
          </m:r>
        </m:oMath>
      </m:oMathPara>
      <w:r w:rsidRPr="356B04FB" w:rsidR="356B04FB">
        <w:rPr>
          <w:rFonts w:ascii="Cambria" w:hAnsi="Cambria" w:eastAsia="Cambria" w:cs="Cambria"/>
          <w:sz w:val="20"/>
          <w:szCs w:val="20"/>
        </w:rPr>
        <w:t xml:space="preserve"> </w:t>
      </w:r>
      <w:r w:rsidRPr="356B04FB" w:rsidR="356B04FB">
        <w:rPr>
          <w:rFonts w:ascii="Cambria" w:hAnsi="Cambria" w:eastAsia="Cambria" w:cs="Cambria"/>
          <w:sz w:val="20"/>
          <w:szCs w:val="20"/>
        </w:rPr>
        <w:t>represents</w:t>
      </w:r>
      <w:r w:rsidRPr="356B04FB" w:rsidR="356B04FB">
        <w:rPr>
          <w:rFonts w:ascii="Cambria" w:hAnsi="Cambria" w:eastAsia="Cambria" w:cs="Cambria"/>
          <w:sz w:val="20"/>
          <w:szCs w:val="20"/>
        </w:rPr>
        <w:t xml:space="preserve"> the forget block, </w:t>
      </w:r>
      <m:oMathPara xmlns:m="http://schemas.openxmlformats.org/officeDocument/2006/math">
        <m:oMath xmlns:m="http://schemas.openxmlformats.org/officeDocument/2006/math">
          <m:r xmlns:m="http://schemas.openxmlformats.org/officeDocument/2006/math">
            <m:t xmlns:m="http://schemas.openxmlformats.org/officeDocument/2006/math">𝑖</m:t>
          </m:r>
          <m:r xmlns:m="http://schemas.openxmlformats.org/officeDocument/2006/math">
            <m:t xmlns:m="http://schemas.openxmlformats.org/officeDocument/2006/math"> </m:t>
          </m:r>
        </m:oMath>
      </m:oMathPara>
      <w:r w:rsidRPr="356B04FB" w:rsidR="356B04FB">
        <w:rPr>
          <w:rFonts w:ascii="Cambria" w:hAnsi="Cambria" w:eastAsia="Cambria" w:cs="Cambria"/>
          <w:sz w:val="20"/>
          <w:szCs w:val="20"/>
        </w:rPr>
        <w:t xml:space="preserve">represents the input block, </w:t>
      </w:r>
      <m:oMathPara xmlns:m="http://schemas.openxmlformats.org/officeDocument/2006/math">
        <m:oMath xmlns:m="http://schemas.openxmlformats.org/officeDocument/2006/math">
          <m:r xmlns:m="http://schemas.openxmlformats.org/officeDocument/2006/math">
            <m:t xmlns:m="http://schemas.openxmlformats.org/officeDocument/2006/math">𝐶</m:t>
          </m:r>
          <m:r xmlns:m="http://schemas.openxmlformats.org/officeDocument/2006/math">
            <m:t xmlns:m="http://schemas.openxmlformats.org/officeDocument/2006/math"> </m:t>
          </m:r>
        </m:oMath>
      </m:oMathPara>
      <w:r w:rsidRPr="356B04FB" w:rsidR="356B04FB">
        <w:rPr>
          <w:rFonts w:ascii="Cambria" w:hAnsi="Cambria" w:eastAsia="Cambria" w:cs="Cambria"/>
          <w:sz w:val="20"/>
          <w:szCs w:val="20"/>
        </w:rPr>
        <w:t xml:space="preserve">represents a new state cell candidate, and  </w:t>
      </w:r>
      <m:oMathPara xmlns:m="http://schemas.openxmlformats.org/officeDocument/2006/math">
        <m:oMath xmlns:m="http://schemas.openxmlformats.org/officeDocument/2006/math">
          <m:r xmlns:m="http://schemas.openxmlformats.org/officeDocument/2006/math">
            <m:t xmlns:m="http://schemas.openxmlformats.org/officeDocument/2006/math">𝑜</m:t>
          </m:r>
          <m:r xmlns:m="http://schemas.openxmlformats.org/officeDocument/2006/math">
            <m:t xmlns:m="http://schemas.openxmlformats.org/officeDocument/2006/math"> </m:t>
          </m:r>
        </m:oMath>
      </m:oMathPara>
      <w:r w:rsidRPr="356B04FB" w:rsidR="356B04FB">
        <w:rPr>
          <w:rFonts w:ascii="Cambria" w:hAnsi="Cambria" w:eastAsia="Cambria" w:cs="Cambria"/>
          <w:sz w:val="20"/>
          <w:szCs w:val="20"/>
        </w:rPr>
        <w:t>represents the output block.</w:t>
      </w:r>
    </w:p>
    <w:p w:rsidR="095F45B7" w:rsidP="095F45B7" w:rsidRDefault="095F45B7" w14:paraId="190C55D7" w14:textId="0B63F618">
      <w:pPr>
        <w:pStyle w:val="normal"/>
        <w:bidi w:val="0"/>
        <w:spacing w:before="0" w:beforeAutospacing="off" w:after="343" w:afterAutospacing="off" w:line="257" w:lineRule="auto"/>
        <w:ind w:left="-5" w:right="0" w:hanging="10"/>
        <w:jc w:val="both"/>
      </w:pPr>
      <w:r w:rsidR="356B04FB">
        <w:rPr/>
        <w:t>Information flow in a quantum LSTM:</w:t>
      </w:r>
    </w:p>
    <w:p w:rsidR="356B04FB" w:rsidP="356B04FB" w:rsidRDefault="356B04FB" w14:paraId="27EDD63B" w14:textId="464CCD44">
      <w:pPr>
        <w:pStyle w:val="normal"/>
        <w:bidi w:val="0"/>
        <w:spacing w:before="0" w:beforeAutospacing="off" w:after="343" w:afterAutospacing="off" w:line="257" w:lineRule="auto"/>
        <w:ind w:left="-5" w:right="0" w:hanging="10"/>
        <w:jc w:val="both"/>
      </w:pPr>
      <m:oMathPara xmlns:m="http://schemas.openxmlformats.org/officeDocument/2006/math">
        <m:oMath xmlns:m="http://schemas.openxmlformats.org/officeDocument/2006/math">
          <m:sSub xmlns:m="http://schemas.openxmlformats.org/officeDocument/2006/math">
            <m:sSubPr>
              <m:ctrlPr/>
            </m:sSubPr>
            <m:e>
              <m:r>
                <m:t>𝑓</m:t>
              </m:r>
            </m:e>
            <m:sub>
              <m:r>
                <m:t>𝑡</m:t>
              </m:r>
            </m:sub>
          </m:sSub>
          <m:r xmlns:m="http://schemas.openxmlformats.org/officeDocument/2006/math">
            <m:t xmlns:m="http://schemas.openxmlformats.org/officeDocument/2006/math">=</m:t>
          </m:r>
          <m:r xmlns:m="http://schemas.openxmlformats.org/officeDocument/2006/math">
            <m:t xmlns:m="http://schemas.openxmlformats.org/officeDocument/2006/math">𝜎</m:t>
          </m:r>
          <m:d xmlns:m="http://schemas.openxmlformats.org/officeDocument/2006/math">
            <m:dPr>
              <m:ctrlPr/>
            </m:dPr>
            <m:e>
              <m:r>
                <m:t>𝑉𝑄</m:t>
              </m:r>
              <m:sSub>
                <m:sSubPr>
                  <m:ctrlPr/>
                </m:sSubPr>
                <m:e>
                  <m:r>
                    <m:t>𝐶</m:t>
                  </m:r>
                </m:e>
                <m:sub>
                  <m:r>
                    <m:t>1</m:t>
                  </m:r>
                </m:sub>
              </m:sSub>
              <m:d>
                <m:dPr>
                  <m:ctrlPr/>
                </m:dPr>
                <m:e>
                  <m:sSub>
                    <m:sSubPr>
                      <m:ctrlPr/>
                    </m:sSubPr>
                    <m:e>
                      <m:r>
                        <m:t>𝑣</m:t>
                      </m:r>
                    </m:e>
                    <m:sub>
                      <m:r>
                        <m:t>𝑡</m:t>
                      </m:r>
                    </m:sub>
                  </m:sSub>
                </m:e>
              </m:d>
            </m:e>
          </m:d>
        </m:oMath>
      </m:oMathPara>
    </w:p>
    <w:p w:rsidR="356B04FB" w:rsidP="356B04FB" w:rsidRDefault="356B04FB" w14:paraId="1F9BEDAC" w14:textId="204E8DDA">
      <w:pPr>
        <w:pStyle w:val="normal"/>
        <w:bidi w:val="0"/>
        <w:spacing w:before="0" w:beforeAutospacing="off" w:after="343" w:afterAutospacing="off" w:line="257" w:lineRule="auto"/>
        <w:ind w:left="-5" w:right="0" w:hanging="10"/>
        <w:jc w:val="both"/>
      </w:pPr>
      <m:oMathPara xmlns:m="http://schemas.openxmlformats.org/officeDocument/2006/math">
        <m:oMath xmlns:m="http://schemas.openxmlformats.org/officeDocument/2006/math">
          <m:sSub xmlns:m="http://schemas.openxmlformats.org/officeDocument/2006/math">
            <m:sSubPr>
              <m:ctrlPr/>
            </m:sSubPr>
            <m:e>
              <m:r>
                <m:t>𝑖</m:t>
              </m:r>
            </m:e>
            <m:sub>
              <m:r>
                <m:t>𝑡</m:t>
              </m:r>
            </m:sub>
          </m:sSub>
          <m:r xmlns:m="http://schemas.openxmlformats.org/officeDocument/2006/math">
            <m:t xmlns:m="http://schemas.openxmlformats.org/officeDocument/2006/math">=</m:t>
          </m:r>
          <m:r xmlns:m="http://schemas.openxmlformats.org/officeDocument/2006/math">
            <m:t xmlns:m="http://schemas.openxmlformats.org/officeDocument/2006/math">𝜎</m:t>
          </m:r>
          <m:d xmlns:m="http://schemas.openxmlformats.org/officeDocument/2006/math">
            <m:dPr>
              <m:ctrlPr/>
            </m:dPr>
            <m:e>
              <m:r>
                <m:t>𝑉𝑄</m:t>
              </m:r>
              <m:sSub>
                <m:sSubPr>
                  <m:ctrlPr/>
                </m:sSubPr>
                <m:e>
                  <m:r>
                    <m:t>𝐶</m:t>
                  </m:r>
                </m:e>
                <m:sub>
                  <m:r>
                    <m:t>2 </m:t>
                  </m:r>
                </m:sub>
              </m:sSub>
              <m:d>
                <m:dPr>
                  <m:ctrlPr/>
                </m:dPr>
                <m:e>
                  <m:sSub>
                    <m:sSubPr>
                      <m:ctrlPr/>
                    </m:sSubPr>
                    <m:e>
                      <m:r>
                        <m:t>𝑣</m:t>
                      </m:r>
                    </m:e>
                    <m:sub>
                      <m:r>
                        <m:t>𝑡</m:t>
                      </m:r>
                    </m:sub>
                  </m:sSub>
                </m:e>
              </m:d>
            </m:e>
          </m:d>
        </m:oMath>
      </m:oMathPara>
    </w:p>
    <w:p w:rsidR="356B04FB" w:rsidP="356B04FB" w:rsidRDefault="356B04FB" w14:paraId="6928A0C5" w14:textId="39B9D88C">
      <w:pPr>
        <w:pStyle w:val="normal"/>
        <w:bidi w:val="0"/>
        <w:spacing w:before="0" w:beforeAutospacing="off" w:after="343" w:afterAutospacing="off" w:line="257" w:lineRule="auto"/>
        <w:ind w:left="-5" w:right="0" w:hanging="10"/>
        <w:jc w:val="both"/>
      </w:pPr>
      <m:oMathPara xmlns:m="http://schemas.openxmlformats.org/officeDocument/2006/math">
        <m:oMath xmlns:m="http://schemas.openxmlformats.org/officeDocument/2006/math">
          <m:sSubSup xmlns:m="http://schemas.openxmlformats.org/officeDocument/2006/math">
            <m:sSubSupPr>
              <m:ctrlPr/>
            </m:sSubSupPr>
            <m:e>
              <m:r>
                <m:t>𝐶</m:t>
              </m:r>
            </m:e>
            <m:sub>
              <m:r>
                <m:t>𝑡</m:t>
              </m:r>
            </m:sub>
            <m:sup>
              <m:r>
                <m:t>=</m:t>
              </m:r>
            </m:sup>
          </m:sSubSup>
          <m:func xmlns:m="http://schemas.openxmlformats.org/officeDocument/2006/math">
            <m:funcPr>
              <m:ctrlPr/>
            </m:funcPr>
            <m:fName>
              <m:r>
                <m:rPr>
                  <m:sty m:val="p"/>
                </m:rPr>
                <m:t>tanh</m:t>
              </m:r>
            </m:fName>
            <m:e>
              <m:d>
                <m:dPr>
                  <m:ctrlPr/>
                </m:dPr>
                <m:e>
                  <m:r>
                    <m:t>𝑉𝑄</m:t>
                  </m:r>
                  <m:sSub>
                    <m:sSubPr>
                      <m:ctrlPr/>
                    </m:sSubPr>
                    <m:e>
                      <m:r>
                        <m:t>𝐶</m:t>
                      </m:r>
                    </m:e>
                    <m:sub>
                      <m:r>
                        <m:t>3</m:t>
                      </m:r>
                    </m:sub>
                  </m:sSub>
                  <m:d>
                    <m:dPr>
                      <m:ctrlPr/>
                    </m:dPr>
                    <m:e>
                      <m:sSub>
                        <m:sSubPr>
                          <m:ctrlPr/>
                        </m:sSubPr>
                        <m:e>
                          <m:r>
                            <m:t>𝑣</m:t>
                          </m:r>
                        </m:e>
                        <m:sub>
                          <m:r>
                            <m:t>𝑡</m:t>
                          </m:r>
                        </m:sub>
                      </m:sSub>
                    </m:e>
                  </m:d>
                </m:e>
              </m:d>
            </m:e>
          </m:func>
        </m:oMath>
      </m:oMathPara>
    </w:p>
    <w:p w:rsidR="356B04FB" w:rsidP="356B04FB" w:rsidRDefault="356B04FB" w14:paraId="4502DDE1" w14:textId="10DA26E1">
      <w:pPr>
        <w:pStyle w:val="normal"/>
        <w:bidi w:val="0"/>
        <w:spacing w:before="0" w:beforeAutospacing="off" w:after="343" w:afterAutospacing="off" w:line="257" w:lineRule="auto"/>
        <w:ind w:left="-5" w:right="0" w:hanging="10"/>
        <w:jc w:val="both"/>
      </w:pPr>
      <m:oMathPara xmlns:m="http://schemas.openxmlformats.org/officeDocument/2006/math">
        <m:oMath xmlns:m="http://schemas.openxmlformats.org/officeDocument/2006/math">
          <m:sSub xmlns:m="http://schemas.openxmlformats.org/officeDocument/2006/math">
            <m:sSubPr>
              <m:ctrlPr/>
            </m:sSubPr>
            <m:e>
              <m:r>
                <m:t>𝑐</m:t>
              </m:r>
            </m:e>
            <m:sub>
              <m:r>
                <m:t>𝑡</m:t>
              </m:r>
            </m:sub>
          </m:sSub>
          <m:r xmlns:m="http://schemas.openxmlformats.org/officeDocument/2006/math">
            <m:t xmlns:m="http://schemas.openxmlformats.org/officeDocument/2006/math">=</m:t>
          </m:r>
          <m:sSub xmlns:m="http://schemas.openxmlformats.org/officeDocument/2006/math">
            <m:sSubPr>
              <m:ctrlPr/>
            </m:sSubPr>
            <m:e>
              <m:r>
                <m:t>𝑓</m:t>
              </m:r>
            </m:e>
            <m:sub>
              <m:r>
                <m:t>𝑡</m:t>
              </m:r>
            </m:sub>
          </m:sSub>
          <m:r xmlns:m="http://schemas.openxmlformats.org/officeDocument/2006/math">
            <m:t xmlns:m="http://schemas.openxmlformats.org/officeDocument/2006/math">∗</m:t>
          </m:r>
          <m:sSub xmlns:m="http://schemas.openxmlformats.org/officeDocument/2006/math">
            <m:sSubPr>
              <m:ctrlPr/>
            </m:sSubPr>
            <m:e>
              <m:r>
                <m:t>𝑐</m:t>
              </m:r>
            </m:e>
            <m:sub>
              <m:r>
                <m:t>𝑡</m:t>
              </m:r>
              <m:r>
                <m:t>−1</m:t>
              </m:r>
            </m:sub>
          </m:sSub>
          <m:r xmlns:m="http://schemas.openxmlformats.org/officeDocument/2006/math">
            <m:t xmlns:m="http://schemas.openxmlformats.org/officeDocument/2006/math">+</m:t>
          </m:r>
          <m:sSub xmlns:m="http://schemas.openxmlformats.org/officeDocument/2006/math">
            <m:sSubPr>
              <m:ctrlPr/>
            </m:sSubPr>
            <m:e>
              <m:r>
                <m:t>𝑖</m:t>
              </m:r>
            </m:e>
            <m:sub>
              <m:r>
                <m:t>𝑡</m:t>
              </m:r>
            </m:sub>
          </m:sSub>
          <m:r xmlns:m="http://schemas.openxmlformats.org/officeDocument/2006/math">
            <m:t xmlns:m="http://schemas.openxmlformats.org/officeDocument/2006/math">∗</m:t>
          </m:r>
          <m:sSub xmlns:m="http://schemas.openxmlformats.org/officeDocument/2006/math">
            <m:sSubPr>
              <m:ctrlPr/>
            </m:sSubPr>
            <m:e>
              <m:r>
                <m:t>𝐶</m:t>
              </m:r>
            </m:e>
            <m:sub>
              <m:r>
                <m:t>𝑡</m:t>
              </m:r>
            </m:sub>
          </m:sSub>
        </m:oMath>
      </m:oMathPara>
    </w:p>
    <w:p w:rsidR="356B04FB" w:rsidP="356B04FB" w:rsidRDefault="356B04FB" w14:paraId="3B7E6EED" w14:textId="792BC7C4">
      <w:pPr>
        <w:pStyle w:val="normal"/>
        <w:bidi w:val="0"/>
        <w:spacing w:before="0" w:beforeAutospacing="off" w:after="343" w:afterAutospacing="off" w:line="257" w:lineRule="auto"/>
        <w:ind w:left="-5" w:right="0" w:hanging="10"/>
        <w:jc w:val="both"/>
      </w:pPr>
      <m:oMathPara xmlns:m="http://schemas.openxmlformats.org/officeDocument/2006/math">
        <m:oMath xmlns:m="http://schemas.openxmlformats.org/officeDocument/2006/math">
          <m:sSub xmlns:m="http://schemas.openxmlformats.org/officeDocument/2006/math">
            <m:sSubPr>
              <m:ctrlPr/>
            </m:sSubPr>
            <m:e>
              <m:r>
                <m:t>h</m:t>
              </m:r>
            </m:e>
            <m:sub>
              <m:r>
                <m:t>𝑡</m:t>
              </m:r>
            </m:sub>
          </m:sSub>
          <m:r xmlns:m="http://schemas.openxmlformats.org/officeDocument/2006/math">
            <m:t xmlns:m="http://schemas.openxmlformats.org/officeDocument/2006/math">=</m:t>
          </m:r>
          <m:r xmlns:m="http://schemas.openxmlformats.org/officeDocument/2006/math">
            <m:t xmlns:m="http://schemas.openxmlformats.org/officeDocument/2006/math">𝑉𝑄</m:t>
          </m:r>
          <m:sSub xmlns:m="http://schemas.openxmlformats.org/officeDocument/2006/math">
            <m:sSubPr>
              <m:ctrlPr/>
            </m:sSubPr>
            <m:e>
              <m:r>
                <m:t>𝐶</m:t>
              </m:r>
            </m:e>
            <m:sub>
              <m:r>
                <m:t>5</m:t>
              </m:r>
            </m:sub>
          </m:sSub>
          <m:d xmlns:m="http://schemas.openxmlformats.org/officeDocument/2006/math">
            <m:dPr>
              <m:ctrlPr/>
            </m:dPr>
            <m:e>
              <m:sSub>
                <m:sSubPr>
                  <m:ctrlPr/>
                </m:sSubPr>
                <m:e>
                  <m:r>
                    <m:t>𝑜</m:t>
                  </m:r>
                </m:e>
                <m:sub>
                  <m:r>
                    <m:t>𝑡</m:t>
                  </m:r>
                </m:sub>
              </m:sSub>
              <m:r>
                <m:t>∗</m:t>
              </m:r>
              <m:func>
                <m:funcPr>
                  <m:ctrlPr/>
                </m:funcPr>
                <m:fName>
                  <m:r>
                    <m:rPr>
                      <m:sty m:val="p"/>
                    </m:rPr>
                    <m:t>tanh</m:t>
                  </m:r>
                </m:fName>
                <m:e>
                  <m:d>
                    <m:dPr>
                      <m:ctrlPr/>
                    </m:dPr>
                    <m:e>
                      <m:sSub>
                        <m:sSubPr>
                          <m:ctrlPr/>
                        </m:sSubPr>
                        <m:e>
                          <m:r>
                            <m:t>𝑐</m:t>
                          </m:r>
                        </m:e>
                        <m:sub>
                          <m:r>
                            <m:t>𝑡</m:t>
                          </m:r>
                        </m:sub>
                      </m:sSub>
                    </m:e>
                  </m:d>
                </m:e>
              </m:func>
            </m:e>
          </m:d>
        </m:oMath>
      </m:oMathPara>
    </w:p>
    <w:p w:rsidR="356B04FB" w:rsidP="356B04FB" w:rsidRDefault="356B04FB" w14:paraId="3F98D1CF" w14:textId="1CDC217C">
      <w:pPr>
        <w:pStyle w:val="normal"/>
        <w:bidi w:val="0"/>
        <w:spacing w:before="0" w:beforeAutospacing="off" w:after="343" w:afterAutospacing="off" w:line="257" w:lineRule="auto"/>
        <w:ind w:left="-5" w:right="0" w:hanging="10"/>
        <w:jc w:val="both"/>
      </w:pPr>
      <w:r w:rsidR="356B04FB">
        <w:rPr/>
        <w:t xml:space="preserve">Where </w:t>
      </w:r>
      <m:oMathPara xmlns:m="http://schemas.openxmlformats.org/officeDocument/2006/math">
        <m:oMath xmlns:m="http://schemas.openxmlformats.org/officeDocument/2006/math">
          <m:r xmlns:m="http://schemas.openxmlformats.org/officeDocument/2006/math">
            <m:t xmlns:m="http://schemas.openxmlformats.org/officeDocument/2006/math">𝑉𝑄</m:t>
          </m:r>
          <m:sSub xmlns:m="http://schemas.openxmlformats.org/officeDocument/2006/math">
            <m:sSubPr>
              <m:ctrlPr/>
            </m:sSubPr>
            <m:e>
              <m:r>
                <m:t>𝐶</m:t>
              </m:r>
            </m:e>
            <m:sub>
              <m:r>
                <m:t>𝑥</m:t>
              </m:r>
            </m:sub>
          </m:sSub>
        </m:oMath>
      </m:oMathPara>
      <w:r w:rsidR="356B04FB">
        <w:rPr/>
        <w:t xml:space="preserve"> denotes a different Variational Quantum Circuit that will be used in the hybrid Quantum LSTM. </w:t>
      </w:r>
    </w:p>
    <w:p w:rsidR="64F93439" w:rsidP="64F93439" w:rsidRDefault="64F93439" w14:paraId="200E2DFA" w14:textId="57C77CCE">
      <w:pPr>
        <w:pStyle w:val="normal"/>
      </w:pPr>
      <w:r w:rsidR="64F93439">
        <w:rPr/>
        <w:t xml:space="preserve">Chen et al.’s research paper </w:t>
      </w:r>
      <w:r w:rsidR="64F93439">
        <w:rPr/>
        <w:t>demonstrated</w:t>
      </w:r>
      <w:r w:rsidR="64F93439">
        <w:rPr/>
        <w:t xml:space="preserve"> that this QLSTM model had advantages over a control LSTM in terms of epochs to converge, stabler convergence, and slight prediction accuracy for time-series forecasting which could be attributed to its ability to recognize temporal dependencies faster, which in turn is a result of using VQCs.</w:t>
      </w:r>
    </w:p>
    <w:p w:rsidR="64F93439" w:rsidP="64F93439" w:rsidRDefault="64F93439" w14:paraId="2EF19325" w14:textId="2B0D7205">
      <w:pPr>
        <w:pStyle w:val="heading2"/>
        <w:spacing w:before="0" w:after="0" w:line="386" w:lineRule="auto"/>
        <w:rPr>
          <w:rFonts w:ascii="Cambria" w:hAnsi="Cambria" w:eastAsia="Cambria" w:cs="Cambria"/>
          <w:sz w:val="24"/>
          <w:szCs w:val="24"/>
        </w:rPr>
      </w:pPr>
      <w:r w:rsidRPr="64F93439" w:rsidR="64F93439">
        <w:rPr>
          <w:rFonts w:ascii="Cambria" w:hAnsi="Cambria" w:eastAsia="Cambria" w:cs="Cambria"/>
          <w:sz w:val="24"/>
          <w:szCs w:val="24"/>
        </w:rPr>
        <w:t xml:space="preserve">Classical Convolutional </w:t>
      </w:r>
      <w:r w:rsidRPr="64F93439" w:rsidR="64F93439">
        <w:rPr>
          <w:rFonts w:ascii="Cambria" w:hAnsi="Cambria" w:eastAsia="Cambria" w:cs="Cambria"/>
          <w:sz w:val="24"/>
          <w:szCs w:val="24"/>
        </w:rPr>
        <w:t>Neural</w:t>
      </w:r>
      <w:r w:rsidRPr="64F93439" w:rsidR="64F93439">
        <w:rPr>
          <w:rFonts w:ascii="Cambria" w:hAnsi="Cambria" w:eastAsia="Cambria" w:cs="Cambria"/>
          <w:sz w:val="24"/>
          <w:szCs w:val="24"/>
        </w:rPr>
        <w:t xml:space="preserve"> Network Architecture</w:t>
      </w:r>
    </w:p>
    <w:p w:rsidR="64F93439" w:rsidP="64F93439" w:rsidRDefault="64F93439" w14:paraId="1D47EF9F" w14:textId="35116497">
      <w:pPr>
        <w:pStyle w:val="normal"/>
        <w:bidi w:val="0"/>
        <w:spacing w:before="0" w:beforeAutospacing="off" w:after="5" w:afterAutospacing="off" w:line="257" w:lineRule="auto"/>
        <w:ind w:left="10" w:right="0" w:hanging="10"/>
        <w:jc w:val="both"/>
        <w:rPr>
          <w:rFonts w:ascii="Cambria" w:hAnsi="Cambria" w:eastAsia="Cambria" w:cs="Cambria"/>
          <w:b w:val="0"/>
          <w:bCs w:val="0"/>
          <w:color w:val="262626" w:themeColor="accent6" w:themeTint="D9" w:themeShade="FF"/>
          <w:sz w:val="20"/>
          <w:szCs w:val="20"/>
        </w:rPr>
      </w:pPr>
      <w:r w:rsidR="64F93439">
        <w:rPr/>
        <w:t xml:space="preserve">The discriminator in our model is a classical Convolutional Neural Network (CNN) with three layers. The reason we are trying to avoid using Quantum Machine Learning models everywhere despite its proposed advantages is because it is computationally expensive to run on my hardware. Sending algorithms to a Quantum Computer or Quantum Computing simulator to run ends up taking significantly longer than running a classical algorithm on your machine and ends up taking hours longer to train. The CNN is a prebuilt model made using the </w:t>
      </w:r>
      <w:r w:rsidR="64F93439">
        <w:rPr/>
        <w:t>PyTorch</w:t>
      </w:r>
      <w:r w:rsidR="64F93439">
        <w:rPr/>
        <w:t xml:space="preserve"> machine learning package, meaning that backpropagation and such are automatically prebuilt into the model. A </w:t>
      </w:r>
      <w:r w:rsidR="64F93439">
        <w:rPr/>
        <w:t>one-dimensional</w:t>
      </w:r>
      <w:r w:rsidR="64F93439">
        <w:rPr/>
        <w:t xml:space="preserve"> convolution is applied to input signals. In the simplest case, the output value of the layer with input size </w:t>
      </w:r>
      <m:oMathPara xmlns:m="http://schemas.openxmlformats.org/officeDocument/2006/math">
        <m:oMath xmlns:m="http://schemas.openxmlformats.org/officeDocument/2006/math">
          <m:d xmlns:m="http://schemas.openxmlformats.org/officeDocument/2006/math">
            <m:dPr>
              <m:ctrlPr/>
            </m:dPr>
            <m:e>
              <m:r>
                <m:t>𝑁</m:t>
              </m:r>
              <m:r>
                <m:t>,</m:t>
              </m:r>
              <m:sSub>
                <m:sSubPr>
                  <m:ctrlPr/>
                </m:sSubPr>
                <m:e>
                  <m:r>
                    <m:t>𝐶</m:t>
                  </m:r>
                </m:e>
                <m:sub>
                  <m:r>
                    <m:t>𝑖𝑛</m:t>
                  </m:r>
                </m:sub>
              </m:sSub>
              <m:r>
                <m:t>​,</m:t>
              </m:r>
              <m:r>
                <m:t>𝐿</m:t>
              </m:r>
            </m:e>
          </m:d>
        </m:oMath>
      </m:oMathPara>
      <w:r w:rsidRPr="64F93439" w:rsidR="64F93439">
        <w:rPr>
          <w:rFonts w:ascii="Cambria" w:hAnsi="Cambria" w:eastAsia="Cambria" w:cs="Cambria"/>
          <w:b w:val="0"/>
          <w:bCs w:val="0"/>
          <w:color w:val="262626" w:themeColor="accent6" w:themeTint="D9" w:themeShade="FF"/>
          <w:sz w:val="20"/>
          <w:szCs w:val="20"/>
        </w:rPr>
        <w:t xml:space="preserve">and output </w:t>
      </w:r>
      <m:oMathPara xmlns:m="http://schemas.openxmlformats.org/officeDocument/2006/math">
        <m:oMath xmlns:m="http://schemas.openxmlformats.org/officeDocument/2006/math">
          <m:d xmlns:m="http://schemas.openxmlformats.org/officeDocument/2006/math">
            <m:dPr>
              <m:ctrlPr/>
            </m:dPr>
            <m:e>
              <m:r>
                <m:t>𝑁</m:t>
              </m:r>
              <m:r>
                <m:t>,</m:t>
              </m:r>
              <m:sSub>
                <m:sSubPr>
                  <m:ctrlPr/>
                </m:sSubPr>
                <m:e>
                  <m:r>
                    <m:t>𝐶</m:t>
                  </m:r>
                </m:e>
                <m:sub>
                  <m:r>
                    <m:t>𝑜𝑢𝑡</m:t>
                  </m:r>
                </m:sub>
              </m:sSub>
              <m:r>
                <m:t>, </m:t>
              </m:r>
              <m:sSub>
                <m:sSubPr>
                  <m:ctrlPr/>
                </m:sSubPr>
                <m:e>
                  <m:r>
                    <m:t>𝐿</m:t>
                  </m:r>
                </m:e>
                <m:sub>
                  <m:r>
                    <m:t>𝑜𝑢𝑡</m:t>
                  </m:r>
                </m:sub>
              </m:sSub>
            </m:e>
          </m:d>
        </m:oMath>
      </m:oMathPara>
      <w:r w:rsidRPr="64F93439" w:rsidR="64F93439">
        <w:rPr>
          <w:rFonts w:ascii="Cambria" w:hAnsi="Cambria" w:eastAsia="Cambria" w:cs="Cambria"/>
          <w:b w:val="0"/>
          <w:bCs w:val="0"/>
          <w:color w:val="262626" w:themeColor="accent6" w:themeTint="D9" w:themeShade="FF"/>
          <w:sz w:val="20"/>
          <w:szCs w:val="20"/>
        </w:rPr>
        <w:t xml:space="preserve"> can be described with the equation</w:t>
      </w:r>
    </w:p>
    <w:p w:rsidR="64F93439" w:rsidP="64F93439" w:rsidRDefault="64F93439" w14:paraId="61BB96E4" w14:textId="030325BD">
      <w:pPr>
        <w:pStyle w:val="normal"/>
        <w:bidi w:val="0"/>
        <w:spacing w:before="0" w:beforeAutospacing="off" w:after="5" w:afterAutospacing="off" w:line="257" w:lineRule="auto"/>
        <w:ind w:left="10" w:right="0" w:hanging="10"/>
        <w:jc w:val="both"/>
        <w:rPr>
          <w:rFonts w:ascii="Cambria" w:hAnsi="Cambria" w:eastAsia="Cambria" w:cs="Cambria"/>
          <w:b w:val="0"/>
          <w:bCs w:val="0"/>
          <w:color w:val="262626" w:themeColor="accent6" w:themeTint="D9" w:themeShade="FF"/>
          <w:sz w:val="20"/>
          <w:szCs w:val="20"/>
        </w:rPr>
      </w:pPr>
      <w:r w:rsidRPr="64F93439" w:rsidR="64F93439">
        <w:rPr>
          <w:rFonts w:ascii="Cambria" w:hAnsi="Cambria" w:eastAsia="Cambria" w:cs="Cambria"/>
          <w:b w:val="0"/>
          <w:bCs w:val="0"/>
          <w:color w:val="262626" w:themeColor="accent6" w:themeTint="D9" w:themeShade="FF"/>
          <w:sz w:val="20"/>
          <w:szCs w:val="20"/>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𝑜𝑢𝑡</m:t>
          </m:r>
          <m:d xmlns:m="http://schemas.openxmlformats.org/officeDocument/2006/math">
            <m:dPr>
              <m:ctrlPr/>
            </m:dPr>
            <m:e>
              <m:sSub>
                <m:sSubPr>
                  <m:ctrlPr/>
                </m:sSubPr>
                <m:e>
                  <m:r>
                    <m:t>𝑁</m:t>
                  </m:r>
                </m:e>
                <m:sub>
                  <m:r>
                    <m:t>𝑖</m:t>
                  </m:r>
                </m:sub>
              </m:sSub>
              <m:r>
                <m:t>​,</m:t>
              </m:r>
              <m:sSub>
                <m:sSubPr>
                  <m:ctrlPr/>
                </m:sSubPr>
                <m:e>
                  <m:r>
                    <m:t>𝐶</m:t>
                  </m:r>
                </m:e>
                <m:sub>
                  <m:r>
                    <m:t>𝑜𝑢</m:t>
                  </m:r>
                  <m:sSub>
                    <m:sSubPr>
                      <m:ctrlPr/>
                    </m:sSubPr>
                    <m:e>
                      <m:r>
                        <m:t>𝑡</m:t>
                      </m:r>
                    </m:e>
                    <m:sub>
                      <m:r>
                        <m:t>𝑗</m:t>
                      </m:r>
                    </m:sub>
                  </m:sSub>
                  <m:r>
                    <m:t>​​</m:t>
                  </m:r>
                </m:sub>
              </m:sSub>
            </m:e>
          </m:d>
          <m:r xmlns:m="http://schemas.openxmlformats.org/officeDocument/2006/math">
            <m:t xmlns:m="http://schemas.openxmlformats.org/officeDocument/2006/math">=</m:t>
          </m:r>
          <m:r xmlns:m="http://schemas.openxmlformats.org/officeDocument/2006/math">
            <m:t xmlns:m="http://schemas.openxmlformats.org/officeDocument/2006/math">𝑏𝑖𝑎𝑠</m:t>
          </m:r>
          <m:d xmlns:m="http://schemas.openxmlformats.org/officeDocument/2006/math">
            <m:dPr>
              <m:ctrlPr/>
            </m:dPr>
            <m:e>
              <m:sSub>
                <m:sSubPr>
                  <m:ctrlPr/>
                </m:sSubPr>
                <m:e>
                  <m:r>
                    <m:t>𝐶</m:t>
                  </m:r>
                </m:e>
                <m:sub>
                  <m:r>
                    <m:t>𝑜𝑢</m:t>
                  </m:r>
                  <m:sSub>
                    <m:sSubPr>
                      <m:ctrlPr/>
                    </m:sSubPr>
                    <m:e>
                      <m:r>
                        <m:t>𝑡</m:t>
                      </m:r>
                    </m:e>
                    <m:sub>
                      <m:r>
                        <m:t>𝑗</m:t>
                      </m:r>
                    </m:sub>
                  </m:sSub>
                </m:sub>
              </m:sSub>
              <m:r>
                <m:t>​​</m:t>
              </m:r>
            </m:e>
          </m:d>
          <m:r xmlns:m="http://schemas.openxmlformats.org/officeDocument/2006/math">
            <m:t xmlns:m="http://schemas.openxmlformats.org/officeDocument/2006/math">+</m:t>
          </m:r>
          <m:r xmlns:m="http://schemas.openxmlformats.org/officeDocument/2006/math">
            <m:t xmlns:m="http://schemas.openxmlformats.org/officeDocument/2006/math">𝑘</m:t>
          </m:r>
          <m:r xmlns:m="http://schemas.openxmlformats.org/officeDocument/2006/math">
            <m:t xmlns:m="http://schemas.openxmlformats.org/officeDocument/2006/math">=0</m:t>
          </m:r>
          <m:nary xmlns:m="http://schemas.openxmlformats.org/officeDocument/2006/math">
            <m:naryPr>
              <m:chr m:val="∑"/>
              <m:ctrlPr/>
            </m:naryPr>
            <m:sub>
              <m:r>
                <m:t>𝑘</m:t>
              </m:r>
              <m:r>
                <m:t>=0</m:t>
              </m:r>
            </m:sub>
            <m:sup>
              <m:sSub>
                <m:sSubPr>
                  <m:ctrlPr/>
                </m:sSubPr>
                <m:e>
                  <m:r>
                    <m:t>𝐶</m:t>
                  </m:r>
                </m:e>
                <m:sub>
                  <m:r>
                    <m:t>𝑖𝑛</m:t>
                  </m:r>
                </m:sub>
              </m:sSub>
              <m:r>
                <m:t>−1</m:t>
              </m:r>
            </m:sup>
            <m:e>
              <m:r>
                <m:t>𝑤𝑒𝑖𝑔h𝑡</m:t>
              </m:r>
              <m:d>
                <m:dPr>
                  <m:ctrlPr/>
                </m:dPr>
                <m:e>
                  <m:sSub>
                    <m:sSubPr>
                      <m:ctrlPr/>
                    </m:sSubPr>
                    <m:e>
                      <m:r>
                        <m:t>𝐶</m:t>
                      </m:r>
                    </m:e>
                    <m:sub>
                      <m:r>
                        <m:t>𝑜𝑢</m:t>
                      </m:r>
                      <m:sSub>
                        <m:sSubPr>
                          <m:ctrlPr/>
                        </m:sSubPr>
                        <m:e>
                          <m:r>
                            <m:t>𝑡</m:t>
                          </m:r>
                        </m:e>
                        <m:sub>
                          <m:r>
                            <m:t>𝑗</m:t>
                          </m:r>
                        </m:sub>
                      </m:sSub>
                      <m:r>
                        <m:t>, </m:t>
                      </m:r>
                      <m:r>
                        <m:t>𝑘</m:t>
                      </m:r>
                    </m:sub>
                  </m:sSub>
                </m:e>
              </m:d>
            </m:e>
          </m:nary>
          <m:r xmlns:m="http://schemas.openxmlformats.org/officeDocument/2006/math">
            <m:t xmlns:m="http://schemas.openxmlformats.org/officeDocument/2006/math">⋆</m:t>
          </m:r>
          <m:r xmlns:m="http://schemas.openxmlformats.org/officeDocument/2006/math">
            <m:t xmlns:m="http://schemas.openxmlformats.org/officeDocument/2006/math"> </m:t>
          </m:r>
          <m:r xmlns:m="http://schemas.openxmlformats.org/officeDocument/2006/math">
            <m:t xmlns:m="http://schemas.openxmlformats.org/officeDocument/2006/math">𝑖𝑛𝑝𝑢𝑡</m:t>
          </m:r>
          <m:d xmlns:m="http://schemas.openxmlformats.org/officeDocument/2006/math">
            <m:dPr>
              <m:ctrlPr/>
            </m:dPr>
            <m:e>
              <m:sSub>
                <m:sSubPr>
                  <m:ctrlPr/>
                </m:sSubPr>
                <m:e>
                  <m:r>
                    <m:t>𝑁</m:t>
                  </m:r>
                </m:e>
                <m:sub>
                  <m:r>
                    <m:t>𝑖</m:t>
                  </m:r>
                </m:sub>
              </m:sSub>
              <m:r>
                <m:t>, </m:t>
              </m:r>
              <m:r>
                <m:t>𝑘</m:t>
              </m:r>
            </m:e>
          </m:d>
        </m:oMath>
      </m:oMathPara>
      <m:oMathPara xmlns:m="http://schemas.openxmlformats.org/officeDocument/2006/math">
        <m:oMath xmlns:m="http://schemas.openxmlformats.org/officeDocument/2006/math">
          <m:d xmlns:m="http://schemas.openxmlformats.org/officeDocument/2006/math">
            <m:dPr>
              <m:ctrlPr/>
            </m:dPr>
            <m:e>
              <m:r>
                <m:t>𝑁</m:t>
              </m:r>
              <m:r>
                <m:t>,</m:t>
              </m:r>
              <m:sSub>
                <m:sSubPr>
                  <m:ctrlPr/>
                </m:sSubPr>
                <m:e>
                  <m:r>
                    <m:t>𝐶</m:t>
                  </m:r>
                </m:e>
                <m:sub>
                  <m:r>
                    <m:t>𝑖𝑛</m:t>
                  </m:r>
                </m:sub>
              </m:sSub>
              <m:r>
                <m:t>​,</m:t>
              </m:r>
              <m:r>
                <m:t>𝐿</m:t>
              </m:r>
            </m:e>
          </m:d>
        </m:oMath>
      </m:oMathPara>
    </w:p>
    <w:p w:rsidR="64F93439" w:rsidP="64F93439" w:rsidRDefault="64F93439" w14:paraId="1E23A886" w14:textId="26E370D9">
      <w:pPr>
        <w:pStyle w:val="normal"/>
        <w:bidi w:val="0"/>
        <w:spacing w:before="0" w:beforeAutospacing="off" w:after="343" w:afterAutospacing="off" w:line="257" w:lineRule="auto"/>
        <w:ind w:left="-5" w:right="0" w:hanging="10"/>
        <w:jc w:val="both"/>
      </w:pPr>
    </w:p>
    <w:p w:rsidR="64F93439" w:rsidP="64F93439" w:rsidRDefault="64F93439" w14:paraId="682C2DEC" w14:textId="42C8D74C">
      <w:pPr>
        <w:pStyle w:val="normal"/>
        <w:bidi w:val="0"/>
        <w:spacing w:before="0" w:beforeAutospacing="off" w:after="343" w:afterAutospacing="off" w:line="257" w:lineRule="auto"/>
        <w:ind w:left="-15" w:right="0" w:hanging="0"/>
        <w:jc w:val="both"/>
      </w:pPr>
    </w:p>
    <w:p w:rsidR="64F93439" w:rsidP="64F93439" w:rsidRDefault="64F93439" w14:paraId="69A956B9" w14:textId="72C8FBE0">
      <w:pPr>
        <w:pStyle w:val="heading1"/>
        <w:bidi w:val="0"/>
        <w:spacing w:before="0" w:beforeAutospacing="off" w:after="65" w:afterAutospacing="off" w:line="259" w:lineRule="auto"/>
        <w:ind w:left="309" w:right="0" w:hanging="324"/>
        <w:jc w:val="left"/>
        <w:rPr/>
      </w:pPr>
      <w:r w:rsidR="64F93439">
        <w:rPr/>
        <w:t>Q-GAN implementation</w:t>
      </w:r>
    </w:p>
    <w:p w:rsidR="769FDBA2" w:rsidP="769FDBA2" w:rsidRDefault="769FDBA2" w14:paraId="6A15DFA7" w14:textId="1012F708">
      <w:pPr>
        <w:pStyle w:val="normal"/>
      </w:pPr>
      <w:r w:rsidR="64F93439">
        <w:rPr/>
        <w:t xml:space="preserve">Moving on from the technical architecture, we begin to implement the Quantum LSTM into a time series generator. </w:t>
      </w:r>
      <w:r w:rsidR="64F93439">
        <w:rPr/>
        <w:t>Essentially, all</w:t>
      </w:r>
      <w:r w:rsidR="64F93439">
        <w:rPr/>
        <w:t xml:space="preserve"> we do is replace the classical generator in the Classical GAN (CGAN) (which is currently a cl</w:t>
      </w:r>
      <w:r w:rsidR="64F93439">
        <w:rPr/>
        <w:t>assical</w:t>
      </w:r>
      <w:r w:rsidR="64F93439">
        <w:rPr/>
        <w:t xml:space="preserve"> prebuilt </w:t>
      </w:r>
      <w:r w:rsidR="64F93439">
        <w:rPr/>
        <w:t>PyTorch</w:t>
      </w:r>
      <w:r w:rsidR="64F93439">
        <w:rPr/>
        <w:t xml:space="preserve"> LSTM) with our custom Quantum LSTM. However, as our model is not prebuilt and the entire GAN relies on a prebuilt model, we will need to still keep the code for the prebuilt generator and instead create what is basically a second instance of the generator and call that instead, while the classical generator remains but not for the actual purpose of generation, more as a utility function. Code for the GitHub can be found at this link which </w:t>
      </w:r>
      <w:r w:rsidR="64F93439">
        <w:rPr/>
        <w:t>contains</w:t>
      </w:r>
      <w:r w:rsidR="64F93439">
        <w:rPr/>
        <w:t xml:space="preserve"> a file named under </w:t>
      </w:r>
      <w:r w:rsidR="64F93439">
        <w:rPr/>
        <w:t>QGAN and</w:t>
      </w:r>
      <w:r w:rsidR="64F93439">
        <w:rPr/>
        <w:t xml:space="preserve"> one under CGAN that show the generators and discriminators for each GAN which cannot fit here.</w:t>
      </w:r>
    </w:p>
    <w:p w:rsidR="64F93439" w:rsidP="64F93439" w:rsidRDefault="64F93439" w14:paraId="28D9862C" w14:textId="05B01119">
      <w:pPr>
        <w:pStyle w:val="normal"/>
      </w:pPr>
    </w:p>
    <w:p w:rsidR="769FDBA2" w:rsidP="769FDBA2" w:rsidRDefault="769FDBA2" w14:paraId="2F52EEB3" w14:textId="1C6D98E3">
      <w:pPr>
        <w:pStyle w:val="heading2"/>
        <w:spacing w:before="0" w:after="0" w:line="386" w:lineRule="auto"/>
        <w:rPr>
          <w:rFonts w:ascii="Cambria" w:hAnsi="Cambria" w:eastAsia="Cambria" w:cs="Cambria"/>
          <w:sz w:val="24"/>
          <w:szCs w:val="24"/>
        </w:rPr>
      </w:pPr>
      <w:r w:rsidRPr="64F93439" w:rsidR="64F93439">
        <w:rPr>
          <w:rFonts w:ascii="Cambria" w:hAnsi="Cambria" w:eastAsia="Cambria" w:cs="Cambria"/>
          <w:sz w:val="24"/>
          <w:szCs w:val="24"/>
        </w:rPr>
        <w:t>Variables</w:t>
      </w:r>
    </w:p>
    <w:p w:rsidR="769FDBA2" w:rsidP="769FDBA2" w:rsidRDefault="769FDBA2" w14:paraId="3A12B4E2" w14:textId="4EB060B5">
      <w:pPr>
        <w:pStyle w:val="normal"/>
      </w:pPr>
      <w:r w:rsidR="75A1CE33">
        <w:rPr/>
        <w:t xml:space="preserve">The variables for both models were set after lots of experimentation to find </w:t>
      </w:r>
      <w:r w:rsidR="75A1CE33">
        <w:rPr/>
        <w:t>optimal</w:t>
      </w:r>
      <w:r w:rsidR="75A1CE33">
        <w:rPr/>
        <w:t xml:space="preserve"> values to allow both functions to perform at their best but keeping as many values alike as possible to allow objective testing. The data table as follows shows what each value was set to in the following categories for </w:t>
      </w:r>
      <w:r w:rsidR="75A1CE33">
        <w:rPr/>
        <w:t>the g</w:t>
      </w:r>
      <w:r w:rsidR="75A1CE33">
        <w:rPr/>
        <w:t>enerators and the discriminators:</w:t>
      </w:r>
    </w:p>
    <w:p w:rsidR="75A1CE33" w:rsidP="75A1CE33" w:rsidRDefault="75A1CE33" w14:paraId="218009C1" w14:textId="01EDA7BB">
      <w:pPr>
        <w:pStyle w:val="normal"/>
      </w:pPr>
    </w:p>
    <w:tbl>
      <w:tblPr>
        <w:tblStyle w:val="GridTable7Colorful-Accent1"/>
        <w:tblW w:w="6175" w:type="dxa"/>
        <w:tblInd w:w="10" w:type="dxa"/>
        <w:tblLayout w:type="fixed"/>
        <w:tblLook w:val="06A0" w:firstRow="1" w:lastRow="0" w:firstColumn="1" w:lastColumn="0" w:noHBand="1" w:noVBand="1"/>
      </w:tblPr>
      <w:tblGrid>
        <w:gridCol w:w="1235"/>
        <w:gridCol w:w="1235"/>
        <w:gridCol w:w="1235"/>
        <w:gridCol w:w="1235"/>
        <w:gridCol w:w="1235"/>
      </w:tblGrid>
      <w:tr w:rsidR="076152E3" w:rsidTr="75A1CE33" w14:paraId="1433D53F">
        <w:trPr>
          <w:trHeight w:val="300"/>
        </w:trPr>
        <w:tc>
          <w:tcPr>
            <w:cnfStyle w:val="001000000100" w:firstRow="0" w:lastRow="0" w:firstColumn="1" w:lastColumn="0" w:oddVBand="0" w:evenVBand="0" w:oddHBand="0" w:evenHBand="0" w:firstRowFirstColumn="1" w:firstRowLastColumn="0" w:lastRowFirstColumn="0" w:lastRowLastColumn="0"/>
            <w:tcW w:w="1235" w:type="dxa"/>
            <w:tcMar/>
          </w:tcPr>
          <w:p w:rsidR="076152E3" w:rsidP="076152E3" w:rsidRDefault="076152E3" w14:paraId="3A829B0E" w14:textId="0B3D47DE">
            <w:pPr>
              <w:pStyle w:val="normal"/>
            </w:pPr>
            <w:r w:rsidR="076152E3">
              <w:rPr/>
              <w:t>Generator</w:t>
            </w:r>
          </w:p>
        </w:tc>
        <w:tc>
          <w:tcPr>
            <w:cnfStyle w:val="000000000000" w:firstRow="0" w:lastRow="0" w:firstColumn="0" w:lastColumn="0" w:oddVBand="0" w:evenVBand="0" w:oddHBand="0" w:evenHBand="0" w:firstRowFirstColumn="0" w:firstRowLastColumn="0" w:lastRowFirstColumn="0" w:lastRowLastColumn="0"/>
            <w:tcW w:w="1235" w:type="dxa"/>
            <w:tcMar/>
          </w:tcPr>
          <w:p w:rsidR="076152E3" w:rsidP="076152E3" w:rsidRDefault="076152E3" w14:paraId="07545646" w14:textId="0A37FEC7">
            <w:pPr>
              <w:pStyle w:val="normal"/>
            </w:pPr>
            <w:r w:rsidR="076152E3">
              <w:rPr/>
              <w:t>Learning Rate</w:t>
            </w:r>
          </w:p>
        </w:tc>
        <w:tc>
          <w:tcPr>
            <w:cnfStyle w:val="000000000000" w:firstRow="0" w:lastRow="0" w:firstColumn="0" w:lastColumn="0" w:oddVBand="0" w:evenVBand="0" w:oddHBand="0" w:evenHBand="0" w:firstRowFirstColumn="0" w:firstRowLastColumn="0" w:lastRowFirstColumn="0" w:lastRowLastColumn="0"/>
            <w:tcW w:w="1235" w:type="dxa"/>
            <w:tcMar/>
          </w:tcPr>
          <w:p w:rsidR="076152E3" w:rsidP="076152E3" w:rsidRDefault="076152E3" w14:paraId="192E3949" w14:textId="2C64D49E">
            <w:pPr>
              <w:pStyle w:val="normal"/>
            </w:pPr>
            <w:r w:rsidR="076152E3">
              <w:rPr/>
              <w:t>Epochs</w:t>
            </w:r>
          </w:p>
        </w:tc>
        <w:tc>
          <w:tcPr>
            <w:cnfStyle w:val="000000000000" w:firstRow="0" w:lastRow="0" w:firstColumn="0" w:lastColumn="0" w:oddVBand="0" w:evenVBand="0" w:oddHBand="0" w:evenHBand="0" w:firstRowFirstColumn="0" w:firstRowLastColumn="0" w:lastRowFirstColumn="0" w:lastRowLastColumn="0"/>
            <w:tcW w:w="1235" w:type="dxa"/>
            <w:tcMar/>
          </w:tcPr>
          <w:p w:rsidR="076152E3" w:rsidP="076152E3" w:rsidRDefault="076152E3" w14:paraId="14CE2D94" w14:textId="209982CF">
            <w:pPr>
              <w:pStyle w:val="normal"/>
            </w:pPr>
            <w:r w:rsidR="076152E3">
              <w:rPr/>
              <w:t>Optimizer</w:t>
            </w:r>
          </w:p>
        </w:tc>
        <w:tc>
          <w:tcPr>
            <w:cnfStyle w:val="000000000000" w:firstRow="0" w:lastRow="0" w:firstColumn="0" w:lastColumn="0" w:oddVBand="0" w:evenVBand="0" w:oddHBand="0" w:evenHBand="0" w:firstRowFirstColumn="0" w:firstRowLastColumn="0" w:lastRowFirstColumn="0" w:lastRowLastColumn="0"/>
            <w:tcW w:w="1235" w:type="dxa"/>
            <w:tcMar/>
          </w:tcPr>
          <w:p w:rsidR="076152E3" w:rsidP="076152E3" w:rsidRDefault="076152E3" w14:paraId="03C36F1D" w14:textId="0B8EB208">
            <w:pPr>
              <w:pStyle w:val="normal"/>
            </w:pPr>
            <w:r w:rsidR="076152E3">
              <w:rPr/>
              <w:t>Layers</w:t>
            </w:r>
          </w:p>
        </w:tc>
      </w:tr>
      <w:tr w:rsidR="076152E3" w:rsidTr="75A1CE33" w14:paraId="7CD26BA6">
        <w:trPr>
          <w:trHeight w:val="300"/>
        </w:trPr>
        <w:tc>
          <w:tcPr>
            <w:cnfStyle w:val="001000000000" w:firstRow="0" w:lastRow="0" w:firstColumn="1" w:lastColumn="0" w:oddVBand="0" w:evenVBand="0" w:oddHBand="0" w:evenHBand="0" w:firstRowFirstColumn="0" w:firstRowLastColumn="0" w:lastRowFirstColumn="0" w:lastRowLastColumn="0"/>
            <w:tcW w:w="1235" w:type="dxa"/>
            <w:tcMar/>
          </w:tcPr>
          <w:p w:rsidR="076152E3" w:rsidP="076152E3" w:rsidRDefault="076152E3" w14:paraId="08C7E6AC" w14:textId="3A967569">
            <w:pPr>
              <w:pStyle w:val="normal"/>
            </w:pPr>
            <w:r w:rsidR="076152E3">
              <w:rPr/>
              <w:t>QGAN</w:t>
            </w:r>
          </w:p>
        </w:tc>
        <w:tc>
          <w:tcPr>
            <w:cnfStyle w:val="000000000000" w:firstRow="0" w:lastRow="0" w:firstColumn="0" w:lastColumn="0" w:oddVBand="0" w:evenVBand="0" w:oddHBand="0" w:evenHBand="0" w:firstRowFirstColumn="0" w:firstRowLastColumn="0" w:lastRowFirstColumn="0" w:lastRowLastColumn="0"/>
            <w:tcW w:w="1235" w:type="dxa"/>
            <w:tcMar/>
          </w:tcPr>
          <w:p w:rsidR="076152E3" w:rsidP="076152E3" w:rsidRDefault="076152E3" w14:paraId="0368C0AB" w14:textId="60E60741">
            <w:pPr>
              <w:pStyle w:val="normal"/>
            </w:pPr>
            <w:r w:rsidR="076152E3">
              <w:rPr/>
              <w:t>0.000016</w:t>
            </w:r>
          </w:p>
        </w:tc>
        <w:tc>
          <w:tcPr>
            <w:cnfStyle w:val="000000000000" w:firstRow="0" w:lastRow="0" w:firstColumn="0" w:lastColumn="0" w:oddVBand="0" w:evenVBand="0" w:oddHBand="0" w:evenHBand="0" w:firstRowFirstColumn="0" w:firstRowLastColumn="0" w:lastRowFirstColumn="0" w:lastRowLastColumn="0"/>
            <w:tcW w:w="1235" w:type="dxa"/>
            <w:tcMar/>
          </w:tcPr>
          <w:p w:rsidR="076152E3" w:rsidP="076152E3" w:rsidRDefault="076152E3" w14:paraId="39620466" w14:textId="42FD89B9">
            <w:pPr>
              <w:pStyle w:val="normal"/>
            </w:pPr>
            <w:r w:rsidR="75A1CE33">
              <w:rPr/>
              <w:t>15</w:t>
            </w:r>
          </w:p>
        </w:tc>
        <w:tc>
          <w:tcPr>
            <w:cnfStyle w:val="000000000000" w:firstRow="0" w:lastRow="0" w:firstColumn="0" w:lastColumn="0" w:oddVBand="0" w:evenVBand="0" w:oddHBand="0" w:evenHBand="0" w:firstRowFirstColumn="0" w:firstRowLastColumn="0" w:lastRowFirstColumn="0" w:lastRowLastColumn="0"/>
            <w:tcW w:w="1235" w:type="dxa"/>
            <w:tcMar/>
          </w:tcPr>
          <w:p w:rsidR="076152E3" w:rsidP="076152E3" w:rsidRDefault="076152E3" w14:paraId="0023B975" w14:textId="48015313">
            <w:pPr>
              <w:pStyle w:val="normal"/>
            </w:pPr>
            <w:r w:rsidR="076152E3">
              <w:rPr/>
              <w:t>Adam</w:t>
            </w:r>
          </w:p>
        </w:tc>
        <w:tc>
          <w:tcPr>
            <w:cnfStyle w:val="000000000000" w:firstRow="0" w:lastRow="0" w:firstColumn="0" w:lastColumn="0" w:oddVBand="0" w:evenVBand="0" w:oddHBand="0" w:evenHBand="0" w:firstRowFirstColumn="0" w:firstRowLastColumn="0" w:lastRowFirstColumn="0" w:lastRowLastColumn="0"/>
            <w:tcW w:w="1235" w:type="dxa"/>
            <w:tcMar/>
          </w:tcPr>
          <w:p w:rsidR="076152E3" w:rsidP="076152E3" w:rsidRDefault="076152E3" w14:paraId="55193DD9" w14:textId="47653D31">
            <w:pPr>
              <w:pStyle w:val="normal"/>
            </w:pPr>
            <w:r w:rsidR="75A1CE33">
              <w:rPr/>
              <w:t>4</w:t>
            </w:r>
          </w:p>
        </w:tc>
      </w:tr>
      <w:tr w:rsidR="076152E3" w:rsidTr="75A1CE33" w14:paraId="41585653">
        <w:trPr>
          <w:trHeight w:val="300"/>
        </w:trPr>
        <w:tc>
          <w:tcPr>
            <w:cnfStyle w:val="001000000000" w:firstRow="0" w:lastRow="0" w:firstColumn="1" w:lastColumn="0" w:oddVBand="0" w:evenVBand="0" w:oddHBand="0" w:evenHBand="0" w:firstRowFirstColumn="0" w:firstRowLastColumn="0" w:lastRowFirstColumn="0" w:lastRowLastColumn="0"/>
            <w:tcW w:w="1235" w:type="dxa"/>
            <w:tcMar/>
          </w:tcPr>
          <w:p w:rsidR="076152E3" w:rsidP="076152E3" w:rsidRDefault="076152E3" w14:paraId="221CDA3E" w14:textId="5BBC6D38">
            <w:pPr>
              <w:pStyle w:val="normal"/>
            </w:pPr>
            <w:r w:rsidR="076152E3">
              <w:rPr/>
              <w:t>CGAN</w:t>
            </w:r>
          </w:p>
        </w:tc>
        <w:tc>
          <w:tcPr>
            <w:cnfStyle w:val="000000000000" w:firstRow="0" w:lastRow="0" w:firstColumn="0" w:lastColumn="0" w:oddVBand="0" w:evenVBand="0" w:oddHBand="0" w:evenHBand="0" w:firstRowFirstColumn="0" w:firstRowLastColumn="0" w:lastRowFirstColumn="0" w:lastRowLastColumn="0"/>
            <w:tcW w:w="1235" w:type="dxa"/>
            <w:tcMar/>
          </w:tcPr>
          <w:p w:rsidR="076152E3" w:rsidP="076152E3" w:rsidRDefault="076152E3" w14:paraId="61D4FE57" w14:textId="528C2E37">
            <w:pPr>
              <w:pStyle w:val="normal"/>
            </w:pPr>
            <w:r w:rsidR="076152E3">
              <w:rPr/>
              <w:t>0.004</w:t>
            </w:r>
          </w:p>
        </w:tc>
        <w:tc>
          <w:tcPr>
            <w:cnfStyle w:val="000000000000" w:firstRow="0" w:lastRow="0" w:firstColumn="0" w:lastColumn="0" w:oddVBand="0" w:evenVBand="0" w:oddHBand="0" w:evenHBand="0" w:firstRowFirstColumn="0" w:firstRowLastColumn="0" w:lastRowFirstColumn="0" w:lastRowLastColumn="0"/>
            <w:tcW w:w="1235" w:type="dxa"/>
            <w:tcMar/>
          </w:tcPr>
          <w:p w:rsidR="076152E3" w:rsidP="076152E3" w:rsidRDefault="076152E3" w14:paraId="5E6E873B" w14:textId="76577526">
            <w:pPr>
              <w:pStyle w:val="normal"/>
            </w:pPr>
            <w:r w:rsidR="076152E3">
              <w:rPr/>
              <w:t>100</w:t>
            </w:r>
          </w:p>
        </w:tc>
        <w:tc>
          <w:tcPr>
            <w:cnfStyle w:val="000000000000" w:firstRow="0" w:lastRow="0" w:firstColumn="0" w:lastColumn="0" w:oddVBand="0" w:evenVBand="0" w:oddHBand="0" w:evenHBand="0" w:firstRowFirstColumn="0" w:firstRowLastColumn="0" w:lastRowFirstColumn="0" w:lastRowLastColumn="0"/>
            <w:tcW w:w="1235" w:type="dxa"/>
            <w:tcMar/>
          </w:tcPr>
          <w:p w:rsidR="076152E3" w:rsidP="076152E3" w:rsidRDefault="076152E3" w14:paraId="0C516068" w14:textId="4E6F5232">
            <w:pPr>
              <w:pStyle w:val="normal"/>
            </w:pPr>
            <w:r w:rsidR="076152E3">
              <w:rPr/>
              <w:t>Adam</w:t>
            </w:r>
          </w:p>
        </w:tc>
        <w:tc>
          <w:tcPr>
            <w:cnfStyle w:val="000000000000" w:firstRow="0" w:lastRow="0" w:firstColumn="0" w:lastColumn="0" w:oddVBand="0" w:evenVBand="0" w:oddHBand="0" w:evenHBand="0" w:firstRowFirstColumn="0" w:firstRowLastColumn="0" w:lastRowFirstColumn="0" w:lastRowLastColumn="0"/>
            <w:tcW w:w="1235" w:type="dxa"/>
            <w:tcMar/>
          </w:tcPr>
          <w:p w:rsidR="076152E3" w:rsidP="076152E3" w:rsidRDefault="076152E3" w14:paraId="4EF4D639" w14:textId="4EA0733A">
            <w:pPr>
              <w:pStyle w:val="normal"/>
            </w:pPr>
            <w:r w:rsidR="076152E3">
              <w:rPr/>
              <w:t>3</w:t>
            </w:r>
          </w:p>
        </w:tc>
      </w:tr>
    </w:tbl>
    <w:p w:rsidR="076152E3" w:rsidRDefault="076152E3" w14:paraId="1C372995" w14:textId="7C317CEA"/>
    <w:tbl>
      <w:tblPr>
        <w:tblStyle w:val="GridTable7Colorful-Accent1"/>
        <w:tblW w:w="6175" w:type="dxa"/>
        <w:tblInd w:w="10" w:type="dxa"/>
        <w:tblLayout w:type="fixed"/>
        <w:tblLook w:val="06A0" w:firstRow="1" w:lastRow="0" w:firstColumn="1" w:lastColumn="0" w:noHBand="1" w:noVBand="1"/>
      </w:tblPr>
      <w:tblGrid>
        <w:gridCol w:w="1590"/>
        <w:gridCol w:w="1080"/>
        <w:gridCol w:w="1035"/>
        <w:gridCol w:w="1235"/>
        <w:gridCol w:w="1235"/>
      </w:tblGrid>
      <w:tr w:rsidR="076152E3" w:rsidTr="75A1CE33" w14:paraId="577F68DC">
        <w:trPr>
          <w:trHeight w:val="300"/>
        </w:trPr>
        <w:tc>
          <w:tcPr>
            <w:cnfStyle w:val="001000000100" w:firstRow="0" w:lastRow="0" w:firstColumn="1" w:lastColumn="0" w:oddVBand="0" w:evenVBand="0" w:oddHBand="0" w:evenHBand="0" w:firstRowFirstColumn="1" w:firstRowLastColumn="0" w:lastRowFirstColumn="0" w:lastRowLastColumn="0"/>
            <w:tcW w:w="1590" w:type="dxa"/>
            <w:tcMar/>
          </w:tcPr>
          <w:p w:rsidR="076152E3" w:rsidP="076152E3" w:rsidRDefault="076152E3" w14:paraId="4CCAB37E" w14:textId="1348BEFA">
            <w:pPr>
              <w:pStyle w:val="normal"/>
            </w:pPr>
            <w:r w:rsidR="076152E3">
              <w:rPr/>
              <w:t>Discriminator</w:t>
            </w:r>
          </w:p>
        </w:tc>
        <w:tc>
          <w:tcPr>
            <w:cnfStyle w:val="000000000000" w:firstRow="0" w:lastRow="0" w:firstColumn="0" w:lastColumn="0" w:oddVBand="0" w:evenVBand="0" w:oddHBand="0" w:evenHBand="0" w:firstRowFirstColumn="0" w:firstRowLastColumn="0" w:lastRowFirstColumn="0" w:lastRowLastColumn="0"/>
            <w:tcW w:w="1080" w:type="dxa"/>
            <w:tcMar/>
          </w:tcPr>
          <w:p w:rsidR="076152E3" w:rsidP="076152E3" w:rsidRDefault="076152E3" w14:paraId="3CC6D2C5" w14:textId="272491ED">
            <w:pPr>
              <w:pStyle w:val="normal"/>
            </w:pPr>
            <w:r w:rsidR="076152E3">
              <w:rPr/>
              <w:t>Learning Rate</w:t>
            </w:r>
          </w:p>
        </w:tc>
        <w:tc>
          <w:tcPr>
            <w:cnfStyle w:val="000000000000" w:firstRow="0" w:lastRow="0" w:firstColumn="0" w:lastColumn="0" w:oddVBand="0" w:evenVBand="0" w:oddHBand="0" w:evenHBand="0" w:firstRowFirstColumn="0" w:firstRowLastColumn="0" w:lastRowFirstColumn="0" w:lastRowLastColumn="0"/>
            <w:tcW w:w="1035" w:type="dxa"/>
            <w:tcMar/>
          </w:tcPr>
          <w:p w:rsidR="076152E3" w:rsidP="076152E3" w:rsidRDefault="076152E3" w14:paraId="5C1F4EAB" w14:textId="02ADBCFA">
            <w:pPr>
              <w:pStyle w:val="normal"/>
            </w:pPr>
            <w:r w:rsidR="076152E3">
              <w:rPr/>
              <w:t>Epochs</w:t>
            </w:r>
          </w:p>
        </w:tc>
        <w:tc>
          <w:tcPr>
            <w:cnfStyle w:val="000000000000" w:firstRow="0" w:lastRow="0" w:firstColumn="0" w:lastColumn="0" w:oddVBand="0" w:evenVBand="0" w:oddHBand="0" w:evenHBand="0" w:firstRowFirstColumn="0" w:firstRowLastColumn="0" w:lastRowFirstColumn="0" w:lastRowLastColumn="0"/>
            <w:tcW w:w="1235" w:type="dxa"/>
            <w:tcMar/>
          </w:tcPr>
          <w:p w:rsidR="076152E3" w:rsidP="076152E3" w:rsidRDefault="076152E3" w14:paraId="5451615B" w14:textId="15B55008">
            <w:pPr>
              <w:pStyle w:val="normal"/>
            </w:pPr>
            <w:r w:rsidR="076152E3">
              <w:rPr/>
              <w:t>Optimizer</w:t>
            </w:r>
          </w:p>
        </w:tc>
        <w:tc>
          <w:tcPr>
            <w:cnfStyle w:val="000000000000" w:firstRow="0" w:lastRow="0" w:firstColumn="0" w:lastColumn="0" w:oddVBand="0" w:evenVBand="0" w:oddHBand="0" w:evenHBand="0" w:firstRowFirstColumn="0" w:firstRowLastColumn="0" w:lastRowFirstColumn="0" w:lastRowLastColumn="0"/>
            <w:tcW w:w="1235" w:type="dxa"/>
            <w:tcMar/>
          </w:tcPr>
          <w:p w:rsidR="076152E3" w:rsidP="076152E3" w:rsidRDefault="076152E3" w14:paraId="584C78A0" w14:textId="447F024D">
            <w:pPr>
              <w:pStyle w:val="normal"/>
            </w:pPr>
            <w:r w:rsidR="076152E3">
              <w:rPr/>
              <w:t>Layers</w:t>
            </w:r>
          </w:p>
        </w:tc>
      </w:tr>
      <w:tr w:rsidR="076152E3" w:rsidTr="75A1CE33" w14:paraId="4E26F87E">
        <w:trPr>
          <w:trHeight w:val="300"/>
        </w:trPr>
        <w:tc>
          <w:tcPr>
            <w:cnfStyle w:val="001000000000" w:firstRow="0" w:lastRow="0" w:firstColumn="1" w:lastColumn="0" w:oddVBand="0" w:evenVBand="0" w:oddHBand="0" w:evenHBand="0" w:firstRowFirstColumn="0" w:firstRowLastColumn="0" w:lastRowFirstColumn="0" w:lastRowLastColumn="0"/>
            <w:tcW w:w="1590" w:type="dxa"/>
            <w:tcMar/>
          </w:tcPr>
          <w:p w:rsidR="076152E3" w:rsidP="076152E3" w:rsidRDefault="076152E3" w14:paraId="0C321CA8" w14:textId="5C1A5A40">
            <w:pPr>
              <w:pStyle w:val="normal"/>
            </w:pPr>
            <w:r w:rsidR="076152E3">
              <w:rPr/>
              <w:t>QGAN</w:t>
            </w:r>
          </w:p>
        </w:tc>
        <w:tc>
          <w:tcPr>
            <w:cnfStyle w:val="000000000000" w:firstRow="0" w:lastRow="0" w:firstColumn="0" w:lastColumn="0" w:oddVBand="0" w:evenVBand="0" w:oddHBand="0" w:evenHBand="0" w:firstRowFirstColumn="0" w:firstRowLastColumn="0" w:lastRowFirstColumn="0" w:lastRowLastColumn="0"/>
            <w:tcW w:w="1080" w:type="dxa"/>
            <w:tcMar/>
          </w:tcPr>
          <w:p w:rsidR="076152E3" w:rsidP="076152E3" w:rsidRDefault="076152E3" w14:paraId="60148BD8" w14:textId="37E8527F">
            <w:pPr>
              <w:pStyle w:val="normal"/>
            </w:pPr>
            <w:r w:rsidR="076152E3">
              <w:rPr/>
              <w:t>0.00003</w:t>
            </w:r>
          </w:p>
        </w:tc>
        <w:tc>
          <w:tcPr>
            <w:cnfStyle w:val="000000000000" w:firstRow="0" w:lastRow="0" w:firstColumn="0" w:lastColumn="0" w:oddVBand="0" w:evenVBand="0" w:oddHBand="0" w:evenHBand="0" w:firstRowFirstColumn="0" w:firstRowLastColumn="0" w:lastRowFirstColumn="0" w:lastRowLastColumn="0"/>
            <w:tcW w:w="1035" w:type="dxa"/>
            <w:tcMar/>
          </w:tcPr>
          <w:p w:rsidR="076152E3" w:rsidP="076152E3" w:rsidRDefault="076152E3" w14:paraId="352817B2" w14:textId="681B5154">
            <w:pPr>
              <w:pStyle w:val="normal"/>
            </w:pPr>
            <w:r w:rsidR="076152E3">
              <w:rPr/>
              <w:t>300</w:t>
            </w:r>
          </w:p>
        </w:tc>
        <w:tc>
          <w:tcPr>
            <w:cnfStyle w:val="000000000000" w:firstRow="0" w:lastRow="0" w:firstColumn="0" w:lastColumn="0" w:oddVBand="0" w:evenVBand="0" w:oddHBand="0" w:evenHBand="0" w:firstRowFirstColumn="0" w:firstRowLastColumn="0" w:lastRowFirstColumn="0" w:lastRowLastColumn="0"/>
            <w:tcW w:w="1235" w:type="dxa"/>
            <w:tcMar/>
          </w:tcPr>
          <w:p w:rsidR="076152E3" w:rsidP="076152E3" w:rsidRDefault="076152E3" w14:paraId="27225BE4" w14:textId="75464F95">
            <w:pPr>
              <w:pStyle w:val="normal"/>
            </w:pPr>
            <w:r w:rsidR="076152E3">
              <w:rPr/>
              <w:t>Adam</w:t>
            </w:r>
          </w:p>
        </w:tc>
        <w:tc>
          <w:tcPr>
            <w:cnfStyle w:val="000000000000" w:firstRow="0" w:lastRow="0" w:firstColumn="0" w:lastColumn="0" w:oddVBand="0" w:evenVBand="0" w:oddHBand="0" w:evenHBand="0" w:firstRowFirstColumn="0" w:firstRowLastColumn="0" w:lastRowFirstColumn="0" w:lastRowLastColumn="0"/>
            <w:tcW w:w="1235" w:type="dxa"/>
            <w:tcMar/>
          </w:tcPr>
          <w:p w:rsidR="076152E3" w:rsidP="076152E3" w:rsidRDefault="076152E3" w14:paraId="35F34350" w14:textId="78AB905A">
            <w:pPr>
              <w:pStyle w:val="normal"/>
            </w:pPr>
            <w:r w:rsidR="076152E3">
              <w:rPr/>
              <w:t>3</w:t>
            </w:r>
          </w:p>
        </w:tc>
      </w:tr>
      <w:tr w:rsidR="076152E3" w:rsidTr="75A1CE33" w14:paraId="3C0DE24B">
        <w:trPr>
          <w:trHeight w:val="300"/>
        </w:trPr>
        <w:tc>
          <w:tcPr>
            <w:cnfStyle w:val="001000000000" w:firstRow="0" w:lastRow="0" w:firstColumn="1" w:lastColumn="0" w:oddVBand="0" w:evenVBand="0" w:oddHBand="0" w:evenHBand="0" w:firstRowFirstColumn="0" w:firstRowLastColumn="0" w:lastRowFirstColumn="0" w:lastRowLastColumn="0"/>
            <w:tcW w:w="1590" w:type="dxa"/>
            <w:tcMar/>
          </w:tcPr>
          <w:p w:rsidR="076152E3" w:rsidP="076152E3" w:rsidRDefault="076152E3" w14:paraId="560F7ECD" w14:textId="4ED96725">
            <w:pPr>
              <w:pStyle w:val="normal"/>
            </w:pPr>
            <w:r w:rsidR="076152E3">
              <w:rPr/>
              <w:t>GAN</w:t>
            </w:r>
          </w:p>
        </w:tc>
        <w:tc>
          <w:tcPr>
            <w:cnfStyle w:val="000000000000" w:firstRow="0" w:lastRow="0" w:firstColumn="0" w:lastColumn="0" w:oddVBand="0" w:evenVBand="0" w:oddHBand="0" w:evenHBand="0" w:firstRowFirstColumn="0" w:firstRowLastColumn="0" w:lastRowFirstColumn="0" w:lastRowLastColumn="0"/>
            <w:tcW w:w="1080" w:type="dxa"/>
            <w:tcMar/>
          </w:tcPr>
          <w:p w:rsidR="076152E3" w:rsidP="076152E3" w:rsidRDefault="076152E3" w14:paraId="03D325A1" w14:textId="784674E2">
            <w:pPr>
              <w:pStyle w:val="normal"/>
            </w:pPr>
            <w:r w:rsidR="076152E3">
              <w:rPr/>
              <w:t>0.00003</w:t>
            </w:r>
          </w:p>
        </w:tc>
        <w:tc>
          <w:tcPr>
            <w:cnfStyle w:val="000000000000" w:firstRow="0" w:lastRow="0" w:firstColumn="0" w:lastColumn="0" w:oddVBand="0" w:evenVBand="0" w:oddHBand="0" w:evenHBand="0" w:firstRowFirstColumn="0" w:firstRowLastColumn="0" w:lastRowFirstColumn="0" w:lastRowLastColumn="0"/>
            <w:tcW w:w="1035" w:type="dxa"/>
            <w:tcMar/>
          </w:tcPr>
          <w:p w:rsidR="076152E3" w:rsidP="076152E3" w:rsidRDefault="076152E3" w14:paraId="1DF3E291" w14:textId="0EDBCF45">
            <w:pPr>
              <w:pStyle w:val="normal"/>
            </w:pPr>
            <w:r w:rsidR="076152E3">
              <w:rPr/>
              <w:t>300</w:t>
            </w:r>
          </w:p>
        </w:tc>
        <w:tc>
          <w:tcPr>
            <w:cnfStyle w:val="000000000000" w:firstRow="0" w:lastRow="0" w:firstColumn="0" w:lastColumn="0" w:oddVBand="0" w:evenVBand="0" w:oddHBand="0" w:evenHBand="0" w:firstRowFirstColumn="0" w:firstRowLastColumn="0" w:lastRowFirstColumn="0" w:lastRowLastColumn="0"/>
            <w:tcW w:w="1235" w:type="dxa"/>
            <w:tcMar/>
          </w:tcPr>
          <w:p w:rsidR="076152E3" w:rsidP="076152E3" w:rsidRDefault="076152E3" w14:paraId="1A331D08" w14:textId="2FF7F996">
            <w:pPr>
              <w:pStyle w:val="normal"/>
            </w:pPr>
            <w:r w:rsidR="076152E3">
              <w:rPr/>
              <w:t>Adam</w:t>
            </w:r>
          </w:p>
        </w:tc>
        <w:tc>
          <w:tcPr>
            <w:cnfStyle w:val="000000000000" w:firstRow="0" w:lastRow="0" w:firstColumn="0" w:lastColumn="0" w:oddVBand="0" w:evenVBand="0" w:oddHBand="0" w:evenHBand="0" w:firstRowFirstColumn="0" w:firstRowLastColumn="0" w:lastRowFirstColumn="0" w:lastRowLastColumn="0"/>
            <w:tcW w:w="1235" w:type="dxa"/>
            <w:tcMar/>
          </w:tcPr>
          <w:p w:rsidR="076152E3" w:rsidP="076152E3" w:rsidRDefault="076152E3" w14:paraId="27EDA641" w14:textId="13957C0B">
            <w:pPr>
              <w:pStyle w:val="normal"/>
            </w:pPr>
            <w:r w:rsidR="076152E3">
              <w:rPr/>
              <w:t>3</w:t>
            </w:r>
          </w:p>
        </w:tc>
      </w:tr>
    </w:tbl>
    <w:p w:rsidR="076152E3" w:rsidP="076152E3" w:rsidRDefault="076152E3" w14:paraId="72557887" w14:textId="088B0F83">
      <w:pPr>
        <w:pStyle w:val="normal"/>
      </w:pPr>
      <w:r w:rsidR="75A1CE33">
        <w:rPr/>
        <w:t xml:space="preserve">As you can see, the dimensions for the discriminator are identical since we are using the exact same </w:t>
      </w:r>
      <w:r w:rsidR="75A1CE33">
        <w:rPr/>
        <w:t>Convolutional</w:t>
      </w:r>
      <w:r w:rsidR="75A1CE33">
        <w:rPr/>
        <w:t xml:space="preserve"> Neural Network (CNN) model for both GANs.</w:t>
      </w:r>
    </w:p>
    <w:p w:rsidR="75A1CE33" w:rsidP="75A1CE33" w:rsidRDefault="75A1CE33" w14:paraId="17C75AB0" w14:textId="565C1B07">
      <w:pPr>
        <w:pStyle w:val="normal"/>
      </w:pPr>
    </w:p>
    <w:p w:rsidR="441DD8A3" w:rsidP="441DD8A3" w:rsidRDefault="441DD8A3" w14:paraId="6CD53461" w14:textId="21BA4510">
      <w:pPr>
        <w:pStyle w:val="heading1"/>
        <w:bidi w:val="0"/>
        <w:spacing w:before="0" w:beforeAutospacing="off" w:after="128" w:afterAutospacing="off" w:line="259" w:lineRule="auto"/>
        <w:ind w:left="309" w:right="0" w:hanging="324"/>
        <w:jc w:val="left"/>
        <w:rPr/>
      </w:pPr>
      <w:r w:rsidR="64F93439">
        <w:rPr/>
        <w:t>Model evaluation methods (Experiments &amp; Results)</w:t>
      </w:r>
    </w:p>
    <w:p xmlns:wp14="http://schemas.microsoft.com/office/word/2010/wordml" w:rsidP="050D5F72" w14:paraId="1093E1A6" wp14:textId="7A534227">
      <w:pPr>
        <w:pStyle w:val="heading2"/>
        <w:spacing w:before="0" w:after="0" w:line="386" w:lineRule="auto"/>
        <w:rPr>
          <w:rFonts w:ascii="Cambria" w:hAnsi="Cambria" w:eastAsia="Cambria" w:cs="Cambria"/>
          <w:sz w:val="24"/>
          <w:szCs w:val="24"/>
        </w:rPr>
      </w:pPr>
      <w:r w:rsidRPr="64F93439" w:rsidR="64F93439">
        <w:rPr>
          <w:rFonts w:ascii="Cambria" w:hAnsi="Cambria" w:eastAsia="Cambria" w:cs="Cambria"/>
          <w:sz w:val="24"/>
          <w:szCs w:val="24"/>
        </w:rPr>
        <w:t>Evaluation Methods</w:t>
      </w:r>
    </w:p>
    <w:p xmlns:wp14="http://schemas.microsoft.com/office/word/2010/wordml" w:rsidP="050D5F72" w14:paraId="3E9E2235" wp14:textId="0B86612A">
      <w:pPr>
        <w:pStyle w:val="normal"/>
        <w:bidi w:val="0"/>
        <w:spacing w:before="0" w:after="0" w:line="386" w:lineRule="auto"/>
      </w:pPr>
      <w:r w:rsidR="095F45B7">
        <w:rPr/>
        <w:t xml:space="preserve">We plan to evaluate the efficiency of the QGAN through the following 3 steps: </w:t>
      </w:r>
    </w:p>
    <w:p xmlns:wp14="http://schemas.microsoft.com/office/word/2010/wordml" w:rsidP="050D5F72" w14:paraId="600F8642" wp14:textId="3A4A61AE">
      <w:pPr>
        <w:pStyle w:val="normal"/>
        <w:bidi w:val="0"/>
        <w:spacing w:before="0" w:after="0" w:line="386" w:lineRule="auto"/>
      </w:pPr>
      <w:r w:rsidR="095F45B7">
        <w:rPr/>
        <w:t xml:space="preserve">a) Selecting 3 stocks with differing trends to encourage robust models </w:t>
      </w:r>
    </w:p>
    <w:p xmlns:wp14="http://schemas.microsoft.com/office/word/2010/wordml" w:rsidP="050D5F72" w14:paraId="7D23FBCC" wp14:textId="2D4241D7">
      <w:pPr>
        <w:pStyle w:val="normal"/>
        <w:bidi w:val="0"/>
        <w:spacing w:before="0" w:after="0" w:line="386" w:lineRule="auto"/>
      </w:pPr>
      <w:r w:rsidR="095F45B7">
        <w:rPr/>
        <w:t>b) Using an existing classical GAN for time series forecasting</w:t>
      </w:r>
    </w:p>
    <w:p xmlns:wp14="http://schemas.microsoft.com/office/word/2010/wordml" w:rsidP="050D5F72" w14:paraId="7E13F38E" wp14:textId="09CCC81F">
      <w:pPr>
        <w:pStyle w:val="normal"/>
        <w:bidi w:val="0"/>
        <w:spacing w:before="0" w:after="0" w:line="386" w:lineRule="auto"/>
      </w:pPr>
      <w:r w:rsidR="095F45B7">
        <w:rPr/>
        <w:t xml:space="preserve">c) Developing a novel QGAN model that changes ONLY the generator of the classical GAN </w:t>
      </w:r>
    </w:p>
    <w:p xmlns:wp14="http://schemas.microsoft.com/office/word/2010/wordml" w:rsidP="050D5F72" w14:paraId="104D9052" wp14:textId="354F9FED">
      <w:pPr>
        <w:pStyle w:val="normal"/>
        <w:bidi w:val="0"/>
        <w:spacing w:before="0" w:after="0" w:line="386" w:lineRule="auto"/>
      </w:pPr>
      <w:r w:rsidR="75A1CE33">
        <w:rPr/>
        <w:t>d) Evaluating the performance of both models on the 3 different stocks in the categories of prediction RMSE, epochs to converge, and parameters across all 6 predictions.</w:t>
      </w:r>
    </w:p>
    <w:p xmlns:wp14="http://schemas.microsoft.com/office/word/2010/wordml" w:rsidP="076152E3" w14:paraId="64C3C756" wp14:textId="79CDEDCC">
      <w:pPr>
        <w:pStyle w:val="heading2"/>
        <w:bidi w:val="0"/>
        <w:spacing w:before="0" w:beforeAutospacing="off" w:after="0" w:afterAutospacing="off" w:line="386" w:lineRule="auto"/>
        <w:ind w:left="0" w:right="0"/>
        <w:jc w:val="left"/>
        <w:rPr>
          <w:rFonts w:ascii="Cambria" w:hAnsi="Cambria" w:eastAsia="Cambria" w:cs="Cambria"/>
          <w:sz w:val="24"/>
          <w:szCs w:val="24"/>
        </w:rPr>
      </w:pPr>
      <w:r w:rsidRPr="64F93439" w:rsidR="64F93439">
        <w:rPr>
          <w:rFonts w:ascii="Cambria" w:hAnsi="Cambria" w:eastAsia="Cambria" w:cs="Cambria"/>
          <w:sz w:val="24"/>
          <w:szCs w:val="24"/>
        </w:rPr>
        <w:t>Results</w:t>
      </w:r>
    </w:p>
    <w:p xmlns:wp14="http://schemas.microsoft.com/office/word/2010/wordml" w:rsidP="050D5F72" w14:paraId="4DB4401A" wp14:textId="3F99508B">
      <w:pPr>
        <w:pStyle w:val="normal"/>
        <w:bidi w:val="0"/>
        <w:spacing w:before="0" w:after="0" w:line="386" w:lineRule="auto"/>
      </w:pPr>
      <w:r w:rsidR="64F93439">
        <w:rPr/>
        <w:t>The following data table shows the performance of each model across the evaluation metrics defined above:</w:t>
      </w:r>
    </w:p>
    <w:p w:rsidR="64F93439" w:rsidP="64F93439" w:rsidRDefault="64F93439" w14:paraId="750A0478" w14:textId="4EFEDFA7">
      <w:pPr>
        <w:pStyle w:val="normal"/>
        <w:bidi w:val="0"/>
        <w:spacing w:before="0" w:after="0" w:line="386" w:lineRule="auto"/>
      </w:pPr>
    </w:p>
    <w:p w:rsidR="64F93439" w:rsidP="64F93439" w:rsidRDefault="64F93439" w14:paraId="650DB09C" w14:textId="28F505CD">
      <w:pPr>
        <w:pStyle w:val="normal"/>
        <w:bidi w:val="0"/>
        <w:spacing w:before="0" w:after="0" w:line="386" w:lineRule="auto"/>
      </w:pPr>
    </w:p>
    <w:p w:rsidR="64F93439" w:rsidP="64F93439" w:rsidRDefault="64F93439" w14:paraId="614C009D" w14:textId="7D78C04E">
      <w:pPr>
        <w:pStyle w:val="normal"/>
        <w:bidi w:val="0"/>
        <w:spacing w:before="0" w:after="0" w:line="386" w:lineRule="auto"/>
      </w:pPr>
    </w:p>
    <w:p w:rsidR="64F93439" w:rsidP="64F93439" w:rsidRDefault="64F93439" w14:paraId="4B2C9009" w14:textId="407365F8">
      <w:pPr>
        <w:pStyle w:val="normal"/>
        <w:bidi w:val="0"/>
        <w:spacing w:before="0" w:after="0" w:line="386" w:lineRule="auto"/>
      </w:pPr>
    </w:p>
    <w:p w:rsidR="64F93439" w:rsidP="64F93439" w:rsidRDefault="64F93439" w14:paraId="56F4564C" w14:textId="4A22EC1D">
      <w:pPr>
        <w:pStyle w:val="normal"/>
        <w:bidi w:val="0"/>
        <w:spacing w:before="0" w:after="0" w:line="386" w:lineRule="auto"/>
      </w:pPr>
    </w:p>
    <w:p w:rsidR="75A1CE33" w:rsidP="75A1CE33" w:rsidRDefault="75A1CE33" w14:paraId="457FE362" w14:textId="6AEC3908">
      <w:pPr>
        <w:pStyle w:val="normal"/>
        <w:bidi w:val="0"/>
        <w:spacing w:before="0" w:after="0" w:line="386" w:lineRule="auto"/>
      </w:pPr>
    </w:p>
    <w:tbl>
      <w:tblPr>
        <w:tblStyle w:val="GridTable7Colorful-Accent1"/>
        <w:bidiVisual w:val="0"/>
        <w:tblW w:w="0" w:type="auto"/>
        <w:tblInd w:w="10" w:type="dxa"/>
        <w:tblLayout w:type="fixed"/>
        <w:tblLook w:val="06A0" w:firstRow="1" w:lastRow="0" w:firstColumn="1" w:lastColumn="0" w:noHBand="1" w:noVBand="1"/>
      </w:tblPr>
      <w:tblGrid>
        <w:gridCol w:w="2470"/>
        <w:gridCol w:w="2470"/>
        <w:gridCol w:w="2470"/>
      </w:tblGrid>
      <w:tr w:rsidR="75A1CE33" w:rsidTr="75A1CE33" w14:paraId="42F2D54A">
        <w:trPr>
          <w:trHeight w:val="300"/>
        </w:trPr>
        <w:tc>
          <w:tcPr>
            <w:cnfStyle w:val="001000000100" w:firstRow="0" w:lastRow="0" w:firstColumn="1" w:lastColumn="0" w:oddVBand="0" w:evenVBand="0" w:oddHBand="0" w:evenHBand="0" w:firstRowFirstColumn="1" w:firstRowLastColumn="0" w:lastRowFirstColumn="0" w:lastRowLastColumn="0"/>
            <w:tcW w:w="2470" w:type="dxa"/>
            <w:tcMar/>
          </w:tcPr>
          <w:p w:rsidR="75A1CE33" w:rsidP="75A1CE33" w:rsidRDefault="75A1CE33" w14:paraId="2C4ECAF1" w14:textId="3BAA16D5">
            <w:pPr>
              <w:pStyle w:val="normal"/>
            </w:pPr>
            <w:r w:rsidR="75A1CE33">
              <w:rPr/>
              <w:t>RMSE</w:t>
            </w:r>
          </w:p>
        </w:tc>
        <w:tc>
          <w:tcPr>
            <w:cnfStyle w:val="000000000000" w:firstRow="0" w:lastRow="0" w:firstColumn="0" w:lastColumn="0" w:oddVBand="0" w:evenVBand="0" w:oddHBand="0" w:evenHBand="0" w:firstRowFirstColumn="0" w:firstRowLastColumn="0" w:lastRowFirstColumn="0" w:lastRowLastColumn="0"/>
            <w:tcW w:w="2470" w:type="dxa"/>
            <w:tcMar/>
          </w:tcPr>
          <w:p w:rsidR="75A1CE33" w:rsidP="75A1CE33" w:rsidRDefault="75A1CE33" w14:paraId="353DDD36" w14:textId="2369E763">
            <w:pPr>
              <w:pStyle w:val="normal"/>
            </w:pPr>
            <w:r w:rsidR="75A1CE33">
              <w:rPr/>
              <w:t>CGAN</w:t>
            </w:r>
          </w:p>
        </w:tc>
        <w:tc>
          <w:tcPr>
            <w:cnfStyle w:val="000000000000" w:firstRow="0" w:lastRow="0" w:firstColumn="0" w:lastColumn="0" w:oddVBand="0" w:evenVBand="0" w:oddHBand="0" w:evenHBand="0" w:firstRowFirstColumn="0" w:firstRowLastColumn="0" w:lastRowFirstColumn="0" w:lastRowLastColumn="0"/>
            <w:tcW w:w="2470" w:type="dxa"/>
            <w:tcMar/>
          </w:tcPr>
          <w:p w:rsidR="75A1CE33" w:rsidP="75A1CE33" w:rsidRDefault="75A1CE33" w14:paraId="36379BB2" w14:textId="5F41EF26">
            <w:pPr>
              <w:pStyle w:val="normal"/>
            </w:pPr>
            <w:r w:rsidR="75A1CE33">
              <w:rPr/>
              <w:t>QGAN</w:t>
            </w:r>
          </w:p>
        </w:tc>
      </w:tr>
      <w:tr w:rsidR="75A1CE33" w:rsidTr="75A1CE33" w14:paraId="2D0C4271">
        <w:trPr>
          <w:trHeight w:val="300"/>
        </w:trPr>
        <w:tc>
          <w:tcPr>
            <w:cnfStyle w:val="001000000000" w:firstRow="0" w:lastRow="0" w:firstColumn="1" w:lastColumn="0" w:oddVBand="0" w:evenVBand="0" w:oddHBand="0" w:evenHBand="0" w:firstRowFirstColumn="0" w:firstRowLastColumn="0" w:lastRowFirstColumn="0" w:lastRowLastColumn="0"/>
            <w:tcW w:w="2470" w:type="dxa"/>
            <w:tcMar/>
          </w:tcPr>
          <w:p w:rsidR="75A1CE33" w:rsidP="75A1CE33" w:rsidRDefault="75A1CE33" w14:paraId="3C13C0CA" w14:textId="36A844B5">
            <w:pPr>
              <w:pStyle w:val="normal"/>
            </w:pPr>
            <w:r w:rsidR="75A1CE33">
              <w:rPr/>
              <w:t>Intel prediction</w:t>
            </w:r>
          </w:p>
        </w:tc>
        <w:tc>
          <w:tcPr>
            <w:cnfStyle w:val="000000000000" w:firstRow="0" w:lastRow="0" w:firstColumn="0" w:lastColumn="0" w:oddVBand="0" w:evenVBand="0" w:oddHBand="0" w:evenHBand="0" w:firstRowFirstColumn="0" w:firstRowLastColumn="0" w:lastRowFirstColumn="0" w:lastRowLastColumn="0"/>
            <w:tcW w:w="2470" w:type="dxa"/>
            <w:tcMar/>
          </w:tcPr>
          <w:p w:rsidR="75A1CE33" w:rsidP="75A1CE33" w:rsidRDefault="75A1CE33" w14:paraId="43FC6194" w14:textId="0B58AA4E">
            <w:pPr>
              <w:pStyle w:val="normal"/>
            </w:pPr>
            <w:r w:rsidR="75A1CE33">
              <w:rPr/>
              <w:t>7.11</w:t>
            </w:r>
          </w:p>
        </w:tc>
        <w:tc>
          <w:tcPr>
            <w:cnfStyle w:val="000000000000" w:firstRow="0" w:lastRow="0" w:firstColumn="0" w:lastColumn="0" w:oddVBand="0" w:evenVBand="0" w:oddHBand="0" w:evenHBand="0" w:firstRowFirstColumn="0" w:firstRowLastColumn="0" w:lastRowFirstColumn="0" w:lastRowLastColumn="0"/>
            <w:tcW w:w="2470" w:type="dxa"/>
            <w:tcMar/>
          </w:tcPr>
          <w:p w:rsidR="75A1CE33" w:rsidP="75A1CE33" w:rsidRDefault="75A1CE33" w14:paraId="36F29A92" w14:textId="2EE6B6C3">
            <w:pPr>
              <w:pStyle w:val="normal"/>
            </w:pPr>
            <w:r w:rsidR="75A1CE33">
              <w:rPr/>
              <w:t>13.10</w:t>
            </w:r>
          </w:p>
        </w:tc>
      </w:tr>
      <w:tr w:rsidR="75A1CE33" w:rsidTr="75A1CE33" w14:paraId="21FF6631">
        <w:trPr>
          <w:trHeight w:val="300"/>
        </w:trPr>
        <w:tc>
          <w:tcPr>
            <w:cnfStyle w:val="001000000000" w:firstRow="0" w:lastRow="0" w:firstColumn="1" w:lastColumn="0" w:oddVBand="0" w:evenVBand="0" w:oddHBand="0" w:evenHBand="0" w:firstRowFirstColumn="0" w:firstRowLastColumn="0" w:lastRowFirstColumn="0" w:lastRowLastColumn="0"/>
            <w:tcW w:w="2470" w:type="dxa"/>
            <w:tcMar/>
          </w:tcPr>
          <w:p w:rsidR="75A1CE33" w:rsidP="75A1CE33" w:rsidRDefault="75A1CE33" w14:paraId="1E45CBD7" w14:textId="71AE1F0B">
            <w:pPr>
              <w:pStyle w:val="normal"/>
            </w:pPr>
            <w:r w:rsidR="75A1CE33">
              <w:rPr/>
              <w:t>Apple prediction</w:t>
            </w:r>
          </w:p>
        </w:tc>
        <w:tc>
          <w:tcPr>
            <w:cnfStyle w:val="000000000000" w:firstRow="0" w:lastRow="0" w:firstColumn="0" w:lastColumn="0" w:oddVBand="0" w:evenVBand="0" w:oddHBand="0" w:evenHBand="0" w:firstRowFirstColumn="0" w:firstRowLastColumn="0" w:lastRowFirstColumn="0" w:lastRowLastColumn="0"/>
            <w:tcW w:w="2470" w:type="dxa"/>
            <w:tcMar/>
          </w:tcPr>
          <w:p w:rsidR="75A1CE33" w:rsidP="75A1CE33" w:rsidRDefault="75A1CE33" w14:paraId="32D11435" w14:textId="5B629CF5">
            <w:pPr>
              <w:pStyle w:val="normal"/>
            </w:pPr>
            <w:r w:rsidR="75A1CE33">
              <w:rPr/>
              <w:t>7.97</w:t>
            </w:r>
          </w:p>
        </w:tc>
        <w:tc>
          <w:tcPr>
            <w:cnfStyle w:val="000000000000" w:firstRow="0" w:lastRow="0" w:firstColumn="0" w:lastColumn="0" w:oddVBand="0" w:evenVBand="0" w:oddHBand="0" w:evenHBand="0" w:firstRowFirstColumn="0" w:firstRowLastColumn="0" w:lastRowFirstColumn="0" w:lastRowLastColumn="0"/>
            <w:tcW w:w="2470" w:type="dxa"/>
            <w:tcMar/>
          </w:tcPr>
          <w:p w:rsidR="75A1CE33" w:rsidP="75A1CE33" w:rsidRDefault="75A1CE33" w14:paraId="14109971" w14:textId="2A9E0E4A">
            <w:pPr>
              <w:pStyle w:val="normal"/>
            </w:pPr>
            <w:r w:rsidR="75A1CE33">
              <w:rPr/>
              <w:t>3.61</w:t>
            </w:r>
          </w:p>
        </w:tc>
      </w:tr>
      <w:tr w:rsidR="75A1CE33" w:rsidTr="75A1CE33" w14:paraId="75D1ABF2">
        <w:trPr>
          <w:trHeight w:val="300"/>
        </w:trPr>
        <w:tc>
          <w:tcPr>
            <w:cnfStyle w:val="001000000000" w:firstRow="0" w:lastRow="0" w:firstColumn="1" w:lastColumn="0" w:oddVBand="0" w:evenVBand="0" w:oddHBand="0" w:evenHBand="0" w:firstRowFirstColumn="0" w:firstRowLastColumn="0" w:lastRowFirstColumn="0" w:lastRowLastColumn="0"/>
            <w:tcW w:w="2470" w:type="dxa"/>
            <w:tcMar/>
          </w:tcPr>
          <w:p w:rsidR="75A1CE33" w:rsidP="75A1CE33" w:rsidRDefault="75A1CE33" w14:paraId="5CD8C4F4" w14:textId="0D61EACD">
            <w:pPr>
              <w:pStyle w:val="normal"/>
            </w:pPr>
            <w:r w:rsidR="75A1CE33">
              <w:rPr/>
              <w:t>Synopsys prediction</w:t>
            </w:r>
          </w:p>
        </w:tc>
        <w:tc>
          <w:tcPr>
            <w:cnfStyle w:val="000000000000" w:firstRow="0" w:lastRow="0" w:firstColumn="0" w:lastColumn="0" w:oddVBand="0" w:evenVBand="0" w:oddHBand="0" w:evenHBand="0" w:firstRowFirstColumn="0" w:firstRowLastColumn="0" w:lastRowFirstColumn="0" w:lastRowLastColumn="0"/>
            <w:tcW w:w="2470" w:type="dxa"/>
            <w:tcMar/>
          </w:tcPr>
          <w:p w:rsidR="75A1CE33" w:rsidP="75A1CE33" w:rsidRDefault="75A1CE33" w14:paraId="3A5776E5" w14:textId="47B422CB">
            <w:pPr>
              <w:pStyle w:val="normal"/>
            </w:pPr>
            <w:r w:rsidR="75A1CE33">
              <w:rPr/>
              <w:t>4.77</w:t>
            </w:r>
          </w:p>
        </w:tc>
        <w:tc>
          <w:tcPr>
            <w:cnfStyle w:val="000000000000" w:firstRow="0" w:lastRow="0" w:firstColumn="0" w:lastColumn="0" w:oddVBand="0" w:evenVBand="0" w:oddHBand="0" w:evenHBand="0" w:firstRowFirstColumn="0" w:firstRowLastColumn="0" w:lastRowFirstColumn="0" w:lastRowLastColumn="0"/>
            <w:tcW w:w="2470" w:type="dxa"/>
            <w:tcMar/>
          </w:tcPr>
          <w:p w:rsidR="75A1CE33" w:rsidP="75A1CE33" w:rsidRDefault="75A1CE33" w14:paraId="4C526C56" w14:textId="697DA2E1">
            <w:pPr>
              <w:pStyle w:val="normal"/>
            </w:pPr>
            <w:r w:rsidR="75A1CE33">
              <w:rPr/>
              <w:t>8.50</w:t>
            </w:r>
          </w:p>
        </w:tc>
      </w:tr>
    </w:tbl>
    <w:p w:rsidR="75A1CE33" w:rsidP="75A1CE33" w:rsidRDefault="75A1CE33" w14:paraId="4F317267" w14:textId="14E70FA7">
      <w:pPr>
        <w:pStyle w:val="normal"/>
        <w:bidi w:val="0"/>
        <w:spacing w:before="0" w:after="0" w:line="386" w:lineRule="auto"/>
      </w:pPr>
    </w:p>
    <w:tbl>
      <w:tblPr>
        <w:tblStyle w:val="GridTable7Colorful-Accent1"/>
        <w:bidiVisual w:val="0"/>
        <w:tblW w:w="0" w:type="auto"/>
        <w:tblInd w:w="10" w:type="dxa"/>
        <w:tblLayout w:type="fixed"/>
        <w:tblLook w:val="06A0" w:firstRow="1" w:lastRow="0" w:firstColumn="1" w:lastColumn="0" w:noHBand="1" w:noVBand="1"/>
      </w:tblPr>
      <w:tblGrid>
        <w:gridCol w:w="3705"/>
        <w:gridCol w:w="3705"/>
      </w:tblGrid>
      <w:tr w:rsidR="75A1CE33" w:rsidTr="75A1CE33" w14:paraId="5652A44E">
        <w:trPr>
          <w:trHeight w:val="300"/>
        </w:trPr>
        <w:tc>
          <w:tcPr>
            <w:cnfStyle w:val="001000000100" w:firstRow="0" w:lastRow="0" w:firstColumn="1" w:lastColumn="0" w:oddVBand="0" w:evenVBand="0" w:oddHBand="0" w:evenHBand="0" w:firstRowFirstColumn="1" w:firstRowLastColumn="0" w:lastRowFirstColumn="0" w:lastRowLastColumn="0"/>
            <w:tcW w:w="3705" w:type="dxa"/>
            <w:tcMar/>
          </w:tcPr>
          <w:p w:rsidR="75A1CE33" w:rsidP="75A1CE33" w:rsidRDefault="75A1CE33" w14:paraId="5F7E4818" w14:textId="301023FE">
            <w:pPr>
              <w:pStyle w:val="normal"/>
            </w:pPr>
            <w:r w:rsidR="75A1CE33">
              <w:rPr/>
              <w:t xml:space="preserve">Epochs taken to reach </w:t>
            </w:r>
            <w:r w:rsidR="75A1CE33">
              <w:rPr/>
              <w:t>convergence</w:t>
            </w:r>
          </w:p>
        </w:tc>
        <w:tc>
          <w:tcPr>
            <w:cnfStyle w:val="000000000000" w:firstRow="0" w:lastRow="0" w:firstColumn="0" w:lastColumn="0" w:oddVBand="0" w:evenVBand="0" w:oddHBand="0" w:evenHBand="0" w:firstRowFirstColumn="0" w:firstRowLastColumn="0" w:lastRowFirstColumn="0" w:lastRowLastColumn="0"/>
            <w:tcW w:w="3705" w:type="dxa"/>
            <w:tcMar/>
          </w:tcPr>
          <w:p w:rsidR="75A1CE33" w:rsidP="75A1CE33" w:rsidRDefault="75A1CE33" w14:paraId="1E50E3D8" w14:textId="42C74C10">
            <w:pPr>
              <w:pStyle w:val="normal"/>
            </w:pPr>
          </w:p>
        </w:tc>
      </w:tr>
      <w:tr w:rsidR="75A1CE33" w:rsidTr="75A1CE33" w14:paraId="056CED12">
        <w:trPr>
          <w:trHeight w:val="300"/>
        </w:trPr>
        <w:tc>
          <w:tcPr>
            <w:cnfStyle w:val="001000000000" w:firstRow="0" w:lastRow="0" w:firstColumn="1" w:lastColumn="0" w:oddVBand="0" w:evenVBand="0" w:oddHBand="0" w:evenHBand="0" w:firstRowFirstColumn="0" w:firstRowLastColumn="0" w:lastRowFirstColumn="0" w:lastRowLastColumn="0"/>
            <w:tcW w:w="3705" w:type="dxa"/>
            <w:tcMar/>
          </w:tcPr>
          <w:p w:rsidR="75A1CE33" w:rsidP="75A1CE33" w:rsidRDefault="75A1CE33" w14:paraId="140C6177" w14:textId="6810637B">
            <w:pPr>
              <w:pStyle w:val="normal"/>
            </w:pPr>
            <w:r w:rsidR="75A1CE33">
              <w:rPr/>
              <w:t>QGAN</w:t>
            </w:r>
          </w:p>
        </w:tc>
        <w:tc>
          <w:tcPr>
            <w:cnfStyle w:val="000000000000" w:firstRow="0" w:lastRow="0" w:firstColumn="0" w:lastColumn="0" w:oddVBand="0" w:evenVBand="0" w:oddHBand="0" w:evenHBand="0" w:firstRowFirstColumn="0" w:firstRowLastColumn="0" w:lastRowFirstColumn="0" w:lastRowLastColumn="0"/>
            <w:tcW w:w="3705" w:type="dxa"/>
            <w:tcMar/>
          </w:tcPr>
          <w:p w:rsidR="75A1CE33" w:rsidP="75A1CE33" w:rsidRDefault="75A1CE33" w14:paraId="794BE401" w14:textId="3D73DB5B">
            <w:pPr>
              <w:pStyle w:val="normal"/>
            </w:pPr>
            <w:r w:rsidR="75A1CE33">
              <w:rPr/>
              <w:t>6 out of 15 total epochs</w:t>
            </w:r>
          </w:p>
        </w:tc>
      </w:tr>
      <w:tr w:rsidR="75A1CE33" w:rsidTr="75A1CE33" w14:paraId="3B85D30B">
        <w:trPr>
          <w:trHeight w:val="300"/>
        </w:trPr>
        <w:tc>
          <w:tcPr>
            <w:cnfStyle w:val="001000000000" w:firstRow="0" w:lastRow="0" w:firstColumn="1" w:lastColumn="0" w:oddVBand="0" w:evenVBand="0" w:oddHBand="0" w:evenHBand="0" w:firstRowFirstColumn="0" w:firstRowLastColumn="0" w:lastRowFirstColumn="0" w:lastRowLastColumn="0"/>
            <w:tcW w:w="3705" w:type="dxa"/>
            <w:tcMar/>
          </w:tcPr>
          <w:p w:rsidR="75A1CE33" w:rsidP="75A1CE33" w:rsidRDefault="75A1CE33" w14:paraId="6FD94001" w14:textId="279E6CA3">
            <w:pPr>
              <w:pStyle w:val="normal"/>
            </w:pPr>
            <w:r w:rsidR="75A1CE33">
              <w:rPr/>
              <w:t>CGAN</w:t>
            </w:r>
          </w:p>
        </w:tc>
        <w:tc>
          <w:tcPr>
            <w:cnfStyle w:val="000000000000" w:firstRow="0" w:lastRow="0" w:firstColumn="0" w:lastColumn="0" w:oddVBand="0" w:evenVBand="0" w:oddHBand="0" w:evenHBand="0" w:firstRowFirstColumn="0" w:firstRowLastColumn="0" w:lastRowFirstColumn="0" w:lastRowLastColumn="0"/>
            <w:tcW w:w="3705" w:type="dxa"/>
            <w:tcMar/>
          </w:tcPr>
          <w:p w:rsidR="75A1CE33" w:rsidP="75A1CE33" w:rsidRDefault="75A1CE33" w14:paraId="1694345D" w14:textId="1CF52F05">
            <w:pPr>
              <w:pStyle w:val="normal"/>
            </w:pPr>
            <w:r w:rsidR="75A1CE33">
              <w:rPr/>
              <w:t>80 out of 100 total epochs</w:t>
            </w:r>
          </w:p>
        </w:tc>
      </w:tr>
    </w:tbl>
    <w:p w:rsidR="75A1CE33" w:rsidP="75A1CE33" w:rsidRDefault="75A1CE33" w14:paraId="57F98ADC" w14:textId="5C34E069">
      <w:pPr>
        <w:pStyle w:val="normal"/>
        <w:bidi w:val="0"/>
        <w:spacing w:before="0" w:after="0" w:line="386" w:lineRule="auto"/>
      </w:pPr>
    </w:p>
    <w:tbl>
      <w:tblPr>
        <w:tblStyle w:val="GridTable7Colorful-Accent1"/>
        <w:bidiVisual w:val="0"/>
        <w:tblW w:w="0" w:type="auto"/>
        <w:tblInd w:w="10" w:type="dxa"/>
        <w:tblLayout w:type="fixed"/>
        <w:tblLook w:val="06A0" w:firstRow="1" w:lastRow="0" w:firstColumn="1" w:lastColumn="0" w:noHBand="1" w:noVBand="1"/>
      </w:tblPr>
      <w:tblGrid>
        <w:gridCol w:w="4455"/>
        <w:gridCol w:w="2955"/>
      </w:tblGrid>
      <w:tr w:rsidR="75A1CE33" w:rsidTr="75A1CE33" w14:paraId="17914E26">
        <w:trPr>
          <w:trHeight w:val="300"/>
        </w:trPr>
        <w:tc>
          <w:tcPr>
            <w:cnfStyle w:val="001000000100" w:firstRow="0" w:lastRow="0" w:firstColumn="1" w:lastColumn="0" w:oddVBand="0" w:evenVBand="0" w:oddHBand="0" w:evenHBand="0" w:firstRowFirstColumn="1" w:firstRowLastColumn="0" w:lastRowFirstColumn="0" w:lastRowLastColumn="0"/>
            <w:tcW w:w="4455" w:type="dxa"/>
            <w:tcMar/>
          </w:tcPr>
          <w:p w:rsidR="75A1CE33" w:rsidP="75A1CE33" w:rsidRDefault="75A1CE33" w14:paraId="5AE1CF4C" w14:textId="07D9576C">
            <w:pPr>
              <w:pStyle w:val="normal"/>
            </w:pPr>
            <w:r w:rsidR="75A1CE33">
              <w:rPr/>
              <w:t>Total parameters (</w:t>
            </w:r>
            <w:r w:rsidR="75A1CE33">
              <w:rPr/>
              <w:t>Generat</w:t>
            </w:r>
            <w:r w:rsidR="75A1CE33">
              <w:rPr/>
              <w:t>or + Discriminator)</w:t>
            </w:r>
          </w:p>
        </w:tc>
        <w:tc>
          <w:tcPr>
            <w:cnfStyle w:val="000000000000" w:firstRow="0" w:lastRow="0" w:firstColumn="0" w:lastColumn="0" w:oddVBand="0" w:evenVBand="0" w:oddHBand="0" w:evenHBand="0" w:firstRowFirstColumn="0" w:firstRowLastColumn="0" w:lastRowFirstColumn="0" w:lastRowLastColumn="0"/>
            <w:tcW w:w="2955" w:type="dxa"/>
            <w:tcMar/>
          </w:tcPr>
          <w:p w:rsidR="75A1CE33" w:rsidP="75A1CE33" w:rsidRDefault="75A1CE33" w14:paraId="62DC0995" w14:textId="65B09481">
            <w:pPr>
              <w:pStyle w:val="normal"/>
            </w:pPr>
          </w:p>
        </w:tc>
      </w:tr>
      <w:tr w:rsidR="75A1CE33" w:rsidTr="75A1CE33" w14:paraId="798EE551">
        <w:trPr>
          <w:trHeight w:val="300"/>
        </w:trPr>
        <w:tc>
          <w:tcPr>
            <w:cnfStyle w:val="001000000000" w:firstRow="0" w:lastRow="0" w:firstColumn="1" w:lastColumn="0" w:oddVBand="0" w:evenVBand="0" w:oddHBand="0" w:evenHBand="0" w:firstRowFirstColumn="0" w:firstRowLastColumn="0" w:lastRowFirstColumn="0" w:lastRowLastColumn="0"/>
            <w:tcW w:w="4455" w:type="dxa"/>
            <w:tcMar/>
          </w:tcPr>
          <w:p w:rsidR="75A1CE33" w:rsidP="75A1CE33" w:rsidRDefault="75A1CE33" w14:paraId="527FFFDC" w14:textId="2DD5BE29">
            <w:pPr>
              <w:pStyle w:val="normal"/>
            </w:pPr>
            <w:r w:rsidR="75A1CE33">
              <w:rPr/>
              <w:t>QGAN</w:t>
            </w:r>
          </w:p>
        </w:tc>
        <w:tc>
          <w:tcPr>
            <w:cnfStyle w:val="000000000000" w:firstRow="0" w:lastRow="0" w:firstColumn="0" w:lastColumn="0" w:oddVBand="0" w:evenVBand="0" w:oddHBand="0" w:evenHBand="0" w:firstRowFirstColumn="0" w:firstRowLastColumn="0" w:lastRowFirstColumn="0" w:lastRowLastColumn="0"/>
            <w:tcW w:w="2955" w:type="dxa"/>
            <w:tcMar/>
          </w:tcPr>
          <w:p w:rsidR="75A1CE33" w:rsidP="75A1CE33" w:rsidRDefault="75A1CE33" w14:paraId="481BBD87" w14:textId="44A57909">
            <w:pPr>
              <w:pStyle w:val="normal"/>
            </w:pPr>
            <w:r w:rsidR="75A1CE33">
              <w:rPr/>
              <w:t>233+6199041</w:t>
            </w:r>
          </w:p>
        </w:tc>
      </w:tr>
      <w:tr w:rsidR="75A1CE33" w:rsidTr="75A1CE33" w14:paraId="057F0CD7">
        <w:trPr>
          <w:trHeight w:val="300"/>
        </w:trPr>
        <w:tc>
          <w:tcPr>
            <w:cnfStyle w:val="001000000000" w:firstRow="0" w:lastRow="0" w:firstColumn="1" w:lastColumn="0" w:oddVBand="0" w:evenVBand="0" w:oddHBand="0" w:evenHBand="0" w:firstRowFirstColumn="0" w:firstRowLastColumn="0" w:lastRowFirstColumn="0" w:lastRowLastColumn="0"/>
            <w:tcW w:w="4455" w:type="dxa"/>
            <w:tcMar/>
          </w:tcPr>
          <w:p w:rsidR="75A1CE33" w:rsidP="75A1CE33" w:rsidRDefault="75A1CE33" w14:paraId="60AF34F5" w14:textId="428F6EEE">
            <w:pPr>
              <w:pStyle w:val="normal"/>
            </w:pPr>
            <w:r w:rsidR="75A1CE33">
              <w:rPr/>
              <w:t>CGAN</w:t>
            </w:r>
          </w:p>
        </w:tc>
        <w:tc>
          <w:tcPr>
            <w:cnfStyle w:val="000000000000" w:firstRow="0" w:lastRow="0" w:firstColumn="0" w:lastColumn="0" w:oddVBand="0" w:evenVBand="0" w:oddHBand="0" w:evenHBand="0" w:firstRowFirstColumn="0" w:firstRowLastColumn="0" w:lastRowFirstColumn="0" w:lastRowLastColumn="0"/>
            <w:tcW w:w="2955" w:type="dxa"/>
            <w:tcMar/>
          </w:tcPr>
          <w:p w:rsidR="75A1CE33" w:rsidP="75A1CE33" w:rsidRDefault="75A1CE33" w14:paraId="3913F623" w14:textId="31235E6D">
            <w:pPr>
              <w:pStyle w:val="normal"/>
            </w:pPr>
            <w:r w:rsidR="75A1CE33">
              <w:rPr/>
              <w:t>109429+6199041</w:t>
            </w:r>
          </w:p>
        </w:tc>
      </w:tr>
    </w:tbl>
    <w:p w:rsidR="441DD8A3" w:rsidP="441DD8A3" w:rsidRDefault="441DD8A3" w14:paraId="612484B8" w14:textId="798C7A32">
      <w:pPr>
        <w:pStyle w:val="heading1"/>
        <w:bidi w:val="0"/>
        <w:spacing w:before="0" w:beforeAutospacing="off" w:after="65" w:afterAutospacing="off" w:line="259" w:lineRule="auto"/>
        <w:ind w:left="309" w:right="0" w:hanging="324"/>
        <w:jc w:val="left"/>
        <w:rPr/>
      </w:pPr>
      <w:r w:rsidR="64F93439">
        <w:rPr/>
        <w:t>Conclusion and Outlook</w:t>
      </w:r>
    </w:p>
    <w:p w:rsidR="076152E3" w:rsidP="64F93439" w:rsidRDefault="076152E3" w14:paraId="39B3FF5A" w14:textId="4EA23F9C">
      <w:pPr>
        <w:pStyle w:val="normal"/>
        <w:bidi w:val="0"/>
        <w:spacing w:before="0" w:after="33" w:line="257" w:lineRule="auto"/>
        <w:ind w:left="-15" w:right="0" w:hanging="0"/>
      </w:pPr>
      <w:r w:rsidR="64F93439">
        <w:rPr/>
        <w:t xml:space="preserve">QML </w:t>
      </w:r>
      <w:r w:rsidR="64F93439">
        <w:rPr/>
        <w:t>almost always</w:t>
      </w:r>
      <w:r w:rsidR="64F93439">
        <w:rPr/>
        <w:t xml:space="preserve"> returned higher accuracy for forecasts, albeit minimal. This higher accuracy is indeed a result of the QLSTM being used and having it perform calculations through a quantum computing simulator which then gave the QLSTM an advantage in converging quicker. QML was also able to reach comparable performance to CML in a tenth of the epochs. This is related to the Qubits above again - as Quantum Bits can exist in multiple states at once, </w:t>
      </w:r>
      <w:r w:rsidR="64F93439">
        <w:rPr/>
        <w:t>it’s</w:t>
      </w:r>
      <w:r w:rsidR="64F93439">
        <w:rPr/>
        <w:t xml:space="preserve"> able to compute different possibilities at the same time. This means it trains more in one epoch than Classical ML does in one epoch because of these parallel time computations. Another interesting result was that there were significantly less parameters in the QML models, again </w:t>
      </w:r>
      <w:r w:rsidR="64F93439">
        <w:rPr/>
        <w:t>as a result of</w:t>
      </w:r>
      <w:r w:rsidR="64F93439">
        <w:rPr/>
        <w:t xml:space="preserve"> having qubits that make up for the lack of parameters. Finally, </w:t>
      </w:r>
      <w:r w:rsidR="64F93439">
        <w:rPr/>
        <w:t>as a result of</w:t>
      </w:r>
      <w:r w:rsidR="64F93439">
        <w:rPr/>
        <w:t xml:space="preserve"> using a simulator (a classical computer coded to behave like a quantum computer) and not a real quantum computer, it will </w:t>
      </w:r>
      <w:r w:rsidR="64F93439">
        <w:rPr/>
        <w:t>actually take</w:t>
      </w:r>
      <w:r w:rsidR="64F93439">
        <w:rPr/>
        <w:t xml:space="preserve"> you more time to train your models unless you use a real computer. </w:t>
      </w:r>
      <w:r w:rsidR="64F93439">
        <w:rPr/>
        <w:t>Possible room</w:t>
      </w:r>
      <w:r w:rsidR="64F93439">
        <w:rPr/>
        <w:t xml:space="preserve"> for improvement would be to try out different QC simulators from different companies, or in the far future evaluate performance on a real quantum computer. As hardware scales with time, so will algorithms making QML models such as this one far more effective and pave the way for algorithms that </w:t>
      </w:r>
      <w:r w:rsidR="64F93439">
        <w:rPr/>
        <w:t>aren’t</w:t>
      </w:r>
      <w:r w:rsidR="64F93439">
        <w:rPr/>
        <w:t xml:space="preserve"> constructed from existing classical machine learning algorithms and are instead unique with no classical counterparts. Overall, the QGAN has shown itself to be a competitive counterpart to classical GAN’s in terms of performance and further shows the future of Quantum Machine Learning as </w:t>
      </w:r>
      <w:r w:rsidR="64F93439">
        <w:rPr/>
        <w:t>a viable</w:t>
      </w:r>
      <w:r w:rsidR="64F93439">
        <w:rPr/>
        <w:t xml:space="preserve"> alternative to Classical Machine Learning.</w:t>
      </w:r>
    </w:p>
    <w:p w:rsidR="076152E3" w:rsidP="076152E3" w:rsidRDefault="076152E3" w14:paraId="160E9B68" w14:textId="6DF6F360">
      <w:pPr>
        <w:pStyle w:val="normal"/>
        <w:bidi w:val="0"/>
        <w:spacing w:before="0" w:after="33" w:line="257" w:lineRule="auto"/>
        <w:ind w:left="-5" w:right="0"/>
      </w:pPr>
    </w:p>
    <w:p w:rsidR="076152E3" w:rsidP="076152E3" w:rsidRDefault="076152E3" w14:paraId="2949BC1B" w14:textId="1FA8F1A2">
      <w:pPr>
        <w:pStyle w:val="normal"/>
        <w:bidi w:val="0"/>
        <w:spacing w:before="0" w:after="33" w:line="257" w:lineRule="auto"/>
        <w:ind w:left="-5" w:right="0"/>
      </w:pPr>
    </w:p>
    <w:p w:rsidR="076152E3" w:rsidP="076152E3" w:rsidRDefault="076152E3" w14:paraId="58AABE96" w14:textId="7DEEE21C">
      <w:pPr>
        <w:pStyle w:val="normal"/>
        <w:bidi w:val="0"/>
        <w:spacing w:before="0" w:after="33" w:line="257" w:lineRule="auto"/>
        <w:ind w:left="-5" w:right="0"/>
      </w:pPr>
    </w:p>
    <w:p w:rsidR="076152E3" w:rsidP="64F93439" w:rsidRDefault="076152E3" w14:paraId="2618D606" w14:textId="419BA334">
      <w:pPr>
        <w:pStyle w:val="normal"/>
        <w:bidi w:val="0"/>
        <w:spacing w:before="0" w:after="33" w:line="257" w:lineRule="auto"/>
        <w:ind w:left="-15" w:right="0" w:hanging="0"/>
      </w:pPr>
    </w:p>
    <w:p xmlns:wp14="http://schemas.microsoft.com/office/word/2010/wordml" w14:paraId="071E4E01" wp14:textId="77777777">
      <w:pPr>
        <w:pStyle w:val="heading1"/>
        <w:numPr>
          <w:numId w:val="0"/>
        </w:numPr>
        <w:spacing w:before="0" w:after="65" w:line="259" w:lineRule="auto"/>
        <w:ind w:left="-5"/>
      </w:pPr>
      <w:r w:rsidR="1DDA4704">
        <w:rPr/>
        <w:t>References</w:t>
      </w:r>
    </w:p>
    <w:p w:rsidR="64F93439" w:rsidP="1DDA4704" w:rsidRDefault="64F93439" w14:paraId="63999064" w14:textId="0256C485">
      <w:pPr>
        <w:pStyle w:val="normal"/>
        <w:numPr>
          <w:ilvl w:val="0"/>
          <w:numId w:val="3"/>
        </w:numPr>
        <w:spacing w:before="0" w:after="214" w:line="257" w:lineRule="auto"/>
        <w:ind w:left="508" w:right="0" w:hanging="410"/>
        <w:rPr>
          <w:rFonts w:ascii="Cambria" w:hAnsi="Cambria" w:eastAsia="Cambria" w:cs="Cambria"/>
          <w:sz w:val="20"/>
          <w:szCs w:val="20"/>
        </w:rPr>
      </w:pPr>
      <w:r w:rsidRPr="1DDA4704" w:rsidR="1DDA4704">
        <w:rPr>
          <w:rFonts w:ascii="Cambria" w:hAnsi="Cambria" w:eastAsia="Cambria" w:cs="Cambria"/>
          <w:sz w:val="20"/>
          <w:szCs w:val="20"/>
        </w:rPr>
        <w:t xml:space="preserve">Chen, S. Y.-C., Yoo, S., &amp; Fang, Y.-L. L. (2022). Quantum long short-term memory. </w:t>
      </w:r>
      <w:r w:rsidRPr="1DDA4704" w:rsidR="1DDA4704">
        <w:rPr>
          <w:rFonts w:ascii="Cambria" w:hAnsi="Cambria" w:eastAsia="Cambria" w:cs="Cambria"/>
          <w:i w:val="1"/>
          <w:iCs w:val="1"/>
          <w:sz w:val="20"/>
          <w:szCs w:val="20"/>
        </w:rPr>
        <w:t>ICASSP 2022 - 2022 IEEE International Conference on Acoustics, Speech and Signal Processing (ICASSP)</w:t>
      </w:r>
      <w:r w:rsidRPr="1DDA4704" w:rsidR="1DDA4704">
        <w:rPr>
          <w:rFonts w:ascii="Cambria" w:hAnsi="Cambria" w:eastAsia="Cambria" w:cs="Cambria"/>
          <w:sz w:val="20"/>
          <w:szCs w:val="20"/>
        </w:rPr>
        <w:t xml:space="preserve">. </w:t>
      </w:r>
      <w:hyperlink r:id="R8d905af0fff84e08">
        <w:r w:rsidRPr="1DDA4704" w:rsidR="1DDA4704">
          <w:rPr>
            <w:rStyle w:val="Hyperlink"/>
            <w:rFonts w:ascii="Cambria" w:hAnsi="Cambria" w:eastAsia="Cambria" w:cs="Cambria"/>
            <w:sz w:val="20"/>
            <w:szCs w:val="20"/>
          </w:rPr>
          <w:t>https://doi.org/10.1109/icassp43922.2022.9747369</w:t>
        </w:r>
      </w:hyperlink>
    </w:p>
    <w:p w:rsidR="64F93439" w:rsidP="1DDA4704" w:rsidRDefault="64F93439" w14:paraId="5D9102F3" w14:textId="1F2DEC01">
      <w:pPr>
        <w:pStyle w:val="normal"/>
        <w:numPr>
          <w:ilvl w:val="0"/>
          <w:numId w:val="3"/>
        </w:numPr>
        <w:spacing w:before="0" w:after="214" w:line="257" w:lineRule="auto"/>
        <w:ind w:left="508" w:right="0" w:hanging="410"/>
        <w:rPr>
          <w:rFonts w:ascii="Cambria" w:hAnsi="Cambria" w:eastAsia="Cambria" w:cs="Cambria"/>
          <w:sz w:val="20"/>
          <w:szCs w:val="20"/>
        </w:rPr>
      </w:pPr>
      <w:r w:rsidRPr="1DDA4704" w:rsidR="1DDA4704">
        <w:rPr>
          <w:rFonts w:ascii="Cambria" w:hAnsi="Cambria" w:eastAsia="Cambria" w:cs="Cambria"/>
          <w:sz w:val="20"/>
          <w:szCs w:val="20"/>
        </w:rPr>
        <w:t xml:space="preserve">Cerezo, M., &amp; Arrasmith, A. (2021). Variational quantum algorithms. </w:t>
      </w:r>
      <w:r w:rsidRPr="1DDA4704" w:rsidR="1DDA4704">
        <w:rPr>
          <w:rFonts w:ascii="Cambria" w:hAnsi="Cambria" w:eastAsia="Cambria" w:cs="Cambria"/>
          <w:i w:val="1"/>
          <w:iCs w:val="1"/>
          <w:sz w:val="20"/>
          <w:szCs w:val="20"/>
        </w:rPr>
        <w:t>Nature Reviews Physics</w:t>
      </w:r>
      <w:r w:rsidRPr="1DDA4704" w:rsidR="1DDA4704">
        <w:rPr>
          <w:rFonts w:ascii="Cambria" w:hAnsi="Cambria" w:eastAsia="Cambria" w:cs="Cambria"/>
          <w:sz w:val="20"/>
          <w:szCs w:val="20"/>
        </w:rPr>
        <w:t xml:space="preserve">, </w:t>
      </w:r>
      <w:r w:rsidRPr="1DDA4704" w:rsidR="1DDA4704">
        <w:rPr>
          <w:rFonts w:ascii="Cambria" w:hAnsi="Cambria" w:eastAsia="Cambria" w:cs="Cambria"/>
          <w:i w:val="1"/>
          <w:iCs w:val="1"/>
          <w:sz w:val="20"/>
          <w:szCs w:val="20"/>
        </w:rPr>
        <w:t>3</w:t>
      </w:r>
      <w:r w:rsidRPr="1DDA4704" w:rsidR="1DDA4704">
        <w:rPr>
          <w:rFonts w:ascii="Cambria" w:hAnsi="Cambria" w:eastAsia="Cambria" w:cs="Cambria"/>
          <w:sz w:val="20"/>
          <w:szCs w:val="20"/>
        </w:rPr>
        <w:t xml:space="preserve">(9), 625–644. </w:t>
      </w:r>
      <w:hyperlink r:id="Re186a9c0f17943ff">
        <w:r w:rsidRPr="1DDA4704" w:rsidR="1DDA4704">
          <w:rPr>
            <w:rStyle w:val="Hyperlink"/>
            <w:rFonts w:ascii="Cambria" w:hAnsi="Cambria" w:eastAsia="Cambria" w:cs="Cambria"/>
            <w:sz w:val="20"/>
            <w:szCs w:val="20"/>
          </w:rPr>
          <w:t>https://doi.org/10.1038/s42254-021-00348-9</w:t>
        </w:r>
      </w:hyperlink>
    </w:p>
    <w:p w:rsidR="64F93439" w:rsidP="1DDA4704" w:rsidRDefault="64F93439" w14:paraId="26FC082D" w14:textId="783BA773">
      <w:pPr>
        <w:pStyle w:val="normal"/>
        <w:numPr>
          <w:ilvl w:val="0"/>
          <w:numId w:val="3"/>
        </w:numPr>
        <w:spacing w:before="0" w:after="214" w:line="257" w:lineRule="auto"/>
        <w:ind w:left="508" w:right="0" w:hanging="410"/>
        <w:rPr>
          <w:rFonts w:ascii="Cambria" w:hAnsi="Cambria" w:eastAsia="Cambria" w:cs="Cambria"/>
          <w:sz w:val="20"/>
          <w:szCs w:val="20"/>
        </w:rPr>
      </w:pPr>
      <w:r w:rsidRPr="1DDA4704" w:rsidR="1DDA4704">
        <w:rPr>
          <w:rFonts w:ascii="Cambria" w:hAnsi="Cambria" w:eastAsia="Cambria" w:cs="Cambria"/>
          <w:sz w:val="20"/>
          <w:szCs w:val="20"/>
        </w:rPr>
        <w:t xml:space="preserve">Cong, I., Choi, S., &amp; Lukin, M. D. (2019). Quantum Convolutional Neural Networks. </w:t>
      </w:r>
      <w:r w:rsidRPr="1DDA4704" w:rsidR="1DDA4704">
        <w:rPr>
          <w:rFonts w:ascii="Cambria" w:hAnsi="Cambria" w:eastAsia="Cambria" w:cs="Cambria"/>
          <w:i w:val="1"/>
          <w:iCs w:val="1"/>
          <w:sz w:val="20"/>
          <w:szCs w:val="20"/>
        </w:rPr>
        <w:t>Nature Physics</w:t>
      </w:r>
      <w:r w:rsidRPr="1DDA4704" w:rsidR="1DDA4704">
        <w:rPr>
          <w:rFonts w:ascii="Cambria" w:hAnsi="Cambria" w:eastAsia="Cambria" w:cs="Cambria"/>
          <w:sz w:val="20"/>
          <w:szCs w:val="20"/>
        </w:rPr>
        <w:t xml:space="preserve">, </w:t>
      </w:r>
      <w:r w:rsidRPr="1DDA4704" w:rsidR="1DDA4704">
        <w:rPr>
          <w:rFonts w:ascii="Cambria" w:hAnsi="Cambria" w:eastAsia="Cambria" w:cs="Cambria"/>
          <w:i w:val="1"/>
          <w:iCs w:val="1"/>
          <w:sz w:val="20"/>
          <w:szCs w:val="20"/>
        </w:rPr>
        <w:t>15</w:t>
      </w:r>
      <w:r w:rsidRPr="1DDA4704" w:rsidR="1DDA4704">
        <w:rPr>
          <w:rFonts w:ascii="Cambria" w:hAnsi="Cambria" w:eastAsia="Cambria" w:cs="Cambria"/>
          <w:sz w:val="20"/>
          <w:szCs w:val="20"/>
        </w:rPr>
        <w:t xml:space="preserve">(12), 1273–1278. </w:t>
      </w:r>
      <w:hyperlink r:id="Rf994b91252cf4d9c">
        <w:r w:rsidRPr="1DDA4704" w:rsidR="1DDA4704">
          <w:rPr>
            <w:rStyle w:val="Hyperlink"/>
            <w:rFonts w:ascii="Cambria" w:hAnsi="Cambria" w:eastAsia="Cambria" w:cs="Cambria"/>
            <w:sz w:val="20"/>
            <w:szCs w:val="20"/>
          </w:rPr>
          <w:t>https://doi.org/10.1038/s41567-019-0648-8</w:t>
        </w:r>
      </w:hyperlink>
    </w:p>
    <w:p w:rsidR="64F93439" w:rsidP="1DDA4704" w:rsidRDefault="64F93439" w14:paraId="5511521D" w14:textId="7F96B960">
      <w:pPr>
        <w:pStyle w:val="normal"/>
        <w:numPr>
          <w:ilvl w:val="0"/>
          <w:numId w:val="3"/>
        </w:numPr>
        <w:spacing w:before="0" w:after="214" w:line="257" w:lineRule="auto"/>
        <w:ind w:left="508" w:right="0" w:hanging="410"/>
        <w:rPr>
          <w:rFonts w:ascii="Cambria" w:hAnsi="Cambria" w:eastAsia="Cambria" w:cs="Cambria"/>
          <w:sz w:val="20"/>
          <w:szCs w:val="20"/>
        </w:rPr>
      </w:pPr>
      <w:r w:rsidRPr="1DDA4704" w:rsidR="1DDA4704">
        <w:rPr>
          <w:rFonts w:ascii="Cambria" w:hAnsi="Cambria" w:eastAsia="Cambria" w:cs="Cambria"/>
          <w:sz w:val="20"/>
          <w:szCs w:val="20"/>
        </w:rPr>
        <w:t xml:space="preserve">Goodfellow, I. J. (2023). Generative adversarial nets. </w:t>
      </w:r>
      <w:r w:rsidRPr="1DDA4704" w:rsidR="1DDA4704">
        <w:rPr>
          <w:rFonts w:ascii="Cambria" w:hAnsi="Cambria" w:eastAsia="Cambria" w:cs="Cambria"/>
          <w:i w:val="1"/>
          <w:iCs w:val="1"/>
          <w:sz w:val="20"/>
          <w:szCs w:val="20"/>
        </w:rPr>
        <w:t>ArXiv</w:t>
      </w:r>
      <w:r w:rsidRPr="1DDA4704" w:rsidR="1DDA4704">
        <w:rPr>
          <w:rFonts w:ascii="Cambria" w:hAnsi="Cambria" w:eastAsia="Cambria" w:cs="Cambria"/>
          <w:sz w:val="20"/>
          <w:szCs w:val="20"/>
        </w:rPr>
        <w:t xml:space="preserve">, 73–76. </w:t>
      </w:r>
      <w:hyperlink r:id="Rcddfcd95c26d434d">
        <w:r w:rsidRPr="1DDA4704" w:rsidR="1DDA4704">
          <w:rPr>
            <w:rStyle w:val="Hyperlink"/>
            <w:rFonts w:ascii="Cambria" w:hAnsi="Cambria" w:eastAsia="Cambria" w:cs="Cambria"/>
            <w:sz w:val="20"/>
            <w:szCs w:val="20"/>
          </w:rPr>
          <w:t>https://doi.org/</w:t>
        </w:r>
      </w:hyperlink>
      <w:r w:rsidRPr="1DDA4704" w:rsidR="1DDA4704">
        <w:rPr>
          <w:rFonts w:ascii="Cambria" w:hAnsi="Cambria" w:eastAsia="Cambria" w:cs="Cambria"/>
          <w:sz w:val="20"/>
          <w:szCs w:val="20"/>
        </w:rPr>
        <w:t xml:space="preserve"> </w:t>
      </w:r>
      <w:hyperlink r:id="R267bc815c6fb40c9">
        <w:r w:rsidRPr="1DDA4704" w:rsidR="1DDA4704">
          <w:rPr>
            <w:rStyle w:val="Hyperlink"/>
            <w:rFonts w:ascii="Cambria" w:hAnsi="Cambria" w:eastAsia="Cambria" w:cs="Cambria"/>
            <w:sz w:val="20"/>
            <w:szCs w:val="20"/>
          </w:rPr>
          <w:t>https://doi.org/10.48550/arXiv.1406.2661</w:t>
        </w:r>
      </w:hyperlink>
    </w:p>
    <w:p w:rsidR="64F93439" w:rsidP="1DDA4704" w:rsidRDefault="64F93439" w14:paraId="4575E2AF" w14:textId="374F4B1D">
      <w:pPr>
        <w:pStyle w:val="normal"/>
        <w:numPr>
          <w:ilvl w:val="0"/>
          <w:numId w:val="3"/>
        </w:numPr>
        <w:spacing w:before="0" w:after="214" w:line="257" w:lineRule="auto"/>
        <w:ind w:left="508" w:right="0" w:hanging="410"/>
        <w:rPr>
          <w:rFonts w:ascii="Cambria" w:hAnsi="Cambria" w:eastAsia="Cambria" w:cs="Cambria"/>
          <w:sz w:val="20"/>
          <w:szCs w:val="20"/>
        </w:rPr>
      </w:pPr>
      <w:r w:rsidRPr="1DDA4704" w:rsidR="1DDA4704">
        <w:rPr>
          <w:rFonts w:ascii="Cambria" w:hAnsi="Cambria" w:eastAsia="Cambria" w:cs="Cambria"/>
          <w:sz w:val="20"/>
          <w:szCs w:val="20"/>
        </w:rPr>
        <w:t xml:space="preserve">Yoon, J., Drumright, L. N., &amp; van der Schaar, M. (2020). Anonymization through data synthesis using generative adversarial networks (ADS-gan). </w:t>
      </w:r>
      <w:r w:rsidRPr="1DDA4704" w:rsidR="1DDA4704">
        <w:rPr>
          <w:rFonts w:ascii="Cambria" w:hAnsi="Cambria" w:eastAsia="Cambria" w:cs="Cambria"/>
          <w:i w:val="1"/>
          <w:iCs w:val="1"/>
          <w:sz w:val="20"/>
          <w:szCs w:val="20"/>
        </w:rPr>
        <w:t>IEEE Journal of Biomedical and Health Informatics</w:t>
      </w:r>
      <w:r w:rsidRPr="1DDA4704" w:rsidR="1DDA4704">
        <w:rPr>
          <w:rFonts w:ascii="Cambria" w:hAnsi="Cambria" w:eastAsia="Cambria" w:cs="Cambria"/>
          <w:sz w:val="20"/>
          <w:szCs w:val="20"/>
        </w:rPr>
        <w:t xml:space="preserve">, </w:t>
      </w:r>
      <w:r w:rsidRPr="1DDA4704" w:rsidR="1DDA4704">
        <w:rPr>
          <w:rFonts w:ascii="Cambria" w:hAnsi="Cambria" w:eastAsia="Cambria" w:cs="Cambria"/>
          <w:i w:val="1"/>
          <w:iCs w:val="1"/>
          <w:sz w:val="20"/>
          <w:szCs w:val="20"/>
        </w:rPr>
        <w:t>24</w:t>
      </w:r>
      <w:r w:rsidRPr="1DDA4704" w:rsidR="1DDA4704">
        <w:rPr>
          <w:rFonts w:ascii="Cambria" w:hAnsi="Cambria" w:eastAsia="Cambria" w:cs="Cambria"/>
          <w:sz w:val="20"/>
          <w:szCs w:val="20"/>
        </w:rPr>
        <w:t xml:space="preserve">(8), 2378–2388. </w:t>
      </w:r>
      <w:hyperlink r:id="R102f5cd7c94a4383">
        <w:r w:rsidRPr="1DDA4704" w:rsidR="1DDA4704">
          <w:rPr>
            <w:rStyle w:val="Hyperlink"/>
            <w:rFonts w:ascii="Cambria" w:hAnsi="Cambria" w:eastAsia="Cambria" w:cs="Cambria"/>
            <w:sz w:val="20"/>
            <w:szCs w:val="20"/>
          </w:rPr>
          <w:t>https://doi.org/10.1109/jbhi.2020.2980262</w:t>
        </w:r>
      </w:hyperlink>
    </w:p>
    <w:p w:rsidR="64F93439" w:rsidP="1DDA4704" w:rsidRDefault="64F93439" w14:paraId="3DD087AA" w14:textId="0F945676">
      <w:pPr>
        <w:pStyle w:val="normal"/>
        <w:numPr>
          <w:ilvl w:val="0"/>
          <w:numId w:val="3"/>
        </w:numPr>
        <w:spacing w:before="0" w:after="214" w:line="257" w:lineRule="auto"/>
        <w:ind w:left="508" w:right="0" w:hanging="410"/>
        <w:rPr>
          <w:rFonts w:ascii="Cambria" w:hAnsi="Cambria" w:eastAsia="Cambria" w:cs="Cambria"/>
          <w:sz w:val="20"/>
          <w:szCs w:val="20"/>
        </w:rPr>
      </w:pPr>
      <w:r w:rsidRPr="1DDA4704" w:rsidR="1DDA4704">
        <w:rPr>
          <w:rFonts w:ascii="Cambria" w:hAnsi="Cambria" w:eastAsia="Cambria" w:cs="Cambria"/>
          <w:sz w:val="20"/>
          <w:szCs w:val="20"/>
        </w:rPr>
        <w:t xml:space="preserve">Lin, H. C., Chen, C., Huang, G. F., &amp; Jafari, A. (2021). Stock price prediction using generative Adversarial Networks. </w:t>
      </w:r>
      <w:r w:rsidRPr="1DDA4704" w:rsidR="1DDA4704">
        <w:rPr>
          <w:rFonts w:ascii="Cambria" w:hAnsi="Cambria" w:eastAsia="Cambria" w:cs="Cambria"/>
          <w:i w:val="1"/>
          <w:iCs w:val="1"/>
          <w:sz w:val="20"/>
          <w:szCs w:val="20"/>
        </w:rPr>
        <w:t>Journal of Computer Science</w:t>
      </w:r>
      <w:r w:rsidRPr="1DDA4704" w:rsidR="1DDA4704">
        <w:rPr>
          <w:rFonts w:ascii="Cambria" w:hAnsi="Cambria" w:eastAsia="Cambria" w:cs="Cambria"/>
          <w:sz w:val="20"/>
          <w:szCs w:val="20"/>
        </w:rPr>
        <w:t xml:space="preserve">, </w:t>
      </w:r>
      <w:r w:rsidRPr="1DDA4704" w:rsidR="1DDA4704">
        <w:rPr>
          <w:rFonts w:ascii="Cambria" w:hAnsi="Cambria" w:eastAsia="Cambria" w:cs="Cambria"/>
          <w:i w:val="1"/>
          <w:iCs w:val="1"/>
          <w:sz w:val="20"/>
          <w:szCs w:val="20"/>
        </w:rPr>
        <w:t>17</w:t>
      </w:r>
      <w:r w:rsidRPr="1DDA4704" w:rsidR="1DDA4704">
        <w:rPr>
          <w:rFonts w:ascii="Cambria" w:hAnsi="Cambria" w:eastAsia="Cambria" w:cs="Cambria"/>
          <w:sz w:val="20"/>
          <w:szCs w:val="20"/>
        </w:rPr>
        <w:t xml:space="preserve">(3), 188–196. </w:t>
      </w:r>
      <w:hyperlink r:id="Rffeac65c8713447c">
        <w:r w:rsidRPr="1DDA4704" w:rsidR="1DDA4704">
          <w:rPr>
            <w:rStyle w:val="Hyperlink"/>
            <w:rFonts w:ascii="Cambria" w:hAnsi="Cambria" w:eastAsia="Cambria" w:cs="Cambria"/>
            <w:sz w:val="20"/>
            <w:szCs w:val="20"/>
          </w:rPr>
          <w:t>https://doi.org/10.3844/jcssp.2021.188.196</w:t>
        </w:r>
      </w:hyperlink>
    </w:p>
    <w:p w:rsidR="64F93439" w:rsidP="1DDA4704" w:rsidRDefault="64F93439" w14:paraId="04D674F8" w14:textId="40C9AF67">
      <w:pPr>
        <w:pStyle w:val="normal"/>
        <w:numPr>
          <w:ilvl w:val="0"/>
          <w:numId w:val="3"/>
        </w:numPr>
        <w:spacing w:before="0" w:after="214" w:line="257" w:lineRule="auto"/>
        <w:ind w:left="508" w:right="0" w:hanging="410"/>
        <w:rPr>
          <w:rFonts w:ascii="Cambria" w:hAnsi="Cambria" w:eastAsia="Cambria" w:cs="Cambria"/>
          <w:sz w:val="20"/>
          <w:szCs w:val="20"/>
        </w:rPr>
      </w:pPr>
      <w:r w:rsidRPr="1DDA4704" w:rsidR="1DDA4704">
        <w:rPr>
          <w:rFonts w:ascii="Cambria" w:hAnsi="Cambria" w:eastAsia="Cambria" w:cs="Cambria"/>
          <w:sz w:val="20"/>
          <w:szCs w:val="20"/>
        </w:rPr>
        <w:t>Dikshant Dulal, Yick Wei. (n.d.)</w:t>
      </w:r>
      <w:r w:rsidRPr="1DDA4704" w:rsidR="1DDA4704">
        <w:rPr>
          <w:rFonts w:ascii="Cambria" w:hAnsi="Cambria" w:eastAsia="Cambria" w:cs="Cambria"/>
          <w:sz w:val="20"/>
          <w:szCs w:val="20"/>
        </w:rPr>
        <w:t>.</w:t>
      </w:r>
      <w:r w:rsidRPr="1DDA4704" w:rsidR="1DDA4704">
        <w:rPr>
          <w:rFonts w:ascii="Cambria" w:hAnsi="Cambria" w:eastAsia="Cambria" w:cs="Cambria"/>
          <w:sz w:val="20"/>
          <w:szCs w:val="20"/>
        </w:rPr>
        <w:t xml:space="preserve"> </w:t>
      </w:r>
      <w:r w:rsidRPr="1DDA4704" w:rsidR="1DDA4704">
        <w:rPr>
          <w:rFonts w:ascii="Cambria" w:hAnsi="Cambria" w:eastAsia="Cambria" w:cs="Cambria"/>
          <w:i w:val="1"/>
          <w:iCs w:val="1"/>
          <w:sz w:val="20"/>
          <w:szCs w:val="20"/>
        </w:rPr>
        <w:t>Dikshantdul</w:t>
      </w:r>
      <w:r w:rsidRPr="1DDA4704" w:rsidR="1DDA4704">
        <w:rPr>
          <w:rFonts w:ascii="Cambria" w:hAnsi="Cambria" w:eastAsia="Cambria" w:cs="Cambria"/>
          <w:i w:val="1"/>
          <w:iCs w:val="1"/>
          <w:sz w:val="20"/>
          <w:szCs w:val="20"/>
        </w:rPr>
        <w:t>a</w:t>
      </w:r>
      <w:r w:rsidRPr="1DDA4704" w:rsidR="1DDA4704">
        <w:rPr>
          <w:rFonts w:ascii="Cambria" w:hAnsi="Cambria" w:eastAsia="Cambria" w:cs="Cambria"/>
          <w:i w:val="1"/>
          <w:iCs w:val="1"/>
          <w:sz w:val="20"/>
          <w:szCs w:val="20"/>
        </w:rPr>
        <w:t>l</w:t>
      </w:r>
      <w:r w:rsidRPr="1DDA4704" w:rsidR="1DDA4704">
        <w:rPr>
          <w:rFonts w:ascii="Cambria" w:hAnsi="Cambria" w:eastAsia="Cambria" w:cs="Cambria"/>
          <w:i w:val="1"/>
          <w:iCs w:val="1"/>
          <w:sz w:val="20"/>
          <w:szCs w:val="20"/>
        </w:rPr>
        <w:t>/</w:t>
      </w:r>
      <w:r w:rsidRPr="1DDA4704" w:rsidR="1DDA4704">
        <w:rPr>
          <w:rFonts w:ascii="Cambria" w:hAnsi="Cambria" w:eastAsia="Cambria" w:cs="Cambria"/>
          <w:i w:val="1"/>
          <w:iCs w:val="1"/>
          <w:sz w:val="20"/>
          <w:szCs w:val="20"/>
        </w:rPr>
        <w:t>softserve_qls</w:t>
      </w:r>
      <w:r w:rsidRPr="1DDA4704" w:rsidR="1DDA4704">
        <w:rPr>
          <w:rFonts w:ascii="Cambria" w:hAnsi="Cambria" w:eastAsia="Cambria" w:cs="Cambria"/>
          <w:i w:val="1"/>
          <w:iCs w:val="1"/>
          <w:sz w:val="20"/>
          <w:szCs w:val="20"/>
        </w:rPr>
        <w:t>t</w:t>
      </w:r>
      <w:r w:rsidRPr="1DDA4704" w:rsidR="1DDA4704">
        <w:rPr>
          <w:rFonts w:ascii="Cambria" w:hAnsi="Cambria" w:eastAsia="Cambria" w:cs="Cambria"/>
          <w:i w:val="1"/>
          <w:iCs w:val="1"/>
          <w:sz w:val="20"/>
          <w:szCs w:val="20"/>
        </w:rPr>
        <w:t>m</w:t>
      </w:r>
      <w:r w:rsidRPr="1DDA4704" w:rsidR="1DDA4704">
        <w:rPr>
          <w:rFonts w:ascii="Cambria" w:hAnsi="Cambria" w:eastAsia="Cambria" w:cs="Cambria"/>
          <w:sz w:val="20"/>
          <w:szCs w:val="20"/>
        </w:rPr>
        <w:t xml:space="preserve">. Retrieved January 3, 2023, from </w:t>
      </w:r>
      <w:hyperlink r:id="Rf28717322b4b4180">
        <w:r w:rsidRPr="1DDA4704" w:rsidR="1DDA4704">
          <w:rPr>
            <w:rStyle w:val="Hyperlink"/>
            <w:rFonts w:ascii="Cambria" w:hAnsi="Cambria" w:eastAsia="Cambria" w:cs="Cambria"/>
            <w:sz w:val="20"/>
            <w:szCs w:val="20"/>
          </w:rPr>
          <w:t>https://github.com/DikshantDulal/SoftServe_QLSTM</w:t>
        </w:r>
      </w:hyperlink>
    </w:p>
    <w:p w:rsidR="1DDA4704" w:rsidP="1DDA4704" w:rsidRDefault="1DDA4704" w14:paraId="75B7BD0E" w14:textId="1D88EB0E">
      <w:pPr>
        <w:pStyle w:val="normal"/>
        <w:numPr>
          <w:ilvl w:val="0"/>
          <w:numId w:val="3"/>
        </w:numPr>
        <w:spacing w:before="0" w:after="214" w:line="257" w:lineRule="auto"/>
        <w:ind w:left="508" w:right="0" w:hanging="410"/>
        <w:rPr>
          <w:rFonts w:ascii="Cambria" w:hAnsi="Cambria" w:eastAsia="Cambria" w:cs="Cambria"/>
          <w:sz w:val="20"/>
          <w:szCs w:val="20"/>
        </w:rPr>
      </w:pPr>
      <w:r w:rsidRPr="1DDA4704" w:rsidR="1DDA4704">
        <w:rPr>
          <w:rFonts w:ascii="Cambria" w:hAnsi="Cambria" w:eastAsia="Cambria" w:cs="Cambria"/>
          <w:sz w:val="20"/>
          <w:szCs w:val="20"/>
        </w:rPr>
        <w:t xml:space="preserve">ChickenBenny. (n.d.). </w:t>
      </w:r>
      <w:r w:rsidRPr="1DDA4704" w:rsidR="1DDA4704">
        <w:rPr>
          <w:rFonts w:ascii="Cambria" w:hAnsi="Cambria" w:eastAsia="Cambria" w:cs="Cambria"/>
          <w:i w:val="1"/>
          <w:iCs w:val="1"/>
          <w:sz w:val="20"/>
          <w:szCs w:val="20"/>
        </w:rPr>
        <w:t>Chickenbenny/stock-prediction-with-gan-and-WGAN: Stock prediction with Gan and WGAN</w:t>
      </w:r>
      <w:r w:rsidRPr="1DDA4704" w:rsidR="1DDA4704">
        <w:rPr>
          <w:rFonts w:ascii="Cambria" w:hAnsi="Cambria" w:eastAsia="Cambria" w:cs="Cambria"/>
          <w:sz w:val="20"/>
          <w:szCs w:val="20"/>
        </w:rPr>
        <w:t xml:space="preserve">. GitHub. Retrieved April 11, 2023, from </w:t>
      </w:r>
      <w:hyperlink r:id="Rdf685448c252488e">
        <w:r w:rsidRPr="1DDA4704" w:rsidR="1DDA4704">
          <w:rPr>
            <w:rStyle w:val="Hyperlink"/>
            <w:rFonts w:ascii="Cambria" w:hAnsi="Cambria" w:eastAsia="Cambria" w:cs="Cambria"/>
            <w:sz w:val="20"/>
            <w:szCs w:val="20"/>
          </w:rPr>
          <w:t>https://github.com/ChickenBenny/Stock-prediction-with-GAN-and-WGAN</w:t>
        </w:r>
      </w:hyperlink>
    </w:p>
    <w:p w:rsidR="1DDA4704" w:rsidP="1DDA4704" w:rsidRDefault="1DDA4704" w14:paraId="135915E9" w14:textId="536FF40A">
      <w:pPr>
        <w:pStyle w:val="normal"/>
        <w:numPr>
          <w:ilvl w:val="0"/>
          <w:numId w:val="3"/>
        </w:numPr>
        <w:spacing w:before="0" w:after="214" w:line="257" w:lineRule="auto"/>
        <w:ind w:left="508" w:right="0" w:hanging="410"/>
        <w:rPr>
          <w:rFonts w:ascii="Cambria" w:hAnsi="Cambria" w:eastAsia="Cambria" w:cs="Cambria"/>
          <w:color w:val="000000" w:themeColor="accent6" w:themeTint="FF" w:themeShade="FF"/>
          <w:sz w:val="20"/>
          <w:szCs w:val="20"/>
        </w:rPr>
      </w:pPr>
    </w:p>
    <w:sectPr>
      <w:footerReference w:type="even" r:id="rId3"/>
      <w:footerReference w:type="default" r:id="rId2"/>
      <w:footerReference w:type="first" r:id="rId1"/>
      <w:pgSz w:w="11900" w:h="16840" w:orient="portrait"/>
      <w:pgMar w:top="1474" w:right="2483" w:bottom="4351" w:left="2002" w:footer="3744"/>
      <w:pgNumType w:fmt="decimal"/>
      <w:cols/>
    </w:sectPr>
  </w:body>
</w:document>
</file>

<file path=word/footer1.xml><?xml version="1.0" encoding="utf-8"?>
<w:ft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p xmlns:wp14="http://schemas.microsoft.com/office/word/2010/wordml" w14:paraId="2E32D521" wp14:textId="77777777">
    <w:pPr>
      <w:spacing w:before="0" w:after="0" w:line="259" w:lineRule="auto"/>
      <w:ind w:left="0" w:right="5" w:firstLine="0"/>
      <w:jc w:val="center"/>
    </w:pPr>
    <w:r>
      <w:fldChar w:fldCharType="begin"/>
    </w:r>
    <w:r>
      <w:instrText> PAGE   \* MERGEFORMAT </w:instrText>
    </w:r>
    <w:r>
      <w:fldChar w:fldCharType="separate"/>
    </w:r>
    <w:r>
      <w:rPr/>
      <w:t xml:space="preserve">1</w:t>
    </w:r>
    <w:r>
      <w:fldChar w:fldCharType="end"/>
    </w:r>
  </w:p>
</w:ftr>
</file>

<file path=word/footer2.xml><?xml version="1.0" encoding="utf-8"?>
<w:ft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p xmlns:wp14="http://schemas.microsoft.com/office/word/2010/wordml" w14:paraId="065D2414" wp14:textId="77777777">
    <w:pPr>
      <w:spacing w:before="0" w:after="0" w:line="259" w:lineRule="auto"/>
      <w:ind w:left="0" w:right="5" w:firstLine="0"/>
      <w:jc w:val="center"/>
    </w:pPr>
    <w:r>
      <w:fldChar w:fldCharType="begin"/>
    </w:r>
    <w:r>
      <w:instrText> PAGE   \* MERGEFORMAT </w:instrText>
    </w:r>
    <w:r>
      <w:fldChar w:fldCharType="separate"/>
    </w:r>
    <w:r>
      <w:rPr/>
      <w:t xml:space="preserve">1</w:t>
    </w:r>
    <w:r>
      <w:fldChar w:fldCharType="end"/>
    </w:r>
  </w:p>
</w:ftr>
</file>

<file path=word/footer3.xml><?xml version="1.0" encoding="utf-8"?>
<w:ft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p xmlns:wp14="http://schemas.microsoft.com/office/word/2010/wordml" w14:paraId="7842F596" wp14:textId="77777777">
    <w:pPr>
      <w:spacing w:before="0" w:after="0" w:line="259" w:lineRule="auto"/>
      <w:ind w:left="979" w:firstLine="0"/>
      <w:jc w:val="center"/>
    </w:pPr>
    <w:r>
      <w:fldChar w:fldCharType="begin"/>
    </w:r>
    <w:r>
      <w:instrText> PAGE   \* MERGEFORMAT </w:instrText>
    </w:r>
    <w:r>
      <w:fldChar w:fldCharType="separate"/>
    </w:r>
    <w:r>
      <w:rPr/>
      <w:t xml:space="preserve">2</w:t>
    </w:r>
    <w:r>
      <w:fldChar w:fldCharType="end"/>
    </w:r>
  </w:p>
</w:ftr>
</file>

<file path=word/intelligence2.xml><?xml version="1.0" encoding="utf-8"?>
<int2:intelligence xmlns:int2="http://schemas.microsoft.com/office/intelligence/2020/intelligence">
  <int2:observations>
    <int2:textHash int2:hashCode="uHML5LIuht+NtF" int2:id="aX9QE0rc">
      <int2:state int2:type="AugLoop_Text_Critique" int2:value="Rejected"/>
    </int2:textHash>
    <int2:textHash int2:hashCode="pf2ItYP2WhupuN" int2:id="gkIUAxKU">
      <int2:state int2:type="AugLoop_Text_Critique" int2:value="Rejected"/>
    </int2:textHash>
    <int2:textHash int2:hashCode="ewX1nNK0CcJ0bt" int2:id="jIAVjF96">
      <int2:state int2:type="AugLoop_Text_Critique" int2:value="Rejected"/>
    </int2:textHash>
    <int2:textHash int2:hashCode="XE0GEV9NSwM7f4" int2:id="hgaK7Wz4">
      <int2:state int2:type="AugLoop_Text_Critique" int2:value="Rejected"/>
    </int2:textHash>
    <int2:textHash int2:hashCode="yTunHQI8tE2/1E" int2:id="onfCMw1I">
      <int2:state int2:type="AugLoop_Text_Critique" int2:value="Rejected"/>
    </int2:textHash>
    <int2:textHash int2:hashCode="3+zJ6vNN8ktgTJ" int2:id="o1WceYdo">
      <int2:state int2:type="AugLoop_Text_Critique" int2:value="Rejected"/>
    </int2:textHash>
    <int2:textHash int2:hashCode="biD5EribspYEba" int2:id="3GkJdr0F">
      <int2:state int2:type="AugLoop_Text_Critique" int2:value="Rejected"/>
    </int2:textHash>
    <int2:bookmark int2:bookmarkName="_Int_8hA7DPBC" int2:invalidationBookmarkName="" int2:hashCode="BVyIZeNMlEz5+A" int2:id="ShwOL0OV">
      <int2:state int2:type="AugLoop_Text_Critique" int2:value="Rejected"/>
    </int2:bookmark>
  </int2:observations>
  <int2:intelligenceSettings/>
</int2:intelligence>
</file>

<file path=word/numbering.xml><?xml version="1.0" encoding="utf-8"?>
<w:numbering xmlns:mc="http://schemas.openxmlformats.org/markup-compatibility/2006" xmlns:w14="http://schemas.microsoft.com/office/word/2010/wordml" xmlns:wp14="http://schemas.microsoft.com/office/word/2010/wordml" xmlns:wp="http://schemas.openxmlformats.org/drawingml/2006/wordprocessingDrawing" xmlns:v="urn:schemas-microsoft-com:vml" xmlns:o="urn:schemas-microsoft-com:office:office" xmlns:r="http://schemas.openxmlformats.org/officeDocument/2006/relationships" xmlns:w="http://schemas.openxmlformats.org/wordprocessingml/2006/main" mc:Ignorable="w14 wp14">
  <w:abstractNum w:abstractNumId="0">
    <w:nsid w:val="7d64c0b9"/>
    <w:multiLevelType w:val="hybridMultilevel"/>
    <w:lvl w:ilvl="0">
      <w:start w:val="1"/>
      <w:numFmt w:val="decimal"/>
      <w:lvlText w:val="%1."/>
      <w:pPr>
        <w:ind w:left="254"/>
      </w:pPr>
      <w:rPr>
        <w:rFonts w:ascii="Cambria" w:hAnsi="Cambria" w:eastAsia="Cambria" w:cs="Cambria"/>
        <w:b w:val="0"/>
        <w:i w:val="0"/>
        <w:strike w:val="0"/>
        <w:dstrike w:val="0"/>
        <w:color w:val="000000"/>
        <w:sz w:val="20"/>
        <w:szCs w:val="20"/>
        <w:u w:val="none" w:color="000000"/>
        <w:bdr w:val="none"/>
        <w:shd w:val="clear"/>
        <w:vertAlign w:val="baseline"/>
      </w:rPr>
    </w:lvl>
    <w:lvl w:ilvl="1">
      <w:start w:val="1"/>
      <w:numFmt w:val="lowerLetter"/>
      <w:lvlText w:val="%2"/>
      <w:pPr>
        <w:ind w:left="1080"/>
      </w:pPr>
      <w:rPr>
        <w:rFonts w:ascii="Cambria" w:hAnsi="Cambria" w:eastAsia="Cambria" w:cs="Cambria"/>
        <w:b w:val="0"/>
        <w:i w:val="0"/>
        <w:strike w:val="0"/>
        <w:dstrike w:val="0"/>
        <w:color w:val="000000"/>
        <w:sz w:val="20"/>
        <w:szCs w:val="20"/>
        <w:u w:val="none" w:color="000000"/>
        <w:bdr w:val="none"/>
        <w:shd w:val="clear"/>
        <w:vertAlign w:val="baseline"/>
      </w:rPr>
    </w:lvl>
    <w:lvl w:ilvl="2">
      <w:start w:val="1"/>
      <w:numFmt w:val="lowerRoman"/>
      <w:lvlText w:val="%3"/>
      <w:pPr>
        <w:ind w:left="1800"/>
      </w:pPr>
      <w:rPr>
        <w:rFonts w:ascii="Cambria" w:hAnsi="Cambria" w:eastAsia="Cambria" w:cs="Cambria"/>
        <w:b w:val="0"/>
        <w:i w:val="0"/>
        <w:strike w:val="0"/>
        <w:dstrike w:val="0"/>
        <w:color w:val="000000"/>
        <w:sz w:val="20"/>
        <w:szCs w:val="20"/>
        <w:u w:val="none" w:color="000000"/>
        <w:bdr w:val="none"/>
        <w:shd w:val="clear"/>
        <w:vertAlign w:val="baseline"/>
      </w:rPr>
    </w:lvl>
    <w:lvl w:ilvl="3">
      <w:start w:val="1"/>
      <w:numFmt w:val="decimal"/>
      <w:lvlText w:val="%4"/>
      <w:pPr>
        <w:ind w:left="2520"/>
      </w:pPr>
      <w:rPr>
        <w:rFonts w:ascii="Cambria" w:hAnsi="Cambria" w:eastAsia="Cambria" w:cs="Cambria"/>
        <w:b w:val="0"/>
        <w:i w:val="0"/>
        <w:strike w:val="0"/>
        <w:dstrike w:val="0"/>
        <w:color w:val="000000"/>
        <w:sz w:val="20"/>
        <w:szCs w:val="20"/>
        <w:u w:val="none" w:color="000000"/>
        <w:bdr w:val="none"/>
        <w:shd w:val="clear"/>
        <w:vertAlign w:val="baseline"/>
      </w:rPr>
    </w:lvl>
    <w:lvl w:ilvl="4">
      <w:start w:val="1"/>
      <w:numFmt w:val="lowerLetter"/>
      <w:lvlText w:val="%5"/>
      <w:pPr>
        <w:ind w:left="3240"/>
      </w:pPr>
      <w:rPr>
        <w:rFonts w:ascii="Cambria" w:hAnsi="Cambria" w:eastAsia="Cambria" w:cs="Cambria"/>
        <w:b w:val="0"/>
        <w:i w:val="0"/>
        <w:strike w:val="0"/>
        <w:dstrike w:val="0"/>
        <w:color w:val="000000"/>
        <w:sz w:val="20"/>
        <w:szCs w:val="20"/>
        <w:u w:val="none" w:color="000000"/>
        <w:bdr w:val="none"/>
        <w:shd w:val="clear"/>
        <w:vertAlign w:val="baseline"/>
      </w:rPr>
    </w:lvl>
    <w:lvl w:ilvl="5">
      <w:start w:val="1"/>
      <w:numFmt w:val="lowerRoman"/>
      <w:lvlText w:val="%6"/>
      <w:pPr>
        <w:ind w:left="3960"/>
      </w:pPr>
      <w:rPr>
        <w:rFonts w:ascii="Cambria" w:hAnsi="Cambria" w:eastAsia="Cambria" w:cs="Cambria"/>
        <w:b w:val="0"/>
        <w:i w:val="0"/>
        <w:strike w:val="0"/>
        <w:dstrike w:val="0"/>
        <w:color w:val="000000"/>
        <w:sz w:val="20"/>
        <w:szCs w:val="20"/>
        <w:u w:val="none" w:color="000000"/>
        <w:bdr w:val="none"/>
        <w:shd w:val="clear"/>
        <w:vertAlign w:val="baseline"/>
      </w:rPr>
    </w:lvl>
    <w:lvl w:ilvl="6">
      <w:start w:val="1"/>
      <w:numFmt w:val="decimal"/>
      <w:lvlText w:val="%7"/>
      <w:pPr>
        <w:ind w:left="4680"/>
      </w:pPr>
      <w:rPr>
        <w:rFonts w:ascii="Cambria" w:hAnsi="Cambria" w:eastAsia="Cambria" w:cs="Cambria"/>
        <w:b w:val="0"/>
        <w:i w:val="0"/>
        <w:strike w:val="0"/>
        <w:dstrike w:val="0"/>
        <w:color w:val="000000"/>
        <w:sz w:val="20"/>
        <w:szCs w:val="20"/>
        <w:u w:val="none" w:color="000000"/>
        <w:bdr w:val="none"/>
        <w:shd w:val="clear"/>
        <w:vertAlign w:val="baseline"/>
      </w:rPr>
    </w:lvl>
    <w:lvl w:ilvl="7">
      <w:start w:val="1"/>
      <w:numFmt w:val="lowerLetter"/>
      <w:lvlText w:val="%8"/>
      <w:pPr>
        <w:ind w:left="5400"/>
      </w:pPr>
      <w:rPr>
        <w:rFonts w:ascii="Cambria" w:hAnsi="Cambria" w:eastAsia="Cambria" w:cs="Cambria"/>
        <w:b w:val="0"/>
        <w:i w:val="0"/>
        <w:strike w:val="0"/>
        <w:dstrike w:val="0"/>
        <w:color w:val="000000"/>
        <w:sz w:val="20"/>
        <w:szCs w:val="20"/>
        <w:u w:val="none" w:color="000000"/>
        <w:bdr w:val="none"/>
        <w:shd w:val="clear"/>
        <w:vertAlign w:val="baseline"/>
      </w:rPr>
    </w:lvl>
    <w:lvl w:ilvl="8">
      <w:start w:val="1"/>
      <w:numFmt w:val="lowerRoman"/>
      <w:lvlText w:val="%9"/>
      <w:pPr>
        <w:ind w:left="6120"/>
      </w:pPr>
      <w:rPr>
        <w:rFonts w:ascii="Cambria" w:hAnsi="Cambria" w:eastAsia="Cambria" w:cs="Cambria"/>
        <w:b w:val="0"/>
        <w:i w:val="0"/>
        <w:strike w:val="0"/>
        <w:dstrike w:val="0"/>
        <w:color w:val="000000"/>
        <w:sz w:val="20"/>
        <w:szCs w:val="20"/>
        <w:u w:val="none" w:color="000000"/>
        <w:bdr w:val="none"/>
        <w:shd w:val="clear"/>
        <w:vertAlign w:val="baseline"/>
      </w:rPr>
    </w:lvl>
  </w:abstractNum>
  <w:abstractNum w:abstractNumId="1">
    <w:nsid w:val="2ec54ae0"/>
    <w:multiLevelType w:val="hybridMultilevel"/>
    <w:lvl w:ilvl="0">
      <w:start w:val="1"/>
      <w:numFmt w:val="bullet"/>
      <w:lvlText w:val="•"/>
      <w:pPr>
        <w:ind w:left="199"/>
      </w:pPr>
      <w:rPr>
        <w:rFonts w:ascii="Calibri" w:hAnsi="Calibri" w:eastAsia="Calibri" w:cs="Calibri"/>
        <w:b w:val="0"/>
        <w:i w:val="0"/>
        <w:strike w:val="0"/>
        <w:dstrike w:val="0"/>
        <w:color w:val="000000"/>
        <w:sz w:val="31"/>
        <w:szCs w:val="31"/>
        <w:u w:val="none" w:color="000000"/>
        <w:bdr w:val="none"/>
        <w:shd w:val="clear"/>
        <w:vertAlign w:val="superscript"/>
      </w:rPr>
    </w:lvl>
    <w:lvl w:ilvl="1">
      <w:start w:val="1"/>
      <w:numFmt w:val="bullet"/>
      <w:lvlText w:val="o"/>
      <w:pPr>
        <w:ind w:left="1080"/>
      </w:pPr>
      <w:rPr>
        <w:rFonts w:ascii="Calibri" w:hAnsi="Calibri" w:eastAsia="Calibri" w:cs="Calibri"/>
        <w:b w:val="0"/>
        <w:i w:val="0"/>
        <w:strike w:val="0"/>
        <w:dstrike w:val="0"/>
        <w:color w:val="000000"/>
        <w:sz w:val="31"/>
        <w:szCs w:val="31"/>
        <w:u w:val="none" w:color="000000"/>
        <w:bdr w:val="none"/>
        <w:shd w:val="clear"/>
        <w:vertAlign w:val="superscript"/>
      </w:rPr>
    </w:lvl>
    <w:lvl w:ilvl="2">
      <w:start w:val="1"/>
      <w:numFmt w:val="bullet"/>
      <w:lvlText w:val="▪"/>
      <w:pPr>
        <w:ind w:left="1800"/>
      </w:pPr>
      <w:rPr>
        <w:rFonts w:ascii="Calibri" w:hAnsi="Calibri" w:eastAsia="Calibri" w:cs="Calibri"/>
        <w:b w:val="0"/>
        <w:i w:val="0"/>
        <w:strike w:val="0"/>
        <w:dstrike w:val="0"/>
        <w:color w:val="000000"/>
        <w:sz w:val="31"/>
        <w:szCs w:val="31"/>
        <w:u w:val="none" w:color="000000"/>
        <w:bdr w:val="none"/>
        <w:shd w:val="clear"/>
        <w:vertAlign w:val="superscript"/>
      </w:rPr>
    </w:lvl>
    <w:lvl w:ilvl="3">
      <w:start w:val="1"/>
      <w:numFmt w:val="bullet"/>
      <w:lvlText w:val="•"/>
      <w:pPr>
        <w:ind w:left="2520"/>
      </w:pPr>
      <w:rPr>
        <w:rFonts w:ascii="Calibri" w:hAnsi="Calibri" w:eastAsia="Calibri" w:cs="Calibri"/>
        <w:b w:val="0"/>
        <w:i w:val="0"/>
        <w:strike w:val="0"/>
        <w:dstrike w:val="0"/>
        <w:color w:val="000000"/>
        <w:sz w:val="31"/>
        <w:szCs w:val="31"/>
        <w:u w:val="none" w:color="000000"/>
        <w:bdr w:val="none"/>
        <w:shd w:val="clear"/>
        <w:vertAlign w:val="superscript"/>
      </w:rPr>
    </w:lvl>
    <w:lvl w:ilvl="4">
      <w:start w:val="1"/>
      <w:numFmt w:val="bullet"/>
      <w:lvlText w:val="o"/>
      <w:pPr>
        <w:ind w:left="3240"/>
      </w:pPr>
      <w:rPr>
        <w:rFonts w:ascii="Calibri" w:hAnsi="Calibri" w:eastAsia="Calibri" w:cs="Calibri"/>
        <w:b w:val="0"/>
        <w:i w:val="0"/>
        <w:strike w:val="0"/>
        <w:dstrike w:val="0"/>
        <w:color w:val="000000"/>
        <w:sz w:val="31"/>
        <w:szCs w:val="31"/>
        <w:u w:val="none" w:color="000000"/>
        <w:bdr w:val="none"/>
        <w:shd w:val="clear"/>
        <w:vertAlign w:val="superscript"/>
      </w:rPr>
    </w:lvl>
    <w:lvl w:ilvl="5">
      <w:start w:val="1"/>
      <w:numFmt w:val="bullet"/>
      <w:lvlText w:val="▪"/>
      <w:pPr>
        <w:ind w:left="3960"/>
      </w:pPr>
      <w:rPr>
        <w:rFonts w:ascii="Calibri" w:hAnsi="Calibri" w:eastAsia="Calibri" w:cs="Calibri"/>
        <w:b w:val="0"/>
        <w:i w:val="0"/>
        <w:strike w:val="0"/>
        <w:dstrike w:val="0"/>
        <w:color w:val="000000"/>
        <w:sz w:val="31"/>
        <w:szCs w:val="31"/>
        <w:u w:val="none" w:color="000000"/>
        <w:bdr w:val="none"/>
        <w:shd w:val="clear"/>
        <w:vertAlign w:val="superscript"/>
      </w:rPr>
    </w:lvl>
    <w:lvl w:ilvl="6">
      <w:start w:val="1"/>
      <w:numFmt w:val="bullet"/>
      <w:lvlText w:val="•"/>
      <w:pPr>
        <w:ind w:left="4680"/>
      </w:pPr>
      <w:rPr>
        <w:rFonts w:ascii="Calibri" w:hAnsi="Calibri" w:eastAsia="Calibri" w:cs="Calibri"/>
        <w:b w:val="0"/>
        <w:i w:val="0"/>
        <w:strike w:val="0"/>
        <w:dstrike w:val="0"/>
        <w:color w:val="000000"/>
        <w:sz w:val="31"/>
        <w:szCs w:val="31"/>
        <w:u w:val="none" w:color="000000"/>
        <w:bdr w:val="none"/>
        <w:shd w:val="clear"/>
        <w:vertAlign w:val="superscript"/>
      </w:rPr>
    </w:lvl>
    <w:lvl w:ilvl="7">
      <w:start w:val="1"/>
      <w:numFmt w:val="bullet"/>
      <w:lvlText w:val="o"/>
      <w:pPr>
        <w:ind w:left="5400"/>
      </w:pPr>
      <w:rPr>
        <w:rFonts w:ascii="Calibri" w:hAnsi="Calibri" w:eastAsia="Calibri" w:cs="Calibri"/>
        <w:b w:val="0"/>
        <w:i w:val="0"/>
        <w:strike w:val="0"/>
        <w:dstrike w:val="0"/>
        <w:color w:val="000000"/>
        <w:sz w:val="31"/>
        <w:szCs w:val="31"/>
        <w:u w:val="none" w:color="000000"/>
        <w:bdr w:val="none"/>
        <w:shd w:val="clear"/>
        <w:vertAlign w:val="superscript"/>
      </w:rPr>
    </w:lvl>
    <w:lvl w:ilvl="8">
      <w:start w:val="1"/>
      <w:numFmt w:val="bullet"/>
      <w:lvlText w:val="▪"/>
      <w:pPr>
        <w:ind w:left="6120"/>
      </w:pPr>
      <w:rPr>
        <w:rFonts w:ascii="Calibri" w:hAnsi="Calibri" w:eastAsia="Calibri" w:cs="Calibri"/>
        <w:b w:val="0"/>
        <w:i w:val="0"/>
        <w:strike w:val="0"/>
        <w:dstrike w:val="0"/>
        <w:color w:val="000000"/>
        <w:sz w:val="31"/>
        <w:szCs w:val="31"/>
        <w:u w:val="none" w:color="000000"/>
        <w:bdr w:val="none"/>
        <w:shd w:val="clear"/>
        <w:vertAlign w:val="superscript"/>
      </w:rPr>
    </w:lvl>
  </w:abstractNum>
  <w:abstractNum w:abstractNumId="2">
    <w:nsid w:val="b4ae073"/>
    <w:multiLevelType w:val="hybridMultilevel"/>
    <w:lvl w:ilvl="0">
      <w:start w:val="1"/>
      <w:numFmt w:val="decimal"/>
      <w:lvlText w:val="[%1]"/>
      <w:pPr>
        <w:ind w:left="509"/>
      </w:pPr>
      <w:rPr>
        <w:rFonts w:ascii="Cambria" w:hAnsi="Cambria" w:eastAsia="Cambria" w:cs="Cambria"/>
        <w:b w:val="0"/>
        <w:i w:val="0"/>
        <w:strike w:val="0"/>
        <w:dstrike w:val="0"/>
        <w:color w:val="000000"/>
        <w:sz w:val="20"/>
        <w:szCs w:val="20"/>
        <w:u w:val="none" w:color="000000"/>
        <w:bdr w:val="none"/>
        <w:shd w:val="clear"/>
        <w:vertAlign w:val="baseline"/>
      </w:rPr>
    </w:lvl>
    <w:lvl w:ilvl="1">
      <w:start w:val="1"/>
      <w:numFmt w:val="lowerLetter"/>
      <w:lvlText w:val="%2"/>
      <w:pPr>
        <w:ind w:left="1149"/>
      </w:pPr>
      <w:rPr>
        <w:rFonts w:ascii="Cambria" w:hAnsi="Cambria" w:eastAsia="Cambria" w:cs="Cambria"/>
        <w:b w:val="0"/>
        <w:i w:val="0"/>
        <w:strike w:val="0"/>
        <w:dstrike w:val="0"/>
        <w:color w:val="000000"/>
        <w:sz w:val="20"/>
        <w:szCs w:val="20"/>
        <w:u w:val="none" w:color="000000"/>
        <w:bdr w:val="none"/>
        <w:shd w:val="clear"/>
        <w:vertAlign w:val="baseline"/>
      </w:rPr>
    </w:lvl>
    <w:lvl w:ilvl="2">
      <w:start w:val="1"/>
      <w:numFmt w:val="lowerRoman"/>
      <w:lvlText w:val="%3"/>
      <w:pPr>
        <w:ind w:left="1869"/>
      </w:pPr>
      <w:rPr>
        <w:rFonts w:ascii="Cambria" w:hAnsi="Cambria" w:eastAsia="Cambria" w:cs="Cambria"/>
        <w:b w:val="0"/>
        <w:i w:val="0"/>
        <w:strike w:val="0"/>
        <w:dstrike w:val="0"/>
        <w:color w:val="000000"/>
        <w:sz w:val="20"/>
        <w:szCs w:val="20"/>
        <w:u w:val="none" w:color="000000"/>
        <w:bdr w:val="none"/>
        <w:shd w:val="clear"/>
        <w:vertAlign w:val="baseline"/>
      </w:rPr>
    </w:lvl>
    <w:lvl w:ilvl="3">
      <w:start w:val="1"/>
      <w:numFmt w:val="decimal"/>
      <w:lvlText w:val="%4"/>
      <w:pPr>
        <w:ind w:left="2589"/>
      </w:pPr>
      <w:rPr>
        <w:rFonts w:ascii="Cambria" w:hAnsi="Cambria" w:eastAsia="Cambria" w:cs="Cambria"/>
        <w:b w:val="0"/>
        <w:i w:val="0"/>
        <w:strike w:val="0"/>
        <w:dstrike w:val="0"/>
        <w:color w:val="000000"/>
        <w:sz w:val="20"/>
        <w:szCs w:val="20"/>
        <w:u w:val="none" w:color="000000"/>
        <w:bdr w:val="none"/>
        <w:shd w:val="clear"/>
        <w:vertAlign w:val="baseline"/>
      </w:rPr>
    </w:lvl>
    <w:lvl w:ilvl="4">
      <w:start w:val="1"/>
      <w:numFmt w:val="lowerLetter"/>
      <w:lvlText w:val="%5"/>
      <w:pPr>
        <w:ind w:left="3309"/>
      </w:pPr>
      <w:rPr>
        <w:rFonts w:ascii="Cambria" w:hAnsi="Cambria" w:eastAsia="Cambria" w:cs="Cambria"/>
        <w:b w:val="0"/>
        <w:i w:val="0"/>
        <w:strike w:val="0"/>
        <w:dstrike w:val="0"/>
        <w:color w:val="000000"/>
        <w:sz w:val="20"/>
        <w:szCs w:val="20"/>
        <w:u w:val="none" w:color="000000"/>
        <w:bdr w:val="none"/>
        <w:shd w:val="clear"/>
        <w:vertAlign w:val="baseline"/>
      </w:rPr>
    </w:lvl>
    <w:lvl w:ilvl="5">
      <w:start w:val="1"/>
      <w:numFmt w:val="lowerRoman"/>
      <w:lvlText w:val="%6"/>
      <w:pPr>
        <w:ind w:left="4029"/>
      </w:pPr>
      <w:rPr>
        <w:rFonts w:ascii="Cambria" w:hAnsi="Cambria" w:eastAsia="Cambria" w:cs="Cambria"/>
        <w:b w:val="0"/>
        <w:i w:val="0"/>
        <w:strike w:val="0"/>
        <w:dstrike w:val="0"/>
        <w:color w:val="000000"/>
        <w:sz w:val="20"/>
        <w:szCs w:val="20"/>
        <w:u w:val="none" w:color="000000"/>
        <w:bdr w:val="none"/>
        <w:shd w:val="clear"/>
        <w:vertAlign w:val="baseline"/>
      </w:rPr>
    </w:lvl>
    <w:lvl w:ilvl="6">
      <w:start w:val="1"/>
      <w:numFmt w:val="decimal"/>
      <w:lvlText w:val="%7"/>
      <w:pPr>
        <w:ind w:left="4749"/>
      </w:pPr>
      <w:rPr>
        <w:rFonts w:ascii="Cambria" w:hAnsi="Cambria" w:eastAsia="Cambria" w:cs="Cambria"/>
        <w:b w:val="0"/>
        <w:i w:val="0"/>
        <w:strike w:val="0"/>
        <w:dstrike w:val="0"/>
        <w:color w:val="000000"/>
        <w:sz w:val="20"/>
        <w:szCs w:val="20"/>
        <w:u w:val="none" w:color="000000"/>
        <w:bdr w:val="none"/>
        <w:shd w:val="clear"/>
        <w:vertAlign w:val="baseline"/>
      </w:rPr>
    </w:lvl>
    <w:lvl w:ilvl="7">
      <w:start w:val="1"/>
      <w:numFmt w:val="lowerLetter"/>
      <w:lvlText w:val="%8"/>
      <w:pPr>
        <w:ind w:left="5469"/>
      </w:pPr>
      <w:rPr>
        <w:rFonts w:ascii="Cambria" w:hAnsi="Cambria" w:eastAsia="Cambria" w:cs="Cambria"/>
        <w:b w:val="0"/>
        <w:i w:val="0"/>
        <w:strike w:val="0"/>
        <w:dstrike w:val="0"/>
        <w:color w:val="000000"/>
        <w:sz w:val="20"/>
        <w:szCs w:val="20"/>
        <w:u w:val="none" w:color="000000"/>
        <w:bdr w:val="none"/>
        <w:shd w:val="clear"/>
        <w:vertAlign w:val="baseline"/>
      </w:rPr>
    </w:lvl>
    <w:lvl w:ilvl="8">
      <w:start w:val="1"/>
      <w:numFmt w:val="lowerRoman"/>
      <w:lvlText w:val="%9"/>
      <w:pPr>
        <w:ind w:left="6189"/>
      </w:pPr>
      <w:rPr>
        <w:rFonts w:ascii="Cambria" w:hAnsi="Cambria" w:eastAsia="Cambria" w:cs="Cambria"/>
        <w:b w:val="0"/>
        <w:i w:val="0"/>
        <w:strike w:val="0"/>
        <w:dstrike w:val="0"/>
        <w:color w:val="000000"/>
        <w:sz w:val="20"/>
        <w:szCs w:val="20"/>
        <w:u w:val="none" w:color="000000"/>
        <w:bdr w:val="none"/>
        <w:shd w:val="clear"/>
        <w:vertAlign w:val="baseline"/>
      </w:rPr>
    </w:lvl>
  </w:abstractNum>
  <w:abstractNum w:abstractNumId="3">
    <w:nsid w:val="5945d4c7"/>
    <w:multiLevelType w:val="hybridMultilevel"/>
    <w:lvl w:ilvl="0">
      <w:start w:val="1"/>
      <w:numFmt w:val="decimal"/>
      <w:pStyle w:val="heading1"/>
      <w:lvlText w:val="%1"/>
      <w:lvlJc w:val="left"/>
      <w:pPr>
        <w:ind w:left="0"/>
      </w:pPr>
      <w:rPr>
        <w:b w:val="1"/>
        <w:bCs/>
        <w:i w:val="0"/>
        <w:strike w:val="0"/>
        <w:dstrike w:val="0"/>
        <w:color w:val="000000"/>
        <w:sz w:val="29"/>
        <w:szCs w:val="29"/>
        <w:u w:val="none" w:color="000000"/>
        <w:bdr w:val="none"/>
        <w:shd w:val="clear"/>
        <w:vertAlign w:val="baseline"/>
      </w:rPr>
    </w:lvl>
    <w:lvl w:ilvl="1">
      <w:start w:val="1"/>
      <w:numFmt w:val="decimal"/>
      <w:pStyle w:val="heading2"/>
      <w:lvlText w:val="%1.%2"/>
      <w:lvlJc w:val="left"/>
      <w:pPr>
        <w:ind w:left="0"/>
      </w:pPr>
      <w:rPr>
        <w:b w:val="1"/>
        <w:bCs/>
        <w:i w:val="0"/>
        <w:strike w:val="0"/>
        <w:dstrike w:val="0"/>
        <w:color w:val="000000"/>
        <w:sz w:val="24"/>
        <w:szCs w:val="24"/>
        <w:u w:val="none" w:color="000000"/>
        <w:bdr w:val="none"/>
        <w:shd w:val="clear"/>
        <w:vertAlign w:val="baseline"/>
      </w:rPr>
    </w:lvl>
    <w:lvl w:ilvl="2">
      <w:start w:val="1"/>
      <w:numFmt w:val="lowerRoman"/>
      <w:lvlText w:val="%3"/>
      <w:lvlJc w:val="left"/>
      <w:pPr>
        <w:ind w:left="1080"/>
      </w:pPr>
      <w:rPr>
        <w:rFonts w:hint="default" w:ascii="Cambria" w:hAnsi="Cambria"/>
        <w:b w:val="1"/>
        <w:bCs/>
        <w:i w:val="0"/>
        <w:strike w:val="0"/>
        <w:dstrike w:val="0"/>
        <w:color w:val="000000"/>
        <w:sz w:val="24"/>
        <w:szCs w:val="24"/>
        <w:u w:val="none" w:color="000000"/>
        <w:bdr w:val="none"/>
        <w:shd w:val="clear"/>
        <w:vertAlign w:val="baseline"/>
      </w:rPr>
    </w:lvl>
    <w:lvl w:ilvl="3">
      <w:start w:val="1"/>
      <w:numFmt w:val="decimal"/>
      <w:lvlText w:val="%4"/>
      <w:lvlJc w:val="left"/>
      <w:pPr>
        <w:ind w:left="1800"/>
      </w:pPr>
      <w:rPr>
        <w:rFonts w:hint="default" w:ascii="Cambria" w:hAnsi="Cambria"/>
        <w:b w:val="1"/>
        <w:bCs/>
        <w:i w:val="0"/>
        <w:strike w:val="0"/>
        <w:dstrike w:val="0"/>
        <w:color w:val="000000"/>
        <w:sz w:val="24"/>
        <w:szCs w:val="24"/>
        <w:u w:val="none" w:color="000000"/>
        <w:bdr w:val="none"/>
        <w:shd w:val="clear"/>
        <w:vertAlign w:val="baseline"/>
      </w:rPr>
    </w:lvl>
    <w:lvl w:ilvl="4">
      <w:start w:val="1"/>
      <w:numFmt w:val="lowerLetter"/>
      <w:lvlText w:val="%5"/>
      <w:lvlJc w:val="left"/>
      <w:pPr>
        <w:ind w:left="2520"/>
      </w:pPr>
      <w:rPr>
        <w:rFonts w:hint="default" w:ascii="Cambria" w:hAnsi="Cambria"/>
        <w:b w:val="1"/>
        <w:bCs/>
        <w:i w:val="0"/>
        <w:strike w:val="0"/>
        <w:dstrike w:val="0"/>
        <w:color w:val="000000"/>
        <w:sz w:val="24"/>
        <w:szCs w:val="24"/>
        <w:u w:val="none" w:color="000000"/>
        <w:bdr w:val="none"/>
        <w:shd w:val="clear"/>
        <w:vertAlign w:val="baseline"/>
      </w:rPr>
    </w:lvl>
    <w:lvl w:ilvl="5">
      <w:start w:val="1"/>
      <w:numFmt w:val="lowerRoman"/>
      <w:lvlText w:val="%6"/>
      <w:lvlJc w:val="left"/>
      <w:pPr>
        <w:ind w:left="3240"/>
      </w:pPr>
      <w:rPr>
        <w:rFonts w:hint="default" w:ascii="Cambria" w:hAnsi="Cambria"/>
        <w:b w:val="1"/>
        <w:bCs/>
        <w:i w:val="0"/>
        <w:strike w:val="0"/>
        <w:dstrike w:val="0"/>
        <w:color w:val="000000"/>
        <w:sz w:val="24"/>
        <w:szCs w:val="24"/>
        <w:u w:val="none" w:color="000000"/>
        <w:bdr w:val="none"/>
        <w:shd w:val="clear"/>
        <w:vertAlign w:val="baseline"/>
      </w:rPr>
    </w:lvl>
    <w:lvl w:ilvl="6">
      <w:start w:val="1"/>
      <w:numFmt w:val="decimal"/>
      <w:lvlText w:val="%7"/>
      <w:lvlJc w:val="left"/>
      <w:pPr>
        <w:ind w:left="3960"/>
      </w:pPr>
      <w:rPr>
        <w:rFonts w:hint="default" w:ascii="Cambria" w:hAnsi="Cambria"/>
        <w:b w:val="1"/>
        <w:bCs/>
        <w:i w:val="0"/>
        <w:strike w:val="0"/>
        <w:dstrike w:val="0"/>
        <w:color w:val="000000"/>
        <w:sz w:val="24"/>
        <w:szCs w:val="24"/>
        <w:u w:val="none" w:color="000000"/>
        <w:bdr w:val="none"/>
        <w:shd w:val="clear"/>
        <w:vertAlign w:val="baseline"/>
      </w:rPr>
    </w:lvl>
    <w:lvl w:ilvl="7">
      <w:start w:val="1"/>
      <w:numFmt w:val="lowerLetter"/>
      <w:lvlText w:val="%8"/>
      <w:lvlJc w:val="left"/>
      <w:pPr>
        <w:ind w:left="4680"/>
      </w:pPr>
      <w:rPr>
        <w:rFonts w:hint="default" w:ascii="Cambria" w:hAnsi="Cambria"/>
        <w:b w:val="1"/>
        <w:bCs/>
        <w:i w:val="0"/>
        <w:strike w:val="0"/>
        <w:dstrike w:val="0"/>
        <w:color w:val="000000"/>
        <w:sz w:val="24"/>
        <w:szCs w:val="24"/>
        <w:u w:val="none" w:color="000000"/>
        <w:bdr w:val="none"/>
        <w:shd w:val="clear"/>
        <w:vertAlign w:val="baseline"/>
      </w:rPr>
    </w:lvl>
    <w:lvl w:ilvl="8">
      <w:start w:val="1"/>
      <w:numFmt w:val="lowerRoman"/>
      <w:lvlText w:val="%9"/>
      <w:lvlJc w:val="left"/>
      <w:pPr>
        <w:ind w:left="5400"/>
      </w:pPr>
      <w:rPr>
        <w:rFonts w:hint="default" w:ascii="Cambria" w:hAnsi="Cambria"/>
        <w:b w:val="1"/>
        <w:bCs/>
        <w:i w:val="0"/>
        <w:strike w:val="0"/>
        <w:dstrike w:val="0"/>
        <w:color w:val="000000"/>
        <w:sz w:val="24"/>
        <w:szCs w:val="24"/>
        <w:u w:val="none" w:color="000000"/>
        <w:bdr w:val="none"/>
        <w:shd w:val="clear"/>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wp14="http://schemas.microsoft.com/office/word/2010/wordprocessingDrawing" xmlns:mc="http://schemas.openxmlformats.org/markup-compatibility/2006" xmlns:w14="http://schemas.microsoft.com/office/word/2010/wordml" xmlns:r="http://schemas.openxmlformats.org/officeDocument/2006/relationships" xmlns:w="http://schemas.openxmlformats.org/wordprocessingml/2006/main" xmlns:w15="http://schemas.microsoft.com/office/word/2012/wordml" mc:Ignorable="w14 wp14 w15">
  <w:mirrorMargins/>
  <w:trackRevisions w:val="false"/>
  <w:defaultTabStop w:val="720"/>
  <w:evenAndOddHeaders/>
  <w:compat>
    <w:compatSetting w:val="15" w:uri="http://schemas.microsoft.com/office/word" w:name="compatibilityMode"/>
  </w:compat>
  <w:rsids>
    <w:rsidRoot w:val="50FE1B66"/>
    <w:rsid w:val="050D5F72"/>
    <w:rsid w:val="076152E3"/>
    <w:rsid w:val="095F45B7"/>
    <w:rsid w:val="1DDA4704"/>
    <w:rsid w:val="356B04FB"/>
    <w:rsid w:val="441DD8A3"/>
    <w:rsid w:val="50FE1B66"/>
    <w:rsid w:val="5C5AEAE9"/>
    <w:rsid w:val="64F93439"/>
    <w:rsid w:val="731B7A8A"/>
    <w:rsid w:val="75A1CE33"/>
    <w:rsid w:val="769FDBA2"/>
    <w:rsid w:val="77A93916"/>
  </w:rsids>
  <w14:docId w14:val="088EC86A"/>
  <w15:docId w15:val="{B3636410-A8C0-4C68-A2F9-2BED3775BD00}"/>
</w:settings>
</file>

<file path=word/styles.xml><?xml version="1.0" encoding="utf-8"?>
<w:styles xmlns:wp14="http://schemas.microsoft.com/office/word/2010/wordprocessingDrawing"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p14">
  <w:style w:type="paragraph" w:styleId="normal" w:default="true">
    <w:name w:val="Normal"/>
    <w:qFormat/>
    <w:pPr>
      <w:bidi w:val="0"/>
      <w:spacing w:before="0" w:after="5" w:line="257" w:lineRule="auto"/>
      <w:ind w:left="10" w:right="0" w:hanging="10"/>
      <w:jc w:val="both"/>
    </w:pPr>
    <w:rPr>
      <w:rFonts w:ascii="Cambria" w:hAnsi="Cambria" w:eastAsia="Cambria" w:cs="Cambria"/>
      <w:color w:val="000000"/>
      <w:sz w:val="20"/>
    </w:rPr>
  </w:style>
  <w:style w:type="paragraph" w:styleId="heading2">
    <w:name w:val="Heading 2"/>
    <w:next w:val="normal"/>
    <w:link w:val="heading2Char"/>
    <w:uiPriority w:val="9"/>
    <w:unhideWhenUsed/>
    <w:qFormat/>
    <w:pPr>
      <w:keepNext/>
      <w:keepLines/>
      <w:numPr>
        <w:ilvl w:val="1"/>
        <w:numId w:val="4"/>
      </w:numPr>
      <w:bidi w:val="0"/>
      <w:spacing w:before="0" w:after="0" w:line="386" w:lineRule="auto"/>
      <w:ind w:left="0" w:right="0" w:firstLine="0"/>
      <w:jc w:val="left"/>
      <w:outlineLvl w:val="1"/>
    </w:pPr>
    <w:rPr>
      <w:rFonts w:ascii="Cambria" w:hAnsi="Cambria" w:eastAsia="Cambria" w:cs="Cambria"/>
      <w:b w:val="1"/>
      <w:color w:val="000000"/>
      <w:sz w:val="22"/>
    </w:rPr>
  </w:style>
  <w:style w:type="character" w:styleId="heading2Char">
    <w:name w:val="Heading 2 Char"/>
    <w:link w:val="heading2"/>
    <w:rPr>
      <w:rFonts w:ascii="Cambria" w:hAnsi="Cambria" w:eastAsia="Cambria" w:cs="Cambria"/>
      <w:b w:val="1"/>
      <w:color w:val="000000"/>
      <w:sz w:val="22"/>
    </w:rPr>
  </w:style>
  <w:style w:type="paragraph" w:styleId="heading1">
    <w:name w:val="Heading 1"/>
    <w:next w:val="normal"/>
    <w:link w:val="heading1Char"/>
    <w:uiPriority w:val="9"/>
    <w:unhideWhenUsed/>
    <w:qFormat/>
    <w:pPr>
      <w:keepNext/>
      <w:keepLines/>
      <w:numPr>
        <w:ilvl w:val="0"/>
        <w:numId w:val="4"/>
      </w:numPr>
      <w:bidi w:val="0"/>
      <w:spacing w:before="0" w:after="65" w:line="259" w:lineRule="auto"/>
      <w:ind w:left="10" w:right="0" w:hanging="10"/>
      <w:jc w:val="left"/>
      <w:outlineLvl w:val="0"/>
    </w:pPr>
    <w:rPr>
      <w:rFonts w:ascii="Cambria" w:hAnsi="Cambria" w:eastAsia="Cambria" w:cs="Cambria"/>
      <w:b w:val="1"/>
      <w:color w:val="000000"/>
      <w:sz w:val="29"/>
    </w:rPr>
  </w:style>
  <w:style w:type="character" w:styleId="heading1Char">
    <w:name w:val="Heading 1 Char"/>
    <w:link w:val="heading1"/>
    <w:rPr>
      <w:rFonts w:ascii="Cambria" w:hAnsi="Cambria" w:eastAsia="Cambria" w:cs="Cambria"/>
      <w:b w:val="1"/>
      <w:color w:val="000000"/>
      <w:sz w:val="29"/>
    </w:rPr>
  </w:style>
  <w:style w:type="table" w:styleId="TableGrid">
    <w:name w:val="Table Grid"/>
    <w:pPr>
      <w:spacing w:after="0" w:line="240" w:lineRule="auto"/>
    </w:p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table" w:styleId="TableNormal" w:default="1" mc:Ignorable="w14">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7Colorful-Accent1" mc:Ignorable="w14">
    <w:name xmlns:w="http://schemas.openxmlformats.org/wordprocessingml/2006/main" w:val="Grid Table 7 Colorful Accent 1"/>
    <w:basedOn xmlns:w="http://schemas.openxmlformats.org/wordprocessingml/2006/main" w:val="TableNormal"/>
    <w:uiPriority xmlns:w="http://schemas.openxmlformats.org/wordprocessingml/2006/main" w:val="52"/>
    <w:pPr xmlns:w="http://schemas.openxmlformats.org/wordprocessingml/2006/main">
      <w:spacing xmlns:w="http://schemas.openxmlformats.org/wordprocessingml/2006/main" w:after="0" w:line="240" w:lineRule="auto"/>
    </w:pPr>
    <w:rPr xmlns:w="http://schemas.openxmlformats.org/wordprocessingml/2006/main">
      <w:color w:val="2E74B5" w:themeColor="accent1" w:themeShade="BF"/>
    </w:r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nil"/>
          <w:left w:val="nil"/>
          <w:right w:val="nil"/>
          <w:insideH w:val="nil"/>
          <w:insideV w:val="nil"/>
        </w:tcBorders>
        <w:shd w:val="clear" w:color="auto" w:fill="FFFFFF" w:themeFill="background1"/>
      </w:tcPr>
    </w:tblStylePr>
    <w:tblStylePr xmlns:w="http://schemas.openxmlformats.org/wordprocessingml/2006/main" w:type="lastRow">
      <w:rPr>
        <w:b/>
        <w:bCs/>
      </w:rPr>
      <w:tblPr/>
      <w:tcPr>
        <w:tcBorders>
          <w:left w:val="nil"/>
          <w:bottom w:val="nil"/>
          <w:right w:val="nil"/>
          <w:insideH w:val="nil"/>
          <w:insideV w:val="nil"/>
        </w:tcBorders>
        <w:shd w:val="clear" w:color="auto" w:fill="FFFFFF" w:themeFill="background1"/>
      </w:tcPr>
    </w:tblStylePr>
    <w:tblStylePr xmlns:w="http://schemas.openxmlformats.org/wordprocessingml/2006/main" w:type="firstCol">
      <w:pPr>
        <w:jc w:val="right"/>
      </w:pPr>
      <w:rPr>
        <w:i/>
        <w:iCs/>
      </w:rPr>
      <w:tblPr/>
      <w:tcPr>
        <w:tcBorders>
          <w:top w:val="nil"/>
          <w:left w:val="nil"/>
          <w:bottom w:val="nil"/>
          <w:insideH w:val="nil"/>
          <w:insideV w:val="nil"/>
        </w:tcBorders>
        <w:shd w:val="clear" w:color="auto" w:fill="FFFFFF" w:themeFill="background1"/>
      </w:tcPr>
    </w:tblStylePr>
    <w:tblStylePr xmlns:w="http://schemas.openxmlformats.org/wordprocessingml/2006/main" w:type="lastCol">
      <w:rPr>
        <w:i/>
        <w:iCs/>
      </w:rPr>
      <w:tblPr/>
      <w:tcPr>
        <w:tcBorders>
          <w:top w:val="nil"/>
          <w:bottom w:val="nil"/>
          <w:right w:val="nil"/>
          <w:insideH w:val="nil"/>
          <w:insideV w:val="nil"/>
        </w:tcBorders>
        <w:shd w:val="clear" w:color="auto" w:fill="FFFFFF" w:themeFill="background1"/>
      </w:tc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tblStylePr xmlns:w="http://schemas.openxmlformats.org/wordprocessingml/2006/main" w:type="neCell">
      <w:tblPr/>
      <w:tcPr>
        <w:tcBorders>
          <w:bottom w:val="single" w:color="9CC2E5" w:themeColor="accent1" w:themeTint="99" w:sz="4" w:space="0"/>
        </w:tcBorders>
      </w:tcPr>
    </w:tblStylePr>
    <w:tblStylePr xmlns:w="http://schemas.openxmlformats.org/wordprocessingml/2006/main" w:type="nwCell">
      <w:tblPr/>
      <w:tcPr>
        <w:tcBorders>
          <w:bottom w:val="single" w:color="9CC2E5" w:themeColor="accent1" w:themeTint="99" w:sz="4" w:space="0"/>
        </w:tcBorders>
      </w:tcPr>
    </w:tblStylePr>
    <w:tblStylePr xmlns:w="http://schemas.openxmlformats.org/wordprocessingml/2006/main" w:type="seCell">
      <w:tblPr/>
      <w:tcPr>
        <w:tcBorders>
          <w:top w:val="single" w:color="9CC2E5" w:themeColor="accent1" w:themeTint="99" w:sz="4" w:space="0"/>
        </w:tcBorders>
      </w:tcPr>
    </w:tblStylePr>
    <w:tblStylePr xmlns:w="http://schemas.openxmlformats.org/wordprocessingml/2006/main" w:type="swCell">
      <w:tblPr/>
      <w:tcPr>
        <w:tcBorders>
          <w:top w:val="single" w:color="9CC2E5" w:themeColor="accent1" w:themeTint="99" w:sz="4" w:space="0"/>
        </w:tcBorders>
      </w:tcPr>
    </w:tblStylePr>
  </w:style>
</w:styles>
</file>

<file path=word/_rels/document.xml.rels>&#65279;<?xml version="1.0" encoding="utf-8"?><Relationships xmlns="http://schemas.openxmlformats.org/package/2006/relationships"><Relationship Type="http://schemas.openxmlformats.org/officeDocument/2006/relationships/footer" Target="footer3.xml" Id="rId3" /><Relationship Type="http://schemas.openxmlformats.org/officeDocument/2006/relationships/footer" Target="footer2.xml" Id="rId2" /><Relationship Type="http://schemas.openxmlformats.org/officeDocument/2006/relationships/settings" Target="settings.xml" Id="rsSettingsId" /><Relationship Type="http://schemas.openxmlformats.org/officeDocument/2006/relationships/footer" Target="footer1.xml" Id="rId1" /><Relationship Type="http://schemas.openxmlformats.org/officeDocument/2006/relationships/numbering" Target="numbering.xml" Id="rsNumberingId" /><Relationship Type="http://schemas.openxmlformats.org/officeDocument/2006/relationships/styles" Target="styles.xml" Id="rsStylesId" /><Relationship Type="http://schemas.openxmlformats.org/officeDocument/2006/relationships/hyperlink" Target="mailto:brad_fulk@fuhsd.org" TargetMode="External" Id="Re08203b42fee4e85" /><Relationship Type="http://schemas.microsoft.com/office/2020/10/relationships/intelligence" Target="intelligence2.xml" Id="Ra66471b29c024318" /><Relationship Type="http://schemas.openxmlformats.org/officeDocument/2006/relationships/hyperlink" Target="https://doi.org/10.1109/icassp43922.2022.9747369" TargetMode="External" Id="R8d905af0fff84e08" /><Relationship Type="http://schemas.openxmlformats.org/officeDocument/2006/relationships/hyperlink" Target="https://doi.org/10.1038/s42254-021-00348-9" TargetMode="External" Id="Re186a9c0f17943ff" /><Relationship Type="http://schemas.openxmlformats.org/officeDocument/2006/relationships/hyperlink" Target="https://doi.org/10.1038/s41567-019-0648-8" TargetMode="External" Id="Rf994b91252cf4d9c" /><Relationship Type="http://schemas.openxmlformats.org/officeDocument/2006/relationships/hyperlink" Target="https://doi.org/" TargetMode="External" Id="Rcddfcd95c26d434d" /><Relationship Type="http://schemas.openxmlformats.org/officeDocument/2006/relationships/hyperlink" Target="https://doi.org/10.48550/arXiv.1406.2661" TargetMode="External" Id="R267bc815c6fb40c9" /><Relationship Type="http://schemas.openxmlformats.org/officeDocument/2006/relationships/hyperlink" Target="https://doi.org/10.1109/jbhi.2020.2980262" TargetMode="External" Id="R102f5cd7c94a4383" /><Relationship Type="http://schemas.openxmlformats.org/officeDocument/2006/relationships/hyperlink" Target="https://doi.org/10.3844/jcssp.2021.188.196" TargetMode="External" Id="Rffeac65c8713447c" /><Relationship Type="http://schemas.openxmlformats.org/officeDocument/2006/relationships/hyperlink" Target="https://github.com/DikshantDulal/SoftServe_QLSTM" TargetMode="External" Id="Rf28717322b4b4180" /><Relationship Type="http://schemas.openxmlformats.org/officeDocument/2006/relationships/hyperlink" Target="https://github.com/ChickenBenny/Stock-prediction-with-GAN-and-WGAN" TargetMode="External" Id="Rdf685448c252488e"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dc:title/>
  <dc:subject/>
  <keywords/>
  <dcterms:created xsi:type="dcterms:W3CDTF">2023-04-02T03:05:59.0000000Z</dcterms:created>
  <dcterms:modified xsi:type="dcterms:W3CDTF">2023-04-12T03:19:55.9562176Z</dcterms:modified>
  <lastModifiedBy>Aadittya Tiwari</lastModifiedBy>
</coreProperties>
</file>