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BB530" w14:textId="77777777" w:rsidR="007A084F" w:rsidRPr="002C5BA7" w:rsidRDefault="007A084F" w:rsidP="007A084F">
      <w:pPr>
        <w:ind w:left="1407"/>
        <w:rPr>
          <w:rFonts w:hAnsi="Times New Roman" w:cs="Times New Roman"/>
          <w:sz w:val="20"/>
        </w:rPr>
      </w:pPr>
      <w:r w:rsidRPr="002C5BA7">
        <w:rPr>
          <w:rFonts w:hAnsi="Times New Roman" w:cs="Times New Roman"/>
          <w:noProof/>
          <w:sz w:val="20"/>
        </w:rPr>
        <w:drawing>
          <wp:anchor distT="0" distB="0" distL="114300" distR="114300" simplePos="0" relativeHeight="251659264" behindDoc="1" locked="0" layoutInCell="1" allowOverlap="1" wp14:anchorId="0CC47B18" wp14:editId="68B2EF21">
            <wp:simplePos x="0" y="0"/>
            <wp:positionH relativeFrom="column">
              <wp:posOffset>762000</wp:posOffset>
            </wp:positionH>
            <wp:positionV relativeFrom="paragraph">
              <wp:posOffset>0</wp:posOffset>
            </wp:positionV>
            <wp:extent cx="5001895" cy="778510"/>
            <wp:effectExtent l="0" t="0" r="8255" b="2540"/>
            <wp:wrapTight wrapText="bothSides">
              <wp:wrapPolygon edited="0">
                <wp:start x="0" y="0"/>
                <wp:lineTo x="0" y="21142"/>
                <wp:lineTo x="21553" y="21142"/>
                <wp:lineTo x="21553" y="0"/>
                <wp:lineTo x="0"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01895" cy="778510"/>
                    </a:xfrm>
                    <a:prstGeom prst="rect">
                      <a:avLst/>
                    </a:prstGeom>
                  </pic:spPr>
                </pic:pic>
              </a:graphicData>
            </a:graphic>
          </wp:anchor>
        </w:drawing>
      </w:r>
      <w:r w:rsidRPr="002C5BA7">
        <w:rPr>
          <w:rFonts w:hAnsi="Times New Roman" w:cs="Times New Roman"/>
          <w:b/>
          <w:bCs/>
          <w:spacing w:val="-2"/>
        </w:rPr>
        <w:t xml:space="preserve">          </w:t>
      </w:r>
    </w:p>
    <w:p w14:paraId="4232A6F6" w14:textId="77777777" w:rsidR="007A084F" w:rsidRPr="002C5BA7" w:rsidRDefault="007A084F" w:rsidP="007A084F">
      <w:pPr>
        <w:pStyle w:val="BodyText"/>
      </w:pPr>
    </w:p>
    <w:p w14:paraId="2C3C11DF" w14:textId="77777777" w:rsidR="007A084F" w:rsidRPr="002C5BA7" w:rsidRDefault="007A084F" w:rsidP="007A084F">
      <w:pPr>
        <w:pStyle w:val="BodyText"/>
      </w:pPr>
    </w:p>
    <w:p w14:paraId="17865E13" w14:textId="77777777" w:rsidR="007A084F" w:rsidRPr="002C5BA7" w:rsidRDefault="007A084F" w:rsidP="007A084F">
      <w:pPr>
        <w:pStyle w:val="BodyText"/>
        <w:spacing w:before="132"/>
        <w:rPr>
          <w:color w:val="000000" w:themeColor="text1"/>
        </w:rPr>
      </w:pPr>
    </w:p>
    <w:p w14:paraId="18D3AC03" w14:textId="2D50F136" w:rsidR="007A084F" w:rsidRPr="002C5BA7" w:rsidRDefault="007A084F" w:rsidP="007A084F">
      <w:pPr>
        <w:pStyle w:val="Heading2"/>
        <w:rPr>
          <w:rFonts w:hAnsi="Times New Roman" w:cs="Times New Roman"/>
          <w:spacing w:val="-1"/>
        </w:rPr>
      </w:pPr>
      <w:r w:rsidRPr="002C5BA7">
        <w:rPr>
          <w:rFonts w:hAnsi="Times New Roman" w:cs="Times New Roman"/>
        </w:rPr>
        <w:t xml:space="preserve">                   </w:t>
      </w:r>
      <w:r w:rsidR="008279E0">
        <w:rPr>
          <w:rFonts w:hAnsi="Times New Roman" w:cs="Times New Roman"/>
        </w:rPr>
        <w:tab/>
      </w:r>
      <w:r w:rsidR="008279E0">
        <w:rPr>
          <w:rFonts w:hAnsi="Times New Roman" w:cs="Times New Roman"/>
        </w:rPr>
        <w:tab/>
      </w:r>
      <w:r w:rsidR="008279E0">
        <w:rPr>
          <w:rFonts w:hAnsi="Times New Roman" w:cs="Times New Roman"/>
        </w:rPr>
        <w:tab/>
        <w:t xml:space="preserve">       </w:t>
      </w:r>
      <w:r w:rsidRPr="002C5BA7">
        <w:rPr>
          <w:rFonts w:hAnsi="Times New Roman" w:cs="Times New Roman"/>
        </w:rPr>
        <w:t>Code Canvas 5.0</w:t>
      </w:r>
      <w:r w:rsidRPr="002C5BA7">
        <w:rPr>
          <w:rFonts w:hAnsi="Times New Roman" w:cs="Times New Roman"/>
          <w:spacing w:val="-1"/>
        </w:rPr>
        <w:t xml:space="preserve"> </w:t>
      </w:r>
    </w:p>
    <w:p w14:paraId="0C7EFF97" w14:textId="77777777" w:rsidR="008279E0" w:rsidRDefault="008279E0" w:rsidP="007A084F">
      <w:pPr>
        <w:pStyle w:val="BodyText"/>
        <w:ind w:left="356" w:right="713"/>
        <w:jc w:val="center"/>
        <w:rPr>
          <w:color w:val="000000" w:themeColor="text1"/>
        </w:rPr>
      </w:pPr>
    </w:p>
    <w:p w14:paraId="0B7AAFE8" w14:textId="41D110D1" w:rsidR="007A084F" w:rsidRPr="002C5BA7" w:rsidRDefault="007A084F" w:rsidP="007A084F">
      <w:pPr>
        <w:pStyle w:val="BodyText"/>
        <w:ind w:left="356" w:right="713"/>
        <w:jc w:val="center"/>
        <w:rPr>
          <w:color w:val="000000" w:themeColor="text1"/>
        </w:rPr>
      </w:pPr>
      <w:r w:rsidRPr="002C5BA7">
        <w:rPr>
          <w:color w:val="000000" w:themeColor="text1"/>
        </w:rPr>
        <w:t>Report</w:t>
      </w:r>
      <w:r w:rsidRPr="002C5BA7">
        <w:rPr>
          <w:color w:val="000000" w:themeColor="text1"/>
          <w:spacing w:val="-1"/>
        </w:rPr>
        <w:t xml:space="preserve"> </w:t>
      </w:r>
      <w:r w:rsidRPr="002C5BA7">
        <w:rPr>
          <w:color w:val="000000" w:themeColor="text1"/>
          <w:spacing w:val="-5"/>
        </w:rPr>
        <w:t>On</w:t>
      </w:r>
    </w:p>
    <w:p w14:paraId="7CBB0F53" w14:textId="77777777" w:rsidR="007A084F" w:rsidRPr="002C5BA7" w:rsidRDefault="007A084F" w:rsidP="007A084F">
      <w:pPr>
        <w:pStyle w:val="BodyText"/>
        <w:ind w:left="356" w:right="653"/>
        <w:jc w:val="center"/>
        <w:rPr>
          <w:rFonts w:eastAsiaTheme="majorEastAsia"/>
          <w:b/>
          <w:color w:val="000000" w:themeColor="text1"/>
          <w:sz w:val="28"/>
          <w:szCs w:val="28"/>
        </w:rPr>
      </w:pPr>
      <w:r w:rsidRPr="002C5BA7">
        <w:rPr>
          <w:rFonts w:eastAsiaTheme="majorEastAsia"/>
          <w:b/>
          <w:color w:val="000000" w:themeColor="text1"/>
          <w:sz w:val="28"/>
          <w:szCs w:val="28"/>
          <w:u w:val="single"/>
        </w:rPr>
        <w:t>WatchTower</w:t>
      </w:r>
      <w:r w:rsidRPr="002C5BA7">
        <w:rPr>
          <w:rFonts w:eastAsiaTheme="majorEastAsia"/>
          <w:b/>
          <w:color w:val="000000" w:themeColor="text1"/>
          <w:sz w:val="28"/>
          <w:szCs w:val="28"/>
        </w:rPr>
        <w:t>:</w:t>
      </w:r>
      <w:r w:rsidRPr="002C5BA7">
        <w:rPr>
          <w:rFonts w:eastAsiaTheme="majorEastAsia"/>
          <w:b/>
          <w:color w:val="000000" w:themeColor="text1"/>
          <w:sz w:val="28"/>
          <w:szCs w:val="28"/>
          <w:u w:val="single"/>
        </w:rPr>
        <w:t xml:space="preserve"> </w:t>
      </w:r>
      <w:r w:rsidRPr="002C5BA7">
        <w:rPr>
          <w:rFonts w:eastAsiaTheme="majorEastAsia"/>
          <w:b/>
          <w:color w:val="000000" w:themeColor="text1"/>
          <w:sz w:val="28"/>
          <w:szCs w:val="28"/>
        </w:rPr>
        <w:t>A world monitoring application with a clear bias system</w:t>
      </w:r>
    </w:p>
    <w:p w14:paraId="2F47DE43" w14:textId="77777777" w:rsidR="007A084F" w:rsidRPr="002C5BA7" w:rsidRDefault="007A084F" w:rsidP="007A084F">
      <w:pPr>
        <w:pStyle w:val="BodyText"/>
        <w:ind w:left="356" w:right="653"/>
        <w:jc w:val="center"/>
        <w:rPr>
          <w:rFonts w:eastAsiaTheme="majorEastAsia"/>
          <w:b/>
          <w:color w:val="000000" w:themeColor="text1"/>
          <w:sz w:val="28"/>
          <w:szCs w:val="28"/>
        </w:rPr>
      </w:pPr>
    </w:p>
    <w:p w14:paraId="73267499" w14:textId="77777777" w:rsidR="007A084F" w:rsidRPr="002C5BA7" w:rsidRDefault="007A084F" w:rsidP="007A084F">
      <w:pPr>
        <w:pStyle w:val="BodyText"/>
        <w:ind w:left="356" w:right="653"/>
        <w:jc w:val="center"/>
        <w:rPr>
          <w:color w:val="000000" w:themeColor="text1"/>
          <w:sz w:val="28"/>
          <w:szCs w:val="28"/>
        </w:rPr>
      </w:pPr>
      <w:r w:rsidRPr="002C5BA7">
        <w:rPr>
          <w:color w:val="000000" w:themeColor="text1"/>
          <w:sz w:val="28"/>
          <w:szCs w:val="28"/>
        </w:rPr>
        <w:t xml:space="preserve"> Submitted</w:t>
      </w:r>
      <w:r w:rsidRPr="002C5BA7">
        <w:rPr>
          <w:color w:val="000000" w:themeColor="text1"/>
          <w:spacing w:val="-1"/>
          <w:sz w:val="28"/>
          <w:szCs w:val="28"/>
        </w:rPr>
        <w:t xml:space="preserve"> </w:t>
      </w:r>
      <w:r w:rsidRPr="002C5BA7">
        <w:rPr>
          <w:color w:val="000000" w:themeColor="text1"/>
          <w:spacing w:val="-5"/>
          <w:sz w:val="28"/>
          <w:szCs w:val="28"/>
        </w:rPr>
        <w:t>to</w:t>
      </w:r>
    </w:p>
    <w:p w14:paraId="2553FDA1" w14:textId="77777777" w:rsidR="007A084F" w:rsidRPr="002C5BA7" w:rsidRDefault="007A084F" w:rsidP="007A084F">
      <w:pPr>
        <w:pStyle w:val="Heading4"/>
        <w:spacing w:before="219"/>
        <w:ind w:left="356" w:right="714"/>
        <w:jc w:val="center"/>
        <w:rPr>
          <w:rFonts w:hAnsi="Times New Roman" w:cs="Times New Roman"/>
          <w:color w:val="000000" w:themeColor="text1"/>
          <w:sz w:val="32"/>
          <w:szCs w:val="32"/>
        </w:rPr>
      </w:pPr>
      <w:r w:rsidRPr="002C5BA7">
        <w:rPr>
          <w:rFonts w:hAnsi="Times New Roman" w:cs="Times New Roman"/>
          <w:color w:val="000000" w:themeColor="text1"/>
          <w:sz w:val="32"/>
          <w:szCs w:val="32"/>
        </w:rPr>
        <w:t>Amity</w:t>
      </w:r>
      <w:r w:rsidRPr="002C5BA7">
        <w:rPr>
          <w:rFonts w:hAnsi="Times New Roman" w:cs="Times New Roman"/>
          <w:color w:val="000000" w:themeColor="text1"/>
          <w:spacing w:val="-2"/>
          <w:sz w:val="32"/>
          <w:szCs w:val="32"/>
        </w:rPr>
        <w:t xml:space="preserve"> </w:t>
      </w:r>
      <w:r w:rsidRPr="002C5BA7">
        <w:rPr>
          <w:rFonts w:hAnsi="Times New Roman" w:cs="Times New Roman"/>
          <w:color w:val="000000" w:themeColor="text1"/>
          <w:sz w:val="32"/>
          <w:szCs w:val="32"/>
        </w:rPr>
        <w:t>University,</w:t>
      </w:r>
      <w:r w:rsidRPr="002C5BA7">
        <w:rPr>
          <w:rFonts w:hAnsi="Times New Roman" w:cs="Times New Roman"/>
          <w:color w:val="000000" w:themeColor="text1"/>
          <w:spacing w:val="-2"/>
          <w:sz w:val="32"/>
          <w:szCs w:val="32"/>
        </w:rPr>
        <w:t xml:space="preserve"> </w:t>
      </w:r>
      <w:r w:rsidRPr="002C5BA7">
        <w:rPr>
          <w:rFonts w:hAnsi="Times New Roman" w:cs="Times New Roman"/>
          <w:color w:val="000000" w:themeColor="text1"/>
          <w:sz w:val="32"/>
          <w:szCs w:val="32"/>
        </w:rPr>
        <w:t>Uttar</w:t>
      </w:r>
      <w:r w:rsidRPr="002C5BA7">
        <w:rPr>
          <w:rFonts w:hAnsi="Times New Roman" w:cs="Times New Roman"/>
          <w:color w:val="000000" w:themeColor="text1"/>
          <w:spacing w:val="-1"/>
          <w:sz w:val="32"/>
          <w:szCs w:val="32"/>
        </w:rPr>
        <w:t xml:space="preserve"> </w:t>
      </w:r>
      <w:r w:rsidRPr="002C5BA7">
        <w:rPr>
          <w:rFonts w:hAnsi="Times New Roman" w:cs="Times New Roman"/>
          <w:color w:val="000000" w:themeColor="text1"/>
          <w:spacing w:val="-2"/>
          <w:sz w:val="32"/>
          <w:szCs w:val="32"/>
        </w:rPr>
        <w:t>Pradesh</w:t>
      </w:r>
    </w:p>
    <w:p w14:paraId="2235E0A2" w14:textId="77777777" w:rsidR="007A084F" w:rsidRPr="002C5BA7" w:rsidRDefault="007A084F" w:rsidP="007A084F">
      <w:pPr>
        <w:pStyle w:val="BodyText"/>
        <w:spacing w:before="216"/>
        <w:ind w:left="356" w:right="718"/>
        <w:jc w:val="center"/>
        <w:rPr>
          <w:color w:val="000000" w:themeColor="text1"/>
          <w:sz w:val="32"/>
          <w:szCs w:val="32"/>
        </w:rPr>
      </w:pPr>
      <w:r w:rsidRPr="002C5BA7">
        <w:rPr>
          <w:color w:val="000000" w:themeColor="text1"/>
          <w:sz w:val="32"/>
          <w:szCs w:val="32"/>
        </w:rPr>
        <w:t>In</w:t>
      </w:r>
      <w:r w:rsidRPr="002C5BA7">
        <w:rPr>
          <w:color w:val="000000" w:themeColor="text1"/>
          <w:spacing w:val="-1"/>
          <w:sz w:val="32"/>
          <w:szCs w:val="32"/>
        </w:rPr>
        <w:t xml:space="preserve"> </w:t>
      </w:r>
      <w:r w:rsidRPr="002C5BA7">
        <w:rPr>
          <w:color w:val="000000" w:themeColor="text1"/>
          <w:sz w:val="32"/>
          <w:szCs w:val="32"/>
        </w:rPr>
        <w:t>partial</w:t>
      </w:r>
      <w:r w:rsidRPr="002C5BA7">
        <w:rPr>
          <w:color w:val="000000" w:themeColor="text1"/>
          <w:spacing w:val="-1"/>
          <w:sz w:val="32"/>
          <w:szCs w:val="32"/>
        </w:rPr>
        <w:t xml:space="preserve"> </w:t>
      </w:r>
      <w:r w:rsidRPr="002C5BA7">
        <w:rPr>
          <w:color w:val="000000" w:themeColor="text1"/>
          <w:sz w:val="32"/>
          <w:szCs w:val="32"/>
        </w:rPr>
        <w:t>fulfillment</w:t>
      </w:r>
      <w:r w:rsidRPr="002C5BA7">
        <w:rPr>
          <w:color w:val="000000" w:themeColor="text1"/>
          <w:spacing w:val="-1"/>
          <w:sz w:val="32"/>
          <w:szCs w:val="32"/>
        </w:rPr>
        <w:t xml:space="preserve"> </w:t>
      </w:r>
      <w:r w:rsidRPr="002C5BA7">
        <w:rPr>
          <w:color w:val="000000" w:themeColor="text1"/>
          <w:sz w:val="32"/>
          <w:szCs w:val="32"/>
        </w:rPr>
        <w:t>of</w:t>
      </w:r>
      <w:r w:rsidRPr="002C5BA7">
        <w:rPr>
          <w:color w:val="000000" w:themeColor="text1"/>
          <w:spacing w:val="-1"/>
          <w:sz w:val="32"/>
          <w:szCs w:val="32"/>
        </w:rPr>
        <w:t xml:space="preserve"> </w:t>
      </w:r>
      <w:r w:rsidRPr="002C5BA7">
        <w:rPr>
          <w:color w:val="000000" w:themeColor="text1"/>
          <w:sz w:val="32"/>
          <w:szCs w:val="32"/>
        </w:rPr>
        <w:t>the</w:t>
      </w:r>
      <w:r w:rsidRPr="002C5BA7">
        <w:rPr>
          <w:color w:val="000000" w:themeColor="text1"/>
          <w:spacing w:val="-2"/>
          <w:sz w:val="32"/>
          <w:szCs w:val="32"/>
        </w:rPr>
        <w:t xml:space="preserve"> </w:t>
      </w:r>
      <w:r w:rsidRPr="002C5BA7">
        <w:rPr>
          <w:color w:val="000000" w:themeColor="text1"/>
          <w:sz w:val="32"/>
          <w:szCs w:val="32"/>
        </w:rPr>
        <w:t>requirements</w:t>
      </w:r>
      <w:r w:rsidRPr="002C5BA7">
        <w:rPr>
          <w:color w:val="000000" w:themeColor="text1"/>
          <w:spacing w:val="-1"/>
          <w:sz w:val="32"/>
          <w:szCs w:val="32"/>
        </w:rPr>
        <w:t xml:space="preserve"> </w:t>
      </w:r>
      <w:r w:rsidRPr="002C5BA7">
        <w:rPr>
          <w:color w:val="000000" w:themeColor="text1"/>
          <w:sz w:val="32"/>
          <w:szCs w:val="32"/>
        </w:rPr>
        <w:t>for</w:t>
      </w:r>
      <w:r w:rsidRPr="002C5BA7">
        <w:rPr>
          <w:color w:val="000000" w:themeColor="text1"/>
          <w:spacing w:val="-3"/>
          <w:sz w:val="32"/>
          <w:szCs w:val="32"/>
        </w:rPr>
        <w:t xml:space="preserve"> </w:t>
      </w:r>
      <w:r w:rsidRPr="002C5BA7">
        <w:rPr>
          <w:color w:val="000000" w:themeColor="text1"/>
          <w:sz w:val="32"/>
          <w:szCs w:val="32"/>
        </w:rPr>
        <w:t>the award of</w:t>
      </w:r>
      <w:r w:rsidRPr="002C5BA7">
        <w:rPr>
          <w:color w:val="000000" w:themeColor="text1"/>
          <w:spacing w:val="-3"/>
          <w:sz w:val="32"/>
          <w:szCs w:val="32"/>
        </w:rPr>
        <w:t xml:space="preserve"> </w:t>
      </w:r>
      <w:r w:rsidRPr="002C5BA7">
        <w:rPr>
          <w:color w:val="000000" w:themeColor="text1"/>
          <w:sz w:val="32"/>
          <w:szCs w:val="32"/>
        </w:rPr>
        <w:t>the</w:t>
      </w:r>
      <w:r w:rsidRPr="002C5BA7">
        <w:rPr>
          <w:color w:val="000000" w:themeColor="text1"/>
          <w:spacing w:val="-1"/>
          <w:sz w:val="32"/>
          <w:szCs w:val="32"/>
        </w:rPr>
        <w:t xml:space="preserve"> </w:t>
      </w:r>
      <w:r w:rsidRPr="002C5BA7">
        <w:rPr>
          <w:color w:val="000000" w:themeColor="text1"/>
          <w:sz w:val="32"/>
          <w:szCs w:val="32"/>
        </w:rPr>
        <w:t>degree</w:t>
      </w:r>
      <w:r w:rsidRPr="002C5BA7">
        <w:rPr>
          <w:color w:val="000000" w:themeColor="text1"/>
          <w:spacing w:val="-1"/>
          <w:sz w:val="32"/>
          <w:szCs w:val="32"/>
        </w:rPr>
        <w:t xml:space="preserve"> </w:t>
      </w:r>
      <w:r w:rsidRPr="002C5BA7">
        <w:rPr>
          <w:color w:val="000000" w:themeColor="text1"/>
          <w:sz w:val="32"/>
          <w:szCs w:val="32"/>
        </w:rPr>
        <w:t>of</w:t>
      </w:r>
      <w:r w:rsidRPr="002C5BA7">
        <w:rPr>
          <w:color w:val="000000" w:themeColor="text1"/>
          <w:spacing w:val="-1"/>
          <w:sz w:val="32"/>
          <w:szCs w:val="32"/>
        </w:rPr>
        <w:t xml:space="preserve"> </w:t>
      </w:r>
      <w:r w:rsidRPr="002C5BA7">
        <w:rPr>
          <w:color w:val="000000" w:themeColor="text1"/>
          <w:sz w:val="32"/>
          <w:szCs w:val="32"/>
        </w:rPr>
        <w:t>Bachelor</w:t>
      </w:r>
      <w:r w:rsidRPr="002C5BA7">
        <w:rPr>
          <w:color w:val="000000" w:themeColor="text1"/>
          <w:spacing w:val="-1"/>
          <w:sz w:val="32"/>
          <w:szCs w:val="32"/>
        </w:rPr>
        <w:t xml:space="preserve"> </w:t>
      </w:r>
      <w:r w:rsidRPr="002C5BA7">
        <w:rPr>
          <w:color w:val="000000" w:themeColor="text1"/>
          <w:sz w:val="32"/>
          <w:szCs w:val="32"/>
        </w:rPr>
        <w:t>of</w:t>
      </w:r>
      <w:r w:rsidRPr="002C5BA7">
        <w:rPr>
          <w:color w:val="000000" w:themeColor="text1"/>
          <w:spacing w:val="-1"/>
          <w:sz w:val="32"/>
          <w:szCs w:val="32"/>
        </w:rPr>
        <w:t xml:space="preserve"> </w:t>
      </w:r>
      <w:r w:rsidRPr="002C5BA7">
        <w:rPr>
          <w:color w:val="000000" w:themeColor="text1"/>
          <w:spacing w:val="-2"/>
          <w:sz w:val="32"/>
          <w:szCs w:val="32"/>
        </w:rPr>
        <w:t>Technology</w:t>
      </w:r>
    </w:p>
    <w:p w14:paraId="07F763D9" w14:textId="77777777" w:rsidR="007A084F" w:rsidRPr="002C5BA7" w:rsidRDefault="007A084F" w:rsidP="007A084F">
      <w:pPr>
        <w:pStyle w:val="BodyText"/>
        <w:rPr>
          <w:color w:val="000000" w:themeColor="text1"/>
          <w:sz w:val="32"/>
          <w:szCs w:val="32"/>
        </w:rPr>
      </w:pPr>
    </w:p>
    <w:p w14:paraId="38BE29C4" w14:textId="77777777" w:rsidR="007A084F" w:rsidRPr="002C5BA7" w:rsidRDefault="007A084F" w:rsidP="007A084F">
      <w:pPr>
        <w:pStyle w:val="BodyText"/>
        <w:spacing w:before="160"/>
        <w:rPr>
          <w:color w:val="000000" w:themeColor="text1"/>
          <w:sz w:val="32"/>
          <w:szCs w:val="32"/>
        </w:rPr>
      </w:pPr>
    </w:p>
    <w:p w14:paraId="725504F0" w14:textId="77777777" w:rsidR="007A084F" w:rsidRPr="002C5BA7" w:rsidRDefault="007A084F" w:rsidP="007A084F">
      <w:pPr>
        <w:pStyle w:val="BodyText"/>
        <w:spacing w:before="1"/>
        <w:ind w:left="356" w:right="714"/>
        <w:jc w:val="center"/>
        <w:rPr>
          <w:color w:val="000000" w:themeColor="text1"/>
          <w:sz w:val="32"/>
          <w:szCs w:val="32"/>
        </w:rPr>
      </w:pPr>
      <w:r w:rsidRPr="002C5BA7">
        <w:rPr>
          <w:color w:val="000000" w:themeColor="text1"/>
          <w:sz w:val="32"/>
          <w:szCs w:val="32"/>
        </w:rPr>
        <w:t>(Information</w:t>
      </w:r>
      <w:r w:rsidRPr="002C5BA7">
        <w:rPr>
          <w:color w:val="000000" w:themeColor="text1"/>
          <w:spacing w:val="-5"/>
          <w:sz w:val="32"/>
          <w:szCs w:val="32"/>
        </w:rPr>
        <w:t xml:space="preserve"> </w:t>
      </w:r>
      <w:r w:rsidRPr="002C5BA7">
        <w:rPr>
          <w:color w:val="000000" w:themeColor="text1"/>
          <w:spacing w:val="-2"/>
          <w:sz w:val="32"/>
          <w:szCs w:val="32"/>
        </w:rPr>
        <w:t>Technology)</w:t>
      </w:r>
    </w:p>
    <w:p w14:paraId="42AB68FE" w14:textId="77777777" w:rsidR="007A084F" w:rsidRPr="002C5BA7" w:rsidRDefault="007A084F" w:rsidP="007A084F">
      <w:pPr>
        <w:pStyle w:val="BodyText"/>
        <w:rPr>
          <w:color w:val="000000" w:themeColor="text1"/>
        </w:rPr>
      </w:pPr>
    </w:p>
    <w:p w14:paraId="44E7B137" w14:textId="77777777" w:rsidR="007A084F" w:rsidRPr="002C5BA7" w:rsidRDefault="007A084F" w:rsidP="007A084F">
      <w:pPr>
        <w:pStyle w:val="BodyText"/>
        <w:spacing w:before="161"/>
        <w:rPr>
          <w:color w:val="000000" w:themeColor="text1"/>
        </w:rPr>
      </w:pPr>
    </w:p>
    <w:p w14:paraId="078655C3" w14:textId="77777777" w:rsidR="007A084F" w:rsidRPr="002C5BA7" w:rsidRDefault="007A084F" w:rsidP="007A084F">
      <w:pPr>
        <w:pStyle w:val="Heading4"/>
        <w:spacing w:line="429" w:lineRule="auto"/>
        <w:ind w:left="4503" w:right="4858" w:firstLine="756"/>
        <w:rPr>
          <w:rFonts w:hAnsi="Times New Roman" w:cs="Times New Roman"/>
          <w:bCs/>
          <w:i/>
          <w:iCs/>
          <w:color w:val="000000" w:themeColor="text1"/>
          <w:spacing w:val="-6"/>
        </w:rPr>
      </w:pPr>
      <w:r w:rsidRPr="002C5BA7">
        <w:rPr>
          <w:rFonts w:hAnsi="Times New Roman" w:cs="Times New Roman"/>
          <w:bCs/>
          <w:color w:val="000000" w:themeColor="text1"/>
          <w:spacing w:val="-6"/>
        </w:rPr>
        <w:t>By</w:t>
      </w:r>
    </w:p>
    <w:p w14:paraId="4794D7F5" w14:textId="77777777" w:rsidR="007A084F" w:rsidRPr="002C5BA7" w:rsidRDefault="007A084F" w:rsidP="007A084F">
      <w:pPr>
        <w:rPr>
          <w:rFonts w:hAnsi="Times New Roman" w:cs="Times New Roman"/>
          <w:sz w:val="28"/>
          <w:szCs w:val="28"/>
        </w:rPr>
      </w:pPr>
      <w:r w:rsidRPr="002C5BA7">
        <w:rPr>
          <w:rFonts w:hAnsi="Times New Roman" w:cs="Times New Roman"/>
        </w:rPr>
        <w:t xml:space="preserve">                             </w:t>
      </w:r>
      <w:r w:rsidRPr="002C5BA7">
        <w:rPr>
          <w:rFonts w:hAnsi="Times New Roman" w:cs="Times New Roman"/>
        </w:rPr>
        <w:tab/>
      </w:r>
      <w:r w:rsidRPr="002C5BA7">
        <w:rPr>
          <w:rFonts w:hAnsi="Times New Roman" w:cs="Times New Roman"/>
        </w:rPr>
        <w:tab/>
      </w:r>
      <w:r w:rsidRPr="002C5BA7">
        <w:rPr>
          <w:rFonts w:hAnsi="Times New Roman" w:cs="Times New Roman"/>
        </w:rPr>
        <w:tab/>
      </w:r>
      <w:r w:rsidRPr="002C5BA7">
        <w:rPr>
          <w:rFonts w:hAnsi="Times New Roman" w:cs="Times New Roman"/>
          <w:sz w:val="28"/>
          <w:szCs w:val="28"/>
        </w:rPr>
        <w:t>Aadit Dhankhar (A2305323027)</w:t>
      </w:r>
    </w:p>
    <w:p w14:paraId="342D9BBC" w14:textId="77777777" w:rsidR="007A084F" w:rsidRPr="002C5BA7" w:rsidRDefault="007A084F" w:rsidP="007A084F">
      <w:pPr>
        <w:rPr>
          <w:rFonts w:hAnsi="Times New Roman" w:cs="Times New Roman"/>
          <w:sz w:val="28"/>
          <w:szCs w:val="28"/>
        </w:rPr>
      </w:pPr>
      <w:r w:rsidRPr="002C5BA7">
        <w:rPr>
          <w:rFonts w:hAnsi="Times New Roman" w:cs="Times New Roman"/>
          <w:sz w:val="28"/>
          <w:szCs w:val="28"/>
        </w:rPr>
        <w:tab/>
      </w:r>
      <w:r w:rsidRPr="002C5BA7">
        <w:rPr>
          <w:rFonts w:hAnsi="Times New Roman" w:cs="Times New Roman"/>
          <w:sz w:val="28"/>
          <w:szCs w:val="28"/>
        </w:rPr>
        <w:tab/>
      </w:r>
      <w:r w:rsidRPr="002C5BA7">
        <w:rPr>
          <w:rFonts w:hAnsi="Times New Roman" w:cs="Times New Roman"/>
          <w:sz w:val="28"/>
          <w:szCs w:val="28"/>
        </w:rPr>
        <w:tab/>
      </w:r>
      <w:r w:rsidRPr="002C5BA7">
        <w:rPr>
          <w:rFonts w:hAnsi="Times New Roman" w:cs="Times New Roman"/>
          <w:sz w:val="28"/>
          <w:szCs w:val="28"/>
        </w:rPr>
        <w:tab/>
      </w:r>
      <w:r w:rsidRPr="002C5BA7">
        <w:rPr>
          <w:rFonts w:hAnsi="Times New Roman" w:cs="Times New Roman"/>
          <w:sz w:val="28"/>
          <w:szCs w:val="28"/>
        </w:rPr>
        <w:tab/>
        <w:t>Amaan Chaudry(A2305323003)</w:t>
      </w:r>
    </w:p>
    <w:p w14:paraId="54BC4AF2" w14:textId="77777777" w:rsidR="007A084F" w:rsidRPr="002C5BA7" w:rsidRDefault="007A084F" w:rsidP="007A084F">
      <w:pPr>
        <w:rPr>
          <w:rFonts w:hAnsi="Times New Roman" w:cs="Times New Roman"/>
          <w:b/>
          <w:color w:val="000000" w:themeColor="text1"/>
        </w:rPr>
      </w:pPr>
    </w:p>
    <w:p w14:paraId="569402F9" w14:textId="77777777" w:rsidR="007A084F" w:rsidRPr="002C5BA7" w:rsidRDefault="007A084F" w:rsidP="007A084F">
      <w:pPr>
        <w:spacing w:before="1" w:line="429" w:lineRule="auto"/>
        <w:ind w:left="3045" w:right="3406" w:hanging="1"/>
        <w:jc w:val="center"/>
        <w:rPr>
          <w:rFonts w:hAnsi="Times New Roman" w:cs="Times New Roman"/>
          <w:b/>
          <w:color w:val="000000" w:themeColor="text1"/>
          <w:sz w:val="28"/>
          <w:szCs w:val="28"/>
        </w:rPr>
      </w:pPr>
      <w:r w:rsidRPr="002C5BA7">
        <w:rPr>
          <w:rFonts w:hAnsi="Times New Roman" w:cs="Times New Roman"/>
          <w:b/>
          <w:color w:val="000000" w:themeColor="text1"/>
          <w:sz w:val="28"/>
          <w:szCs w:val="28"/>
        </w:rPr>
        <w:t>Department of Information Technology, Amity</w:t>
      </w:r>
      <w:r w:rsidRPr="002C5BA7">
        <w:rPr>
          <w:rFonts w:hAnsi="Times New Roman" w:cs="Times New Roman"/>
          <w:b/>
          <w:color w:val="000000" w:themeColor="text1"/>
          <w:spacing w:val="-8"/>
          <w:sz w:val="28"/>
          <w:szCs w:val="28"/>
        </w:rPr>
        <w:t xml:space="preserve"> </w:t>
      </w:r>
      <w:r w:rsidRPr="002C5BA7">
        <w:rPr>
          <w:rFonts w:hAnsi="Times New Roman" w:cs="Times New Roman"/>
          <w:b/>
          <w:color w:val="000000" w:themeColor="text1"/>
          <w:sz w:val="28"/>
          <w:szCs w:val="28"/>
        </w:rPr>
        <w:t>School</w:t>
      </w:r>
      <w:r w:rsidRPr="002C5BA7">
        <w:rPr>
          <w:rFonts w:hAnsi="Times New Roman" w:cs="Times New Roman"/>
          <w:b/>
          <w:color w:val="000000" w:themeColor="text1"/>
          <w:spacing w:val="-8"/>
          <w:sz w:val="28"/>
          <w:szCs w:val="28"/>
        </w:rPr>
        <w:t xml:space="preserve"> </w:t>
      </w:r>
      <w:r w:rsidRPr="002C5BA7">
        <w:rPr>
          <w:rFonts w:hAnsi="Times New Roman" w:cs="Times New Roman"/>
          <w:b/>
          <w:color w:val="000000" w:themeColor="text1"/>
          <w:sz w:val="28"/>
          <w:szCs w:val="28"/>
        </w:rPr>
        <w:t>of</w:t>
      </w:r>
      <w:r w:rsidRPr="002C5BA7">
        <w:rPr>
          <w:rFonts w:hAnsi="Times New Roman" w:cs="Times New Roman"/>
          <w:b/>
          <w:color w:val="000000" w:themeColor="text1"/>
          <w:spacing w:val="-8"/>
          <w:sz w:val="28"/>
          <w:szCs w:val="28"/>
        </w:rPr>
        <w:t xml:space="preserve"> </w:t>
      </w:r>
      <w:r w:rsidRPr="002C5BA7">
        <w:rPr>
          <w:rFonts w:hAnsi="Times New Roman" w:cs="Times New Roman"/>
          <w:b/>
          <w:color w:val="000000" w:themeColor="text1"/>
          <w:sz w:val="28"/>
          <w:szCs w:val="28"/>
        </w:rPr>
        <w:t>Engineering</w:t>
      </w:r>
      <w:r w:rsidRPr="002C5BA7">
        <w:rPr>
          <w:rFonts w:hAnsi="Times New Roman" w:cs="Times New Roman"/>
          <w:b/>
          <w:color w:val="000000" w:themeColor="text1"/>
          <w:spacing w:val="-8"/>
          <w:sz w:val="28"/>
          <w:szCs w:val="28"/>
        </w:rPr>
        <w:t xml:space="preserve"> </w:t>
      </w:r>
      <w:r w:rsidRPr="002C5BA7">
        <w:rPr>
          <w:rFonts w:hAnsi="Times New Roman" w:cs="Times New Roman"/>
          <w:b/>
          <w:color w:val="000000" w:themeColor="text1"/>
          <w:sz w:val="28"/>
          <w:szCs w:val="28"/>
        </w:rPr>
        <w:t>and</w:t>
      </w:r>
      <w:r w:rsidRPr="002C5BA7">
        <w:rPr>
          <w:rFonts w:hAnsi="Times New Roman" w:cs="Times New Roman"/>
          <w:b/>
          <w:color w:val="000000" w:themeColor="text1"/>
          <w:spacing w:val="-8"/>
          <w:sz w:val="28"/>
          <w:szCs w:val="28"/>
        </w:rPr>
        <w:t xml:space="preserve"> </w:t>
      </w:r>
      <w:r w:rsidRPr="002C5BA7">
        <w:rPr>
          <w:rFonts w:hAnsi="Times New Roman" w:cs="Times New Roman"/>
          <w:b/>
          <w:color w:val="000000" w:themeColor="text1"/>
          <w:sz w:val="28"/>
          <w:szCs w:val="28"/>
        </w:rPr>
        <w:t>Technology, AMITY UNIVERSITY UTTAR PRADESH</w:t>
      </w:r>
    </w:p>
    <w:p w14:paraId="0742FB3A" w14:textId="77777777" w:rsidR="007A084F" w:rsidRPr="002C5BA7" w:rsidRDefault="007A084F" w:rsidP="007A084F">
      <w:pPr>
        <w:pStyle w:val="BodyText"/>
        <w:spacing w:before="219"/>
        <w:rPr>
          <w:b/>
          <w:color w:val="000000" w:themeColor="text1"/>
        </w:rPr>
      </w:pPr>
    </w:p>
    <w:p w14:paraId="2FACA1B5" w14:textId="0B5DD28D" w:rsidR="007A084F" w:rsidRPr="002C5BA7" w:rsidRDefault="007A084F" w:rsidP="007A084F">
      <w:pPr>
        <w:ind w:left="356" w:right="710"/>
        <w:jc w:val="center"/>
        <w:rPr>
          <w:rFonts w:hAnsi="Times New Roman" w:cs="Times New Roman"/>
          <w:b/>
          <w:color w:val="000000" w:themeColor="text1"/>
          <w:sz w:val="24"/>
        </w:rPr>
        <w:sectPr w:rsidR="007A084F" w:rsidRPr="002C5BA7" w:rsidSect="007A084F">
          <w:pgSz w:w="12240" w:h="15840"/>
          <w:pgMar w:top="1820" w:right="360" w:bottom="280" w:left="720" w:header="720" w:footer="720" w:gutter="0"/>
          <w:cols w:space="720"/>
        </w:sectPr>
      </w:pPr>
      <w:r w:rsidRPr="002C5BA7">
        <w:rPr>
          <w:rFonts w:hAnsi="Times New Roman" w:cs="Times New Roman"/>
          <w:b/>
          <w:color w:val="000000" w:themeColor="text1"/>
          <w:sz w:val="24"/>
        </w:rPr>
        <w:t xml:space="preserve">March </w:t>
      </w:r>
      <w:r w:rsidRPr="002C5BA7">
        <w:rPr>
          <w:rFonts w:hAnsi="Times New Roman" w:cs="Times New Roman"/>
          <w:b/>
          <w:color w:val="000000" w:themeColor="text1"/>
          <w:spacing w:val="-4"/>
          <w:sz w:val="24"/>
        </w:rPr>
        <w:t>202</w:t>
      </w:r>
      <w:r>
        <w:rPr>
          <w:rFonts w:hAnsi="Times New Roman" w:cs="Times New Roman"/>
          <w:b/>
          <w:color w:val="000000" w:themeColor="text1"/>
          <w:spacing w:val="-4"/>
          <w:sz w:val="24"/>
        </w:rPr>
        <w:t>6</w:t>
      </w:r>
    </w:p>
    <w:p w14:paraId="74DC2953" w14:textId="15F94465" w:rsidR="00A35F28" w:rsidRDefault="00000000">
      <w:pPr>
        <w:pStyle w:val="Heading1"/>
      </w:pPr>
      <w:r>
        <w:lastRenderedPageBreak/>
        <w:t>Project Report: Watchtower Global Intelligence Dashboard</w:t>
      </w:r>
    </w:p>
    <w:p w14:paraId="3D2A5CC6" w14:textId="77777777" w:rsidR="00A35F28" w:rsidRDefault="00000000">
      <w:pPr>
        <w:pStyle w:val="Heading2"/>
      </w:pPr>
      <w:r>
        <w:t>1. Executive Summary</w:t>
      </w:r>
    </w:p>
    <w:p w14:paraId="1D35E914" w14:textId="77777777" w:rsidR="00A35F28" w:rsidRDefault="00000000">
      <w:r>
        <w:t>In an era defined by information overload, rapidly shifting geopolitical landscapes, and decentralized financial markets, staying comprehensively informed is a distinct competitive advantage. However, the modern digital landscape forces users to actively monitor dozens of disparate applications—news aggregators, weather clients, stock tickers, geopolitical analysis feeds, and live broadcast streams. This fragmentation reduces situational awareness and introduces significant friction into daily intelligence gathering.</w:t>
      </w:r>
    </w:p>
    <w:p w14:paraId="383B733E" w14:textId="77777777" w:rsidR="00A35F28" w:rsidRDefault="00000000">
      <w:r>
        <w:t xml:space="preserve">The </w:t>
      </w:r>
      <w:r>
        <w:rPr>
          <w:b/>
        </w:rPr>
        <w:t>Watchtower Global Intelligence Dashboard</w:t>
      </w:r>
      <w:r>
        <w:t xml:space="preserve"> is designed to solve this problem. Inspired by classic global operational dashboards and modern sleek command centers, Watchtower serves as a unified, full-stack, AI-powered intelligence platform. It seamlessly aggregates real-time global news, hyper-local situational reports, dynamic financial market data (including cryptocurrencies, commodities, and traditional stocks), prediction market odds, and live 24/7 global television broadcasts into a single pane of glass. </w:t>
      </w:r>
    </w:p>
    <w:p w14:paraId="5BC0D63B" w14:textId="77777777" w:rsidR="00A35F28" w:rsidRDefault="00000000">
      <w:r>
        <w:t>Crucially, Watchtower integrates state-of-the-art Large Language Models (LLMs) deeply into its architecture. Rather than simply displaying raw data, Watchtower uses AI to intelligently analyze, synthesize, and summarize hundreds of headlines and data points into actionable intelligence briefs. Furthermore, the platform introduces a pioneering "Sponsor Truth" module, an intelligence subsystem that actively exposes the financial ownership, bias, and operational funding of the very media organizations serving the news.</w:t>
      </w:r>
    </w:p>
    <w:p w14:paraId="0FE784EE" w14:textId="77777777" w:rsidR="00A35F28" w:rsidRDefault="00000000">
      <w:r>
        <w:t>This comprehensive report details the architectural design, technological stack, systemic modules, engineering decisions, and operational scope of the Watchtower project.</w:t>
      </w:r>
    </w:p>
    <w:p w14:paraId="3FE35CBA" w14:textId="77777777" w:rsidR="00A35F28" w:rsidRDefault="00000000">
      <w:pPr>
        <w:pStyle w:val="Heading2"/>
      </w:pPr>
      <w:r>
        <w:t>2. Introduction and Background</w:t>
      </w:r>
    </w:p>
    <w:p w14:paraId="1069233D" w14:textId="77777777" w:rsidR="00A35F28" w:rsidRDefault="00000000">
      <w:pPr>
        <w:pStyle w:val="Heading3"/>
      </w:pPr>
      <w:r>
        <w:t>2.1 The Problem Statement</w:t>
      </w:r>
    </w:p>
    <w:p w14:paraId="2C79A291" w14:textId="77777777" w:rsidR="00A35F28" w:rsidRDefault="00000000">
      <w:r>
        <w:t xml:space="preserve">The digital age has democratized information, but it has paradoxically made it harder to discern the truth or grasp the "big picture." </w:t>
      </w:r>
    </w:p>
    <w:p w14:paraId="515E727C" w14:textId="77777777" w:rsidR="00A35F28" w:rsidRDefault="00000000">
      <w:pPr>
        <w:numPr>
          <w:ilvl w:val="0"/>
          <w:numId w:val="1"/>
        </w:numPr>
      </w:pPr>
      <w:r>
        <w:rPr>
          <w:b/>
        </w:rPr>
        <w:t>Fragmentation</w:t>
      </w:r>
      <w:r>
        <w:t>: Essential operational data is scattered. A user must check Bloomberg for stocks, CNN/Al Jazeera for global events, a local weather app for environmental conditions, and Polymarket for crowd-sourced prediction odds.</w:t>
      </w:r>
    </w:p>
    <w:p w14:paraId="2F5AE8C6" w14:textId="77777777" w:rsidR="00A35F28" w:rsidRDefault="00000000">
      <w:pPr>
        <w:numPr>
          <w:ilvl w:val="0"/>
          <w:numId w:val="1"/>
        </w:numPr>
      </w:pPr>
      <w:r>
        <w:rPr>
          <w:b/>
        </w:rPr>
        <w:t>Cognitive Overload</w:t>
      </w:r>
      <w:r>
        <w:t>: A global news feed can generate thousands of headlines an hour. Human analysts cannot physically process this volume to identify macro-trends or imminent threats efficiently.</w:t>
      </w:r>
    </w:p>
    <w:p w14:paraId="4DA0B2B8" w14:textId="77777777" w:rsidR="00A35F28" w:rsidRDefault="00000000">
      <w:pPr>
        <w:numPr>
          <w:ilvl w:val="0"/>
          <w:numId w:val="1"/>
        </w:numPr>
      </w:pPr>
      <w:r>
        <w:rPr>
          <w:b/>
        </w:rPr>
        <w:t>Media Bias and Transparency</w:t>
      </w:r>
      <w:r>
        <w:t>: All media organizations possess inherent biases based on their financial backing, whether that backing comes from nation-states, billionaire conglomerates, or corporate advertising. Users rarely have immediate context regarding who is telling them the news.</w:t>
      </w:r>
    </w:p>
    <w:p w14:paraId="28F51EED" w14:textId="77777777" w:rsidR="00A35F28" w:rsidRDefault="00000000">
      <w:pPr>
        <w:pStyle w:val="Heading3"/>
      </w:pPr>
      <w:r>
        <w:lastRenderedPageBreak/>
        <w:t>2.2 The Watchtower Solution</w:t>
      </w:r>
    </w:p>
    <w:p w14:paraId="5EB03B05" w14:textId="77777777" w:rsidR="00A35F28" w:rsidRDefault="00000000">
      <w:r>
        <w:t>Watchtower provides a centralized, secure, and highly aesthetic interface that curates this information flow. By leveraging AI as a computational analyst rather than a simple chatbot, Watchtower synthesizes the noise into high-signal intelligence briefs.</w:t>
      </w:r>
    </w:p>
    <w:p w14:paraId="29D50F40" w14:textId="77777777" w:rsidR="00A35F28" w:rsidRDefault="00000000">
      <w:r>
        <w:t>The core philosophies underpinning Watchtower are:</w:t>
      </w:r>
    </w:p>
    <w:p w14:paraId="6DB6DB52" w14:textId="77777777" w:rsidR="00A35F28" w:rsidRDefault="00000000">
      <w:pPr>
        <w:numPr>
          <w:ilvl w:val="0"/>
          <w:numId w:val="2"/>
        </w:numPr>
      </w:pPr>
      <w:r>
        <w:rPr>
          <w:b/>
        </w:rPr>
        <w:t>Aggregated Visibility</w:t>
      </w:r>
      <w:r>
        <w:t>: Everything happening globally and locally must be visible at a glance.</w:t>
      </w:r>
    </w:p>
    <w:p w14:paraId="1B08C729" w14:textId="77777777" w:rsidR="00A35F28" w:rsidRDefault="00000000">
      <w:pPr>
        <w:numPr>
          <w:ilvl w:val="0"/>
          <w:numId w:val="2"/>
        </w:numPr>
      </w:pPr>
      <w:r>
        <w:rPr>
          <w:b/>
        </w:rPr>
        <w:t>AI-Driven Synthesis</w:t>
      </w:r>
      <w:r>
        <w:t>: Let the machine read the 500 headlines and summarize the top 5 threats.</w:t>
      </w:r>
    </w:p>
    <w:p w14:paraId="3ACD38CD" w14:textId="77777777" w:rsidR="00A35F28" w:rsidRDefault="00000000">
      <w:pPr>
        <w:numPr>
          <w:ilvl w:val="0"/>
          <w:numId w:val="2"/>
        </w:numPr>
      </w:pPr>
      <w:r>
        <w:rPr>
          <w:b/>
        </w:rPr>
        <w:t>Uncompromised Aesthetics</w:t>
      </w:r>
      <w:r>
        <w:t>: The interface must feel like a premium, state-of-the-art command center, supporting both stealthy dark modes and pristine light modes.</w:t>
      </w:r>
    </w:p>
    <w:p w14:paraId="6E08E032" w14:textId="77777777" w:rsidR="00A35F28" w:rsidRDefault="00000000">
      <w:pPr>
        <w:numPr>
          <w:ilvl w:val="0"/>
          <w:numId w:val="2"/>
        </w:numPr>
      </w:pPr>
      <w:r>
        <w:rPr>
          <w:b/>
        </w:rPr>
        <w:t>Radical Transparency</w:t>
      </w:r>
      <w:r>
        <w:t>: The "Sponsor Truth" funding module ensures users know exactly who is funding the intelligence they consume.</w:t>
      </w:r>
    </w:p>
    <w:p w14:paraId="658DC231" w14:textId="77777777" w:rsidR="00A35F28" w:rsidRDefault="00000000">
      <w:pPr>
        <w:pStyle w:val="Heading2"/>
      </w:pPr>
      <w:r>
        <w:t>3. Project Objectives and Scope</w:t>
      </w:r>
    </w:p>
    <w:p w14:paraId="0A5FBE86" w14:textId="77777777" w:rsidR="00A35F28" w:rsidRDefault="00000000">
      <w:r>
        <w:t>The primary objective of this project was to construct a robust, scalable, and responsive web application capable of serving as a personal intelligence hub.</w:t>
      </w:r>
    </w:p>
    <w:p w14:paraId="161CE3AA" w14:textId="77777777" w:rsidR="00A35F28" w:rsidRDefault="00000000">
      <w:pPr>
        <w:pStyle w:val="Heading3"/>
      </w:pPr>
      <w:r>
        <w:t>Specific Technical Objectives:</w:t>
      </w:r>
    </w:p>
    <w:p w14:paraId="6D56A116" w14:textId="77777777" w:rsidR="00A35F28" w:rsidRDefault="00000000">
      <w:pPr>
        <w:numPr>
          <w:ilvl w:val="0"/>
          <w:numId w:val="3"/>
        </w:numPr>
      </w:pPr>
      <w:r>
        <w:rPr>
          <w:b/>
        </w:rPr>
        <w:t>Develop a High-Performance API Backend</w:t>
      </w:r>
      <w:r>
        <w:t>: Engineer a backend capable of concurrently fetching data from multiple external REST APIs (Waitlist API for news, CoinGecko for crypto, AlphaVantage for stocks, WeatherAPI, etc.) without blocking or timing out.</w:t>
      </w:r>
    </w:p>
    <w:p w14:paraId="2F6EA8E7" w14:textId="77777777" w:rsidR="00A35F28" w:rsidRDefault="00000000">
      <w:pPr>
        <w:numPr>
          <w:ilvl w:val="0"/>
          <w:numId w:val="3"/>
        </w:numPr>
      </w:pPr>
      <w:r>
        <w:rPr>
          <w:b/>
        </w:rPr>
        <w:t>Modular AI Integration</w:t>
      </w:r>
      <w:r>
        <w:t>: Build an agnostic AI abstraction layer that allows the system to seamlessly switch between major LLM providers (OpenAI, Anthropic Claude, Google Gemini) based on user preference, utilizing them for high-level data synthesis.</w:t>
      </w:r>
    </w:p>
    <w:p w14:paraId="43526C93" w14:textId="77777777" w:rsidR="00A35F28" w:rsidRDefault="00000000">
      <w:pPr>
        <w:numPr>
          <w:ilvl w:val="0"/>
          <w:numId w:val="3"/>
        </w:numPr>
      </w:pPr>
      <w:r>
        <w:rPr>
          <w:b/>
        </w:rPr>
        <w:t>Real-Time Media Integration</w:t>
      </w:r>
      <w:r>
        <w:t>: Implement a robust media module to embed live YouTube streams from major global news networks.</w:t>
      </w:r>
    </w:p>
    <w:p w14:paraId="4C1C2841" w14:textId="77777777" w:rsidR="00A35F28" w:rsidRDefault="00000000">
      <w:pPr>
        <w:numPr>
          <w:ilvl w:val="0"/>
          <w:numId w:val="3"/>
        </w:numPr>
      </w:pPr>
      <w:r>
        <w:rPr>
          <w:b/>
        </w:rPr>
        <w:t>Sponsor Truth Subsystem</w:t>
      </w:r>
      <w:r>
        <w:t>: Create a hybrid data architecture combining static JSON datasets and dynamic AI fallbacks to provide instantaneous media ownership transparency.</w:t>
      </w:r>
    </w:p>
    <w:p w14:paraId="6F41322F" w14:textId="77777777" w:rsidR="00A35F28" w:rsidRDefault="00000000">
      <w:pPr>
        <w:numPr>
          <w:ilvl w:val="0"/>
          <w:numId w:val="3"/>
        </w:numPr>
      </w:pPr>
      <w:r>
        <w:rPr>
          <w:b/>
        </w:rPr>
        <w:t>Responsive, Themed UI</w:t>
      </w:r>
      <w:r>
        <w:t>: Design a breathtaking frontend utilizing modern CSS frameworks (Tailwind v4) to provide flawless transitions between aesthetic Light and Dark themes.</w:t>
      </w:r>
    </w:p>
    <w:p w14:paraId="332F167B" w14:textId="77777777" w:rsidR="00A35F28" w:rsidRDefault="00000000">
      <w:pPr>
        <w:numPr>
          <w:ilvl w:val="0"/>
          <w:numId w:val="3"/>
        </w:numPr>
      </w:pPr>
      <w:r>
        <w:rPr>
          <w:b/>
        </w:rPr>
        <w:t>Secure Configuration Management</w:t>
      </w:r>
      <w:r>
        <w:t>: Ensure that highly sensitive user data (like external AI API keys) never touch external servers or local storage caches accessible by the browser.</w:t>
      </w:r>
    </w:p>
    <w:p w14:paraId="2D8ACE70" w14:textId="77777777" w:rsidR="00E911F9" w:rsidRDefault="00E911F9">
      <w:pPr>
        <w:pStyle w:val="Heading2"/>
      </w:pPr>
    </w:p>
    <w:p w14:paraId="307E4B9E" w14:textId="4217FE7D" w:rsidR="00A35F28" w:rsidRDefault="00000000">
      <w:pPr>
        <w:pStyle w:val="Heading2"/>
      </w:pPr>
      <w:r>
        <w:t>4. System Architecture</w:t>
      </w:r>
    </w:p>
    <w:p w14:paraId="7827CB8E" w14:textId="77777777" w:rsidR="00A35F28" w:rsidRDefault="00000000">
      <w:r>
        <w:t>The Watchtower application is built utilizing a classic decoupled Client-Server architecture. This separation of concerns ensures that the frontend remains lightweight and strictly focused on rendering the UI state, while the backend handles the heavy computational burdens of data aggregation, external API communication, and AI prompt engineering.</w:t>
      </w:r>
    </w:p>
    <w:p w14:paraId="29B8FAA7" w14:textId="77777777" w:rsidR="00A35F28" w:rsidRDefault="00000000">
      <w:pPr>
        <w:pStyle w:val="Heading3"/>
      </w:pPr>
      <w:r>
        <w:t>4.1 High-Level Architecture Flow</w:t>
      </w:r>
    </w:p>
    <w:p w14:paraId="38749A15" w14:textId="77777777" w:rsidR="00A35F28" w:rsidRDefault="00000000">
      <w:pPr>
        <w:numPr>
          <w:ilvl w:val="0"/>
          <w:numId w:val="4"/>
        </w:numPr>
      </w:pPr>
      <w:r>
        <w:rPr>
          <w:b/>
        </w:rPr>
        <w:t>The Client (React/Vite)</w:t>
      </w:r>
      <w:r>
        <w:t>: Runs entirely in the user's browser. It is responsible for routing, state management, theming, and rendering the dynamic dashboard. It sends standard HTTP GET/POST requests to the local backend proxy.</w:t>
      </w:r>
    </w:p>
    <w:p w14:paraId="6C47E10E" w14:textId="77777777" w:rsidR="00A35F28" w:rsidRDefault="00000000">
      <w:pPr>
        <w:numPr>
          <w:ilvl w:val="0"/>
          <w:numId w:val="4"/>
        </w:numPr>
      </w:pPr>
      <w:r>
        <w:rPr>
          <w:b/>
        </w:rPr>
        <w:t>The Backend (Go/Golang)</w:t>
      </w:r>
      <w:r>
        <w:t>: Operates as a local binary executable on the host machine. It serves as an intermediary API gateway. When the frontend requests "Global News," the Go server initiates the outbound HTTP requests to the third-party providers, parses their diverse JSON structures, normalizes the data into standard Go structs, and serves a unified JSON response back to the client.</w:t>
      </w:r>
    </w:p>
    <w:p w14:paraId="1C91D697" w14:textId="77777777" w:rsidR="00A35F28" w:rsidRDefault="00000000">
      <w:pPr>
        <w:numPr>
          <w:ilvl w:val="0"/>
          <w:numId w:val="4"/>
        </w:numPr>
      </w:pPr>
      <w:r>
        <w:rPr>
          <w:b/>
        </w:rPr>
        <w:t>The AI Compute Layer</w:t>
      </w:r>
      <w:r>
        <w:t>: Rather than securely embedding LLM API keys in the frontend (which is a massive security vulnerability), the Go backend holds the keys securely retrieved from the host's local filesystem (~/.config/watchtower/config.yaml). The Go backend dynamically constructs complex prompts injecting the retrieved global state and sends them securely to OpenAI, Anthropic, or Google servers.</w:t>
      </w:r>
    </w:p>
    <w:p w14:paraId="21E2261D" w14:textId="77777777" w:rsidR="00A35F28" w:rsidRDefault="00000000">
      <w:pPr>
        <w:pStyle w:val="Heading3"/>
      </w:pPr>
      <w:r>
        <w:t>4.2 Architectural Diagram Summary</w:t>
      </w:r>
    </w:p>
    <w:p w14:paraId="7BDCF668" w14:textId="77777777" w:rsidR="00A35F28" w:rsidRDefault="00000000">
      <w:r>
        <w:rPr>
          <w:rFonts w:ascii="Courier" w:hAnsi="Courier"/>
        </w:rPr>
        <w:t xml:space="preserve">[ Browser / React App ]  &lt;--(HTTP/JSON)--&gt;  [ Golang API Server (:8080) ]        |                                           |   (Local State &amp; UI)                               |-----------&gt; Secure Config File (YAML)                                                    |                                                    |-----------&gt; Third-Party Data APIs                                                    |             (Weather, Stocks, News)                                                    |                                                    |-----------&gt; External LLM APIs                                                                  (OpenAI, Anthropic, Gemini) </w:t>
      </w:r>
    </w:p>
    <w:p w14:paraId="66E5E5BF" w14:textId="77777777" w:rsidR="00A35F28" w:rsidRDefault="00000000">
      <w:pPr>
        <w:pStyle w:val="Heading2"/>
      </w:pPr>
      <w:r>
        <w:t>5. Technology Stack</w:t>
      </w:r>
    </w:p>
    <w:p w14:paraId="1CABB4DE" w14:textId="77777777" w:rsidR="00A35F28" w:rsidRDefault="00000000">
      <w:r>
        <w:t>Selecting the right technology stack was crucial for ensuring the stability and maintainability of the application.</w:t>
      </w:r>
    </w:p>
    <w:p w14:paraId="02467262" w14:textId="77777777" w:rsidR="00A35F28" w:rsidRDefault="00000000">
      <w:pPr>
        <w:pStyle w:val="Heading3"/>
      </w:pPr>
      <w:r>
        <w:t>5.1 Backend: Go (Golang)</w:t>
      </w:r>
    </w:p>
    <w:p w14:paraId="639EC2E3" w14:textId="77777777" w:rsidR="00A35F28" w:rsidRDefault="00000000">
      <w:r>
        <w:t>Go was chosen for the backend due to several specific advantages:</w:t>
      </w:r>
    </w:p>
    <w:p w14:paraId="5CA75B87" w14:textId="77777777" w:rsidR="00A35F28" w:rsidRDefault="00000000">
      <w:pPr>
        <w:numPr>
          <w:ilvl w:val="0"/>
          <w:numId w:val="5"/>
        </w:numPr>
      </w:pPr>
      <w:r>
        <w:rPr>
          <w:b/>
        </w:rPr>
        <w:t>Concurrency</w:t>
      </w:r>
      <w:r>
        <w:t>: Go's lightweight goroutines make it exceptionally easy to fetch data from multiple third-party APIs simultaneously, drastically reducing the total latency of dashboard load times.</w:t>
      </w:r>
    </w:p>
    <w:p w14:paraId="1B6F2B74" w14:textId="77777777" w:rsidR="00A35F28" w:rsidRDefault="00000000">
      <w:pPr>
        <w:numPr>
          <w:ilvl w:val="0"/>
          <w:numId w:val="5"/>
        </w:numPr>
      </w:pPr>
      <w:r>
        <w:rPr>
          <w:b/>
        </w:rPr>
        <w:lastRenderedPageBreak/>
        <w:t>Performance &amp; Footprint</w:t>
      </w:r>
      <w:r>
        <w:t>: Go compiles quickly into a single, standalone binary executable. It requires no runtime environments (like Node.js or Python) on the production server, making deployment incredibly simple and memory-efficient.</w:t>
      </w:r>
    </w:p>
    <w:p w14:paraId="12E2B9B7" w14:textId="77777777" w:rsidR="00A35F28" w:rsidRDefault="00000000">
      <w:pPr>
        <w:numPr>
          <w:ilvl w:val="0"/>
          <w:numId w:val="5"/>
        </w:numPr>
      </w:pPr>
      <w:r>
        <w:rPr>
          <w:b/>
        </w:rPr>
        <w:t>Standard Library</w:t>
      </w:r>
      <w:r>
        <w:t>: The application utilizes Go's robust standard library net/http to build the API server and routing infrastructure, avoiding bloated third-party frameworks like Gin or Fiber for what is fundamentally a lightweight API gateway.</w:t>
      </w:r>
    </w:p>
    <w:p w14:paraId="1EFB5A47" w14:textId="77777777" w:rsidR="00A35F28" w:rsidRDefault="00000000">
      <w:pPr>
        <w:pStyle w:val="Heading3"/>
      </w:pPr>
      <w:r>
        <w:t>5.2 Frontend: React with TypeScript and Vite</w:t>
      </w:r>
    </w:p>
    <w:p w14:paraId="2BC3237F" w14:textId="77777777" w:rsidR="00A35F28" w:rsidRDefault="00000000">
      <w:pPr>
        <w:numPr>
          <w:ilvl w:val="0"/>
          <w:numId w:val="6"/>
        </w:numPr>
      </w:pPr>
      <w:r>
        <w:rPr>
          <w:b/>
        </w:rPr>
        <w:t>React 18</w:t>
      </w:r>
      <w:r>
        <w:t>: Chosen for its component-based architecture and robust ecosystem.</w:t>
      </w:r>
    </w:p>
    <w:p w14:paraId="78358079" w14:textId="77777777" w:rsidR="00A35F28" w:rsidRDefault="00000000">
      <w:pPr>
        <w:numPr>
          <w:ilvl w:val="0"/>
          <w:numId w:val="6"/>
        </w:numPr>
      </w:pPr>
      <w:r>
        <w:rPr>
          <w:b/>
        </w:rPr>
        <w:t>TypeScript</w:t>
      </w:r>
      <w:r>
        <w:t>: Enforces strong typing across the application. Given the complexity of the dynamic JSON payloads from the backend, defining strict Interfaces in TypeScript prevents runtime errors and undefined data states.</w:t>
      </w:r>
    </w:p>
    <w:p w14:paraId="378E8AC8" w14:textId="77777777" w:rsidR="00A35F28" w:rsidRDefault="00000000">
      <w:pPr>
        <w:numPr>
          <w:ilvl w:val="0"/>
          <w:numId w:val="6"/>
        </w:numPr>
      </w:pPr>
      <w:r>
        <w:rPr>
          <w:b/>
        </w:rPr>
        <w:t>Vite</w:t>
      </w:r>
      <w:r>
        <w:t>: Replaced Webpack as the frontend build tool. Vite leverages native ES modules in the browser, providing near-instant hot-module replacement (HMR) during development and highly optimized production builds.</w:t>
      </w:r>
    </w:p>
    <w:p w14:paraId="726EF8FD" w14:textId="77777777" w:rsidR="00A35F28" w:rsidRDefault="00000000">
      <w:pPr>
        <w:pStyle w:val="Heading3"/>
      </w:pPr>
      <w:r>
        <w:t>5.3 Data Fetching &amp; Caching: SWR</w:t>
      </w:r>
    </w:p>
    <w:p w14:paraId="2652F60D" w14:textId="77777777" w:rsidR="00A35F28" w:rsidRDefault="00000000">
      <w:pPr>
        <w:numPr>
          <w:ilvl w:val="0"/>
          <w:numId w:val="7"/>
        </w:numPr>
      </w:pPr>
      <w:r>
        <w:rPr>
          <w:b/>
        </w:rPr>
        <w:t>SWR (Stale-While-Revalidate)</w:t>
      </w:r>
      <w:r>
        <w:t>: A highly optimized React Hooks library by Vercel for remote data fetching. It automatically handles caching, revalidation, focus-tracking, and refetching on interval. This is heavily utilized in useApi.ts to ensure the dashboard feels instantly responsive while background-updating financial and news data.</w:t>
      </w:r>
    </w:p>
    <w:p w14:paraId="57B6192D" w14:textId="77777777" w:rsidR="00A35F28" w:rsidRDefault="00000000">
      <w:pPr>
        <w:pStyle w:val="Heading3"/>
      </w:pPr>
      <w:r>
        <w:t>5.4 Styling &amp; UI: Tailwind CSS v4 and Lucide</w:t>
      </w:r>
    </w:p>
    <w:p w14:paraId="7FF0C5FC" w14:textId="77777777" w:rsidR="00A35F28" w:rsidRDefault="00000000">
      <w:pPr>
        <w:numPr>
          <w:ilvl w:val="0"/>
          <w:numId w:val="8"/>
        </w:numPr>
      </w:pPr>
      <w:r>
        <w:rPr>
          <w:b/>
        </w:rPr>
        <w:t>Tailwind CSS v4</w:t>
      </w:r>
      <w:r>
        <w:t>: A highly flexible, utility-first CSS framework. Rather than writing custom semantic CSS files that grow exponentially, Tailwind allows developers to style components directly in the TSX markup. It fundamentally powers the dark/light mode dynamic theming across the app.</w:t>
      </w:r>
    </w:p>
    <w:p w14:paraId="52E8514D" w14:textId="77777777" w:rsidR="00A35F28" w:rsidRDefault="00000000">
      <w:pPr>
        <w:numPr>
          <w:ilvl w:val="0"/>
          <w:numId w:val="8"/>
        </w:numPr>
      </w:pPr>
      <w:r>
        <w:rPr>
          <w:b/>
        </w:rPr>
        <w:t>Lucide React</w:t>
      </w:r>
      <w:r>
        <w:t>: An immaculate open-source icon library that provides scalable vector graphics (SVGs) perfectly matching the modern, clinical aesthetic of the dashboard.</w:t>
      </w:r>
    </w:p>
    <w:p w14:paraId="3583E172" w14:textId="77777777" w:rsidR="00A35F28" w:rsidRDefault="00000000">
      <w:pPr>
        <w:pStyle w:val="Heading2"/>
      </w:pPr>
      <w:r>
        <w:t>6. Comprehensive Module Breakdown</w:t>
      </w:r>
    </w:p>
    <w:p w14:paraId="1F6CB087" w14:textId="77777777" w:rsidR="00A35F28" w:rsidRDefault="00000000">
      <w:r>
        <w:t xml:space="preserve">The application is segregated into highly specific logistical modules. </w:t>
      </w:r>
    </w:p>
    <w:p w14:paraId="27BCE3EA" w14:textId="77777777" w:rsidR="00A35F28" w:rsidRDefault="00000000">
      <w:pPr>
        <w:pStyle w:val="Heading3"/>
      </w:pPr>
      <w:r>
        <w:t>6.1 Configuration and Security Module (config/ and api/server.go)</w:t>
      </w:r>
    </w:p>
    <w:p w14:paraId="14805CAE" w14:textId="77777777" w:rsidR="00A35F28" w:rsidRDefault="00000000">
      <w:r>
        <w:t xml:space="preserve">Watchtower requires user-specific API keys (primarily for the chosen LLM provider) to function at full capacity.  A critical security decision was made to </w:t>
      </w:r>
      <w:r>
        <w:rPr>
          <w:b/>
        </w:rPr>
        <w:t>never</w:t>
      </w:r>
      <w:r>
        <w:t xml:space="preserve"> expose these keys to the client-side JavaScript. Instead, the Go application reads and writes a persistent configuration file directly to the user's home directory: ~/.config/watchtower/config.yaml. The backend /api/config endpoint allows the React frontend's Settings page to submit config updates, which the Go server then marshals and safely writes to the host disk.</w:t>
      </w:r>
    </w:p>
    <w:p w14:paraId="497B5F48" w14:textId="77777777" w:rsidR="00E911F9" w:rsidRDefault="00E911F9">
      <w:pPr>
        <w:pStyle w:val="Heading3"/>
      </w:pPr>
    </w:p>
    <w:p w14:paraId="1B703C6E" w14:textId="411E7BAC" w:rsidR="00A35F28" w:rsidRDefault="00000000">
      <w:pPr>
        <w:pStyle w:val="Heading3"/>
      </w:pPr>
      <w:r>
        <w:t>6.2 Data Ingestion Agents (feeds/, markets/, weather/)</w:t>
      </w:r>
    </w:p>
    <w:p w14:paraId="3BCB0ACC" w14:textId="77777777" w:rsidR="00A35F28" w:rsidRDefault="00000000">
      <w:r>
        <w:t>The backend operates several isolated domains responsible for collecting intelligence:</w:t>
      </w:r>
    </w:p>
    <w:p w14:paraId="776A0ED8" w14:textId="77777777" w:rsidR="00A35F28" w:rsidRDefault="00000000">
      <w:pPr>
        <w:numPr>
          <w:ilvl w:val="0"/>
          <w:numId w:val="9"/>
        </w:numPr>
      </w:pPr>
      <w:r>
        <w:rPr>
          <w:b/>
        </w:rPr>
        <w:t>Feeds (feeds.go)</w:t>
      </w:r>
      <w:r>
        <w:t>: Queries global and local news aggregators. Crucially, it parses thousands of articles and tags them with an internal ThreatLevel enum (Critical, High, Medium, Low) based on keyword analysis allowing the frontend to color-code breaking news.</w:t>
      </w:r>
    </w:p>
    <w:p w14:paraId="3AC87366" w14:textId="77777777" w:rsidR="00A35F28" w:rsidRDefault="00000000">
      <w:pPr>
        <w:numPr>
          <w:ilvl w:val="0"/>
          <w:numId w:val="9"/>
        </w:numPr>
      </w:pPr>
      <w:r>
        <w:rPr>
          <w:b/>
        </w:rPr>
        <w:t>Markets (markets.go)</w:t>
      </w:r>
      <w:r>
        <w:t>: Fetches high-frequency financial data.</w:t>
      </w:r>
    </w:p>
    <w:p w14:paraId="36FFDE81" w14:textId="77777777" w:rsidR="00A35F28" w:rsidRDefault="00000000">
      <w:pPr>
        <w:numPr>
          <w:ilvl w:val="1"/>
          <w:numId w:val="10"/>
        </w:numPr>
      </w:pPr>
      <w:r>
        <w:t>Cryptocurrency: Pulls real-time price feeds for heavily traded pairs (BTC, ETH, SOL).</w:t>
      </w:r>
    </w:p>
    <w:p w14:paraId="1107DB86" w14:textId="77777777" w:rsidR="00A35F28" w:rsidRDefault="00000000">
      <w:pPr>
        <w:numPr>
          <w:ilvl w:val="1"/>
          <w:numId w:val="10"/>
        </w:numPr>
      </w:pPr>
      <w:r>
        <w:t>Equities: Queries global stock indices (S&amp;P 500, NASDAQ, FTSE).</w:t>
      </w:r>
    </w:p>
    <w:p w14:paraId="757D634A" w14:textId="77777777" w:rsidR="00A35F28" w:rsidRDefault="00000000">
      <w:pPr>
        <w:numPr>
          <w:ilvl w:val="1"/>
          <w:numId w:val="10"/>
        </w:numPr>
      </w:pPr>
      <w:r>
        <w:t>Commodities: Tracks global resource stability (Gold, Oil, Silver).</w:t>
      </w:r>
    </w:p>
    <w:p w14:paraId="66571640" w14:textId="77777777" w:rsidR="00A35F28" w:rsidRDefault="00000000">
      <w:pPr>
        <w:numPr>
          <w:ilvl w:val="1"/>
          <w:numId w:val="10"/>
        </w:numPr>
      </w:pPr>
      <w:r>
        <w:t>Prediction Markets: Integrates with Polymarket API to show crowd-sourced probabilities on geopolitical events (e.g., "Will a rate cut happen?").</w:t>
      </w:r>
    </w:p>
    <w:p w14:paraId="35FD8592" w14:textId="77777777" w:rsidR="00A35F28" w:rsidRDefault="00000000">
      <w:pPr>
        <w:numPr>
          <w:ilvl w:val="0"/>
          <w:numId w:val="9"/>
        </w:numPr>
      </w:pPr>
      <w:r>
        <w:rPr>
          <w:b/>
        </w:rPr>
        <w:t>Weather (weather.go)</w:t>
      </w:r>
      <w:r>
        <w:t>: Standardizes complex meteorology payloads into a simplified Conditions and DayForecast struct.</w:t>
      </w:r>
    </w:p>
    <w:p w14:paraId="59F9F03A" w14:textId="77777777" w:rsidR="00A35F28" w:rsidRDefault="00000000">
      <w:pPr>
        <w:pStyle w:val="Heading3"/>
      </w:pPr>
      <w:r>
        <w:t>6.3 Artificial Intelligence Subsystem (intel/intel.go)</w:t>
      </w:r>
    </w:p>
    <w:p w14:paraId="6481D821" w14:textId="77777777" w:rsidR="00A35F28" w:rsidRDefault="00000000">
      <w:r>
        <w:t>The AI module is fundamentally the "brain" of the Watchtower platform.  It defines a generic LLMConfig struct and an interface capable of securely speaking with the REST APIs of OpenAI (gpt-4o), Anthropic (claude-3-haiku), and Google (gemini-1.5-flash).</w:t>
      </w:r>
    </w:p>
    <w:p w14:paraId="644D5BE1" w14:textId="77777777" w:rsidR="00A35F28" w:rsidRDefault="00000000">
      <w:r>
        <w:rPr>
          <w:b/>
        </w:rPr>
        <w:t>The Global Brief Generation Flow:</w:t>
      </w:r>
    </w:p>
    <w:p w14:paraId="06CAA42D" w14:textId="77777777" w:rsidR="00A35F28" w:rsidRDefault="00000000">
      <w:pPr>
        <w:numPr>
          <w:ilvl w:val="0"/>
          <w:numId w:val="11"/>
        </w:numPr>
      </w:pPr>
      <w:r>
        <w:t>The frontend invokes /api/intel/brief.</w:t>
      </w:r>
    </w:p>
    <w:p w14:paraId="2709193B" w14:textId="77777777" w:rsidR="00A35F28" w:rsidRDefault="00000000">
      <w:pPr>
        <w:numPr>
          <w:ilvl w:val="0"/>
          <w:numId w:val="11"/>
        </w:numPr>
      </w:pPr>
      <w:r>
        <w:t>The Go backend grabs the top 40 most severe global headlines in memory.</w:t>
      </w:r>
    </w:p>
    <w:p w14:paraId="2319BFD5" w14:textId="77777777" w:rsidR="00A35F28" w:rsidRDefault="00000000">
      <w:pPr>
        <w:numPr>
          <w:ilvl w:val="0"/>
          <w:numId w:val="11"/>
        </w:numPr>
      </w:pPr>
      <w:r>
        <w:t xml:space="preserve">The backend executes a specialized </w:t>
      </w:r>
      <w:r>
        <w:rPr>
          <w:b/>
        </w:rPr>
        <w:t>Prompt Engineering</w:t>
      </w:r>
      <w:r>
        <w:t xml:space="preserve"> sequence. It wraps these 40 headlines in strict systemic rules commanding the LLM to act as a "Geopolitical Intelligence Analyst".</w:t>
      </w:r>
    </w:p>
    <w:p w14:paraId="2DE1083A" w14:textId="77777777" w:rsidR="00A35F28" w:rsidRDefault="00000000">
      <w:pPr>
        <w:numPr>
          <w:ilvl w:val="0"/>
          <w:numId w:val="11"/>
        </w:numPr>
      </w:pPr>
      <w:r>
        <w:t>The LLM is forced to return a strictly formatted text containing a SUMMARY, 5 THREATS, and 8 COUNTRY_RISKS (pipe-separated values).</w:t>
      </w:r>
    </w:p>
    <w:p w14:paraId="2D05553D" w14:textId="77777777" w:rsidR="00A35F28" w:rsidRDefault="00000000">
      <w:pPr>
        <w:numPr>
          <w:ilvl w:val="0"/>
          <w:numId w:val="11"/>
        </w:numPr>
      </w:pPr>
      <w:r>
        <w:t>The parseBriefResponse Go function deserializes this raw LLM text string back into structured Go variables ([]CountryRisk, []string).</w:t>
      </w:r>
    </w:p>
    <w:p w14:paraId="40A3D988" w14:textId="77777777" w:rsidR="00A35F28" w:rsidRDefault="00000000">
      <w:pPr>
        <w:numPr>
          <w:ilvl w:val="0"/>
          <w:numId w:val="11"/>
        </w:numPr>
      </w:pPr>
      <w:r>
        <w:t>The structured data is JSON marshaled and sent to the React frontend, where it is beautifully rendered.</w:t>
      </w:r>
    </w:p>
    <w:p w14:paraId="1FB936C1" w14:textId="77777777" w:rsidR="00E911F9" w:rsidRDefault="00E911F9">
      <w:pPr>
        <w:pStyle w:val="Heading3"/>
      </w:pPr>
    </w:p>
    <w:p w14:paraId="1A9DA80F" w14:textId="77777777" w:rsidR="00E911F9" w:rsidRDefault="00E911F9">
      <w:pPr>
        <w:pStyle w:val="Heading3"/>
      </w:pPr>
    </w:p>
    <w:p w14:paraId="68DCFE1C" w14:textId="1F765B6A" w:rsidR="00A35F28" w:rsidRDefault="00000000">
      <w:pPr>
        <w:pStyle w:val="Heading3"/>
      </w:pPr>
      <w:r>
        <w:t>6.4 The "Sponsor Truth" Module (intel/funding.go)</w:t>
      </w:r>
    </w:p>
    <w:p w14:paraId="010D71DC" w14:textId="77777777" w:rsidR="00A35F28" w:rsidRDefault="00000000">
      <w:r>
        <w:t>One of the most complex sociological challenges built into the system is the Funding Intel module.</w:t>
      </w:r>
    </w:p>
    <w:p w14:paraId="7BD5B7CB" w14:textId="77777777" w:rsidR="00A35F28" w:rsidRDefault="00000000">
      <w:r>
        <w:rPr>
          <w:b/>
        </w:rPr>
        <w:t>The Philosophy</w:t>
      </w:r>
      <w:r>
        <w:t>: Knowing what the news is saying is less important than knowing who is paying them to say it.</w:t>
      </w:r>
    </w:p>
    <w:p w14:paraId="50F8F3C3" w14:textId="77777777" w:rsidR="00A35F28" w:rsidRDefault="00000000">
      <w:r>
        <w:rPr>
          <w:b/>
        </w:rPr>
        <w:t>The Architecture</w:t>
      </w:r>
      <w:r>
        <w:t>:</w:t>
      </w:r>
    </w:p>
    <w:p w14:paraId="79AC5F5F" w14:textId="77777777" w:rsidR="00A35F28" w:rsidRDefault="00000000">
      <w:pPr>
        <w:numPr>
          <w:ilvl w:val="0"/>
          <w:numId w:val="12"/>
        </w:numPr>
      </w:pPr>
      <w:r>
        <w:rPr>
          <w:b/>
        </w:rPr>
        <w:t>The Seed Database</w:t>
      </w:r>
      <w:r>
        <w:t>: The backend maintains a robust data/funding.json map containing deep financial backgrounds of the top news organizations (Disney ownership of ABC, Corporate backing of Fox, Qatari state sponsorship of Al Jazeera).</w:t>
      </w:r>
    </w:p>
    <w:p w14:paraId="64D3B00D" w14:textId="77777777" w:rsidR="00A35F28" w:rsidRDefault="00000000">
      <w:pPr>
        <w:numPr>
          <w:ilvl w:val="0"/>
          <w:numId w:val="12"/>
        </w:numPr>
      </w:pPr>
      <w:r>
        <w:rPr>
          <w:b/>
        </w:rPr>
        <w:t>The Live Fallback</w:t>
      </w:r>
      <w:r>
        <w:t xml:space="preserve">: Since the news feed pulls from an infinite array of sources, we cannot hardcode them all. If the /api/intel/funding endpoint fails to find a queried source in the static JSON, it triggers the </w:t>
      </w:r>
      <w:r>
        <w:rPr>
          <w:b/>
        </w:rPr>
        <w:t>AI Fallback</w:t>
      </w:r>
      <w:r>
        <w:t>.</w:t>
      </w:r>
    </w:p>
    <w:p w14:paraId="2815DC55" w14:textId="77777777" w:rsidR="00A35F28" w:rsidRDefault="00000000">
      <w:pPr>
        <w:numPr>
          <w:ilvl w:val="0"/>
          <w:numId w:val="12"/>
        </w:numPr>
      </w:pPr>
      <w:r>
        <w:rPr>
          <w:b/>
        </w:rPr>
        <w:t>Dynamic Generation</w:t>
      </w:r>
      <w:r>
        <w:t>: The Go backend securely prompts the configured LLM: "Analyze the funding structure of [Unknown News Site]. Return EXACTLY this JSON structure."</w:t>
      </w:r>
    </w:p>
    <w:p w14:paraId="69B27B26" w14:textId="77777777" w:rsidR="00A35F28" w:rsidRDefault="00000000">
      <w:pPr>
        <w:numPr>
          <w:ilvl w:val="0"/>
          <w:numId w:val="12"/>
        </w:numPr>
      </w:pPr>
      <w:r>
        <w:rPr>
          <w:b/>
        </w:rPr>
        <w:t>Local Caching</w:t>
      </w:r>
      <w:r>
        <w:t>: The AI's JSON output is unmarshaled, validated, and appended to data/funding.json via a sync.RWMutex lock. This ensures that the expensive AI is only ever queried once for any given news site, aggressively keeping latency low.</w:t>
      </w:r>
    </w:p>
    <w:p w14:paraId="7F2B4B93" w14:textId="77777777" w:rsidR="00A35F28" w:rsidRDefault="00000000">
      <w:pPr>
        <w:numPr>
          <w:ilvl w:val="0"/>
          <w:numId w:val="12"/>
        </w:numPr>
      </w:pPr>
      <w:r>
        <w:rPr>
          <w:b/>
        </w:rPr>
        <w:t>The UI Implementation</w:t>
      </w:r>
      <w:r>
        <w:t>: In the React frontend, the FundingBadge.tsx component utilizes a sleek popover tooltip containing a visual progress bar indicating the precise source of funding and political lean of the outlet.</w:t>
      </w:r>
    </w:p>
    <w:p w14:paraId="3AFF4063" w14:textId="77777777" w:rsidR="00A35F28" w:rsidRDefault="00000000">
      <w:pPr>
        <w:pStyle w:val="Heading2"/>
      </w:pPr>
      <w:r>
        <w:t>7. Frontend User Interface and Experience (UI/UX)</w:t>
      </w:r>
    </w:p>
    <w:p w14:paraId="6D55E4B6" w14:textId="77777777" w:rsidR="00A35F28" w:rsidRDefault="00000000">
      <w:r>
        <w:t xml:space="preserve">The presentation layer of Watchtower was meticulously designed to evoke the clinical, authoritative feeling of a modern command center. </w:t>
      </w:r>
    </w:p>
    <w:p w14:paraId="133416A7" w14:textId="77777777" w:rsidR="00A35F28" w:rsidRDefault="00000000">
      <w:pPr>
        <w:pStyle w:val="Heading3"/>
      </w:pPr>
      <w:r>
        <w:t>7.1 Layout and Navigation (Layout.tsx)</w:t>
      </w:r>
    </w:p>
    <w:p w14:paraId="5055B3F2" w14:textId="77777777" w:rsidR="00A35F28" w:rsidRDefault="00000000">
      <w:r>
        <w:t>The application uses a persistent left-hand sidebar navigation paradigm. The Layout.tsx wrapper ensures that the highly dynamic children components (the pages) render in a consistent container. The sidebar includes high-fidelity Lucide React icons, indicating routing state and hosting the Global Theme Toggle in its footer.</w:t>
      </w:r>
    </w:p>
    <w:p w14:paraId="02E53C5C" w14:textId="77777777" w:rsidR="00A35F28" w:rsidRDefault="00000000">
      <w:pPr>
        <w:pStyle w:val="Heading3"/>
      </w:pPr>
      <w:r>
        <w:t>7.2 Core Theming System</w:t>
      </w:r>
    </w:p>
    <w:p w14:paraId="2F49490C" w14:textId="77777777" w:rsidR="00A35F28" w:rsidRDefault="00000000">
      <w:r>
        <w:t>In version 2.0 of the dashboard, full systemic Light and Dark mode variants were integrated.</w:t>
      </w:r>
    </w:p>
    <w:p w14:paraId="298430F9" w14:textId="77777777" w:rsidR="00A35F28" w:rsidRDefault="00000000">
      <w:pPr>
        <w:numPr>
          <w:ilvl w:val="0"/>
          <w:numId w:val="13"/>
        </w:numPr>
      </w:pPr>
      <w:r>
        <w:t>The App.tsx component maintains the global theme state (dark or light).</w:t>
      </w:r>
    </w:p>
    <w:p w14:paraId="4F57823E" w14:textId="77777777" w:rsidR="00A35F28" w:rsidRDefault="00000000">
      <w:pPr>
        <w:numPr>
          <w:ilvl w:val="0"/>
          <w:numId w:val="13"/>
        </w:numPr>
      </w:pPr>
      <w:r>
        <w:t>A useEffect hook monitors this state and dynamically applies or removes the explicit .dark class to the HTML document.documentElement natively bypassing browser-level strict preferences if requested by the user.</w:t>
      </w:r>
    </w:p>
    <w:p w14:paraId="6B2C70CB" w14:textId="77777777" w:rsidR="00A35F28" w:rsidRDefault="00000000">
      <w:pPr>
        <w:numPr>
          <w:ilvl w:val="0"/>
          <w:numId w:val="13"/>
        </w:numPr>
      </w:pPr>
      <w:r>
        <w:lastRenderedPageBreak/>
        <w:t>Every single component relies on Tailwind's dark: modifier. (e.g. bg-white dark:bg-zinc-900 border-zinc-200 dark:border-zinc-800). This ensures completely distinct, handcrafted color palettes for both modes. Dark mode heavily utilizes deep zinc grays with indigo accents for a stealthy feel, while Light mode relies on clean whites and soft drop shadows for high legibility.</w:t>
      </w:r>
    </w:p>
    <w:p w14:paraId="22F007A5" w14:textId="77777777" w:rsidR="00A35F28" w:rsidRDefault="00000000">
      <w:pPr>
        <w:pStyle w:val="Heading3"/>
      </w:pPr>
      <w:r>
        <w:t>7.3 Page Breakdown</w:t>
      </w:r>
    </w:p>
    <w:p w14:paraId="6D620DFE" w14:textId="77777777" w:rsidR="00A35F28" w:rsidRDefault="00000000">
      <w:pPr>
        <w:numPr>
          <w:ilvl w:val="0"/>
          <w:numId w:val="14"/>
        </w:numPr>
      </w:pPr>
      <w:r>
        <w:rPr>
          <w:b/>
        </w:rPr>
        <w:t>Overview Page (Overview.tsx)</w:t>
      </w:r>
      <w:r>
        <w:t>: The central hub. It utilizes a CSS Grid (grid-cols-1 lg:grid-cols-2 lg:grid-rows-2) to display four main quadrant Cards. The top right quadrant hosts the AI Global Intelligence Brief, featuring an animated loading state and a strict typographic hierarchy for Country Risk scores.</w:t>
      </w:r>
    </w:p>
    <w:p w14:paraId="65BFCD4C" w14:textId="77777777" w:rsidR="00A35F28" w:rsidRDefault="00000000">
      <w:pPr>
        <w:numPr>
          <w:ilvl w:val="0"/>
          <w:numId w:val="14"/>
        </w:numPr>
      </w:pPr>
      <w:r>
        <w:rPr>
          <w:b/>
        </w:rPr>
        <w:t>Global News (GlobalNews.tsx)</w:t>
      </w:r>
      <w:r>
        <w:t>: A vertical, infinite-scroll-styled feed of international news events. Each item is decorated with the Sponsor Truth FundingBadge.</w:t>
      </w:r>
    </w:p>
    <w:p w14:paraId="0A33B88D" w14:textId="77777777" w:rsidR="00A35F28" w:rsidRDefault="00000000">
      <w:pPr>
        <w:numPr>
          <w:ilvl w:val="0"/>
          <w:numId w:val="14"/>
        </w:numPr>
      </w:pPr>
      <w:r>
        <w:rPr>
          <w:b/>
        </w:rPr>
        <w:t>Local View (LocalView.tsx)</w:t>
      </w:r>
      <w:r>
        <w:t>: An intimate, hyper-localized perspective. It displays highly detailed weather indices (UV, Wind, Humidity) and leverages the AI to synthesize local news and weather into a unified situational report (LocalBrief).</w:t>
      </w:r>
    </w:p>
    <w:p w14:paraId="7D3BA7D3" w14:textId="77777777" w:rsidR="00A35F28" w:rsidRDefault="00000000">
      <w:pPr>
        <w:numPr>
          <w:ilvl w:val="0"/>
          <w:numId w:val="14"/>
        </w:numPr>
      </w:pPr>
      <w:r>
        <w:rPr>
          <w:b/>
        </w:rPr>
        <w:t>Live TV (LiveTV.tsx)</w:t>
      </w:r>
      <w:r>
        <w:t>: A heavy media integration page. It maps YouTube livestream IDs of the most prominent 24/7 global news networks. It includes a custom filtering mechanism (by Region: Americas, Europe, Asia, Middle East) and alters the active iframe URL based on the user's selection natively.</w:t>
      </w:r>
    </w:p>
    <w:p w14:paraId="74A2491A" w14:textId="77777777" w:rsidR="00A35F28" w:rsidRDefault="00000000">
      <w:pPr>
        <w:numPr>
          <w:ilvl w:val="0"/>
          <w:numId w:val="14"/>
        </w:numPr>
      </w:pPr>
      <w:r>
        <w:rPr>
          <w:b/>
        </w:rPr>
        <w:t>Settings (Settings.tsx)</w:t>
      </w:r>
      <w:r>
        <w:t>: The configuration form allowing users to select LLM providers and models confidently. It posts data seamlessly back to the local Go backend.</w:t>
      </w:r>
    </w:p>
    <w:p w14:paraId="10DB699A" w14:textId="77777777" w:rsidR="00A35F28" w:rsidRDefault="00000000">
      <w:pPr>
        <w:pStyle w:val="Heading2"/>
      </w:pPr>
      <w:r>
        <w:t>8. Design Decisions and Trade-offs</w:t>
      </w:r>
    </w:p>
    <w:p w14:paraId="4C6EF5DD" w14:textId="77777777" w:rsidR="00A35F28" w:rsidRDefault="00000000">
      <w:r>
        <w:t>Building a complex system requires making difficult engineering compromises. Here are the key trade-offs considered during development:</w:t>
      </w:r>
    </w:p>
    <w:p w14:paraId="57DAEC9C" w14:textId="77777777" w:rsidR="00A35F28" w:rsidRDefault="00000000">
      <w:pPr>
        <w:numPr>
          <w:ilvl w:val="0"/>
          <w:numId w:val="15"/>
        </w:numPr>
      </w:pPr>
      <w:r>
        <w:rPr>
          <w:b/>
        </w:rPr>
        <w:t>REST APIs vs. WebSockets</w:t>
      </w:r>
      <w:r>
        <w:t xml:space="preserve">: Watchtower relies on standard HTTP polling (via SWR) rather than persistent WebSockets for data updates. </w:t>
      </w:r>
    </w:p>
    <w:p w14:paraId="04B407E6" w14:textId="77777777" w:rsidR="00A35F28" w:rsidRDefault="00000000">
      <w:pPr>
        <w:numPr>
          <w:ilvl w:val="1"/>
          <w:numId w:val="16"/>
        </w:numPr>
      </w:pPr>
      <w:r>
        <w:t>Trade-off: WebSockets provide instantaneous updates and true "real-time" data streams. However, they dramatically increase the complexity of the Go backend and require maintaining thousands of stateful connections if properly hosted. Since global news and weather do not drastically alter every millisecond, HTTP polling every 1-5 minutes via SWR provides a 99% identical user experience with exponentially less backend overhead.</w:t>
      </w:r>
    </w:p>
    <w:p w14:paraId="099FB343" w14:textId="77777777" w:rsidR="00A35F28" w:rsidRDefault="00000000">
      <w:pPr>
        <w:numPr>
          <w:ilvl w:val="0"/>
          <w:numId w:val="15"/>
        </w:numPr>
      </w:pPr>
      <w:r>
        <w:rPr>
          <w:b/>
        </w:rPr>
        <w:t>Server-Side Rendering (SSR) vs. Single Page Application (SPA)</w:t>
      </w:r>
      <w:r>
        <w:t xml:space="preserve">: Watchtower is built as a pure Vite SPA. </w:t>
      </w:r>
    </w:p>
    <w:p w14:paraId="4EACC75D" w14:textId="77777777" w:rsidR="00A35F28" w:rsidRDefault="00000000">
      <w:pPr>
        <w:numPr>
          <w:ilvl w:val="1"/>
          <w:numId w:val="17"/>
        </w:numPr>
      </w:pPr>
      <w:r>
        <w:t>Trade-off: SSR (like Next.js) offers better SEO and initial page load times. However, Watchtower is a highly authenticated, locally-served private dashboard. SEO is completely irrelevant. A pure SPA allowed for a much simpler, faster deployment model.</w:t>
      </w:r>
    </w:p>
    <w:p w14:paraId="55691333" w14:textId="77777777" w:rsidR="00A35F28" w:rsidRDefault="00000000">
      <w:pPr>
        <w:numPr>
          <w:ilvl w:val="0"/>
          <w:numId w:val="15"/>
        </w:numPr>
      </w:pPr>
      <w:r>
        <w:rPr>
          <w:b/>
        </w:rPr>
        <w:t>Local Configuration vs. Database</w:t>
      </w:r>
      <w:r>
        <w:t>: Storing settings in config.yaml rather than an SQLite or PostgreSQL database.</w:t>
      </w:r>
    </w:p>
    <w:p w14:paraId="3B127241" w14:textId="77777777" w:rsidR="00A35F28" w:rsidRDefault="00000000">
      <w:pPr>
        <w:numPr>
          <w:ilvl w:val="1"/>
          <w:numId w:val="18"/>
        </w:numPr>
      </w:pPr>
      <w:r>
        <w:lastRenderedPageBreak/>
        <w:t>Trade-off: A database provides robust querying and relational schemas. However, Watchtower is a single-tenant local application. Utilizing a massive relational database introduces unneeded complexity. A YAML file is easily readable, version-controllable, and instantly accessed via Go's filesystem primitives.</w:t>
      </w:r>
    </w:p>
    <w:p w14:paraId="4DB60293" w14:textId="77777777" w:rsidR="00A35F28" w:rsidRDefault="00000000">
      <w:pPr>
        <w:pStyle w:val="Heading2"/>
      </w:pPr>
      <w:r>
        <w:t>9. Security Implementations</w:t>
      </w:r>
    </w:p>
    <w:p w14:paraId="5A8DAEDF" w14:textId="77777777" w:rsidR="00A35F28" w:rsidRDefault="00000000">
      <w:r>
        <w:t>Security is a primary concern for applications handling sensitive intelligence and costly API keys.</w:t>
      </w:r>
    </w:p>
    <w:p w14:paraId="087A8951" w14:textId="77777777" w:rsidR="00A35F28" w:rsidRDefault="00000000">
      <w:pPr>
        <w:numPr>
          <w:ilvl w:val="0"/>
          <w:numId w:val="19"/>
        </w:numPr>
      </w:pPr>
      <w:r>
        <w:rPr>
          <w:b/>
        </w:rPr>
        <w:t>Key Segregation</w:t>
      </w:r>
      <w:r>
        <w:t>: The frontend code fundamentally never physically touches the LLM API keys. If a user inspects the Network tab or decompiles the React bundle, they will not find their OpenAI keys. The React app simply queries /api/intel/brief and the Go backend secretly injects the key during its outbound HTTP call to OpenAI.</w:t>
      </w:r>
    </w:p>
    <w:p w14:paraId="5FF295E8" w14:textId="77777777" w:rsidR="00A35F28" w:rsidRDefault="00000000">
      <w:pPr>
        <w:numPr>
          <w:ilvl w:val="0"/>
          <w:numId w:val="19"/>
        </w:numPr>
      </w:pPr>
      <w:r>
        <w:rPr>
          <w:b/>
        </w:rPr>
        <w:t>CORS Policies</w:t>
      </w:r>
      <w:r>
        <w:t>: The backend server.go strictly manages Cross-Origin Resource Sharing. While currently open (*) for local development flexibility across ports (5173 to 8080), the architecture fully supports strict origin enforcement.</w:t>
      </w:r>
    </w:p>
    <w:p w14:paraId="786DC8EF" w14:textId="77777777" w:rsidR="00A35F28" w:rsidRDefault="00000000">
      <w:pPr>
        <w:numPr>
          <w:ilvl w:val="0"/>
          <w:numId w:val="19"/>
        </w:numPr>
      </w:pPr>
      <w:r>
        <w:rPr>
          <w:b/>
        </w:rPr>
        <w:t>LLM Injection Protection</w:t>
      </w:r>
      <w:r>
        <w:t>: By strictly instructing the LLM to return serialized, structured text or raw JSON without markdown formatting, the application heavily mitigates the risk of HTML/JS script injection being rendered improperly in the React interface. All string outputs are safely rendered inside standard React DOM tags which inherently escape malicious scripts.</w:t>
      </w:r>
    </w:p>
    <w:p w14:paraId="26C268FE" w14:textId="77777777" w:rsidR="00A35F28" w:rsidRDefault="00000000">
      <w:pPr>
        <w:pStyle w:val="Heading2"/>
      </w:pPr>
      <w:r>
        <w:t>10. Future Scope &amp; Enhancements</w:t>
      </w:r>
    </w:p>
    <w:p w14:paraId="0B42AEF8" w14:textId="77777777" w:rsidR="00A35F28" w:rsidRDefault="00000000">
      <w:r>
        <w:t>While Watchtower is a complete, deployable product, the architecture was explicitly laid out to support significant modular expansion in future iterations.</w:t>
      </w:r>
    </w:p>
    <w:p w14:paraId="183F19A4" w14:textId="77777777" w:rsidR="00A35F28" w:rsidRDefault="00000000">
      <w:pPr>
        <w:numPr>
          <w:ilvl w:val="0"/>
          <w:numId w:val="20"/>
        </w:numPr>
      </w:pPr>
      <w:r>
        <w:rPr>
          <w:b/>
        </w:rPr>
        <w:t>Multi-User Authentication</w:t>
      </w:r>
      <w:r>
        <w:t>: Implementing JWT (JSON Web Tokens) or OAuth2 to allow multiple users to log into the same hosted Watchtower instance, each maintaining their own unique API configurations and dashboard preferences globally.</w:t>
      </w:r>
    </w:p>
    <w:p w14:paraId="47C76F3C" w14:textId="77777777" w:rsidR="00A35F28" w:rsidRDefault="00000000">
      <w:pPr>
        <w:numPr>
          <w:ilvl w:val="0"/>
          <w:numId w:val="20"/>
        </w:numPr>
      </w:pPr>
      <w:r>
        <w:rPr>
          <w:b/>
        </w:rPr>
        <w:t>Persistent Operational Databases</w:t>
      </w:r>
      <w:r>
        <w:t>: Hooking the Go backend into PostgreSQL to permanently log intelligence alerts over years, rather than just displaying real-time events. This would allow the AI to run historical trend analysis.</w:t>
      </w:r>
    </w:p>
    <w:p w14:paraId="490335A6" w14:textId="77777777" w:rsidR="00A35F28" w:rsidRDefault="00000000">
      <w:pPr>
        <w:numPr>
          <w:ilvl w:val="0"/>
          <w:numId w:val="20"/>
        </w:numPr>
      </w:pPr>
      <w:r>
        <w:rPr>
          <w:b/>
        </w:rPr>
        <w:t>Advanced Geofencing and Alerts</w:t>
      </w:r>
      <w:r>
        <w:t>: Transitioning the React application into a Progressive Web App (PWA) to securely stream push notifications to mobile devices when the AI detects a "Critical Threat" in the user's localized region.</w:t>
      </w:r>
    </w:p>
    <w:p w14:paraId="1B2E0DE1" w14:textId="77777777" w:rsidR="00A35F28" w:rsidRDefault="00000000">
      <w:pPr>
        <w:numPr>
          <w:ilvl w:val="0"/>
          <w:numId w:val="20"/>
        </w:numPr>
      </w:pPr>
      <w:r>
        <w:rPr>
          <w:b/>
        </w:rPr>
        <w:t>Decentralized Intelligence Network</w:t>
      </w:r>
      <w:r>
        <w:t>: Instead of relying heavily on mainstream corporate or state-sponsored media feeds, integrating blockchain-based intelligence or OSINT (Open Source Intelligence) Twitter/X scraping to gather raw, unedited footage from conflict zones.</w:t>
      </w:r>
    </w:p>
    <w:p w14:paraId="50D72BC8" w14:textId="77777777" w:rsidR="00A35F28" w:rsidRDefault="00000000">
      <w:pPr>
        <w:numPr>
          <w:ilvl w:val="0"/>
          <w:numId w:val="20"/>
        </w:numPr>
      </w:pPr>
      <w:r>
        <w:rPr>
          <w:b/>
        </w:rPr>
        <w:t>Multi-Modal AI Integrations</w:t>
      </w:r>
      <w:r>
        <w:t>: Upgrading the intel.go models to support image and audio processing. This would allow the AI to actively "watch" the Live TV feeds, analyzing the sentiment of broadcasters and sending alerts when major events are mentioned natively on television.</w:t>
      </w:r>
    </w:p>
    <w:p w14:paraId="69B77697" w14:textId="77777777" w:rsidR="00A35F28" w:rsidRDefault="00000000">
      <w:pPr>
        <w:pStyle w:val="Heading2"/>
      </w:pPr>
      <w:r>
        <w:lastRenderedPageBreak/>
        <w:t>11. Conclusion</w:t>
      </w:r>
    </w:p>
    <w:p w14:paraId="3E4D5E04" w14:textId="77777777" w:rsidR="00A35F28" w:rsidRDefault="00000000">
      <w:r>
        <w:t xml:space="preserve">The Watchtower Global Intelligence Dashboard successfully illustrates how modern web technologies (React, Tailwind, Go) can be seamlessly synthesized with next-generation Artificial Intelligence to solve profound systemic issues of information management. </w:t>
      </w:r>
    </w:p>
    <w:p w14:paraId="391C8D28" w14:textId="77777777" w:rsidR="00A35F28" w:rsidRDefault="00000000">
      <w:r>
        <w:t>By removing the friction of juggling dozens of sources, automatically distilling complex macro-economic and geopolitical datasets into crisp textual summaries, and pioneering real-time, LLM-backed media transparency via the Sponsor Truth module, Watchtower stands out as a highly sophisticated personal command center. It firmly places absolute situational awareness back into the hands of the user.</w:t>
      </w:r>
    </w:p>
    <w:sectPr w:rsidR="00A35F28">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E52F3" w14:textId="77777777" w:rsidR="00CA1873" w:rsidRDefault="00CA1873">
      <w:pPr>
        <w:spacing w:after="0" w:line="240" w:lineRule="auto"/>
      </w:pPr>
      <w:r>
        <w:separator/>
      </w:r>
    </w:p>
  </w:endnote>
  <w:endnote w:type="continuationSeparator" w:id="0">
    <w:p w14:paraId="58903C18" w14:textId="77777777" w:rsidR="00CA1873" w:rsidRDefault="00CA1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16C9" w14:textId="77777777" w:rsidR="00A35F28" w:rsidRDefault="00000000">
    <w:r>
      <w:fldChar w:fldCharType="begin"/>
    </w:r>
    <w:r>
      <w:instrText>PAGE</w:instrText>
    </w:r>
    <w:r>
      <w:fldChar w:fldCharType="separate"/>
    </w:r>
    <w:r w:rsidR="00E911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C96F" w14:textId="77777777" w:rsidR="00CA1873" w:rsidRDefault="00CA1873">
      <w:pPr>
        <w:spacing w:after="0" w:line="240" w:lineRule="auto"/>
      </w:pPr>
      <w:r>
        <w:separator/>
      </w:r>
    </w:p>
  </w:footnote>
  <w:footnote w:type="continuationSeparator" w:id="0">
    <w:p w14:paraId="1D6C8BFB" w14:textId="77777777" w:rsidR="00CA1873" w:rsidRDefault="00CA1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47F"/>
    <w:multiLevelType w:val="multilevel"/>
    <w:tmpl w:val="183C31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 w15:restartNumberingAfterBreak="0">
    <w:nsid w:val="01F96533"/>
    <w:multiLevelType w:val="multilevel"/>
    <w:tmpl w:val="6338FB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0F0158BC"/>
    <w:multiLevelType w:val="multilevel"/>
    <w:tmpl w:val="E0A24E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 w15:restartNumberingAfterBreak="0">
    <w:nsid w:val="1CB5052E"/>
    <w:multiLevelType w:val="multilevel"/>
    <w:tmpl w:val="E3C495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 w15:restartNumberingAfterBreak="0">
    <w:nsid w:val="2E645D1A"/>
    <w:multiLevelType w:val="multilevel"/>
    <w:tmpl w:val="D2E0918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330E6C06"/>
    <w:multiLevelType w:val="multilevel"/>
    <w:tmpl w:val="E4CAC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6" w15:restartNumberingAfterBreak="0">
    <w:nsid w:val="383A4B87"/>
    <w:multiLevelType w:val="multilevel"/>
    <w:tmpl w:val="7DFA50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7" w15:restartNumberingAfterBreak="0">
    <w:nsid w:val="3B805808"/>
    <w:multiLevelType w:val="multilevel"/>
    <w:tmpl w:val="F166650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8" w15:restartNumberingAfterBreak="0">
    <w:nsid w:val="3BD34BFC"/>
    <w:multiLevelType w:val="multilevel"/>
    <w:tmpl w:val="97062F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9" w15:restartNumberingAfterBreak="0">
    <w:nsid w:val="3F136E3C"/>
    <w:multiLevelType w:val="multilevel"/>
    <w:tmpl w:val="6A3622E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0" w15:restartNumberingAfterBreak="0">
    <w:nsid w:val="4398631D"/>
    <w:multiLevelType w:val="multilevel"/>
    <w:tmpl w:val="1D7A10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1" w15:restartNumberingAfterBreak="0">
    <w:nsid w:val="4CB6228F"/>
    <w:multiLevelType w:val="multilevel"/>
    <w:tmpl w:val="F2426C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2" w15:restartNumberingAfterBreak="0">
    <w:nsid w:val="534246C7"/>
    <w:multiLevelType w:val="multilevel"/>
    <w:tmpl w:val="EB8C072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56820455"/>
    <w:multiLevelType w:val="multilevel"/>
    <w:tmpl w:val="DB783F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4" w15:restartNumberingAfterBreak="0">
    <w:nsid w:val="58EF08A2"/>
    <w:multiLevelType w:val="multilevel"/>
    <w:tmpl w:val="9976ECA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5" w15:restartNumberingAfterBreak="0">
    <w:nsid w:val="5A194524"/>
    <w:multiLevelType w:val="multilevel"/>
    <w:tmpl w:val="830CCA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6" w15:restartNumberingAfterBreak="0">
    <w:nsid w:val="622E5202"/>
    <w:multiLevelType w:val="multilevel"/>
    <w:tmpl w:val="D2662A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7" w15:restartNumberingAfterBreak="0">
    <w:nsid w:val="769169EA"/>
    <w:multiLevelType w:val="multilevel"/>
    <w:tmpl w:val="2536D4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8" w15:restartNumberingAfterBreak="0">
    <w:nsid w:val="79E1067B"/>
    <w:multiLevelType w:val="multilevel"/>
    <w:tmpl w:val="8E0AA5F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9" w15:restartNumberingAfterBreak="0">
    <w:nsid w:val="7A846AE3"/>
    <w:multiLevelType w:val="multilevel"/>
    <w:tmpl w:val="858EF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num w:numId="1" w16cid:durableId="1452630965">
    <w:abstractNumId w:val="11"/>
  </w:num>
  <w:num w:numId="2" w16cid:durableId="871456441">
    <w:abstractNumId w:val="12"/>
  </w:num>
  <w:num w:numId="3" w16cid:durableId="1211765179">
    <w:abstractNumId w:val="19"/>
  </w:num>
  <w:num w:numId="4" w16cid:durableId="866137564">
    <w:abstractNumId w:val="16"/>
  </w:num>
  <w:num w:numId="5" w16cid:durableId="684986760">
    <w:abstractNumId w:val="3"/>
  </w:num>
  <w:num w:numId="6" w16cid:durableId="1391342259">
    <w:abstractNumId w:val="4"/>
  </w:num>
  <w:num w:numId="7" w16cid:durableId="399448353">
    <w:abstractNumId w:val="18"/>
  </w:num>
  <w:num w:numId="8" w16cid:durableId="1008023221">
    <w:abstractNumId w:val="2"/>
  </w:num>
  <w:num w:numId="9" w16cid:durableId="582884347">
    <w:abstractNumId w:val="8"/>
  </w:num>
  <w:num w:numId="10" w16cid:durableId="857619543">
    <w:abstractNumId w:val="14"/>
  </w:num>
  <w:num w:numId="11" w16cid:durableId="831600821">
    <w:abstractNumId w:val="13"/>
  </w:num>
  <w:num w:numId="12" w16cid:durableId="1739594039">
    <w:abstractNumId w:val="15"/>
  </w:num>
  <w:num w:numId="13" w16cid:durableId="49695720">
    <w:abstractNumId w:val="17"/>
  </w:num>
  <w:num w:numId="14" w16cid:durableId="1425222598">
    <w:abstractNumId w:val="7"/>
  </w:num>
  <w:num w:numId="15" w16cid:durableId="1988970170">
    <w:abstractNumId w:val="6"/>
  </w:num>
  <w:num w:numId="16" w16cid:durableId="1441754532">
    <w:abstractNumId w:val="1"/>
  </w:num>
  <w:num w:numId="17" w16cid:durableId="2033802704">
    <w:abstractNumId w:val="9"/>
  </w:num>
  <w:num w:numId="18" w16cid:durableId="1095126483">
    <w:abstractNumId w:val="5"/>
  </w:num>
  <w:num w:numId="19" w16cid:durableId="1615862999">
    <w:abstractNumId w:val="0"/>
  </w:num>
  <w:num w:numId="20" w16cid:durableId="16252282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5F28"/>
    <w:rsid w:val="007A084F"/>
    <w:rsid w:val="008279E0"/>
    <w:rsid w:val="00A35F28"/>
    <w:rsid w:val="00CA1873"/>
    <w:rsid w:val="00E504C2"/>
    <w:rsid w:val="00E91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8BD0"/>
  <w15:docId w15:val="{8FD15A46-C815-4564-82D6-6D25A8BAB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
    <w:name w:val="Body Text"/>
    <w:basedOn w:val="Normal"/>
    <w:link w:val="BodyTextChar"/>
    <w:uiPriority w:val="1"/>
    <w:qFormat/>
    <w:rsid w:val="007A084F"/>
    <w:pPr>
      <w:widowControl w:val="0"/>
      <w:autoSpaceDE w:val="0"/>
      <w:autoSpaceDN w:val="0"/>
      <w:spacing w:after="0" w:line="240" w:lineRule="auto"/>
    </w:pPr>
    <w:rPr>
      <w:rFonts w:eastAsia="Times New Roman" w:hAnsi="Times New Roman" w:cs="Times New Roman"/>
      <w:sz w:val="24"/>
      <w:szCs w:val="24"/>
    </w:rPr>
  </w:style>
  <w:style w:type="character" w:customStyle="1" w:styleId="BodyTextChar">
    <w:name w:val="Body Text Char"/>
    <w:basedOn w:val="DefaultParagraphFont"/>
    <w:link w:val="BodyText"/>
    <w:uiPriority w:val="1"/>
    <w:rsid w:val="007A084F"/>
    <w:rPr>
      <w:rFonts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3146</Words>
  <Characters>17935</Characters>
  <Application>Microsoft Office Word</Application>
  <DocSecurity>0</DocSecurity>
  <Lines>149</Lines>
  <Paragraphs>42</Paragraphs>
  <ScaleCrop>false</ScaleCrop>
  <Company/>
  <LinksUpToDate>false</LinksUpToDate>
  <CharactersWithSpaces>21039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Aadit Dhankhar</cp:lastModifiedBy>
  <cp:revision>4</cp:revision>
  <cp:lastPrinted>2026-03-19T05:51:00Z</cp:lastPrinted>
  <dcterms:created xsi:type="dcterms:W3CDTF">2026-03-19T05:39:00Z</dcterms:created>
  <dcterms:modified xsi:type="dcterms:W3CDTF">2026-03-19T05:52:00Z</dcterms:modified>
</cp:coreProperties>
</file>