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EE4B9">
      <w:pPr>
        <w:spacing w:before="200" w:after="600"/>
        <w:jc w:val="center"/>
      </w:pPr>
      <w:r>
        <w:rPr>
          <w:color w:val="595959"/>
          <w:sz w:val="22"/>
          <w:szCs w:val="22"/>
        </w:rPr>
        <w:t>[</w:t>
      </w:r>
      <w:r>
        <w:rPr>
          <w:rFonts w:hint="default"/>
          <w:color w:val="595959"/>
          <w:sz w:val="22"/>
          <w:szCs w:val="22"/>
          <w:lang w:val="en-IN"/>
        </w:rPr>
        <w:t>UCS503</w:t>
      </w:r>
      <w:r>
        <w:rPr>
          <w:color w:val="595959"/>
          <w:sz w:val="22"/>
          <w:szCs w:val="22"/>
        </w:rPr>
        <w:t>] – [</w:t>
      </w:r>
      <w:r>
        <w:rPr>
          <w:rFonts w:hint="default"/>
          <w:color w:val="595959"/>
          <w:sz w:val="22"/>
          <w:szCs w:val="22"/>
          <w:lang w:val="en-IN"/>
        </w:rPr>
        <w:t>S0FTWARE ENGINEERING</w:t>
      </w:r>
      <w:r>
        <w:rPr>
          <w:color w:val="595959"/>
          <w:sz w:val="22"/>
          <w:szCs w:val="22"/>
        </w:rPr>
        <w:t>]</w:t>
      </w:r>
    </w:p>
    <w:p w14:paraId="5BD26A94">
      <w:pPr>
        <w:spacing w:before="800" w:after="120"/>
        <w:jc w:val="center"/>
      </w:pPr>
      <w:r>
        <w:rPr>
          <w:b/>
          <w:bCs/>
          <w:color w:val="8B0000"/>
          <w:sz w:val="56"/>
          <w:szCs w:val="56"/>
        </w:rPr>
        <w:t>TeamSync</w:t>
      </w:r>
    </w:p>
    <w:p w14:paraId="38789580">
      <w:pPr>
        <w:spacing w:after="700"/>
        <w:jc w:val="center"/>
      </w:pPr>
      <w:r>
        <w:rPr>
          <w:i/>
          <w:iCs/>
          <w:color w:val="1F1F1F"/>
          <w:sz w:val="24"/>
          <w:szCs w:val="24"/>
        </w:rPr>
        <w:t>A Cross-College Collaboration Platform for Hackathon Team Formation and Project Collaboration</w:t>
      </w:r>
    </w:p>
    <w:p w14:paraId="226834A1">
      <w:pPr>
        <w:spacing w:before="400" w:after="100"/>
        <w:jc w:val="center"/>
      </w:pPr>
      <w:r>
        <w:rPr>
          <w:b/>
          <w:bCs/>
          <w:sz w:val="22"/>
          <w:szCs w:val="22"/>
        </w:rPr>
        <w:t>Submitted by:</w:t>
      </w:r>
    </w:p>
    <w:p w14:paraId="07F15E12">
      <w:pPr>
        <w:spacing w:after="40"/>
        <w:jc w:val="center"/>
      </w:pPr>
      <w:r>
        <w:rPr>
          <w:sz w:val="22"/>
          <w:szCs w:val="22"/>
        </w:rPr>
        <w:t>1024030461     Aadita Garg</w:t>
      </w:r>
    </w:p>
    <w:p w14:paraId="653F3BAA">
      <w:pPr>
        <w:spacing w:after="40"/>
        <w:jc w:val="center"/>
      </w:pPr>
      <w:r>
        <w:rPr>
          <w:sz w:val="22"/>
          <w:szCs w:val="22"/>
        </w:rPr>
        <w:t>1024030466     Ridhima Goel</w:t>
      </w:r>
    </w:p>
    <w:p w14:paraId="00EDCEE7">
      <w:pPr>
        <w:spacing w:after="40"/>
        <w:jc w:val="center"/>
      </w:pPr>
      <w:r>
        <w:rPr>
          <w:sz w:val="22"/>
          <w:szCs w:val="22"/>
        </w:rPr>
        <w:t>1024030437     Vedika Gupta</w:t>
      </w:r>
    </w:p>
    <w:p w14:paraId="3C779715">
      <w:pPr>
        <w:spacing w:after="500"/>
        <w:jc w:val="center"/>
      </w:pPr>
      <w:r>
        <w:rPr>
          <w:sz w:val="22"/>
          <w:szCs w:val="22"/>
        </w:rPr>
        <w:t>Group: [</w:t>
      </w:r>
      <w:r>
        <w:rPr>
          <w:rFonts w:hint="default"/>
          <w:sz w:val="22"/>
          <w:szCs w:val="22"/>
          <w:lang w:val="en-IN"/>
        </w:rPr>
        <w:t>3C32</w:t>
      </w:r>
      <w:r>
        <w:rPr>
          <w:sz w:val="22"/>
          <w:szCs w:val="22"/>
        </w:rPr>
        <w:t>] BE Third Year, CSED</w:t>
      </w:r>
    </w:p>
    <w:p w14:paraId="12F1AD02">
      <w:pPr>
        <w:spacing w:before="400" w:after="100"/>
        <w:jc w:val="center"/>
      </w:pPr>
      <w:r>
        <w:rPr>
          <w:b/>
          <w:bCs/>
          <w:sz w:val="22"/>
          <w:szCs w:val="22"/>
        </w:rPr>
        <w:t>Submitted to:</w:t>
      </w:r>
    </w:p>
    <w:p w14:paraId="6C033067">
      <w:pPr>
        <w:spacing w:after="40"/>
        <w:jc w:val="center"/>
      </w:pPr>
      <w:r>
        <w:rPr>
          <w:sz w:val="22"/>
          <w:szCs w:val="22"/>
        </w:rPr>
        <w:t>Prof. Asif</w:t>
      </w:r>
    </w:p>
    <w:p w14:paraId="48D78A57"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>Mid-Semester Evaluation</w:t>
      </w:r>
    </w:p>
    <w:p w14:paraId="22A5F4B7">
      <w:pPr>
        <w:spacing w:before="900" w:after="20"/>
        <w:jc w:val="center"/>
      </w:pPr>
      <w:r>
        <w:rPr>
          <w:b/>
          <w:bCs/>
          <w:sz w:val="22"/>
          <w:szCs w:val="22"/>
        </w:rPr>
        <w:t>Computer Science and Engineering Department</w:t>
      </w:r>
    </w:p>
    <w:p w14:paraId="2F1AA05C">
      <w:pPr>
        <w:spacing w:after="0"/>
        <w:jc w:val="center"/>
      </w:pPr>
      <w:r>
        <w:rPr>
          <w:b/>
          <w:bCs/>
          <w:sz w:val="22"/>
          <w:szCs w:val="22"/>
        </w:rPr>
        <w:t>Thapar Institute of Technology, Patiala</w:t>
      </w:r>
    </w:p>
    <w:p w14:paraId="18E19596"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2240" w:h="15840"/>
          <w:pgMar w:top="1080" w:right="1080" w:bottom="1080" w:left="1350" w:header="708" w:footer="708" w:gutter="0"/>
          <w:cols w:space="720" w:num="1"/>
          <w:titlePg/>
          <w:docGrid w:linePitch="360" w:charSpace="0"/>
        </w:sectPr>
      </w:pPr>
    </w:p>
    <w:p w14:paraId="57D4D6AF">
      <w:pPr>
        <w:pStyle w:val="2"/>
        <w:spacing w:after="300"/>
      </w:pPr>
      <w:r>
        <w:rPr>
          <w:b/>
          <w:bCs/>
          <w:color w:val="1F1F1F"/>
          <w:sz w:val="40"/>
          <w:szCs w:val="40"/>
        </w:rPr>
        <w:t>Contents</w:t>
      </w:r>
    </w:p>
    <w:p w14:paraId="6F018D32">
      <w:pPr>
        <w:tabs>
          <w:tab w:val="right" w:leader="dot" w:pos="9026"/>
        </w:tabs>
        <w:spacing w:after="120"/>
        <w:ind w:left="0"/>
      </w:pPr>
      <w:r>
        <w:rPr>
          <w:b/>
          <w:bCs/>
          <w:color w:val="1F1F1F"/>
          <w:sz w:val="23"/>
          <w:szCs w:val="23"/>
        </w:rPr>
        <w:t>1  Introduction</w:t>
      </w:r>
      <w:r>
        <w:rPr>
          <w:b/>
          <w:bCs/>
          <w:color w:val="1F1F1F"/>
          <w:sz w:val="23"/>
          <w:szCs w:val="23"/>
        </w:rPr>
        <w:tab/>
        <w:t>3</w:t>
      </w:r>
    </w:p>
    <w:p w14:paraId="23EFEBBA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1.1  Background and Context</w:t>
      </w:r>
      <w:r>
        <w:rPr>
          <w:b w:val="0"/>
          <w:bCs w:val="0"/>
          <w:color w:val="3F3F3F"/>
          <w:sz w:val="21"/>
          <w:szCs w:val="21"/>
        </w:rPr>
        <w:tab/>
        <w:t>3</w:t>
      </w:r>
    </w:p>
    <w:p w14:paraId="37CEF8F4">
      <w:pPr>
        <w:tabs>
          <w:tab w:val="right" w:leader="dot" w:pos="9026"/>
        </w:tabs>
        <w:spacing w:after="60"/>
        <w:ind w:left="806"/>
      </w:pPr>
      <w:r>
        <w:rPr>
          <w:b w:val="0"/>
          <w:bCs w:val="0"/>
          <w:color w:val="3F3F3F"/>
          <w:sz w:val="21"/>
          <w:szCs w:val="21"/>
        </w:rPr>
        <w:t>1.1.1  Problem Statement</w:t>
      </w:r>
      <w:r>
        <w:rPr>
          <w:b w:val="0"/>
          <w:bCs w:val="0"/>
          <w:color w:val="3F3F3F"/>
          <w:sz w:val="21"/>
          <w:szCs w:val="21"/>
        </w:rPr>
        <w:tab/>
        <w:t>3</w:t>
      </w:r>
    </w:p>
    <w:p w14:paraId="48F653EB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1.2  Project Objectives</w:t>
      </w:r>
      <w:r>
        <w:rPr>
          <w:b w:val="0"/>
          <w:bCs w:val="0"/>
          <w:color w:val="3F3F3F"/>
          <w:sz w:val="21"/>
          <w:szCs w:val="21"/>
        </w:rPr>
        <w:tab/>
        <w:t>3</w:t>
      </w:r>
    </w:p>
    <w:p w14:paraId="65C52CA1">
      <w:pPr>
        <w:tabs>
          <w:tab w:val="right" w:leader="dot" w:pos="9026"/>
        </w:tabs>
        <w:spacing w:after="120"/>
        <w:ind w:left="0"/>
      </w:pPr>
      <w:r>
        <w:rPr>
          <w:b/>
          <w:bCs/>
          <w:color w:val="1F1F1F"/>
          <w:sz w:val="23"/>
          <w:szCs w:val="23"/>
        </w:rPr>
        <w:t>2  Methodology and Design</w:t>
      </w:r>
      <w:r>
        <w:rPr>
          <w:b/>
          <w:bCs/>
          <w:color w:val="1F1F1F"/>
          <w:sz w:val="23"/>
          <w:szCs w:val="23"/>
        </w:rPr>
        <w:tab/>
        <w:t>4</w:t>
      </w:r>
    </w:p>
    <w:p w14:paraId="3B6BF4A8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2.1  System Architecture</w:t>
      </w:r>
      <w:r>
        <w:rPr>
          <w:b w:val="0"/>
          <w:bCs w:val="0"/>
          <w:color w:val="3F3F3F"/>
          <w:sz w:val="21"/>
          <w:szCs w:val="21"/>
        </w:rPr>
        <w:tab/>
        <w:t>4</w:t>
      </w:r>
    </w:p>
    <w:p w14:paraId="17B40AD1">
      <w:pPr>
        <w:tabs>
          <w:tab w:val="right" w:leader="dot" w:pos="9026"/>
        </w:tabs>
        <w:spacing w:after="60"/>
        <w:ind w:left="806"/>
      </w:pPr>
      <w:r>
        <w:rPr>
          <w:b w:val="0"/>
          <w:bCs w:val="0"/>
          <w:color w:val="3F3F3F"/>
          <w:sz w:val="21"/>
          <w:szCs w:val="21"/>
        </w:rPr>
        <w:t>2.1.1  High-Level Design</w:t>
      </w:r>
      <w:r>
        <w:rPr>
          <w:b w:val="0"/>
          <w:bCs w:val="0"/>
          <w:color w:val="3F3F3F"/>
          <w:sz w:val="21"/>
          <w:szCs w:val="21"/>
        </w:rPr>
        <w:tab/>
        <w:t>4</w:t>
      </w:r>
    </w:p>
    <w:p w14:paraId="510C0FD2">
      <w:pPr>
        <w:tabs>
          <w:tab w:val="right" w:leader="dot" w:pos="9026"/>
        </w:tabs>
        <w:spacing w:after="60"/>
        <w:ind w:left="806"/>
      </w:pPr>
      <w:r>
        <w:rPr>
          <w:b w:val="0"/>
          <w:bCs w:val="0"/>
          <w:color w:val="3F3F3F"/>
          <w:sz w:val="21"/>
          <w:szCs w:val="21"/>
        </w:rPr>
        <w:t>2.1.2  Technical Stack</w:t>
      </w:r>
      <w:r>
        <w:rPr>
          <w:b w:val="0"/>
          <w:bCs w:val="0"/>
          <w:color w:val="3F3F3F"/>
          <w:sz w:val="21"/>
          <w:szCs w:val="21"/>
        </w:rPr>
        <w:tab/>
        <w:t>4</w:t>
      </w:r>
    </w:p>
    <w:p w14:paraId="567B8929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2.2  Implementation Details</w:t>
      </w:r>
      <w:r>
        <w:rPr>
          <w:b w:val="0"/>
          <w:bCs w:val="0"/>
          <w:color w:val="3F3F3F"/>
          <w:sz w:val="21"/>
          <w:szCs w:val="21"/>
        </w:rPr>
        <w:tab/>
        <w:t>4</w:t>
      </w:r>
    </w:p>
    <w:p w14:paraId="323EE3ED">
      <w:pPr>
        <w:tabs>
          <w:tab w:val="right" w:leader="dot" w:pos="9026"/>
        </w:tabs>
        <w:spacing w:after="60"/>
        <w:ind w:left="806"/>
      </w:pPr>
      <w:r>
        <w:rPr>
          <w:b w:val="0"/>
          <w:bCs w:val="0"/>
          <w:color w:val="3F3F3F"/>
          <w:sz w:val="21"/>
          <w:szCs w:val="21"/>
        </w:rPr>
        <w:t>2.2.1  Module 1: Core Functionality</w:t>
      </w:r>
      <w:r>
        <w:rPr>
          <w:b w:val="0"/>
          <w:bCs w:val="0"/>
          <w:color w:val="3F3F3F"/>
          <w:sz w:val="21"/>
          <w:szCs w:val="21"/>
        </w:rPr>
        <w:tab/>
        <w:t>4</w:t>
      </w:r>
    </w:p>
    <w:p w14:paraId="70BFE66E">
      <w:pPr>
        <w:tabs>
          <w:tab w:val="right" w:leader="dot" w:pos="9026"/>
        </w:tabs>
        <w:spacing w:after="60"/>
        <w:ind w:left="806"/>
      </w:pPr>
      <w:r>
        <w:rPr>
          <w:b w:val="0"/>
          <w:bCs w:val="0"/>
          <w:color w:val="3F3F3F"/>
          <w:sz w:val="21"/>
          <w:szCs w:val="21"/>
        </w:rPr>
        <w:t>2.2.2  Module 2: Secondary Features</w:t>
      </w:r>
      <w:r>
        <w:rPr>
          <w:b w:val="0"/>
          <w:bCs w:val="0"/>
          <w:color w:val="3F3F3F"/>
          <w:sz w:val="21"/>
          <w:szCs w:val="21"/>
        </w:rPr>
        <w:tab/>
        <w:t>4</w:t>
      </w:r>
    </w:p>
    <w:p w14:paraId="006EFD1C">
      <w:pPr>
        <w:tabs>
          <w:tab w:val="right" w:leader="dot" w:pos="9026"/>
        </w:tabs>
        <w:spacing w:after="120"/>
        <w:ind w:left="0"/>
      </w:pPr>
      <w:r>
        <w:rPr>
          <w:b/>
          <w:bCs/>
          <w:color w:val="1F1F1F"/>
          <w:sz w:val="23"/>
          <w:szCs w:val="23"/>
        </w:rPr>
        <w:t>3  Results and Evaluation</w:t>
      </w:r>
      <w:r>
        <w:rPr>
          <w:b/>
          <w:bCs/>
          <w:color w:val="1F1F1F"/>
          <w:sz w:val="23"/>
          <w:szCs w:val="23"/>
        </w:rPr>
        <w:tab/>
        <w:t>5</w:t>
      </w:r>
    </w:p>
    <w:p w14:paraId="4ED7C482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3.1  Testing Methodology</w:t>
      </w:r>
      <w:r>
        <w:rPr>
          <w:b w:val="0"/>
          <w:bCs w:val="0"/>
          <w:color w:val="3F3F3F"/>
          <w:sz w:val="21"/>
          <w:szCs w:val="21"/>
        </w:rPr>
        <w:tab/>
        <w:t>5</w:t>
      </w:r>
    </w:p>
    <w:p w14:paraId="669597BB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3.2  Performance Metrics</w:t>
      </w:r>
      <w:r>
        <w:rPr>
          <w:b w:val="0"/>
          <w:bCs w:val="0"/>
          <w:color w:val="3F3F3F"/>
          <w:sz w:val="21"/>
          <w:szCs w:val="21"/>
        </w:rPr>
        <w:tab/>
        <w:t>5</w:t>
      </w:r>
    </w:p>
    <w:p w14:paraId="59BEA613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3.3  Analysis</w:t>
      </w:r>
      <w:r>
        <w:rPr>
          <w:b w:val="0"/>
          <w:bCs w:val="0"/>
          <w:color w:val="3F3F3F"/>
          <w:sz w:val="21"/>
          <w:szCs w:val="21"/>
        </w:rPr>
        <w:tab/>
        <w:t>5</w:t>
      </w:r>
    </w:p>
    <w:p w14:paraId="0CD0715A">
      <w:pPr>
        <w:tabs>
          <w:tab w:val="right" w:leader="dot" w:pos="9026"/>
        </w:tabs>
        <w:spacing w:after="120"/>
        <w:ind w:left="0"/>
      </w:pPr>
      <w:r>
        <w:rPr>
          <w:b/>
          <w:bCs/>
          <w:color w:val="1F1F1F"/>
          <w:sz w:val="23"/>
          <w:szCs w:val="23"/>
        </w:rPr>
        <w:t>4  Conclusion</w:t>
      </w:r>
      <w:r>
        <w:rPr>
          <w:b/>
          <w:bCs/>
          <w:color w:val="1F1F1F"/>
          <w:sz w:val="23"/>
          <w:szCs w:val="23"/>
        </w:rPr>
        <w:tab/>
        <w:t>6</w:t>
      </w:r>
    </w:p>
    <w:p w14:paraId="0051B42C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4.1  Summary of Work</w:t>
      </w:r>
      <w:r>
        <w:rPr>
          <w:b w:val="0"/>
          <w:bCs w:val="0"/>
          <w:color w:val="3F3F3F"/>
          <w:sz w:val="21"/>
          <w:szCs w:val="21"/>
        </w:rPr>
        <w:tab/>
        <w:t>6</w:t>
      </w:r>
    </w:p>
    <w:p w14:paraId="513952ED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4.2  Key Findings</w:t>
      </w:r>
      <w:r>
        <w:rPr>
          <w:b w:val="0"/>
          <w:bCs w:val="0"/>
          <w:color w:val="3F3F3F"/>
          <w:sz w:val="21"/>
          <w:szCs w:val="21"/>
        </w:rPr>
        <w:tab/>
        <w:t>6</w:t>
      </w:r>
    </w:p>
    <w:p w14:paraId="0335E1E1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4.3  Future Work and Recommendations</w:t>
      </w:r>
      <w:r>
        <w:rPr>
          <w:b w:val="0"/>
          <w:bCs w:val="0"/>
          <w:color w:val="3F3F3F"/>
          <w:sz w:val="21"/>
          <w:szCs w:val="21"/>
        </w:rPr>
        <w:tab/>
        <w:t>6</w:t>
      </w:r>
    </w:p>
    <w:p w14:paraId="029077C1">
      <w:pPr>
        <w:tabs>
          <w:tab w:val="right" w:leader="dot" w:pos="9026"/>
        </w:tabs>
        <w:spacing w:after="60"/>
        <w:ind w:left="403"/>
      </w:pPr>
      <w:r>
        <w:rPr>
          <w:b w:val="0"/>
          <w:bCs w:val="0"/>
          <w:color w:val="3F3F3F"/>
          <w:sz w:val="21"/>
          <w:szCs w:val="21"/>
        </w:rPr>
        <w:t>4.4  Final Remarks</w:t>
      </w:r>
      <w:r>
        <w:rPr>
          <w:b w:val="0"/>
          <w:bCs w:val="0"/>
          <w:color w:val="3F3F3F"/>
          <w:sz w:val="21"/>
          <w:szCs w:val="21"/>
        </w:rPr>
        <w:tab/>
        <w:t>6</w:t>
      </w:r>
    </w:p>
    <w:p w14:paraId="130C66D9">
      <w:pPr>
        <w:tabs>
          <w:tab w:val="right" w:leader="dot" w:pos="9026"/>
        </w:tabs>
        <w:spacing w:after="120"/>
        <w:ind w:left="0"/>
      </w:pPr>
      <w:r>
        <w:rPr>
          <w:b/>
          <w:bCs/>
          <w:color w:val="1F1F1F"/>
          <w:sz w:val="23"/>
          <w:szCs w:val="23"/>
        </w:rPr>
        <w:t>Bibliography</w:t>
      </w:r>
      <w:r>
        <w:rPr>
          <w:b/>
          <w:bCs/>
          <w:color w:val="1F1F1F"/>
          <w:sz w:val="23"/>
          <w:szCs w:val="23"/>
        </w:rPr>
        <w:tab/>
        <w:t>7</w:t>
      </w:r>
    </w:p>
    <w:p w14:paraId="3C24CF46">
      <w:pPr>
        <w:sectPr>
          <w:headerReference r:id="rId7" w:type="default"/>
          <w:footerReference r:id="rId8" w:type="default"/>
          <w:pgSz w:w="12240" w:h="15840"/>
          <w:pgMar w:top="1080" w:right="1080" w:bottom="1080" w:left="1350" w:header="708" w:footer="708" w:gutter="0"/>
          <w:cols w:space="720" w:num="1"/>
          <w:docGrid w:linePitch="360" w:charSpace="0"/>
        </w:sectPr>
      </w:pPr>
    </w:p>
    <w:p w14:paraId="1D01CE31">
      <w:pPr>
        <w:pStyle w:val="2"/>
        <w:spacing w:before="0" w:after="40"/>
      </w:pPr>
      <w:r>
        <w:rPr>
          <w:b/>
          <w:bCs/>
          <w:caps/>
          <w:color w:val="595959"/>
          <w:sz w:val="20"/>
          <w:szCs w:val="20"/>
        </w:rPr>
        <w:t>Chapter 1</w:t>
      </w:r>
    </w:p>
    <w:p w14:paraId="20C9BB21">
      <w:pPr>
        <w:pStyle w:val="2"/>
        <w:pBdr>
          <w:bottom w:val="single" w:color="8B0000" w:sz="8" w:space="6"/>
        </w:pBdr>
        <w:spacing w:before="0" w:after="260"/>
      </w:pPr>
      <w:r>
        <w:rPr>
          <w:b/>
          <w:bCs/>
          <w:color w:val="1F1F1F"/>
          <w:sz w:val="40"/>
          <w:szCs w:val="40"/>
        </w:rPr>
        <w:t>Introduction</w:t>
      </w:r>
    </w:p>
    <w:p w14:paraId="5607AAF9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1.1 Background and Context</w:t>
      </w:r>
    </w:p>
    <w:p w14:paraId="291DB346">
      <w:pPr>
        <w:spacing w:after="140" w:line="276" w:lineRule="auto"/>
      </w:pPr>
      <w:r>
        <w:rPr>
          <w:sz w:val="22"/>
          <w:szCs w:val="22"/>
        </w:rPr>
        <w:t>Hackathons and academic/personal software projects increasingly require diverse, multidisciplinary skill sets that a single college's student body often cannot fully provide. A student strong in one area (e.g., backend engineering) may need a teammate skilled in another (e.g., UI/UX or ML), but no such teammate may exist within their own institute. With hackathon participation and inter-college technical events growing rapidly, even a lightweight, trustworthy matchmaking layer can noticeably reduce the time students spend searching for teammates and improve the quality of teams that get formed.</w:t>
      </w:r>
    </w:p>
    <w:p w14:paraId="24A8447D">
      <w:pPr>
        <w:spacing w:after="140" w:line="276" w:lineRule="auto"/>
      </w:pPr>
      <w:r>
        <w:rPr>
          <w:sz w:val="22"/>
          <w:szCs w:val="22"/>
        </w:rPr>
        <w:t>TeamSync aims to make cross-institutional student collaboration as easy as within-college collaboration, by reducing the friction students face when assembling a team for a hackathon or a personal/academic project. While the broader motivation is to strengthen the student developer ecosystem across colleges, the immediate engineering objective is to translate verified-skill and GitHub-backed teammate discovery into a measurable, deployable software solution.</w:t>
      </w:r>
    </w:p>
    <w:p w14:paraId="53814D31">
      <w:pPr>
        <w:pStyle w:val="4"/>
        <w:spacing w:before="200" w:after="100"/>
      </w:pPr>
      <w:r>
        <w:rPr>
          <w:b/>
          <w:bCs/>
          <w:color w:val="1F1F1F"/>
          <w:sz w:val="23"/>
          <w:szCs w:val="23"/>
        </w:rPr>
        <w:t>1.1.1 Problem Statement</w:t>
      </w:r>
    </w:p>
    <w:p w14:paraId="524435EB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Fragmentation: </w:t>
      </w:r>
      <w:r>
        <w:rPr>
          <w:sz w:val="22"/>
          <w:szCs w:val="22"/>
        </w:rPr>
        <w:t>teammate search currently happens through scattered personal contacts, college-specific WhatsApp/Discord groups, or generic social posts, with no shared, searchable channel across institutes.</w:t>
      </w:r>
    </w:p>
    <w:p w14:paraId="0071CEA8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No cross-college visibility: </w:t>
      </w:r>
      <w:r>
        <w:rPr>
          <w:sz w:val="22"/>
          <w:szCs w:val="22"/>
        </w:rPr>
        <w:t>a student at one college who needs a React developer, and a student at another college who has that exact skill and is looking for a project, have no platform through which to find each other.</w:t>
      </w:r>
    </w:p>
    <w:p w14:paraId="5B90F2FA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Low trust / verification: </w:t>
      </w:r>
      <w:r>
        <w:rPr>
          <w:sz w:val="22"/>
          <w:szCs w:val="22"/>
        </w:rPr>
        <w:t>open forums and generic social platforms cannot confirm that a profile genuinely belongs to a verified college student, or that claimed skills reflect real, shipped work.</w:t>
      </w:r>
    </w:p>
    <w:p w14:paraId="15819280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Poor skill discoverability: </w:t>
      </w:r>
      <w:r>
        <w:rPr>
          <w:sz w:val="22"/>
          <w:szCs w:val="22"/>
        </w:rPr>
        <w:t>even within informal groups, there is no structured way to search or filter people by tech stack, GitHub activity, availability, or complementary (rather than identical) skills.</w:t>
      </w:r>
    </w:p>
    <w:p w14:paraId="79C3FCBB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1.2 Project Objectives</w:t>
      </w:r>
    </w:p>
    <w:p w14:paraId="4DCB5244">
      <w:pPr>
        <w:pStyle w:val="18"/>
        <w:numPr>
          <w:ilvl w:val="0"/>
          <w:numId w:val="2"/>
        </w:numPr>
        <w:spacing w:after="100" w:line="270" w:lineRule="auto"/>
      </w:pPr>
      <w:r>
        <w:rPr>
          <w:sz w:val="22"/>
          <w:szCs w:val="22"/>
        </w:rPr>
        <w:t>Objective 1: Develop a verified cross-college platform for student profiles, tech-stack showcases, and project/team listings, deployable to staging by the end of Iteration 1 (Week 7).</w:t>
      </w:r>
    </w:p>
    <w:p w14:paraId="290B09A0">
      <w:pPr>
        <w:pStyle w:val="18"/>
        <w:numPr>
          <w:ilvl w:val="0"/>
          <w:numId w:val="2"/>
        </w:numPr>
        <w:spacing w:after="100" w:line="270" w:lineRule="auto"/>
      </w:pPr>
      <w:r>
        <w:rPr>
          <w:sz w:val="22"/>
          <w:szCs w:val="22"/>
        </w:rPr>
        <w:t>Objective 2: Enable students to discover teammates based on complementary skills, interests, and verifiable GitHub activity, measured via profile completeness and GitHub linkage rate.</w:t>
      </w:r>
    </w:p>
    <w:p w14:paraId="6EE73319">
      <w:pPr>
        <w:pStyle w:val="18"/>
        <w:numPr>
          <w:ilvl w:val="0"/>
          <w:numId w:val="2"/>
        </w:numPr>
        <w:spacing w:after="100" w:line="270" w:lineRule="auto"/>
      </w:pPr>
      <w:r>
        <w:rPr>
          <w:sz w:val="22"/>
          <w:szCs w:val="22"/>
        </w:rPr>
        <w:t>Objective 3: Implement a ranked, heuristic matching mechanism for project- and hackathon-specific requirements, achieving a median time-to-first-match of ≤ 24 hours during the pilot.</w:t>
      </w:r>
    </w:p>
    <w:p w14:paraId="765E057A">
      <w:pPr>
        <w:pStyle w:val="18"/>
        <w:numPr>
          <w:ilvl w:val="0"/>
          <w:numId w:val="2"/>
        </w:numPr>
        <w:spacing w:after="100" w:line="270" w:lineRule="auto"/>
      </w:pPr>
      <w:r>
        <w:rPr>
          <w:sz w:val="22"/>
          <w:szCs w:val="22"/>
        </w:rPr>
        <w:t>Objective 4: Validate the system through a multi-college pilot (15–25 users across at least two colleges) and report cross-college match rate and connection-to-team conversion.</w:t>
      </w:r>
    </w:p>
    <w:p w14:paraId="00AD661F">
      <w:pPr>
        <w:spacing w:after="140" w:line="276" w:lineRule="auto"/>
      </w:pPr>
      <w:r>
        <w:rPr>
          <w:sz w:val="22"/>
          <w:szCs w:val="22"/>
        </w:rPr>
        <w:t>These objectives are Specific, Measurable, Achievable, Relevant, and Time-bound (SMART): each is scoped to a concrete feature, tied to a numeric target or metric, and mapped to a week in the 12-week timeline.</w:t>
      </w:r>
    </w:p>
    <w:p w14:paraId="1B4F8323">
      <w:r>
        <w:br w:type="page"/>
      </w:r>
    </w:p>
    <w:p w14:paraId="787E61C7">
      <w:pPr>
        <w:pStyle w:val="2"/>
        <w:spacing w:before="0" w:after="40"/>
      </w:pPr>
      <w:r>
        <w:rPr>
          <w:b/>
          <w:bCs/>
          <w:caps/>
          <w:color w:val="595959"/>
          <w:sz w:val="20"/>
          <w:szCs w:val="20"/>
        </w:rPr>
        <w:t>Chapter 2</w:t>
      </w:r>
    </w:p>
    <w:p w14:paraId="606DB46A">
      <w:pPr>
        <w:pStyle w:val="2"/>
        <w:pBdr>
          <w:bottom w:val="single" w:color="8B0000" w:sz="8" w:space="6"/>
        </w:pBdr>
        <w:spacing w:before="0" w:after="260"/>
      </w:pPr>
      <w:r>
        <w:rPr>
          <w:b/>
          <w:bCs/>
          <w:color w:val="1F1F1F"/>
          <w:sz w:val="40"/>
          <w:szCs w:val="40"/>
        </w:rPr>
        <w:t>Methodology and Design</w:t>
      </w:r>
    </w:p>
    <w:p w14:paraId="45074E6D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2.1 System Architecture</w:t>
      </w:r>
    </w:p>
    <w:p w14:paraId="1307551D">
      <w:pPr>
        <w:pStyle w:val="4"/>
        <w:spacing w:before="200" w:after="100"/>
      </w:pPr>
      <w:r>
        <w:rPr>
          <w:b/>
          <w:bCs/>
          <w:color w:val="1F1F1F"/>
          <w:sz w:val="23"/>
          <w:szCs w:val="23"/>
        </w:rPr>
        <w:t>2.1.1 High-Level Design</w:t>
      </w:r>
    </w:p>
    <w:p w14:paraId="6CD17B45">
      <w:pPr>
        <w:spacing w:after="140" w:line="276" w:lineRule="auto"/>
      </w:pPr>
      <w:r>
        <w:rPr>
          <w:sz w:val="22"/>
          <w:szCs w:val="22"/>
        </w:rPr>
        <w:t>TeamSync follows a typical 3-tier web architecture. The core workflow is: (1) a student registers with a verified college email and builds a skill profile, linking GitHub repos as proof of work; (2) the student either posts a requirement (“looking for teammates”) or browses/searches existing listings and profiles; (3) the matching engine surfaces ranked candidate matches based on complementary skills and verified activity; (4) both parties send/accept a connection request, unlocking in-app chat; (5) if a team is formed, members get access to a shared workspace for the duration of the hackathon or project.</w:t>
      </w:r>
    </w:p>
    <w:p w14:paraId="6AFEB3A0">
      <w:pPr>
        <w:pStyle w:val="4"/>
        <w:spacing w:before="200" w:after="100"/>
      </w:pPr>
      <w:r>
        <w:rPr>
          <w:b/>
          <w:bCs/>
          <w:color w:val="1F1F1F"/>
          <w:sz w:val="23"/>
          <w:szCs w:val="23"/>
        </w:rPr>
        <w:t>2.1.2 Technical Stack</w:t>
      </w:r>
    </w:p>
    <w:p w14:paraId="25AF3514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Framework/Language: </w:t>
      </w:r>
      <w:r>
        <w:rPr>
          <w:sz w:val="22"/>
          <w:szCs w:val="22"/>
        </w:rPr>
        <w:t>React.js + Tailwind CSS for the frontend; Node.js + Express.js for the backend API.</w:t>
      </w:r>
    </w:p>
    <w:p w14:paraId="056FDDAB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>MongoDB Atlas, storing users, listings, connections, and messages.</w:t>
      </w:r>
    </w:p>
    <w:p w14:paraId="4B8E2817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>GitHub Actions for CI/CD (build, test, lint, deploy to staging).</w:t>
      </w:r>
    </w:p>
    <w:p w14:paraId="0A41DF03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Libraries: </w:t>
      </w:r>
      <w:r>
        <w:rPr>
          <w:sz w:val="22"/>
          <w:szCs w:val="22"/>
        </w:rPr>
        <w:t>GitHub REST API client for repository/profile linkage; a real-time messaging library for in-app chat.</w:t>
      </w:r>
    </w:p>
    <w:p w14:paraId="6AEF8617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2.2 Implementation Details</w:t>
      </w:r>
    </w:p>
    <w:p w14:paraId="5B5881C0">
      <w:pPr>
        <w:pStyle w:val="4"/>
        <w:spacing w:before="200" w:after="100"/>
      </w:pPr>
      <w:r>
        <w:rPr>
          <w:b/>
          <w:bCs/>
          <w:color w:val="1F1F1F"/>
          <w:sz w:val="23"/>
          <w:szCs w:val="23"/>
        </w:rPr>
        <w:t>2.2.1 Module 1: Core Functionality</w:t>
      </w:r>
    </w:p>
    <w:p w14:paraId="5AF0EAED">
      <w:pPr>
        <w:spacing w:after="140" w:line="276" w:lineRule="auto"/>
      </w:pPr>
      <w:r>
        <w:rPr>
          <w:sz w:val="22"/>
          <w:szCs w:val="22"/>
        </w:rPr>
        <w:t>The core module covers verified sign-up (restricted to valid college email domains), the structured skill profile (tech stack, domain interests, experience level, GitHub-linked portfolio), listing creation and CRUD, and basic browse/search over listings and profiles. Connection requests and in-app chat are unlocked once a request is accepted. Timestamps are logged at each state transition (listing created, first match surfaced, connection accepted) to support the time-to-first-match metric.</w:t>
      </w:r>
    </w:p>
    <w:p w14:paraId="5BA19F48">
      <w:pPr>
        <w:pStyle w:val="4"/>
        <w:spacing w:before="200" w:after="100"/>
      </w:pPr>
      <w:r>
        <w:rPr>
          <w:b/>
          <w:bCs/>
          <w:color w:val="1F1F1F"/>
          <w:sz w:val="23"/>
          <w:szCs w:val="23"/>
        </w:rPr>
        <w:t>2.2.2 Module 2: Secondary Features</w:t>
      </w:r>
    </w:p>
    <w:p w14:paraId="19E8745A">
      <w:pPr>
        <w:spacing w:after="140" w:line="276" w:lineRule="auto"/>
      </w:pPr>
      <w:r>
        <w:rPr>
          <w:sz w:val="22"/>
          <w:szCs w:val="22"/>
        </w:rPr>
        <w:t>The secondary module implements the complementary-skill matching engine: structured tags (tech stack, domain interest, experience level) are normalized, and a weighted-overlap score combines skill complementarity, interest overlap, GitHub activity, experience level, and availability using configurable weights. This is intentionally heuristic rather than a research contribution — the engine surfaces top-ranked candidates for the user's own decision and never auto-assigns teams. This module also covers the team workspace (task allocation and status tracking) and the admin dashboard for pilot metrics.</w:t>
      </w:r>
    </w:p>
    <w:p w14:paraId="4022A4CD">
      <w:r>
        <w:br w:type="page"/>
      </w:r>
    </w:p>
    <w:p w14:paraId="653C33C3">
      <w:pPr>
        <w:pStyle w:val="2"/>
        <w:spacing w:before="0" w:after="40"/>
      </w:pPr>
      <w:r>
        <w:rPr>
          <w:b/>
          <w:bCs/>
          <w:caps/>
          <w:color w:val="595959"/>
          <w:sz w:val="20"/>
          <w:szCs w:val="20"/>
        </w:rPr>
        <w:t>Chapter 3</w:t>
      </w:r>
    </w:p>
    <w:p w14:paraId="424B6270">
      <w:pPr>
        <w:pStyle w:val="2"/>
        <w:pBdr>
          <w:bottom w:val="single" w:color="8B0000" w:sz="8" w:space="6"/>
        </w:pBdr>
        <w:spacing w:before="0" w:after="260"/>
      </w:pPr>
      <w:r>
        <w:rPr>
          <w:b/>
          <w:bCs/>
          <w:color w:val="1F1F1F"/>
          <w:sz w:val="40"/>
          <w:szCs w:val="40"/>
        </w:rPr>
        <w:t>Results and Evaluation</w:t>
      </w:r>
    </w:p>
    <w:p w14:paraId="44D801A3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3.1 Testing Methodology</w:t>
      </w:r>
    </w:p>
    <w:p w14:paraId="679C9294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Unit Testing: </w:t>
      </w:r>
      <w:r>
        <w:rPr>
          <w:sz w:val="22"/>
          <w:szCs w:val="22"/>
        </w:rPr>
        <w:t>backend unit tests cover authentication, profile/listing CRUD, and the matching-score calculation, run automatically in CI on every change.</w:t>
      </w:r>
    </w:p>
    <w:p w14:paraId="43F1BDE3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Integration Testing: </w:t>
      </w:r>
      <w:r>
        <w:rPr>
          <w:sz w:val="22"/>
          <w:szCs w:val="22"/>
        </w:rPr>
        <w:t>end-to-end checks of the core workflow (sign-up → listing → match → connection → chat) against a staging deployment.</w:t>
      </w:r>
    </w:p>
    <w:p w14:paraId="59FA00ED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Performance Testing: </w:t>
      </w:r>
      <w:r>
        <w:rPr>
          <w:sz w:val="22"/>
          <w:szCs w:val="22"/>
        </w:rPr>
        <w:t>response-time and throughput checks on the matching and search endpoints under simulated pilot-scale load.</w:t>
      </w:r>
    </w:p>
    <w:p w14:paraId="46893D72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User Testing: </w:t>
      </w:r>
      <w:r>
        <w:rPr>
          <w:sz w:val="22"/>
          <w:szCs w:val="22"/>
        </w:rPr>
        <w:t>pilot UAT with 15–25 recruited students across at least two colleges, timed around an upcoming hackathon, with a 1–5 clarity survey on the matching and connection flow.</w:t>
      </w:r>
    </w:p>
    <w:p w14:paraId="57F1BE19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3.2 Performance Metrics</w:t>
      </w:r>
    </w:p>
    <w:p w14:paraId="1DDF40EA">
      <w:pPr>
        <w:spacing w:after="140" w:line="276" w:lineRule="auto"/>
      </w:pPr>
      <w:r>
        <w:rPr>
          <w:sz w:val="22"/>
          <w:szCs w:val="22"/>
        </w:rPr>
        <w:t>The table below reports the metrics defined in the proposal; “Achieved” values will be populated once the Week 10 pilot UAT and staging measurements are complete.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1"/>
        <w:gridCol w:w="3288"/>
        <w:gridCol w:w="2671"/>
      </w:tblGrid>
      <w:tr w14:paraId="4C523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8B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B002F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shd w:val="clear" w:color="auto" w:fill="8B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6C5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880" w:type="dxa"/>
            <w:shd w:val="clear" w:color="auto" w:fill="8B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408B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</w:tr>
      <w:tr w14:paraId="6563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CC7A3">
            <w:pPr>
              <w:jc w:val="left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Time-to-first-match (median)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C1F26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≤ 24 hours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63EB3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TBD – pilot pending</w:t>
            </w:r>
          </w:p>
        </w:tc>
      </w:tr>
      <w:tr w14:paraId="4729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0B64E">
            <w:pPr>
              <w:jc w:val="left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Connection-to-team conversion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D3E06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[Set target]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CAF9E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TBD – pilot pending</w:t>
            </w:r>
          </w:p>
        </w:tc>
      </w:tr>
      <w:tr w14:paraId="0D76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7860A">
            <w:pPr>
              <w:jc w:val="left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Cross-college match rate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99B89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[Set target]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D7352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TBD – pilot pending</w:t>
            </w:r>
          </w:p>
        </w:tc>
      </w:tr>
      <w:tr w14:paraId="764C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A78FD">
            <w:pPr>
              <w:jc w:val="left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Profile completeness / verification rate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88F9F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[Set target]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CFCD1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TBD – pilot pending</w:t>
            </w:r>
          </w:p>
        </w:tc>
      </w:tr>
      <w:tr w14:paraId="6306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8A085">
            <w:pPr>
              <w:jc w:val="left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GitHub linkage rate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83876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[Set target]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9F34C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TBD – pilot pending</w:t>
            </w:r>
          </w:p>
        </w:tc>
      </w:tr>
      <w:tr w14:paraId="29D3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0D550">
            <w:pPr>
              <w:jc w:val="left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Staging/production uptime (pilot hours)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2A359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≥ 99%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12515">
            <w:pPr>
              <w:jc w:val="center"/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TBD – pilot pending</w:t>
            </w:r>
          </w:p>
        </w:tc>
      </w:tr>
    </w:tbl>
    <w:p w14:paraId="08B88CBF">
      <w:pPr>
        <w:spacing w:before="100" w:after="200"/>
      </w:pPr>
      <w:r>
        <w:rPr>
          <w:i/>
          <w:iCs/>
          <w:color w:val="595959"/>
          <w:sz w:val="18"/>
          <w:szCs w:val="18"/>
        </w:rPr>
        <w:t>Table 3.1: Performance Results Summary</w:t>
      </w:r>
    </w:p>
    <w:p w14:paraId="6DAFF9E4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3.3 Analysis</w:t>
      </w:r>
    </w:p>
    <w:p w14:paraId="215AA993">
      <w:pPr>
        <w:spacing w:after="140" w:line="276" w:lineRule="auto"/>
      </w:pPr>
      <w:r>
        <w:rPr>
          <w:sz w:val="22"/>
          <w:szCs w:val="22"/>
        </w:rPr>
        <w:t>At the mid-semester stage, Objectives 1 and 2 have working implementations in progress (verified sign-up, profile, GitHub linkage, and listing/search CRUD), consistent with the Initial MVP scope (Weeks 1–7). Objectives 3 and 4 depend on the matching engine and pilot, scheduled for Weeks 8–10, and are not yet measurable. Anticipated challenges include cold-start (too few users to produce meaningful matches early on) and cross-college onboarding friction; both are addressed in the risk mitigation plan by scheduling the pilot around a live hackathon and starting with two colleges rather than an open rollout.</w:t>
      </w:r>
    </w:p>
    <w:p w14:paraId="6C681769">
      <w:r>
        <w:br w:type="page"/>
      </w:r>
    </w:p>
    <w:p w14:paraId="11DF42B9">
      <w:pPr>
        <w:pStyle w:val="2"/>
        <w:spacing w:before="0" w:after="40"/>
      </w:pPr>
      <w:r>
        <w:rPr>
          <w:b/>
          <w:bCs/>
          <w:caps/>
          <w:color w:val="595959"/>
          <w:sz w:val="20"/>
          <w:szCs w:val="20"/>
        </w:rPr>
        <w:t>Chapter 4</w:t>
      </w:r>
    </w:p>
    <w:p w14:paraId="5330582A">
      <w:pPr>
        <w:pStyle w:val="2"/>
        <w:pBdr>
          <w:bottom w:val="single" w:color="8B0000" w:sz="8" w:space="6"/>
        </w:pBdr>
        <w:spacing w:before="0" w:after="260"/>
      </w:pPr>
      <w:r>
        <w:rPr>
          <w:b/>
          <w:bCs/>
          <w:color w:val="1F1F1F"/>
          <w:sz w:val="40"/>
          <w:szCs w:val="40"/>
        </w:rPr>
        <w:t>Conclusion</w:t>
      </w:r>
    </w:p>
    <w:p w14:paraId="082AA521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4.1 Summary of Work</w:t>
      </w:r>
    </w:p>
    <w:p w14:paraId="51BE4650">
      <w:pPr>
        <w:spacing w:after="140" w:line="276" w:lineRule="auto"/>
      </w:pPr>
      <w:r>
        <w:rPr>
          <w:sz w:val="22"/>
          <w:szCs w:val="22"/>
        </w:rPr>
        <w:t>This report has presented TeamSync, a deployable web platform intended to reduce the friction students face when finding teammates for hackathons and projects outside their own college. The project set out to deliver a verified, GitHub-backed profile and listing system, a complementary-skill matching engine, and a small multi-college pilot, evaluated primarily through time-to-first-match and cross-college match rate.</w:t>
      </w:r>
    </w:p>
    <w:p w14:paraId="63233E8E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4.2 Key Findings</w:t>
      </w:r>
    </w:p>
    <w:p w14:paraId="477E4C46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Finding 1: </w:t>
      </w:r>
      <w:r>
        <w:rPr>
          <w:sz w:val="22"/>
          <w:szCs w:val="22"/>
        </w:rPr>
        <w:t>framing the matching problem as heuristic weighted-overlap scoring, rather than a research recommender system, kept the first-iteration scope achievable within the course timeline.</w:t>
      </w:r>
    </w:p>
    <w:p w14:paraId="2E254313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Finding 2: </w:t>
      </w:r>
      <w:r>
        <w:rPr>
          <w:sz w:val="22"/>
          <w:szCs w:val="22"/>
        </w:rPr>
        <w:t>verification via college email plus GitHub linkage gives a low-cost trust signal without building a full identity-verification system.</w:t>
      </w:r>
    </w:p>
    <w:p w14:paraId="3424F844">
      <w:pPr>
        <w:pStyle w:val="18"/>
        <w:numPr>
          <w:ilvl w:val="0"/>
          <w:numId w:val="1"/>
        </w:numPr>
        <w:spacing w:after="80" w:line="270" w:lineRule="auto"/>
      </w:pPr>
      <w:r>
        <w:rPr>
          <w:b/>
          <w:bCs/>
          <w:sz w:val="22"/>
          <w:szCs w:val="22"/>
        </w:rPr>
        <w:t xml:space="preserve">Finding 3: </w:t>
      </w:r>
      <w:r>
        <w:rPr>
          <w:sz w:val="22"/>
          <w:szCs w:val="22"/>
        </w:rPr>
        <w:t>[Record any unexpected result observed during development – e.g., an implementation trade-off or early user feedback.]</w:t>
      </w:r>
    </w:p>
    <w:p w14:paraId="2B6D1FCA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4.3 Future Work and Recommendations</w:t>
      </w:r>
    </w:p>
    <w:p w14:paraId="5B7A9E1F">
      <w:pPr>
        <w:pStyle w:val="18"/>
        <w:numPr>
          <w:ilvl w:val="0"/>
          <w:numId w:val="3"/>
        </w:numPr>
        <w:spacing w:after="100" w:line="270" w:lineRule="auto"/>
      </w:pPr>
      <w:r>
        <w:rPr>
          <w:sz w:val="22"/>
          <w:szCs w:val="22"/>
        </w:rPr>
        <w:t>Extend the matching engine with learned weights once sufficient pilot interaction data is available.</w:t>
      </w:r>
    </w:p>
    <w:p w14:paraId="2CC5304B">
      <w:pPr>
        <w:pStyle w:val="18"/>
        <w:numPr>
          <w:ilvl w:val="0"/>
          <w:numId w:val="3"/>
        </w:numPr>
        <w:spacing w:after="100" w:line="270" w:lineRule="auto"/>
      </w:pPr>
      <w:r>
        <w:rPr>
          <w:sz w:val="22"/>
          <w:szCs w:val="22"/>
        </w:rPr>
        <w:t>Explore integration with existing hackathon-registration platforms to reduce cold-start friction.</w:t>
      </w:r>
    </w:p>
    <w:p w14:paraId="6561761B">
      <w:pPr>
        <w:pStyle w:val="18"/>
        <w:numPr>
          <w:ilvl w:val="0"/>
          <w:numId w:val="3"/>
        </w:numPr>
        <w:spacing w:after="100" w:line="270" w:lineRule="auto"/>
      </w:pPr>
      <w:r>
        <w:rPr>
          <w:sz w:val="22"/>
          <w:szCs w:val="22"/>
        </w:rPr>
        <w:t>Add indexed, paginated search to support scale readiness beyond the two-college pilot.</w:t>
      </w:r>
    </w:p>
    <w:p w14:paraId="2F21147D">
      <w:pPr>
        <w:pStyle w:val="18"/>
        <w:numPr>
          <w:ilvl w:val="0"/>
          <w:numId w:val="3"/>
        </w:numPr>
        <w:spacing w:after="100" w:line="270" w:lineRule="auto"/>
      </w:pPr>
      <w:r>
        <w:rPr>
          <w:sz w:val="22"/>
          <w:szCs w:val="22"/>
        </w:rPr>
        <w:t>Integrate additional verification signals (e.g., LinkedIn, resume parsing) alongside GitHub linkage.</w:t>
      </w:r>
    </w:p>
    <w:p w14:paraId="6C24503E">
      <w:pPr>
        <w:pStyle w:val="18"/>
        <w:numPr>
          <w:ilvl w:val="0"/>
          <w:numId w:val="3"/>
        </w:numPr>
        <w:spacing w:after="100" w:line="270" w:lineRule="auto"/>
      </w:pPr>
      <w:r>
        <w:rPr>
          <w:sz w:val="22"/>
          <w:szCs w:val="22"/>
        </w:rPr>
        <w:t>Evaluate real-world deployment considerations — hosting cost, data retention, and moderation — ahead of any post-course rollout.</w:t>
      </w:r>
    </w:p>
    <w:p w14:paraId="142B3C50">
      <w:pPr>
        <w:pStyle w:val="3"/>
        <w:spacing w:before="260" w:after="120"/>
      </w:pPr>
      <w:r>
        <w:rPr>
          <w:b/>
          <w:bCs/>
          <w:color w:val="8B0000"/>
          <w:sz w:val="27"/>
          <w:szCs w:val="27"/>
        </w:rPr>
        <w:t>4.4 Final Remarks</w:t>
      </w:r>
    </w:p>
    <w:p w14:paraId="01BBAA22">
      <w:pPr>
        <w:spacing w:after="140" w:line="276" w:lineRule="auto"/>
      </w:pPr>
      <w:r>
        <w:rPr>
          <w:sz w:val="22"/>
          <w:szCs w:val="22"/>
        </w:rPr>
        <w:t>[Add closing reflections here once the project is complete — what the team learned building TeamSync, and the intended impact of a cross-college matchmaking layer on the student developer ecosystem.]</w:t>
      </w:r>
    </w:p>
    <w:p w14:paraId="58A20C4B">
      <w:r>
        <w:br w:type="page"/>
      </w:r>
    </w:p>
    <w:p w14:paraId="2708527D">
      <w:pPr>
        <w:pStyle w:val="2"/>
        <w:pBdr>
          <w:bottom w:val="single" w:color="8B0000" w:sz="8" w:space="6"/>
        </w:pBdr>
        <w:spacing w:after="260"/>
      </w:pPr>
      <w:r>
        <w:rPr>
          <w:b/>
          <w:bCs/>
          <w:color w:val="1F1F1F"/>
          <w:sz w:val="40"/>
          <w:szCs w:val="40"/>
        </w:rPr>
        <w:t>Bibliography</w:t>
      </w:r>
    </w:p>
    <w:p w14:paraId="32AFA99D">
      <w:pPr>
        <w:spacing w:after="140" w:line="276" w:lineRule="auto"/>
      </w:pPr>
      <w:r>
        <w:rPr>
          <w:sz w:val="20"/>
          <w:szCs w:val="20"/>
        </w:rPr>
        <w:t>[1] P. Resnick and H. R. Varian, “Recommender systems,” Communications of the ACM, vol. 40, no. 3, pp. 56–58, 1997.</w:t>
      </w:r>
    </w:p>
    <w:p w14:paraId="461CA368">
      <w:pPr>
        <w:spacing w:after="140" w:line="276" w:lineRule="auto"/>
      </w:pPr>
      <w:r>
        <w:rPr>
          <w:sz w:val="20"/>
          <w:szCs w:val="20"/>
        </w:rPr>
        <w:t>[2] L. N. Lee and A. B. Lee, “Automated team formation in collaborative learning environments: A skill-based approach,” Journal of Educational Technology &amp; Society, vol. 22, no. 1, pp. 1–12, 2019.</w:t>
      </w:r>
    </w:p>
    <w:p w14:paraId="72166E36">
      <w:pPr>
        <w:spacing w:after="140" w:line="276" w:lineRule="auto"/>
      </w:pPr>
      <w:r>
        <w:rPr>
          <w:sz w:val="20"/>
          <w:szCs w:val="20"/>
        </w:rPr>
        <w:t>[3] F. Ricci, L. Rokach, and B. Shapira, Recommender Systems Handbook, 2nd ed. Springer, 2015.</w:t>
      </w:r>
    </w:p>
    <w:p w14:paraId="1EF26FC3">
      <w:pPr>
        <w:spacing w:after="140" w:line="276" w:lineRule="auto"/>
      </w:pPr>
      <w:r>
        <w:rPr>
          <w:sz w:val="20"/>
          <w:szCs w:val="20"/>
        </w:rPr>
        <w:t>[4] C. Ren, Y. Wang, and X. Li, “A survey on online collaboration platforms for distributed teams,” in Proceedings of the ACM Conference on Computer-Supported Cooperative Work, 2020.</w:t>
      </w:r>
    </w:p>
    <w:p w14:paraId="57243362">
      <w:pPr>
        <w:spacing w:after="140" w:line="276" w:lineRule="auto"/>
      </w:pPr>
      <w:r>
        <w:rPr>
          <w:sz w:val="20"/>
          <w:szCs w:val="20"/>
        </w:rPr>
        <w:t>[5] I. Sommerville, Software Engineering, 10th ed. Pearson Education, 2016.</w:t>
      </w:r>
    </w:p>
    <w:sectPr>
      <w:headerReference r:id="rId9" w:type="default"/>
      <w:footerReference r:id="rId10" w:type="default"/>
      <w:pgSz w:w="12240" w:h="15840"/>
      <w:pgMar w:top="1080" w:right="1080" w:bottom="1080" w:left="13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4E55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CA92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0A56C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B2F78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562C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86FFA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5B349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B5EAB">
    <w:pPr>
      <w:jc w:val="right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31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03" w:hanging="259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6C12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232</Words>
  <Characters>1341</Characters>
  <TotalTime>3</TotalTime>
  <ScaleCrop>false</ScaleCrop>
  <LinksUpToDate>false</LinksUpToDate>
  <CharactersWithSpaces>1566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2026-09-12T20:08:00Z</dcterms:created>
  <dc:creator>Un-named</dc:creator>
  <cp:lastModifiedBy>vedik</cp:lastModifiedBy>
  <dcterms:modified xsi:type="dcterms:W3CDTF">2026-09-13T16:02:37Z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eyJoZGlkIjoiYzZjZTBiZWU3OTc0NTU0ZGUyOGVjMDAyN2U4OGRmNTQifQ==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EC86ABAFDF9C43F0BDB4D673550A2638_13</vt:lpwstr>
  </property>
</Properties>
</file>