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sz w:val="24"/>
          <w:szCs w:val="24"/>
        </w:rPr>
      </w:pPr>
      <w:r>
        <w:rPr>
          <w:sz w:val="24"/>
          <w:szCs w:val="24"/>
        </w:rPr>
        <w:t xml:space="preserve">The solution is aimed at minimising the ambulance response time to be in accordance with the recommended 8 minutes by WHO, by using the widely available Android devices, to support the fragile healthcare system. The application allows users to choose a </w:t>
      </w:r>
      <w:r>
        <w:rPr>
          <w:sz w:val="24"/>
          <w:szCs w:val="24"/>
        </w:rPr>
        <w:t>specific</w:t>
      </w:r>
      <w:r>
        <w:rPr>
          <w:sz w:val="24"/>
          <w:szCs w:val="24"/>
        </w:rPr>
        <w:t xml:space="preserve"> type of ambulance (a cardiovascular patient needs a different type of ambulance from an accident patient). The application pings all the hospitals in the search radius, such that only the hospitals with vacant beds can respond and not waste the patient's time in contacting multiple hospitals to check for vacancies. The app provides a live-tracking feature for the ambulance which is a relief in a highly stressful situation. The app has an emergency button where even unregistered users will be able to call an ambulance from the very nearest hospital in the most dire situations but the IP will be tracked to prevent misuse of this feature. There </w:t>
      </w:r>
      <w:r>
        <w:rPr>
          <w:rFonts w:eastAsia="Arial" w:cs="Arial"/>
          <w:color w:val="auto"/>
          <w:kern w:val="0"/>
          <w:sz w:val="24"/>
          <w:szCs w:val="24"/>
          <w:lang w:val="en" w:eastAsia="zh-CN" w:bidi="hi-IN"/>
        </w:rPr>
        <w:t>is</w:t>
      </w:r>
      <w:r>
        <w:rPr>
          <w:sz w:val="24"/>
          <w:szCs w:val="24"/>
        </w:rPr>
        <w:t xml:space="preserve"> another interface for the hospital management to receive ambulance requests, and allocate an ambulance if there are proper facilities, proper type of ambulance, and vacant beds for the patient. The last interface is for the driver who </w:t>
      </w:r>
      <w:r>
        <w:rPr>
          <w:rFonts w:eastAsia="Arial" w:cs="Arial"/>
          <w:color w:val="auto"/>
          <w:kern w:val="0"/>
          <w:sz w:val="24"/>
          <w:szCs w:val="24"/>
          <w:lang w:val="en" w:eastAsia="zh-CN" w:bidi="hi-IN"/>
        </w:rPr>
        <w:t>has</w:t>
      </w:r>
      <w:r>
        <w:rPr>
          <w:sz w:val="24"/>
          <w:szCs w:val="24"/>
        </w:rPr>
        <w:t xml:space="preserve"> a live updated map with the shortest route planned out to the patient's location.</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Pages>
  <Words>203</Words>
  <Characters>1033</Characters>
  <CharactersWithSpaces>1235</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2021-08-12T09:26:46Z</dcterms:modified>
  <cp:revision>2</cp:revision>
  <dc:subject/>
  <dc:title/>
</cp:coreProperties>
</file>