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9fc5e8"/>
          <w:sz w:val="36"/>
          <w:szCs w:val="36"/>
        </w:rPr>
      </w:pPr>
      <w:bookmarkStart w:colFirst="0" w:colLast="0" w:name="_8ms12ie9dam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9fc5e8"/>
          <w:sz w:val="36"/>
          <w:szCs w:val="36"/>
          <w:rtl w:val="0"/>
        </w:rPr>
        <w:t xml:space="preserve">Object Oriented Programming Basic Vocab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attribute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characteristic of an object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behavior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an action that an object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class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 programmer-defined blueprint from which objects are created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constructor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block of code that has the same name as the class and tells the computer how to create a new object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debugging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finding and fixing problems in an algorithm or program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instantiate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to call the constructor to create an object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object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an instance of a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object-oriented programming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an approach to creating and using models of physical or imagined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32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state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the attributes of an object that are represented by its instance variables</w:t>
      </w:r>
    </w:p>
    <w:p w:rsidR="00000000" w:rsidDel="00000000" w:rsidP="00000000" w:rsidRDefault="00000000" w:rsidRPr="00000000" w14:paraId="0000000B">
      <w:pPr>
        <w:shd w:fill="ffffff" w:val="clear"/>
        <w:spacing w:after="320" w:line="360" w:lineRule="auto"/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constructor signature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- the first line of the constructor which includes the public keyword, the constructor name, and the values to specify when an object is created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inheritance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an object-oriented programming principle where a subclass inherits the attributes and behaviors of a superclass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 class that extends a superclass and inherits its attributes and behaviors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superclass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 class that can be extended to create subclasses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method signature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consists of a name and parameter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Method Decomposition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the process of breaking a problem down into smaller parts to write methods for each part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edge case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bug that occurs at the highest or lowest end of a range of possible values or in extreme situations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redundant code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code that is unnecessary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32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inheritance hierarchy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where a class serves as a superclass for more than one subclass</w:t>
      </w:r>
    </w:p>
    <w:p w:rsidR="00000000" w:rsidDel="00000000" w:rsidP="00000000" w:rsidRDefault="00000000" w:rsidRPr="00000000" w14:paraId="00000015">
      <w:pPr>
        <w:shd w:fill="ffffff" w:val="clear"/>
        <w:spacing w:after="320" w:line="360" w:lineRule="auto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</w:rPr>
        <w:drawing>
          <wp:inline distB="114300" distT="114300" distL="114300" distR="114300">
            <wp:extent cx="4352925" cy="821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20" w:line="360" w:lineRule="auto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</w:rPr>
        <w:drawing>
          <wp:inline distB="114300" distT="114300" distL="114300" distR="114300">
            <wp:extent cx="4333875" cy="735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