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9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231038" cy="661567"/>
            <wp:effectExtent b="0" l="0" r="0" t="0"/>
            <wp:docPr id="57292188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1038" cy="661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right" w:leader="none" w:pos="9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Idobro Impact Solutions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121, East West Industrial Centre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Andheri- Kurla Road, Safed Pool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Mumbai – 400072</w:t>
      </w:r>
    </w:p>
    <w:p w:rsidR="00000000" w:rsidDel="00000000" w:rsidP="00000000" w:rsidRDefault="00000000" w:rsidRPr="00000000" w14:paraId="00000009">
      <w:pPr>
        <w:tabs>
          <w:tab w:val="center" w:leader="none" w:pos="4680"/>
          <w:tab w:val="right" w:leader="none" w:pos="9360"/>
        </w:tabs>
        <w:jc w:val="right"/>
        <w:rPr>
          <w:color w:val="0000ff"/>
          <w:u w:val="single"/>
        </w:rPr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info@idobro.com</w:t>
        </w:r>
      </w:hyperlink>
      <w:r w:rsidDel="00000000" w:rsidR="00000000" w:rsidRPr="00000000">
        <w:rPr>
          <w:color w:val="0000ff"/>
          <w:u w:val="single"/>
          <w:rtl w:val="0"/>
        </w:rPr>
        <w:t xml:space="preserve"> / 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www.idobro.com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sz w:val="22"/>
          <w:szCs w:val="22"/>
        </w:rPr>
        <w:sectPr>
          <w:footerReference r:id="rId10" w:type="default"/>
          <w:pgSz w:h="16838" w:w="11906" w:orient="portrait"/>
          <w:pgMar w:bottom="1440" w:top="709" w:left="1734" w:right="1274" w:header="340" w:footer="1048"/>
          <w:pgNumType w:start="1"/>
          <w:cols w:equalWidth="0" w:num="2">
            <w:col w:space="318" w:w="4290"/>
            <w:col w:space="0" w:w="4290"/>
          </w:cols>
        </w:sectPr>
      </w:pPr>
      <w:r w:rsidDel="00000000" w:rsidR="00000000" w:rsidRPr="00000000">
        <w:rPr>
          <w:sz w:val="22"/>
          <w:szCs w:val="22"/>
          <w:rtl w:val="0"/>
        </w:rPr>
        <w:t xml:space="preserve">CIN: U74940M2010TC1985</w:t>
      </w:r>
    </w:p>
    <w:p w:rsidR="00000000" w:rsidDel="00000000" w:rsidP="00000000" w:rsidRDefault="00000000" w:rsidRPr="00000000" w14:paraId="0000000B">
      <w:pPr>
        <w:tabs>
          <w:tab w:val="center" w:leader="none" w:pos="4680"/>
          <w:tab w:val="right" w:leader="none" w:pos="9360"/>
        </w:tabs>
        <w:jc w:val="right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-34"/>
        <w:jc w:val="right"/>
        <w:rPr>
          <w:sz w:val="22"/>
          <w:szCs w:val="22"/>
        </w:rPr>
        <w:sectPr>
          <w:headerReference r:id="rId11" w:type="default"/>
          <w:footerReference r:id="rId12" w:type="default"/>
          <w:type w:val="continuous"/>
          <w:pgSz w:h="16838" w:w="11906" w:orient="portrait"/>
          <w:pgMar w:bottom="1440" w:top="1135" w:left="1701" w:right="1826" w:header="708" w:footer="544"/>
          <w:cols w:equalWidth="0" w:num="2">
            <w:col w:space="720" w:w="3829.499999999999"/>
            <w:col w:space="0" w:w="3829.49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-552"/>
        <w:jc w:val="both"/>
        <w:rPr>
          <w:rFonts w:ascii="Arial" w:cs="Arial" w:eastAsia="Arial" w:hAnsi="Arial"/>
          <w:i w:val="1"/>
          <w:iCs w:val="1"/>
          <w:color w:val="aeabab"/>
          <w:sz w:val="18.23797607421875"/>
          <w:szCs w:val="18.23797607421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415.963134765625" w:lineRule="auto"/>
        <w:ind w:left="24.371337890625" w:firstLine="0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Dt.11</w:t>
      </w: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u w:val="single"/>
          <w:rtl w:val="0"/>
        </w:rPr>
        <w:t xml:space="preserve"> /10</w:t>
      </w: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u w:val="single"/>
          <w:rtl w:val="0"/>
        </w:rPr>
        <w:t xml:space="preserve">/2025</w:t>
      </w: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spacing w:before="195.16357421875" w:lineRule="auto"/>
        <w:ind w:left="12.153167724609375" w:firstLine="0"/>
        <w:rPr>
          <w:rFonts w:ascii="Arial" w:cs="Arial" w:eastAsia="Arial" w:hAnsi="Arial"/>
          <w:b w:val="1"/>
          <w:bCs w:val="1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.23797607421875"/>
          <w:szCs w:val="18.23797607421875"/>
          <w:rtl w:val="0"/>
        </w:rPr>
        <w:t xml:space="preserve">To, </w:t>
      </w:r>
    </w:p>
    <w:p w:rsidR="00000000" w:rsidDel="00000000" w:rsidP="00000000" w:rsidRDefault="00000000" w:rsidRPr="00000000" w14:paraId="00000010">
      <w:pPr>
        <w:widowControl w:val="0"/>
        <w:ind w:left="18.5357666015625" w:firstLine="0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Suzlon Energy Limited and All itsSubsidiaries  </w:t>
      </w:r>
    </w:p>
    <w:p w:rsidR="00000000" w:rsidDel="00000000" w:rsidP="00000000" w:rsidRDefault="00000000" w:rsidRPr="00000000" w14:paraId="00000011">
      <w:pPr>
        <w:widowControl w:val="0"/>
        <w:ind w:left="16.712188720703125" w:firstLine="0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One Earth, Opp. Magarpatta City, </w:t>
      </w:r>
    </w:p>
    <w:p w:rsidR="00000000" w:rsidDel="00000000" w:rsidP="00000000" w:rsidRDefault="00000000" w:rsidRPr="00000000" w14:paraId="00000012">
      <w:pPr>
        <w:widowControl w:val="0"/>
        <w:ind w:left="23.6419677734375" w:firstLine="0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Hadapsar, </w:t>
      </w:r>
    </w:p>
    <w:p w:rsidR="00000000" w:rsidDel="00000000" w:rsidP="00000000" w:rsidRDefault="00000000" w:rsidRPr="00000000" w14:paraId="00000013">
      <w:pPr>
        <w:widowControl w:val="0"/>
        <w:ind w:left="25.283203125" w:firstLine="0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Pune 411028, India </w:t>
      </w:r>
    </w:p>
    <w:p w:rsidR="00000000" w:rsidDel="00000000" w:rsidP="00000000" w:rsidRDefault="00000000" w:rsidRPr="00000000" w14:paraId="00000014">
      <w:pPr>
        <w:widowControl w:val="0"/>
        <w:spacing w:before="202.34130859375" w:line="218.73526096343994" w:lineRule="auto"/>
        <w:ind w:left="11.279754638671875" w:firstLine="11.0858154296875"/>
        <w:rPr>
          <w:rFonts w:ascii="Arial" w:cs="Arial" w:eastAsia="Arial" w:hAnsi="Arial"/>
          <w:b w:val="1"/>
          <w:bCs w:val="1"/>
          <w:sz w:val="16.79831886291504"/>
          <w:szCs w:val="16.7983188629150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.79831886291504"/>
          <w:szCs w:val="16.79831886291504"/>
          <w:u w:val="single"/>
          <w:rtl w:val="0"/>
        </w:rPr>
        <w:t xml:space="preserve">Declaration for non-applicability of E-Invoice (IRN Generated Invoice) as per the provisions of the GST Laws [Rule 48(4) of CGST Rules, 2017 read with the Notification No.10/2023–Central Tax Dated 10</w:t>
      </w:r>
      <w:r w:rsidDel="00000000" w:rsidR="00000000" w:rsidRPr="00000000">
        <w:rPr>
          <w:rFonts w:ascii="Arial" w:cs="Arial" w:eastAsia="Arial" w:hAnsi="Arial"/>
          <w:b w:val="1"/>
          <w:bCs w:val="1"/>
          <w:strike w:val="1"/>
          <w:sz w:val="18.39782555898031"/>
          <w:szCs w:val="18.39782555898031"/>
          <w:vertAlign w:val="superscript"/>
          <w:rtl w:val="0"/>
        </w:rPr>
        <w:t xml:space="preserve">th </w:t>
      </w:r>
      <w:r w:rsidDel="00000000" w:rsidR="00000000" w:rsidRPr="00000000">
        <w:rPr>
          <w:rFonts w:ascii="Arial" w:cs="Arial" w:eastAsia="Arial" w:hAnsi="Arial"/>
          <w:b w:val="1"/>
          <w:bCs w:val="1"/>
          <w:sz w:val="16.79831886291504"/>
          <w:szCs w:val="16.79831886291504"/>
          <w:u w:val="single"/>
          <w:rtl w:val="0"/>
        </w:rPr>
        <w:t xml:space="preserve">May 2023 effective </w:t>
      </w:r>
      <w:r w:rsidDel="00000000" w:rsidR="00000000" w:rsidRPr="00000000">
        <w:rPr>
          <w:rFonts w:ascii="Arial" w:cs="Arial" w:eastAsia="Arial" w:hAnsi="Arial"/>
          <w:b w:val="1"/>
          <w:bCs w:val="1"/>
          <w:sz w:val="16.79831886291504"/>
          <w:szCs w:val="16.7983188629150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6.79831886291504"/>
          <w:szCs w:val="16.79831886291504"/>
          <w:u w:val="single"/>
          <w:rtl w:val="0"/>
        </w:rPr>
        <w:t xml:space="preserve">from the 1</w:t>
      </w:r>
      <w:r w:rsidDel="00000000" w:rsidR="00000000" w:rsidRPr="00000000">
        <w:rPr>
          <w:rFonts w:ascii="Arial" w:cs="Arial" w:eastAsia="Arial" w:hAnsi="Arial"/>
          <w:b w:val="1"/>
          <w:bCs w:val="1"/>
          <w:strike w:val="1"/>
          <w:sz w:val="18.39782555898031"/>
          <w:szCs w:val="18.39782555898031"/>
          <w:vertAlign w:val="superscript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1"/>
          <w:bCs w:val="1"/>
          <w:sz w:val="16.79831886291504"/>
          <w:szCs w:val="16.79831886291504"/>
          <w:u w:val="single"/>
          <w:rtl w:val="0"/>
        </w:rPr>
        <w:t xml:space="preserve">Day of August 2023] </w:t>
      </w:r>
    </w:p>
    <w:tbl>
      <w:tblPr>
        <w:tblStyle w:val="Table1"/>
        <w:tblW w:w="9129.60006713867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3.199920654297"/>
        <w:gridCol w:w="6566.400146484375"/>
        <w:tblGridChange w:id="0">
          <w:tblGrid>
            <w:gridCol w:w="2563.199920654297"/>
            <w:gridCol w:w="6566.400146484375"/>
          </w:tblGrid>
        </w:tblGridChange>
      </w:tblGrid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ind w:left="124.25949096679688" w:firstLine="0"/>
              <w:rPr>
                <w:rFonts w:ascii="Arial" w:cs="Arial" w:eastAsia="Arial" w:hAnsi="Arial"/>
                <w:sz w:val="18.23797607421875"/>
                <w:szCs w:val="18.23797607421875"/>
              </w:rPr>
            </w:pPr>
            <w:r w:rsidDel="00000000" w:rsidR="00000000" w:rsidRPr="00000000">
              <w:rPr>
                <w:rFonts w:ascii="Arial" w:cs="Arial" w:eastAsia="Arial" w:hAnsi="Arial"/>
                <w:sz w:val="18.23797607421875"/>
                <w:szCs w:val="18.23797607421875"/>
                <w:rtl w:val="0"/>
              </w:rPr>
              <w:t xml:space="preserve">Legal Name of The Entity: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Arial" w:cs="Arial" w:eastAsia="Arial" w:hAnsi="Arial"/>
                <w:sz w:val="18.23797607421875"/>
                <w:szCs w:val="18.23797607421875"/>
              </w:rPr>
            </w:pPr>
            <w:r w:rsidDel="00000000" w:rsidR="00000000" w:rsidRPr="00000000">
              <w:rPr>
                <w:rFonts w:ascii="Arial" w:cs="Arial" w:eastAsia="Arial" w:hAnsi="Arial"/>
                <w:sz w:val="18.23797607421875"/>
                <w:szCs w:val="18.23797607421875"/>
                <w:rtl w:val="0"/>
              </w:rPr>
              <w:t xml:space="preserve">Idobro Media &amp; Marketing Services Pvt Ltd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ind w:left="112.95318603515625" w:firstLine="0"/>
              <w:rPr>
                <w:rFonts w:ascii="Arial" w:cs="Arial" w:eastAsia="Arial" w:hAnsi="Arial"/>
                <w:sz w:val="18.23797607421875"/>
                <w:szCs w:val="18.23797607421875"/>
              </w:rPr>
            </w:pPr>
            <w:r w:rsidDel="00000000" w:rsidR="00000000" w:rsidRPr="00000000">
              <w:rPr>
                <w:rFonts w:ascii="Arial" w:cs="Arial" w:eastAsia="Arial" w:hAnsi="Arial"/>
                <w:sz w:val="18.23797607421875"/>
                <w:szCs w:val="18.23797607421875"/>
                <w:rtl w:val="0"/>
              </w:rPr>
              <w:t xml:space="preserve">Trade name of The Entity: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Arial" w:cs="Arial" w:eastAsia="Arial" w:hAnsi="Arial"/>
                <w:sz w:val="18.23797607421875"/>
                <w:szCs w:val="18.23797607421875"/>
              </w:rPr>
            </w:pPr>
            <w:r w:rsidDel="00000000" w:rsidR="00000000" w:rsidRPr="00000000">
              <w:rPr>
                <w:rFonts w:ascii="Arial" w:cs="Arial" w:eastAsia="Arial" w:hAnsi="Arial"/>
                <w:sz w:val="18.23797607421875"/>
                <w:szCs w:val="18.23797607421875"/>
                <w:rtl w:val="0"/>
              </w:rPr>
              <w:t xml:space="preserve">Idobro Impact Solutions</w:t>
            </w:r>
          </w:p>
        </w:tc>
      </w:tr>
      <w:tr>
        <w:trPr>
          <w:cantSplit w:val="0"/>
          <w:trHeight w:val="2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ind w:left="126.44790649414062" w:firstLine="0"/>
              <w:rPr>
                <w:rFonts w:ascii="Arial" w:cs="Arial" w:eastAsia="Arial" w:hAnsi="Arial"/>
                <w:sz w:val="18.23797607421875"/>
                <w:szCs w:val="18.23797607421875"/>
              </w:rPr>
            </w:pPr>
            <w:r w:rsidDel="00000000" w:rsidR="00000000" w:rsidRPr="00000000">
              <w:rPr>
                <w:rFonts w:ascii="Arial" w:cs="Arial" w:eastAsia="Arial" w:hAnsi="Arial"/>
                <w:sz w:val="18.23797607421875"/>
                <w:szCs w:val="18.23797607421875"/>
                <w:rtl w:val="0"/>
              </w:rPr>
              <w:t xml:space="preserve">Registered office Address: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rFonts w:ascii="Arial" w:cs="Arial" w:eastAsia="Arial" w:hAnsi="Arial"/>
                <w:sz w:val="18.23797607421875"/>
                <w:szCs w:val="18.23797607421875"/>
              </w:rPr>
            </w:pPr>
            <w:r w:rsidDel="00000000" w:rsidR="00000000" w:rsidRPr="00000000">
              <w:rPr>
                <w:rFonts w:ascii="Arial" w:cs="Arial" w:eastAsia="Arial" w:hAnsi="Arial"/>
                <w:sz w:val="18.23797607421875"/>
                <w:szCs w:val="18.23797607421875"/>
                <w:rtl w:val="0"/>
              </w:rPr>
              <w:t xml:space="preserve">121, East West, Industrial Centre, Safed Pool Road, Andheri East, Mumbai - 400072</w:t>
            </w:r>
          </w:p>
        </w:tc>
      </w:tr>
      <w:tr>
        <w:trPr>
          <w:cantSplit w:val="0"/>
          <w:trHeight w:val="26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ind w:left="117.51220703125" w:firstLine="0"/>
              <w:rPr>
                <w:rFonts w:ascii="Arial" w:cs="Arial" w:eastAsia="Arial" w:hAnsi="Arial"/>
                <w:sz w:val="18.23797607421875"/>
                <w:szCs w:val="18.23797607421875"/>
              </w:rPr>
            </w:pPr>
            <w:r w:rsidDel="00000000" w:rsidR="00000000" w:rsidRPr="00000000">
              <w:rPr>
                <w:rFonts w:ascii="Arial" w:cs="Arial" w:eastAsia="Arial" w:hAnsi="Arial"/>
                <w:sz w:val="18.23797607421875"/>
                <w:szCs w:val="18.23797607421875"/>
                <w:rtl w:val="0"/>
              </w:rPr>
              <w:t xml:space="preserve">Our PAN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Arial" w:cs="Arial" w:eastAsia="Arial" w:hAnsi="Arial"/>
                <w:sz w:val="18.23797607421875"/>
                <w:szCs w:val="18.23797607421875"/>
              </w:rPr>
            </w:pPr>
            <w:r w:rsidDel="00000000" w:rsidR="00000000" w:rsidRPr="00000000">
              <w:rPr>
                <w:rFonts w:ascii="Arial" w:cs="Arial" w:eastAsia="Arial" w:hAnsi="Arial"/>
                <w:sz w:val="18.23797607421875"/>
                <w:szCs w:val="18.23797607421875"/>
                <w:rtl w:val="0"/>
              </w:rPr>
              <w:t xml:space="preserve">AACCI2108J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left="26.194915771484375" w:firstLine="0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I,</w:t>
      </w: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u w:val="single"/>
          <w:rtl w:val="0"/>
        </w:rPr>
        <w:t xml:space="preserve"> Karon Shaiva_</w:t>
      </w: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, Authorized signatory of M/s Idobro Impact Solutions</w:t>
      </w:r>
    </w:p>
    <w:p w:rsidR="00000000" w:rsidDel="00000000" w:rsidP="00000000" w:rsidRDefault="00000000" w:rsidRPr="00000000" w14:paraId="00000020">
      <w:pPr>
        <w:widowControl w:val="0"/>
        <w:spacing w:line="226.2511110305786" w:lineRule="auto"/>
        <w:ind w:left="16.89453125" w:right="318.250732421875" w:firstLine="5.106048583984375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(herein called as “The Entity”) do hereby declare that the referred provision is not applicable to us and hence we continue to generate normal invoice without IRN. We declare that:- </w:t>
      </w:r>
    </w:p>
    <w:p w:rsidR="00000000" w:rsidDel="00000000" w:rsidP="00000000" w:rsidRDefault="00000000" w:rsidRPr="00000000" w14:paraId="00000021">
      <w:pPr>
        <w:widowControl w:val="0"/>
        <w:spacing w:before="210.41015625" w:lineRule="auto"/>
        <w:ind w:left="29.2950439453125" w:firstLine="0"/>
        <w:rPr>
          <w:rFonts w:ascii="Arial" w:cs="Arial" w:eastAsia="Arial" w:hAnsi="Arial"/>
          <w:i w:val="1"/>
          <w:iCs w:val="1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.23797607421875"/>
          <w:szCs w:val="18.23797607421875"/>
          <w:rtl w:val="0"/>
        </w:rPr>
        <w:t xml:space="preserve">(Strike off whichever is not applicable from 2 paras given below) </w:t>
      </w:r>
    </w:p>
    <w:p w:rsidR="00000000" w:rsidDel="00000000" w:rsidP="00000000" w:rsidRDefault="00000000" w:rsidRPr="00000000" w14:paraId="00000022">
      <w:pPr>
        <w:widowControl w:val="0"/>
        <w:spacing w:before="209.56298828125" w:line="226.2456178665161" w:lineRule="auto"/>
        <w:ind w:left="734.3414306640625" w:right="76.109619140625" w:hanging="347.1702575683594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7.813478469848633"/>
          <w:szCs w:val="17.813478469848633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The aggregate turnover [as defined u/s 2(6) of CGST Act, 2017] of the entity is not more than </w:t>
      </w:r>
      <w:r w:rsidDel="00000000" w:rsidR="00000000" w:rsidRPr="00000000">
        <w:rPr>
          <w:rFonts w:ascii="Arial" w:cs="Arial" w:eastAsia="Arial" w:hAnsi="Arial"/>
          <w:b w:val="1"/>
          <w:bCs w:val="1"/>
          <w:sz w:val="18.23797607421875"/>
          <w:szCs w:val="18.23797607421875"/>
          <w:rtl w:val="0"/>
        </w:rPr>
        <w:t xml:space="preserve">INR 5 Crores. (Rupees Five Crores) </w:t>
      </w: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in any of the financial years starting from 1</w:t>
      </w:r>
      <w:r w:rsidDel="00000000" w:rsidR="00000000" w:rsidRPr="00000000">
        <w:rPr>
          <w:rFonts w:ascii="Arial" w:cs="Arial" w:eastAsia="Arial" w:hAnsi="Arial"/>
          <w:sz w:val="19.998000462849937"/>
          <w:szCs w:val="19.998000462849937"/>
          <w:vertAlign w:val="superscript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April 2017 till 31</w:t>
      </w:r>
      <w:r w:rsidDel="00000000" w:rsidR="00000000" w:rsidRPr="00000000">
        <w:rPr>
          <w:rFonts w:ascii="Arial" w:cs="Arial" w:eastAsia="Arial" w:hAnsi="Arial"/>
          <w:sz w:val="19.998000462849937"/>
          <w:szCs w:val="19.998000462849937"/>
          <w:vertAlign w:val="superscript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March  2023. </w:t>
      </w:r>
    </w:p>
    <w:p w:rsidR="00000000" w:rsidDel="00000000" w:rsidP="00000000" w:rsidRDefault="00000000" w:rsidRPr="00000000" w14:paraId="00000023">
      <w:pPr>
        <w:widowControl w:val="0"/>
        <w:spacing w:before="4.014892578125" w:lineRule="auto"/>
        <w:ind w:left="3779.9119567871094" w:firstLine="0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Or </w:t>
      </w:r>
    </w:p>
    <w:p w:rsidR="00000000" w:rsidDel="00000000" w:rsidP="00000000" w:rsidRDefault="00000000" w:rsidRPr="00000000" w14:paraId="00000024">
      <w:pPr>
        <w:widowControl w:val="0"/>
        <w:spacing w:before="195.1629638671875" w:line="231.51196002960205" w:lineRule="auto"/>
        <w:ind w:left="736.89453125" w:right="594.4189453125" w:hanging="362.7711486816406"/>
        <w:rPr>
          <w:rFonts w:ascii="Arial" w:cs="Arial" w:eastAsia="Arial" w:hAnsi="Arial"/>
          <w:strike w:val="1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trike w:val="1"/>
          <w:sz w:val="17.813478469848633"/>
          <w:szCs w:val="17.813478469848633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trike w:val="1"/>
          <w:sz w:val="18.23797607421875"/>
          <w:szCs w:val="18.23797607421875"/>
          <w:rtl w:val="0"/>
        </w:rPr>
        <w:t xml:space="preserve">We fall under the Special Category which is excluded from compliance to E-Invoice as notified and  given in list below. We fall under point</w:t>
      </w:r>
      <w:r w:rsidDel="00000000" w:rsidR="00000000" w:rsidRPr="00000000">
        <w:rPr>
          <w:rFonts w:ascii="Arial" w:cs="Arial" w:eastAsia="Arial" w:hAnsi="Arial"/>
          <w:strike w:val="1"/>
          <w:sz w:val="18.23797607421875"/>
          <w:szCs w:val="18.23797607421875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trike w:val="1"/>
          <w:sz w:val="18.23797607421875"/>
          <w:szCs w:val="18.23797607421875"/>
          <w:rtl w:val="0"/>
        </w:rPr>
        <w:t xml:space="preserve">from the below list </w:t>
      </w:r>
    </w:p>
    <w:p w:rsidR="00000000" w:rsidDel="00000000" w:rsidP="00000000" w:rsidRDefault="00000000" w:rsidRPr="00000000" w14:paraId="00000025">
      <w:pPr>
        <w:widowControl w:val="0"/>
        <w:spacing w:before="206.4129638671875" w:lineRule="auto"/>
        <w:ind w:left="1100.2122497558594" w:firstLine="0"/>
        <w:rPr>
          <w:rFonts w:ascii="Arial" w:cs="Arial" w:eastAsia="Arial" w:hAnsi="Arial"/>
          <w:i w:val="1"/>
          <w:iCs w:val="1"/>
          <w:strike w:val="1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trike w:val="1"/>
          <w:sz w:val="17.813478469848633"/>
          <w:szCs w:val="17.813478469848633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i w:val="1"/>
          <w:iCs w:val="1"/>
          <w:strike w:val="1"/>
          <w:sz w:val="18.23797607421875"/>
          <w:szCs w:val="18.23797607421875"/>
          <w:rtl w:val="0"/>
        </w:rPr>
        <w:t xml:space="preserve">Special Economic Zones units </w:t>
      </w:r>
    </w:p>
    <w:p w:rsidR="00000000" w:rsidDel="00000000" w:rsidP="00000000" w:rsidRDefault="00000000" w:rsidRPr="00000000" w14:paraId="00000026">
      <w:pPr>
        <w:widowControl w:val="0"/>
        <w:spacing w:before="7.9632568359375" w:line="247.29689598083496" w:lineRule="auto"/>
        <w:ind w:left="1463.0949401855469" w:right="699.547119140625" w:hanging="363.404541015625"/>
        <w:rPr>
          <w:rFonts w:ascii="Arial" w:cs="Arial" w:eastAsia="Arial" w:hAnsi="Arial"/>
          <w:i w:val="1"/>
          <w:iCs w:val="1"/>
          <w:strike w:val="1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trike w:val="1"/>
          <w:sz w:val="17.813478469848633"/>
          <w:szCs w:val="17.813478469848633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i w:val="1"/>
          <w:iCs w:val="1"/>
          <w:strike w:val="1"/>
          <w:sz w:val="18.23797607421875"/>
          <w:szCs w:val="18.23797607421875"/>
          <w:rtl w:val="0"/>
        </w:rPr>
        <w:t xml:space="preserve">Insurer or a banking company or a financial institution, including a non-banking financial  company </w:t>
      </w:r>
    </w:p>
    <w:p w:rsidR="00000000" w:rsidDel="00000000" w:rsidP="00000000" w:rsidRDefault="00000000" w:rsidRPr="00000000" w14:paraId="00000027">
      <w:pPr>
        <w:widowControl w:val="0"/>
        <w:spacing w:before="2.418212890625" w:line="247.29689598083496" w:lineRule="auto"/>
        <w:ind w:left="1457.2593688964844" w:right="354.5703125" w:hanging="354.78546142578125"/>
        <w:rPr>
          <w:rFonts w:ascii="Arial" w:cs="Arial" w:eastAsia="Arial" w:hAnsi="Arial"/>
          <w:i w:val="1"/>
          <w:iCs w:val="1"/>
          <w:strike w:val="1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trike w:val="1"/>
          <w:sz w:val="17.813478469848633"/>
          <w:szCs w:val="17.813478469848633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i w:val="1"/>
          <w:iCs w:val="1"/>
          <w:strike w:val="1"/>
          <w:sz w:val="18.23797607421875"/>
          <w:szCs w:val="18.23797607421875"/>
          <w:rtl w:val="0"/>
        </w:rPr>
        <w:t xml:space="preserve">Goods transport agency supplying services in relation to transportation of goods by road in a  goods carriage </w:t>
      </w:r>
    </w:p>
    <w:p w:rsidR="00000000" w:rsidDel="00000000" w:rsidP="00000000" w:rsidRDefault="00000000" w:rsidRPr="00000000" w14:paraId="00000028">
      <w:pPr>
        <w:widowControl w:val="0"/>
        <w:spacing w:before="2.418212890625" w:lineRule="auto"/>
        <w:ind w:left="1104.2137145996094" w:firstLine="0"/>
        <w:rPr>
          <w:rFonts w:ascii="Arial" w:cs="Arial" w:eastAsia="Arial" w:hAnsi="Arial"/>
          <w:i w:val="1"/>
          <w:iCs w:val="1"/>
          <w:strike w:val="1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trike w:val="1"/>
          <w:sz w:val="17.813478469848633"/>
          <w:szCs w:val="17.813478469848633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i w:val="1"/>
          <w:iCs w:val="1"/>
          <w:strike w:val="1"/>
          <w:sz w:val="18.23797607421875"/>
          <w:szCs w:val="18.23797607421875"/>
          <w:rtl w:val="0"/>
        </w:rPr>
        <w:t xml:space="preserve">Suppliers of passenger transportation service </w:t>
      </w:r>
    </w:p>
    <w:p w:rsidR="00000000" w:rsidDel="00000000" w:rsidP="00000000" w:rsidRDefault="00000000" w:rsidRPr="00000000" w14:paraId="00000029">
      <w:pPr>
        <w:widowControl w:val="0"/>
        <w:spacing w:before="7.962646484375" w:line="231.51196002960205" w:lineRule="auto"/>
        <w:ind w:left="1461.0887145996094" w:right="521.6949462890625" w:hanging="356.875"/>
        <w:rPr>
          <w:rFonts w:ascii="Arial" w:cs="Arial" w:eastAsia="Arial" w:hAnsi="Arial"/>
          <w:i w:val="1"/>
          <w:iCs w:val="1"/>
          <w:strike w:val="1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trike w:val="1"/>
          <w:sz w:val="17.813478469848633"/>
          <w:szCs w:val="17.813478469848633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i w:val="1"/>
          <w:iCs w:val="1"/>
          <w:strike w:val="1"/>
          <w:sz w:val="18.23797607421875"/>
          <w:szCs w:val="18.23797607421875"/>
          <w:rtl w:val="0"/>
        </w:rPr>
        <w:t xml:space="preserve">Suppliers of services by way of admission to exhibition of cinematograph films in multiplex  screens </w:t>
      </w:r>
    </w:p>
    <w:p w:rsidR="00000000" w:rsidDel="00000000" w:rsidP="00000000" w:rsidRDefault="00000000" w:rsidRPr="00000000" w14:paraId="0000002A">
      <w:pPr>
        <w:widowControl w:val="0"/>
        <w:spacing w:before="201.61376953125" w:lineRule="auto"/>
        <w:ind w:left="29.2950439453125" w:firstLine="0"/>
        <w:rPr>
          <w:rFonts w:ascii="Arial" w:cs="Arial" w:eastAsia="Arial" w:hAnsi="Arial"/>
          <w:b w:val="1"/>
          <w:bCs w:val="1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8.23797607421875"/>
          <w:szCs w:val="18.23797607421875"/>
          <w:rtl w:val="0"/>
        </w:rPr>
        <w:t xml:space="preserve">General Undert</w:t>
      </w:r>
      <w:r w:rsidDel="00000000" w:rsidR="00000000" w:rsidRPr="00000000">
        <w:rPr>
          <w:rFonts w:ascii="Arial" w:cs="Arial" w:eastAsia="Arial" w:hAnsi="Arial"/>
          <w:b w:val="1"/>
          <w:bCs w:val="1"/>
          <w:sz w:val="18.23797607421875"/>
          <w:szCs w:val="18.23797607421875"/>
          <w:rtl w:val="0"/>
        </w:rPr>
        <w:t xml:space="preserve">aking:- </w:t>
      </w:r>
    </w:p>
    <w:p w:rsidR="00000000" w:rsidDel="00000000" w:rsidP="00000000" w:rsidRDefault="00000000" w:rsidRPr="00000000" w14:paraId="0000002B">
      <w:pPr>
        <w:widowControl w:val="0"/>
        <w:spacing w:before="180.762939453125" w:line="244.29021835327148" w:lineRule="auto"/>
        <w:ind w:left="12.153167724609375" w:right="75.80322265625" w:firstLine="0.36468505859375"/>
        <w:jc w:val="both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We acknowledge that the information furnished above is true to the best of our knowledge. In case any of the above  information is found to be incorrect at a later date or in case we are found to have not issued proper tax invoice  with complete name, address, GSTIN, description of goods/services, HSN/SAC, quantity, value, the tax charged  thereon and/or not paid the tax charged on the invoice to the Government and/or not filed returns with correct  details and/or our invoice details not appearing in GSTR2A/GSTR2B or have breached any provisions prescribed  in the relevant acts/rules, which results into a loss of your credit entitlement due to any failure on our part to comply  with the relevant laws/regulations, if any GST liability, interest, penalties or any other amount becomes payable or  input tax credit is denied to your company, we shall indemnify to you for such amount asinvolved. </w:t>
      </w:r>
    </w:p>
    <w:p w:rsidR="00000000" w:rsidDel="00000000" w:rsidP="00000000" w:rsidRDefault="00000000" w:rsidRPr="00000000" w14:paraId="0000002C">
      <w:pPr>
        <w:widowControl w:val="0"/>
        <w:spacing w:before="167.90252685546875" w:line="242.03513145446777" w:lineRule="auto"/>
        <w:ind w:left="25.283203125" w:right="75.894775390625" w:hanging="12.765350341796875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We undertake to inform you in writing as and when E-invoice becomes mandatory to our entity. We shall generate  E-invoice immediately as and when the provision becomes applicable to us. </w:t>
      </w:r>
    </w:p>
    <w:p w:rsidR="00000000" w:rsidDel="00000000" w:rsidP="00000000" w:rsidRDefault="00000000" w:rsidRPr="00000000" w14:paraId="0000002D">
      <w:pPr>
        <w:widowControl w:val="0"/>
        <w:spacing w:before="174.41619873046875" w:lineRule="auto"/>
        <w:ind w:left="25.283203125" w:firstLine="0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For M/s </w:t>
      </w:r>
    </w:p>
    <w:p w:rsidR="00000000" w:rsidDel="00000000" w:rsidP="00000000" w:rsidRDefault="00000000" w:rsidRPr="00000000" w14:paraId="0000002E">
      <w:pPr>
        <w:widowControl w:val="0"/>
        <w:spacing w:before="555.164794921875" w:lineRule="auto"/>
        <w:ind w:left="12.153167724609375" w:firstLine="0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Authorized Signatory </w:t>
      </w:r>
    </w:p>
    <w:p w:rsidR="00000000" w:rsidDel="00000000" w:rsidP="00000000" w:rsidRDefault="00000000" w:rsidRPr="00000000" w14:paraId="0000002F">
      <w:pPr>
        <w:widowControl w:val="0"/>
        <w:spacing w:before="555.164794921875" w:lineRule="auto"/>
        <w:ind w:left="12.153167724609375" w:firstLine="0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sz w:val="18.23797607421875"/>
          <w:szCs w:val="18.23797607421875"/>
        </w:rPr>
        <w:drawing>
          <wp:inline distB="114300" distT="114300" distL="114300" distR="114300">
            <wp:extent cx="1124903" cy="941245"/>
            <wp:effectExtent b="0" l="0" r="0" t="0"/>
            <wp:docPr id="57292188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4903" cy="94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18.23797607421875"/>
          <w:szCs w:val="18.23797607421875"/>
        </w:rPr>
        <w:drawing>
          <wp:inline distB="114300" distT="114300" distL="114300" distR="114300">
            <wp:extent cx="1154191" cy="1154191"/>
            <wp:effectExtent b="0" l="0" r="0" t="0"/>
            <wp:docPr id="57292188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4191" cy="1154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ind w:left="23.45947265625" w:firstLine="0"/>
        <w:rPr>
          <w:rFonts w:ascii="Arial" w:cs="Arial" w:eastAsia="Arial" w:hAnsi="Arial"/>
          <w:sz w:val="18.23797607421875"/>
          <w:szCs w:val="18.23797607421875"/>
        </w:rPr>
      </w:pPr>
      <w:r w:rsidDel="00000000" w:rsidR="00000000" w:rsidRPr="00000000">
        <w:rPr>
          <w:rFonts w:ascii="Arial" w:cs="Arial" w:eastAsia="Arial" w:hAnsi="Arial"/>
          <w:sz w:val="18.23797607421875"/>
          <w:szCs w:val="18.23797607421875"/>
          <w:rtl w:val="0"/>
        </w:rPr>
        <w:t xml:space="preserve">Name of Signatory: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18.23797607421875"/>
            <w:szCs w:val="18.23797607421875"/>
            <w:u w:val="single"/>
            <w:rtl w:val="0"/>
          </w:rPr>
          <w:t xml:space="preserve">Karon Shaiva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ind w:left="29.2950439453125" w:firstLine="0"/>
        <w:rPr>
          <w:rFonts w:ascii="Arial" w:cs="Arial" w:eastAsia="Arial" w:hAnsi="Arial"/>
          <w:i w:val="1"/>
          <w:iCs w:val="1"/>
          <w:color w:val="aeabab"/>
          <w:sz w:val="18.23797607421875"/>
          <w:szCs w:val="18.237976074218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367.9686737060547" w:lineRule="auto"/>
        <w:ind w:right="156.085205078125"/>
        <w:jc w:val="right"/>
        <w:rPr>
          <w:rFonts w:ascii="Calibri" w:cs="Calibri" w:eastAsia="Calibri" w:hAnsi="Calibri"/>
          <w:b w:val="1"/>
          <w:bCs w:val="1"/>
          <w:sz w:val="22.077590942382812"/>
          <w:szCs w:val="22.0775909423828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135" w:left="1701" w:right="1826" w:header="708" w:footer="54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987680" cy="57989"/>
          <wp:effectExtent b="0" l="0" r="0" t="0"/>
          <wp:docPr descr="C:\Users\karon\Dropbox\RISE - 2013\MARCOM\Others\Four Colors.png" id="572921889" name="image2.png"/>
          <a:graphic>
            <a:graphicData uri="http://schemas.openxmlformats.org/drawingml/2006/picture">
              <pic:pic>
                <pic:nvPicPr>
                  <pic:cNvPr descr="C:\Users\karon\Dropbox\RISE - 2013\MARCOM\Others\Four Colors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87680" cy="579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Partnerships * Entrepreneurship * Citizenship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320665" cy="45085"/>
          <wp:effectExtent b="0" l="0" r="0" t="0"/>
          <wp:docPr id="57292188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20665" cy="450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Partnership * Entrepreneurship * Citizenship * Ownership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line="360" w:lineRule="auto"/>
      <w:jc w:val="both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rsid w:val="00726698"/>
    <w:rPr>
      <w:rFonts w:ascii="Arial" w:cs="Times New Roman" w:eastAsia="Times New Roman" w:hAnsi="Arial"/>
      <w:b w:val="1"/>
      <w:sz w:val="24"/>
      <w:szCs w:val="20"/>
      <w:lang w:val="en-US"/>
    </w:rPr>
  </w:style>
  <w:style w:type="character" w:styleId="Hyperlink">
    <w:name w:val="Hyperlink"/>
    <w:basedOn w:val="DefaultParagraphFont"/>
    <w:uiPriority w:val="99"/>
    <w:rsid w:val="0072669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726698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26698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726698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26698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 w:val="1"/>
    <w:rsid w:val="0072669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26698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26698"/>
    <w:rPr>
      <w:rFonts w:ascii="Tahoma" w:cs="Tahoma" w:eastAsia="Times New Roman" w:hAnsi="Tahoma"/>
      <w:sz w:val="16"/>
      <w:szCs w:val="16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726698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val="en-US"/>
    </w:rPr>
  </w:style>
  <w:style w:type="paragraph" w:styleId="NoSpacing">
    <w:name w:val="No Spacing"/>
    <w:uiPriority w:val="1"/>
    <w:qFormat w:val="1"/>
    <w:rsid w:val="00DE28C6"/>
    <w:pPr>
      <w:spacing w:after="0" w:line="240" w:lineRule="auto"/>
    </w:pPr>
    <w:rPr>
      <w:lang w:val="en-US"/>
    </w:rPr>
  </w:style>
  <w:style w:type="character" w:styleId="apple-converted-space" w:customStyle="1">
    <w:name w:val="apple-converted-space"/>
    <w:basedOn w:val="DefaultParagraphFont"/>
    <w:rsid w:val="00E81361"/>
  </w:style>
  <w:style w:type="character" w:styleId="Emphasis">
    <w:name w:val="Emphasis"/>
    <w:basedOn w:val="DefaultParagraphFont"/>
    <w:uiPriority w:val="20"/>
    <w:qFormat w:val="1"/>
    <w:rsid w:val="00E81361"/>
    <w:rPr>
      <w:i w:val="1"/>
      <w:i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E54B5F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rsid w:val="000047CC"/>
    <w:pPr>
      <w:spacing w:line="312" w:lineRule="auto"/>
      <w:jc w:val="both"/>
    </w:pPr>
    <w:rPr>
      <w:rFonts w:ascii="Verdana" w:hAnsi="Verdana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rsid w:val="000047CC"/>
    <w:rPr>
      <w:rFonts w:ascii="Verdana" w:cs="Times New Roman" w:eastAsia="Times New Roman" w:hAnsi="Verdana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rsid w:val="0030010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idobro.com" TargetMode="External"/><Relationship Id="rId15" Type="http://schemas.openxmlformats.org/officeDocument/2006/relationships/hyperlink" Target="mailto:karon.shaiva@idobro.com" TargetMode="External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info@idobro.com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yLeQjIgfwlx8NLNiFPmFDsW4GQ==">CgMxLjA4AHIhMW5DdDVlTUkzY0J2ci1TVWZmeDllTW9RbTJNdTN6bWZH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2025-07-20T11:24:00Z</dcterms:created>
  <dc:creator>Devashish</dc:creator>
</cp:coreProperties>
</file>