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9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231038" cy="661567"/>
            <wp:effectExtent b="0" l="0" r="0" t="0"/>
            <wp:docPr id="57292188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1038" cy="661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9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leader="none" w:pos="4680"/>
          <w:tab w:val="right" w:leader="none" w:pos="9360"/>
        </w:tabs>
        <w:jc w:val="right"/>
        <w:rPr>
          <w:color w:val="0000ff"/>
          <w:u w:val="single"/>
        </w:rPr>
        <w:sectPr>
          <w:footerReference r:id="rId8" w:type="default"/>
          <w:pgSz w:h="16838" w:w="11906" w:orient="portrait"/>
          <w:pgMar w:bottom="1440" w:top="709" w:left="1734" w:right="1274" w:header="340" w:footer="1048"/>
          <w:pgNumType w:start="1"/>
          <w:cols w:equalWidth="0" w:num="2">
            <w:col w:space="318" w:w="4290"/>
            <w:col w:space="0" w:w="429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Lexend" w:cs="Lexend" w:eastAsia="Lexend" w:hAnsi="Lexend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Merriweather" w:cs="Merriweather" w:eastAsia="Merriweather" w:hAnsi="Merriweather"/>
          <w:b w:val="1"/>
          <w:bCs w:val="1"/>
          <w:sz w:val="56"/>
          <w:szCs w:val="5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‘Well Being Series for Women's Day 2026’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3 SESSIONS 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Awareness Sessions | Hybrid Format | 60–90 Minutes Each</w:t>
      </w:r>
    </w:p>
    <w:p w:rsidR="00000000" w:rsidDel="00000000" w:rsidP="00000000" w:rsidRDefault="00000000" w:rsidRPr="00000000" w14:paraId="0000000B">
      <w:pPr>
        <w:pStyle w:val="Heading1"/>
        <w:spacing w:after="240" w:before="240" w:line="276" w:lineRule="auto"/>
        <w:jc w:val="both"/>
        <w:rPr/>
      </w:pPr>
      <w:bookmarkStart w:colFirst="0" w:colLast="0" w:name="_heading=h.5sngl5ufo5a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40" w:before="240" w:line="276" w:lineRule="auto"/>
        <w:jc w:val="both"/>
        <w:rPr/>
      </w:pPr>
      <w:bookmarkStart w:colFirst="0" w:colLast="0" w:name="_heading=h.rulz973k52ib" w:id="1"/>
      <w:bookmarkEnd w:id="1"/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International Women’s Day 2026 is centered around the theme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“Give to Gain”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— a mindset of generosity and collaboration. When we give — time, care, boundaries, discipline, courage — we gain wellbeing, strength, and equality.</w:t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This series of awareness sessions focuses on practical, small habit shifts across: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Mental Wellbeing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Physical Health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24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Women’s Safety &amp; Self-Defence</w:t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Each session is designed to be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interactive, story-led, and reflection-based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, ensuring that participants not only listen but engage and commit to at least one habit change.</w:t>
      </w:r>
    </w:p>
    <w:p w:rsidR="00000000" w:rsidDel="00000000" w:rsidP="00000000" w:rsidRDefault="00000000" w:rsidRPr="00000000" w14:paraId="00000013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Sessions are conducted independently and can be delivered in hybrid mode across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Mumbai, Bengaluru, and Noida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Style w:val="Heading1"/>
        <w:spacing w:after="240" w:before="240" w:line="276" w:lineRule="auto"/>
        <w:jc w:val="both"/>
        <w:rPr/>
      </w:pPr>
      <w:bookmarkStart w:colFirst="0" w:colLast="0" w:name="_heading=h.89digf8qgpie" w:id="2"/>
      <w:bookmarkEnd w:id="2"/>
      <w:r w:rsidDel="00000000" w:rsidR="00000000" w:rsidRPr="00000000">
        <w:rPr>
          <w:rtl w:val="0"/>
        </w:rPr>
        <w:t xml:space="preserve">SESSION 1</w:t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Mental Health</w:t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Title: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rtl w:val="0"/>
        </w:rPr>
        <w:t xml:space="preserve">Give Yourself Permission: Small Habits for Stronger Mental Wellbeing</w:t>
        <w:br w:type="textWrapping"/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📅 16th March</w:t>
        <w:br w:type="textWrapping"/>
        <w:t xml:space="preserve"> ⏳ 60–75 minutes</w:t>
      </w:r>
    </w:p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Objectives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Normalize conversations around stress and burnout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Encourage emotional awareness and boundary setting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Enable participants to adopt 2–3 micro-habits for mental clarity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Create a safe sharing environment</w:t>
      </w:r>
    </w:p>
    <w:p w:rsidR="00000000" w:rsidDel="00000000" w:rsidP="00000000" w:rsidRDefault="00000000" w:rsidRPr="00000000" w14:paraId="0000001D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Session Flow</w:t>
      </w:r>
    </w:p>
    <w:p w:rsidR="00000000" w:rsidDel="00000000" w:rsidP="00000000" w:rsidRDefault="00000000" w:rsidRPr="00000000" w14:paraId="0000001E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1. Opening Reflection &amp; Poll (10 min)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“What drains you the most daily?”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Quick digital poll (hybrid friendly)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Story: A professional who changed one small habit (no phone mornings) and reduced anxiety.</w:t>
      </w:r>
    </w:p>
    <w:p w:rsidR="00000000" w:rsidDel="00000000" w:rsidP="00000000" w:rsidRDefault="00000000" w:rsidRPr="00000000" w14:paraId="00000022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2. Understanding Mental Fatigue (15 min)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Stress vs burnout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Emotional overload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Invisible mental load (especially for women)</w:t>
      </w:r>
    </w:p>
    <w:p w:rsidR="00000000" w:rsidDel="00000000" w:rsidP="00000000" w:rsidRDefault="00000000" w:rsidRPr="00000000" w14:paraId="00000026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3. 3 Micro-Habit Framework (20 min)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5-Minute Reset Ritual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Emotional Check-In Practice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The ‘Not Today’ Boundary Rule</w:t>
      </w:r>
    </w:p>
    <w:p w:rsidR="00000000" w:rsidDel="00000000" w:rsidP="00000000" w:rsidRDefault="00000000" w:rsidRPr="00000000" w14:paraId="0000002A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Interactive Q&amp;A after each habit.</w:t>
      </w:r>
    </w:p>
    <w:p w:rsidR="00000000" w:rsidDel="00000000" w:rsidP="00000000" w:rsidRDefault="00000000" w:rsidRPr="00000000" w14:paraId="0000002B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4. Participant Sharing (15 min)</w:t>
        <w:br w:type="textWrapping"/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Invite 2–3 participants (offline + online).</w:t>
      </w:r>
    </w:p>
    <w:p w:rsidR="00000000" w:rsidDel="00000000" w:rsidP="00000000" w:rsidRDefault="00000000" w:rsidRPr="00000000" w14:paraId="0000002C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5. Commitment Close (5–10 min)</w:t>
        <w:br w:type="textWrapping"/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Each participant writes:</w:t>
        <w:br w:type="textWrapping"/>
        <w:t xml:space="preserve"> “I will give myself ______ daily.”</w:t>
      </w:r>
    </w:p>
    <w:p w:rsidR="00000000" w:rsidDel="00000000" w:rsidP="00000000" w:rsidRDefault="00000000" w:rsidRPr="00000000" w14:paraId="0000002D">
      <w:pPr>
        <w:spacing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Style w:val="Heading1"/>
        <w:spacing w:after="240" w:before="240" w:line="276" w:lineRule="auto"/>
        <w:jc w:val="both"/>
        <w:rPr/>
      </w:pPr>
      <w:bookmarkStart w:colFirst="0" w:colLast="0" w:name="_heading=h.hr8eb7z7k77j" w:id="3"/>
      <w:bookmarkEnd w:id="3"/>
      <w:r w:rsidDel="00000000" w:rsidR="00000000" w:rsidRPr="00000000">
        <w:rPr>
          <w:rtl w:val="0"/>
        </w:rPr>
        <w:t xml:space="preserve">SESSION 2</w:t>
      </w:r>
    </w:p>
    <w:p w:rsidR="00000000" w:rsidDel="00000000" w:rsidP="00000000" w:rsidRDefault="00000000" w:rsidRPr="00000000" w14:paraId="0000002F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Physical Health</w:t>
      </w:r>
    </w:p>
    <w:p w:rsidR="00000000" w:rsidDel="00000000" w:rsidP="00000000" w:rsidRDefault="00000000" w:rsidRPr="00000000" w14:paraId="00000030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Title: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rtl w:val="0"/>
        </w:rPr>
        <w:t xml:space="preserve">Give Your Body Care: Small Habits for Long-Term Health</w:t>
        <w:br w:type="textWrapping"/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📅 17th March</w:t>
        <w:br w:type="textWrapping"/>
        <w:t xml:space="preserve"> ⏳ 75–90 minutes</w:t>
      </w:r>
    </w:p>
    <w:p w:rsidR="00000000" w:rsidDel="00000000" w:rsidP="00000000" w:rsidRDefault="00000000" w:rsidRPr="00000000" w14:paraId="00000031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Objectives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Promote preventive health awareness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Encourage movement, nutrition and sleep discipline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Bust common health myths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Motivate participants to adopt sustainable habits</w:t>
      </w:r>
    </w:p>
    <w:p w:rsidR="00000000" w:rsidDel="00000000" w:rsidP="00000000" w:rsidRDefault="00000000" w:rsidRPr="00000000" w14:paraId="00000036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Session Flow</w:t>
      </w:r>
    </w:p>
    <w:p w:rsidR="00000000" w:rsidDel="00000000" w:rsidP="00000000" w:rsidRDefault="00000000" w:rsidRPr="00000000" w14:paraId="00000037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1. Energizer &amp; Posture Reset (10 min)</w:t>
        <w:br w:type="textWrapping"/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Live guided stretch + hydration check.</w:t>
      </w:r>
    </w:p>
    <w:p w:rsidR="00000000" w:rsidDel="00000000" w:rsidP="00000000" w:rsidRDefault="00000000" w:rsidRPr="00000000" w14:paraId="00000038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2. Story: The 20-Minute Rule (10 min)</w:t>
        <w:br w:type="textWrapping"/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Example of someone who reversed lifestyle symptoms through small changes.</w:t>
      </w:r>
    </w:p>
    <w:p w:rsidR="00000000" w:rsidDel="00000000" w:rsidP="00000000" w:rsidRDefault="00000000" w:rsidRPr="00000000" w14:paraId="00000039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3. 4 Pillars of Physical Wellbeing (30 min)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Movement (desk mobility demo)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Nutrition (Add before subtract approach)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Sleep (Digital sunset routine)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Preventive health (women-specific screenings)</w:t>
      </w:r>
    </w:p>
    <w:p w:rsidR="00000000" w:rsidDel="00000000" w:rsidP="00000000" w:rsidRDefault="00000000" w:rsidRPr="00000000" w14:paraId="0000003E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4. Myth-Busting Rapid Round (10–15 min)</w:t>
      </w:r>
    </w:p>
    <w:p w:rsidR="00000000" w:rsidDel="00000000" w:rsidP="00000000" w:rsidRDefault="00000000" w:rsidRPr="00000000" w14:paraId="0000003F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5. Experience Sharing (15 min)</w:t>
      </w:r>
    </w:p>
    <w:p w:rsidR="00000000" w:rsidDel="00000000" w:rsidP="00000000" w:rsidRDefault="00000000" w:rsidRPr="00000000" w14:paraId="00000040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6. Commitment Close</w:t>
        <w:br w:type="textWrapping"/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“I will give my body ______ starting tomorrow.”</w:t>
      </w:r>
    </w:p>
    <w:p w:rsidR="00000000" w:rsidDel="00000000" w:rsidP="00000000" w:rsidRDefault="00000000" w:rsidRPr="00000000" w14:paraId="00000041">
      <w:pPr>
        <w:spacing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Style w:val="Heading1"/>
        <w:spacing w:after="240" w:before="240" w:line="276" w:lineRule="auto"/>
        <w:jc w:val="both"/>
        <w:rPr/>
      </w:pPr>
      <w:bookmarkStart w:colFirst="0" w:colLast="0" w:name="_heading=h.u81s5eqms0q" w:id="4"/>
      <w:bookmarkEnd w:id="4"/>
      <w:r w:rsidDel="00000000" w:rsidR="00000000" w:rsidRPr="00000000">
        <w:rPr>
          <w:rtl w:val="0"/>
        </w:rPr>
        <w:t xml:space="preserve">SESSION 3</w:t>
      </w:r>
    </w:p>
    <w:p w:rsidR="00000000" w:rsidDel="00000000" w:rsidP="00000000" w:rsidRDefault="00000000" w:rsidRPr="00000000" w14:paraId="00000043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Women’s Safety &amp; Self-Defence</w:t>
      </w:r>
    </w:p>
    <w:p w:rsidR="00000000" w:rsidDel="00000000" w:rsidP="00000000" w:rsidRDefault="00000000" w:rsidRPr="00000000" w14:paraId="00000044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Title: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rtl w:val="0"/>
        </w:rPr>
        <w:t xml:space="preserve">Give Yourself Confidence: Awareness, Voice &amp; Basic Self-Defence</w:t>
        <w:br w:type="textWrapping"/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📅 30th March</w:t>
        <w:br w:type="textWrapping"/>
        <w:t xml:space="preserve"> ⏳ 90 minutes</w:t>
      </w:r>
    </w:p>
    <w:p w:rsidR="00000000" w:rsidDel="00000000" w:rsidP="00000000" w:rsidRDefault="00000000" w:rsidRPr="00000000" w14:paraId="00000045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Objectives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Increase situational awareness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Teach practical boundary-setting tools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Demonstrate basic self-defence escape techniques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Build collective courage and support</w:t>
      </w:r>
    </w:p>
    <w:p w:rsidR="00000000" w:rsidDel="00000000" w:rsidP="00000000" w:rsidRDefault="00000000" w:rsidRPr="00000000" w14:paraId="0000004A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Session Flow</w:t>
      </w:r>
    </w:p>
    <w:p w:rsidR="00000000" w:rsidDel="00000000" w:rsidP="00000000" w:rsidRDefault="00000000" w:rsidRPr="00000000" w14:paraId="0000004B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1. Awareness Reflection (10 min)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24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Trusting instinct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24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Victim-blaming vs empowerment discussion</w:t>
      </w:r>
    </w:p>
    <w:p w:rsidR="00000000" w:rsidDel="00000000" w:rsidP="00000000" w:rsidRDefault="00000000" w:rsidRPr="00000000" w14:paraId="0000004E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2. Situational Awareness &amp; Safety Tools (15 min)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Travel safety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Digital safety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Workplace boundary assertion</w:t>
      </w:r>
    </w:p>
    <w:p w:rsidR="00000000" w:rsidDel="00000000" w:rsidP="00000000" w:rsidRDefault="00000000" w:rsidRPr="00000000" w14:paraId="00000052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3. Self-Defence Demonstration (30–40 min)</w:t>
        <w:br w:type="textWrapping"/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Certified trainer demonstrates: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Strong voice activation technique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Breaking wrist grip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Hair grab release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Bag pull defence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Distance creation &amp; safe exit</w:t>
      </w:r>
    </w:p>
    <w:p w:rsidR="00000000" w:rsidDel="00000000" w:rsidP="00000000" w:rsidRDefault="00000000" w:rsidRPr="00000000" w14:paraId="00000058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(Participants practice basic stance and voice drills.)</w:t>
      </w:r>
    </w:p>
    <w:p w:rsidR="00000000" w:rsidDel="00000000" w:rsidP="00000000" w:rsidRDefault="00000000" w:rsidRPr="00000000" w14:paraId="00000059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4. Power Posture &amp; Verbal Boundary Practice (10 min)</w:t>
        <w:br w:type="textWrapping"/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Group says “STOP” with assertive stance.</w:t>
      </w:r>
    </w:p>
    <w:p w:rsidR="00000000" w:rsidDel="00000000" w:rsidP="00000000" w:rsidRDefault="00000000" w:rsidRPr="00000000" w14:paraId="0000005A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5. Sharing &amp; Collective Support (10–15 min)</w:t>
      </w:r>
    </w:p>
    <w:p w:rsidR="00000000" w:rsidDel="00000000" w:rsidP="00000000" w:rsidRDefault="00000000" w:rsidRPr="00000000" w14:paraId="0000005B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6. Close with Confidence Commitment</w:t>
      </w:r>
    </w:p>
    <w:p w:rsidR="00000000" w:rsidDel="00000000" w:rsidP="00000000" w:rsidRDefault="00000000" w:rsidRPr="00000000" w14:paraId="0000005C">
      <w:pPr>
        <w:spacing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Methodology Across All Sessions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Storytelling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Real-life relatable examples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Live Q&amp;A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Audience sharing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Practical demonstration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Hybrid-friendly engagement tools</w:t>
      </w:r>
    </w:p>
    <w:p w:rsidR="00000000" w:rsidDel="00000000" w:rsidP="00000000" w:rsidRDefault="00000000" w:rsidRPr="00000000" w14:paraId="00000064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Style w:val="Heading1"/>
        <w:spacing w:after="240" w:before="240" w:line="276" w:lineRule="auto"/>
        <w:jc w:val="both"/>
        <w:rPr/>
      </w:pPr>
      <w:bookmarkStart w:colFirst="0" w:colLast="0" w:name="_heading=h.68rkiw8lfhah" w:id="5"/>
      <w:bookmarkEnd w:id="5"/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67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Mental Health Awareness Session</w:t>
      </w:r>
    </w:p>
    <w:p w:rsidR="00000000" w:rsidDel="00000000" w:rsidP="00000000" w:rsidRDefault="00000000" w:rsidRPr="00000000" w14:paraId="00000068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60–75 Minutes</w:t>
        <w:br w:type="textWrapping"/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1 Lead Facilitator</w:t>
      </w:r>
    </w:p>
    <w:p w:rsidR="00000000" w:rsidDel="00000000" w:rsidP="00000000" w:rsidRDefault="00000000" w:rsidRPr="00000000" w14:paraId="00000069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Professional Fee: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₹55,000 per session</w:t>
      </w:r>
    </w:p>
    <w:p w:rsidR="00000000" w:rsidDel="00000000" w:rsidP="00000000" w:rsidRDefault="00000000" w:rsidRPr="00000000" w14:paraId="0000006A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Includes: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Expert facilitator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Session customization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Basic hybrid moderation support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Digital habit tracker toolkit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Local travel within city</w:t>
      </w:r>
    </w:p>
    <w:p w:rsidR="00000000" w:rsidDel="00000000" w:rsidP="00000000" w:rsidRDefault="00000000" w:rsidRPr="00000000" w14:paraId="00000070">
      <w:pPr>
        <w:spacing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sdt>
        <w:sdtPr>
          <w:id w:val="1084065150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18"/>
              <w:szCs w:val="18"/>
              <w:rtl w:val="0"/>
            </w:rPr>
            <w:t xml:space="preserve">2️⃣ Physical Health Awareness Session</w:t>
          </w:r>
        </w:sdtContent>
      </w:sdt>
    </w:p>
    <w:p w:rsidR="00000000" w:rsidDel="00000000" w:rsidP="00000000" w:rsidRDefault="00000000" w:rsidRPr="00000000" w14:paraId="00000072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75–90 Minutes</w:t>
        <w:br w:type="textWrapping"/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1 Wellness Expert</w:t>
      </w:r>
    </w:p>
    <w:p w:rsidR="00000000" w:rsidDel="00000000" w:rsidP="00000000" w:rsidRDefault="00000000" w:rsidRPr="00000000" w14:paraId="00000073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Professional Fee: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₹60,000 per session</w:t>
      </w:r>
    </w:p>
    <w:p w:rsidR="00000000" w:rsidDel="00000000" w:rsidP="00000000" w:rsidRDefault="00000000" w:rsidRPr="00000000" w14:paraId="00000074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Includes: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Certified wellness expert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Customized content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Guided movement demo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Digital wellness planner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Hybrid moderation support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4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Local travel</w:t>
      </w:r>
    </w:p>
    <w:p w:rsidR="00000000" w:rsidDel="00000000" w:rsidP="00000000" w:rsidRDefault="00000000" w:rsidRPr="00000000" w14:paraId="0000007B">
      <w:pPr>
        <w:spacing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sdt>
        <w:sdtPr>
          <w:id w:val="1678668594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18"/>
              <w:szCs w:val="18"/>
              <w:rtl w:val="0"/>
            </w:rPr>
            <w:t xml:space="preserve">3️⃣ Women’s Safety &amp; Self-Defence Awareness Session</w:t>
          </w:r>
        </w:sdtContent>
      </w:sdt>
    </w:p>
    <w:p w:rsidR="00000000" w:rsidDel="00000000" w:rsidP="00000000" w:rsidRDefault="00000000" w:rsidRPr="00000000" w14:paraId="0000007F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90 Minutes</w:t>
        <w:br w:type="textWrapping"/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Certified Trainer (Assistant included if group exceeds 40 participants)</w:t>
      </w:r>
    </w:p>
    <w:p w:rsidR="00000000" w:rsidDel="00000000" w:rsidP="00000000" w:rsidRDefault="00000000" w:rsidRPr="00000000" w14:paraId="00000080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Professional Fee: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₹65,000 (Trainer only – up to 40 participants)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₹77,000 (Trainer + Assistant – above 40 participants)</w:t>
      </w:r>
    </w:p>
    <w:p w:rsidR="00000000" w:rsidDel="00000000" w:rsidP="00000000" w:rsidRDefault="00000000" w:rsidRPr="00000000" w14:paraId="00000083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Includes: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Certified self-defence trainer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Practical demonstrations (escape techniques &amp; voice activation)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Situational awareness module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Basic demo props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Hybrid moderation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Local travel</w:t>
      </w:r>
    </w:p>
    <w:p w:rsidR="00000000" w:rsidDel="00000000" w:rsidP="00000000" w:rsidRDefault="00000000" w:rsidRPr="00000000" w14:paraId="0000008A">
      <w:pPr>
        <w:spacing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📦 Bundle Pricing (Per City)</w:t>
      </w:r>
    </w:p>
    <w:tbl>
      <w:tblPr>
        <w:tblStyle w:val="Table1"/>
        <w:tblW w:w="5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1170"/>
        <w:tblGridChange w:id="0">
          <w:tblGrid>
            <w:gridCol w:w="4455"/>
            <w:gridCol w:w="11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="276" w:lineRule="auto"/>
              <w:jc w:val="center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Investment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="276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All 3 Sessions (Trainer Only for Safety)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="276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₹1,70,000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="276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All 3 Sessions (Trainer + Assistant for Safety)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="276" w:lineRule="auto"/>
              <w:jc w:val="both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₹1,82,000</w:t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="276" w:lineRule="auto"/>
        <w:jc w:val="both"/>
        <w:rPr>
          <w:rFonts w:ascii="Verdana" w:cs="Verdana" w:eastAsia="Verdana" w:hAnsi="Verdana"/>
          <w:i w:val="1"/>
          <w:i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18"/>
          <w:szCs w:val="18"/>
          <w:rtl w:val="0"/>
        </w:rPr>
        <w:t xml:space="preserve">Bundle offers 10–15% cost advantage over individual bookings.</w:t>
      </w:r>
    </w:p>
    <w:p w:rsidR="00000000" w:rsidDel="00000000" w:rsidP="00000000" w:rsidRDefault="00000000" w:rsidRPr="00000000" w14:paraId="00000093">
      <w:pPr>
        <w:spacing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Assumptions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Client provides venue and in-house AV setup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Basic hybrid streaming facility available onsite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Sessions conducted within city limits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Digital materials shared post-session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GST applicable as per law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40" w:before="240" w:line="276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D">
      <w:pPr>
        <w:ind w:right="-55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right="-552"/>
        <w:jc w:val="both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135" w:left="1701" w:right="1826" w:header="708" w:footer="54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  <w:font w:name="Times New Roman"/>
  <w:font w:name="Verdan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Merriweather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987680" cy="57989"/>
          <wp:effectExtent b="0" l="0" r="0" t="0"/>
          <wp:docPr descr="C:\Users\karon\Dropbox\RISE - 2013\MARCOM\Others\Four Colors.png" id="572921883" name="image2.png"/>
          <a:graphic>
            <a:graphicData uri="http://schemas.openxmlformats.org/drawingml/2006/picture">
              <pic:pic>
                <pic:nvPicPr>
                  <pic:cNvPr descr="C:\Users\karon\Dropbox\RISE - 2013\MARCOM\Others\Four Colors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87680" cy="579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Partnerships * Entrepreneurship * Citizenship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line="360" w:lineRule="auto"/>
      <w:jc w:val="both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rsid w:val="00726698"/>
    <w:rPr>
      <w:rFonts w:ascii="Arial" w:cs="Times New Roman" w:eastAsia="Times New Roman" w:hAnsi="Arial"/>
      <w:b w:val="1"/>
      <w:sz w:val="24"/>
      <w:szCs w:val="20"/>
      <w:lang w:val="en-US"/>
    </w:rPr>
  </w:style>
  <w:style w:type="character" w:styleId="Hyperlink">
    <w:name w:val="Hyperlink"/>
    <w:basedOn w:val="DefaultParagraphFont"/>
    <w:uiPriority w:val="99"/>
    <w:rsid w:val="0072669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726698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26698"/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726698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26698"/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 w:val="1"/>
    <w:rsid w:val="00726698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26698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26698"/>
    <w:rPr>
      <w:rFonts w:ascii="Tahoma" w:cs="Tahoma" w:eastAsia="Times New Roman" w:hAnsi="Tahoma"/>
      <w:sz w:val="16"/>
      <w:szCs w:val="16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726698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lang w:val="en-US"/>
    </w:rPr>
  </w:style>
  <w:style w:type="paragraph" w:styleId="NoSpacing">
    <w:name w:val="No Spacing"/>
    <w:uiPriority w:val="1"/>
    <w:qFormat w:val="1"/>
    <w:rsid w:val="00DE28C6"/>
    <w:pPr>
      <w:spacing w:after="0" w:line="240" w:lineRule="auto"/>
    </w:pPr>
    <w:rPr>
      <w:lang w:val="en-US"/>
    </w:rPr>
  </w:style>
  <w:style w:type="character" w:styleId="apple-converted-space" w:customStyle="1">
    <w:name w:val="apple-converted-space"/>
    <w:basedOn w:val="DefaultParagraphFont"/>
    <w:rsid w:val="00E81361"/>
  </w:style>
  <w:style w:type="character" w:styleId="Emphasis">
    <w:name w:val="Emphasis"/>
    <w:basedOn w:val="DefaultParagraphFont"/>
    <w:uiPriority w:val="20"/>
    <w:qFormat w:val="1"/>
    <w:rsid w:val="00E81361"/>
    <w:rPr>
      <w:i w:val="1"/>
      <w:iCs w:val="1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54B5F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rsid w:val="000047CC"/>
    <w:pPr>
      <w:spacing w:line="312" w:lineRule="auto"/>
      <w:jc w:val="both"/>
    </w:pPr>
    <w:rPr>
      <w:rFonts w:ascii="Verdana" w:hAnsi="Verdana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rsid w:val="000047CC"/>
    <w:rPr>
      <w:rFonts w:ascii="Verdana" w:cs="Times New Roman" w:eastAsia="Times New Roman" w:hAnsi="Verdana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rsid w:val="0030010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Merriweather-boldItalic.ttf"/><Relationship Id="rId9" Type="http://schemas.openxmlformats.org/officeDocument/2006/relationships/font" Target="fonts/Merriweather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Merriweather-regular.ttf"/><Relationship Id="rId8" Type="http://schemas.openxmlformats.org/officeDocument/2006/relationships/font" Target="fonts/Merriweather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eQklG9m24TcVb8IGYuu24Ov3VQ==">CgMxLjAaHAoBMBIXChUIB0IRCgdWZXJkYW5hEgZBbmRpa2EaHAoBMRIXChUIB0IRCgdWZXJkYW5hEgZBbmRpa2EyDmguNXNuZ2w1dWZvNWFkMg5oLnJ1bHo5NzNrNTJpYjIOaC44OWRpZ2Y4cWdwaWUyDmguaHI4ZWI3ejdrNzdqMg1oLnU4MXM1ZXFtczBxMg5oLjY4cmtpdzhsZmhhaDgAciExYWticTNIMGVMTDlUMDhfNTFHc3VRZFhlRTljOEhxMjY=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2025-07-20T11:24:00Z</dcterms:created>
  <dc:creator>Devashish</dc:creator>
</cp:coreProperties>
</file>