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40" w:rsidRPr="00555B69" w:rsidRDefault="00AD207B">
      <w:pPr>
        <w:rPr>
          <w:b/>
        </w:rPr>
      </w:pPr>
      <w:r w:rsidRPr="00555B69">
        <w:rPr>
          <w:b/>
        </w:rPr>
        <w:t xml:space="preserve">Measuring trading strategies: </w:t>
      </w:r>
    </w:p>
    <w:p w:rsidR="00AD207B" w:rsidRPr="00CC2C1F" w:rsidRDefault="00CC2C1F" w:rsidP="00CC2C1F">
      <w:pPr>
        <w:pStyle w:val="ListParagraph"/>
        <w:numPr>
          <w:ilvl w:val="0"/>
          <w:numId w:val="1"/>
        </w:numPr>
        <w:rPr>
          <w:b/>
        </w:rPr>
      </w:pPr>
      <w:r w:rsidRPr="00CC2C1F">
        <w:rPr>
          <w:b/>
        </w:rPr>
        <w:t>Volatility</w:t>
      </w:r>
    </w:p>
    <w:p w:rsidR="00CC2C1F" w:rsidRPr="00144940" w:rsidRDefault="009F792D" w:rsidP="008732DA">
      <w:pPr>
        <w:ind w:left="360"/>
        <w:rPr>
          <w:b/>
        </w:rPr>
      </w:pPr>
      <w:r>
        <w:rPr>
          <w:b/>
        </w:rPr>
        <w:t xml:space="preserve">Definition: </w:t>
      </w:r>
      <w:r w:rsidR="00785537">
        <w:t>a measure of h</w:t>
      </w:r>
      <w:r w:rsidR="005D7465">
        <w:t xml:space="preserve">ow much something tends to move. </w:t>
      </w:r>
      <w:r w:rsidR="00A31A65">
        <w:t xml:space="preserve">How often do numbers </w:t>
      </w:r>
      <w:r w:rsidR="00F34454">
        <w:t xml:space="preserve">alternate between high and low? </w:t>
      </w:r>
      <w:r w:rsidR="00144940">
        <w:rPr>
          <w:b/>
        </w:rPr>
        <w:t xml:space="preserve">Standard deviation is the statistical measure of volatility </w:t>
      </w:r>
    </w:p>
    <w:p w:rsidR="00F34454" w:rsidRDefault="001466D3" w:rsidP="008732DA">
      <w:pPr>
        <w:ind w:left="360"/>
        <w:rPr>
          <w:b/>
        </w:rPr>
      </w:pPr>
      <w:r>
        <w:rPr>
          <w:b/>
        </w:rPr>
        <w:t xml:space="preserve">How to </w:t>
      </w:r>
      <w:r w:rsidR="00A942D7">
        <w:rPr>
          <w:b/>
        </w:rPr>
        <w:t>calculate</w:t>
      </w:r>
      <w:r>
        <w:rPr>
          <w:b/>
        </w:rPr>
        <w:t xml:space="preserve"> w/ a trading strategy: </w:t>
      </w:r>
    </w:p>
    <w:p w:rsidR="001466D3" w:rsidRDefault="00CD19D5" w:rsidP="00CD19D5">
      <w:pPr>
        <w:pStyle w:val="ListParagraph"/>
        <w:numPr>
          <w:ilvl w:val="0"/>
          <w:numId w:val="2"/>
        </w:numPr>
      </w:pPr>
      <w:r>
        <w:t>C</w:t>
      </w:r>
      <w:r w:rsidR="00A57559">
        <w:t xml:space="preserve">alculate the standard deviation. High </w:t>
      </w:r>
      <w:proofErr w:type="spellStart"/>
      <w:proofErr w:type="gramStart"/>
      <w:r w:rsidR="008406DA">
        <w:t>std</w:t>
      </w:r>
      <w:proofErr w:type="spellEnd"/>
      <w:proofErr w:type="gramEnd"/>
      <w:r w:rsidR="008406DA">
        <w:t xml:space="preserve"> </w:t>
      </w:r>
      <w:r w:rsidR="003476C7">
        <w:t xml:space="preserve">means </w:t>
      </w:r>
      <w:r w:rsidR="00663944">
        <w:t xml:space="preserve">higher volatility. </w:t>
      </w:r>
    </w:p>
    <w:p w:rsidR="00663944" w:rsidRDefault="00BF4903" w:rsidP="00E96635">
      <w:hyperlink r:id="rId5" w:history="1">
        <w:r w:rsidRPr="00C13CE6">
          <w:rPr>
            <w:rStyle w:val="Hyperlink"/>
          </w:rPr>
          <w:t>https://www.investopedia.com/articles/basics/09/simplified-measuring-interpreting-volatility.asp</w:t>
        </w:r>
      </w:hyperlink>
      <w:r>
        <w:t xml:space="preserve"> </w:t>
      </w:r>
    </w:p>
    <w:p w:rsidR="00E96635" w:rsidRDefault="000806DD" w:rsidP="00E966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Rolling returns </w:t>
      </w:r>
    </w:p>
    <w:p w:rsidR="000806DD" w:rsidRDefault="000806DD" w:rsidP="000806DD">
      <w:pPr>
        <w:ind w:left="360"/>
      </w:pPr>
      <w:r>
        <w:rPr>
          <w:b/>
        </w:rPr>
        <w:t xml:space="preserve">Definition: </w:t>
      </w:r>
      <w:r w:rsidR="002D06B1">
        <w:t xml:space="preserve">cumulative return of the strategy over a specific window </w:t>
      </w:r>
      <w:r w:rsidR="005F5D01">
        <w:t>of time</w:t>
      </w:r>
      <w:r w:rsidR="005152EB">
        <w:t xml:space="preserve">. This can be used to track </w:t>
      </w:r>
      <w:r w:rsidR="00BD5959">
        <w:t xml:space="preserve">underperformance, if there is any. </w:t>
      </w:r>
    </w:p>
    <w:p w:rsidR="005F5D01" w:rsidRDefault="005F5D01" w:rsidP="000806DD">
      <w:pPr>
        <w:ind w:left="360"/>
        <w:rPr>
          <w:b/>
        </w:rPr>
      </w:pPr>
      <w:r>
        <w:rPr>
          <w:b/>
        </w:rPr>
        <w:t xml:space="preserve">How to </w:t>
      </w:r>
      <w:r w:rsidR="00D1291F">
        <w:rPr>
          <w:b/>
        </w:rPr>
        <w:t>calculate</w:t>
      </w:r>
      <w:r>
        <w:rPr>
          <w:b/>
        </w:rPr>
        <w:t xml:space="preserve"> w/ a trading strategy: </w:t>
      </w:r>
    </w:p>
    <w:p w:rsidR="005F5D01" w:rsidRDefault="009718C6" w:rsidP="000806DD">
      <w:pPr>
        <w:ind w:left="360"/>
      </w:pPr>
      <w:hyperlink r:id="rId6" w:history="1">
        <w:r w:rsidRPr="00C13CE6">
          <w:rPr>
            <w:rStyle w:val="Hyperlink"/>
          </w:rPr>
          <w:t>https://www.sapling.com/6657340/calculate-rolling-returns</w:t>
        </w:r>
      </w:hyperlink>
    </w:p>
    <w:p w:rsidR="00274F54" w:rsidRDefault="004B70A5" w:rsidP="00274F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Drawdown </w:t>
      </w:r>
    </w:p>
    <w:p w:rsidR="004B70A5" w:rsidRDefault="00810D0E" w:rsidP="00810D0E">
      <w:pPr>
        <w:ind w:left="360"/>
      </w:pPr>
      <w:r>
        <w:rPr>
          <w:b/>
        </w:rPr>
        <w:t xml:space="preserve">Definition: </w:t>
      </w:r>
      <w:r w:rsidR="00833577">
        <w:t xml:space="preserve">how low did profits go </w:t>
      </w:r>
      <w:r w:rsidR="00E11856">
        <w:t xml:space="preserve">relative to the </w:t>
      </w:r>
      <w:r w:rsidR="007069D2">
        <w:t>maximum historical</w:t>
      </w:r>
      <w:r w:rsidR="00CE678C">
        <w:t xml:space="preserve"> profit and how long did the profit take to recover? </w:t>
      </w:r>
    </w:p>
    <w:p w:rsidR="00985DE3" w:rsidRDefault="00895647" w:rsidP="00810D0E">
      <w:pPr>
        <w:ind w:left="360"/>
      </w:pPr>
      <w:r>
        <w:rPr>
          <w:b/>
        </w:rPr>
        <w:t xml:space="preserve">Example: </w:t>
      </w:r>
      <w:r w:rsidR="00D35116">
        <w:t xml:space="preserve">if strategy </w:t>
      </w:r>
      <w:r w:rsidR="00EB7001">
        <w:t xml:space="preserve">A yielded a max profit of 30%, </w:t>
      </w:r>
      <w:r w:rsidR="00560559">
        <w:t xml:space="preserve">and its </w:t>
      </w:r>
      <w:r w:rsidR="00360801">
        <w:t>all-time low profit is -15%</w:t>
      </w:r>
      <w:r w:rsidR="002F4027">
        <w:t xml:space="preserve"> within a given time span</w:t>
      </w:r>
      <w:r w:rsidR="00360801">
        <w:t xml:space="preserve">, how long did it take </w:t>
      </w:r>
      <w:r w:rsidR="005B3D9F">
        <w:t xml:space="preserve">for </w:t>
      </w:r>
      <w:r w:rsidR="00AC0AC9">
        <w:t xml:space="preserve">strategy A to “recover” </w:t>
      </w:r>
      <w:r w:rsidR="0046685F">
        <w:t xml:space="preserve">and close the </w:t>
      </w:r>
      <w:r w:rsidR="00014E04">
        <w:t xml:space="preserve">profit gap? </w:t>
      </w:r>
    </w:p>
    <w:p w:rsidR="00014E04" w:rsidRDefault="006023EC" w:rsidP="006023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Sharpe Ratio</w:t>
      </w:r>
    </w:p>
    <w:p w:rsidR="00D02D09" w:rsidRDefault="006023EC" w:rsidP="006023EC">
      <w:pPr>
        <w:ind w:left="360"/>
      </w:pPr>
      <w:r>
        <w:rPr>
          <w:b/>
        </w:rPr>
        <w:t xml:space="preserve">Definition: </w:t>
      </w:r>
      <w:r w:rsidR="00C141A1">
        <w:t xml:space="preserve">returns generated per unit of risk taken. </w:t>
      </w:r>
      <w:bookmarkStart w:id="0" w:name="_GoBack"/>
      <w:bookmarkEnd w:id="0"/>
    </w:p>
    <w:p w:rsidR="00D02D09" w:rsidRDefault="00D02D09" w:rsidP="006023EC">
      <w:pPr>
        <w:ind w:left="360"/>
      </w:pPr>
      <w:r>
        <w:rPr>
          <w:b/>
        </w:rPr>
        <w:t>How to calculate w/ a trading strategy:</w:t>
      </w:r>
      <w:r>
        <w:t xml:space="preserve"> </w:t>
      </w:r>
    </w:p>
    <w:p w:rsidR="005852CA" w:rsidRDefault="005852CA" w:rsidP="006023EC">
      <w:pPr>
        <w:ind w:left="360"/>
      </w:pPr>
    </w:p>
    <w:p w:rsidR="006023EC" w:rsidRDefault="004C7A3D" w:rsidP="008044AA">
      <w:pPr>
        <w:pBdr>
          <w:bottom w:val="single" w:sz="12" w:space="1" w:color="auto"/>
        </w:pBdr>
        <w:ind w:left="360"/>
        <w:jc w:val="center"/>
        <w:rPr>
          <w:b/>
          <w:sz w:val="18"/>
          <w:szCs w:val="18"/>
        </w:rPr>
      </w:pPr>
      <w:r w:rsidRPr="008044AA">
        <w:rPr>
          <w:b/>
          <w:sz w:val="18"/>
          <w:szCs w:val="18"/>
        </w:rPr>
        <w:t>Average % return of a strategy</w:t>
      </w:r>
      <w:r w:rsidRPr="008044AA">
        <w:rPr>
          <w:sz w:val="18"/>
          <w:szCs w:val="18"/>
        </w:rPr>
        <w:t xml:space="preserve"> </w:t>
      </w:r>
      <w:r w:rsidR="00000314" w:rsidRPr="008044AA">
        <w:rPr>
          <w:sz w:val="18"/>
          <w:szCs w:val="18"/>
        </w:rPr>
        <w:t>–</w:t>
      </w:r>
      <w:r w:rsidRPr="008044AA">
        <w:rPr>
          <w:sz w:val="18"/>
          <w:szCs w:val="18"/>
        </w:rPr>
        <w:t xml:space="preserve"> </w:t>
      </w:r>
      <w:r w:rsidR="00000314" w:rsidRPr="008044AA">
        <w:rPr>
          <w:b/>
          <w:sz w:val="18"/>
          <w:szCs w:val="18"/>
        </w:rPr>
        <w:t xml:space="preserve">returns </w:t>
      </w:r>
      <w:r w:rsidR="00C20F83" w:rsidRPr="008044AA">
        <w:rPr>
          <w:b/>
          <w:sz w:val="18"/>
          <w:szCs w:val="18"/>
        </w:rPr>
        <w:t>of a risk-free investment (</w:t>
      </w:r>
      <w:r w:rsidR="00493AEB" w:rsidRPr="008044AA">
        <w:rPr>
          <w:b/>
          <w:sz w:val="18"/>
          <w:szCs w:val="18"/>
        </w:rPr>
        <w:t>reference governm</w:t>
      </w:r>
      <w:r w:rsidR="008044AA" w:rsidRPr="008044AA">
        <w:rPr>
          <w:b/>
          <w:sz w:val="18"/>
          <w:szCs w:val="18"/>
        </w:rPr>
        <w:t>ent bonds to get this number)</w:t>
      </w:r>
    </w:p>
    <w:p w:rsidR="008044AA" w:rsidRDefault="008044AA" w:rsidP="008044AA">
      <w:pPr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Standard deviation</w:t>
      </w:r>
    </w:p>
    <w:p w:rsidR="005852CA" w:rsidRPr="008044AA" w:rsidRDefault="005852CA" w:rsidP="008044AA">
      <w:pPr>
        <w:ind w:left="360"/>
        <w:jc w:val="center"/>
        <w:rPr>
          <w:b/>
          <w:sz w:val="18"/>
          <w:szCs w:val="18"/>
        </w:rPr>
      </w:pPr>
    </w:p>
    <w:p w:rsidR="00210489" w:rsidRPr="001A1337" w:rsidRDefault="004035F6" w:rsidP="00810D0E">
      <w:pPr>
        <w:ind w:left="360"/>
      </w:pPr>
      <w:r>
        <w:t xml:space="preserve">A </w:t>
      </w:r>
      <w:r w:rsidRPr="00E83546">
        <w:rPr>
          <w:b/>
        </w:rPr>
        <w:t>higher</w:t>
      </w:r>
      <w:r>
        <w:t xml:space="preserve"> </w:t>
      </w:r>
      <w:proofErr w:type="spellStart"/>
      <w:proofErr w:type="gramStart"/>
      <w:r>
        <w:t>sharpe</w:t>
      </w:r>
      <w:proofErr w:type="spellEnd"/>
      <w:proofErr w:type="gramEnd"/>
      <w:r>
        <w:t xml:space="preserve"> ratio </w:t>
      </w:r>
      <w:r w:rsidR="004B13DD">
        <w:t xml:space="preserve">means </w:t>
      </w:r>
      <w:r w:rsidR="002D04CC">
        <w:t xml:space="preserve">the strategy is taking less risk </w:t>
      </w:r>
      <w:r w:rsidR="00ED1DFC">
        <w:t xml:space="preserve">for </w:t>
      </w:r>
      <w:r w:rsidR="00344F4E">
        <w:t xml:space="preserve">either the same or </w:t>
      </w:r>
      <w:r w:rsidR="00ED1DFC">
        <w:t xml:space="preserve">more </w:t>
      </w:r>
      <w:r w:rsidR="00C22A60">
        <w:t xml:space="preserve">returns. </w:t>
      </w:r>
    </w:p>
    <w:p w:rsidR="005A3C8A" w:rsidRDefault="005A3C8A" w:rsidP="000806DD">
      <w:pPr>
        <w:ind w:left="360"/>
      </w:pPr>
    </w:p>
    <w:p w:rsidR="009718C6" w:rsidRDefault="009718C6" w:rsidP="000806DD">
      <w:pPr>
        <w:ind w:left="360"/>
      </w:pPr>
    </w:p>
    <w:p w:rsidR="009718C6" w:rsidRPr="000A59A0" w:rsidRDefault="009718C6" w:rsidP="000806DD">
      <w:pPr>
        <w:ind w:left="360"/>
      </w:pPr>
    </w:p>
    <w:p w:rsidR="00CA778F" w:rsidRPr="00E5402F" w:rsidRDefault="00CA778F" w:rsidP="008732DA">
      <w:pPr>
        <w:ind w:left="360"/>
      </w:pPr>
    </w:p>
    <w:sectPr w:rsidR="00CA778F" w:rsidRPr="00E5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95DE6"/>
    <w:multiLevelType w:val="hybridMultilevel"/>
    <w:tmpl w:val="04E073BC"/>
    <w:lvl w:ilvl="0" w:tplc="01402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05AB"/>
    <w:multiLevelType w:val="hybridMultilevel"/>
    <w:tmpl w:val="8D2AF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7B"/>
    <w:rsid w:val="00000314"/>
    <w:rsid w:val="000029D0"/>
    <w:rsid w:val="00014E04"/>
    <w:rsid w:val="000806DD"/>
    <w:rsid w:val="000A59A0"/>
    <w:rsid w:val="00144940"/>
    <w:rsid w:val="001466D3"/>
    <w:rsid w:val="001560B8"/>
    <w:rsid w:val="0016358F"/>
    <w:rsid w:val="001A1337"/>
    <w:rsid w:val="00210489"/>
    <w:rsid w:val="00274F54"/>
    <w:rsid w:val="002D04CC"/>
    <w:rsid w:val="002D06B1"/>
    <w:rsid w:val="002F4027"/>
    <w:rsid w:val="00344F4E"/>
    <w:rsid w:val="003476C7"/>
    <w:rsid w:val="00360801"/>
    <w:rsid w:val="00387F4A"/>
    <w:rsid w:val="003D46E9"/>
    <w:rsid w:val="004035F6"/>
    <w:rsid w:val="0046685F"/>
    <w:rsid w:val="004929A0"/>
    <w:rsid w:val="00493AEB"/>
    <w:rsid w:val="004B13DD"/>
    <w:rsid w:val="004B70A5"/>
    <w:rsid w:val="004C0688"/>
    <w:rsid w:val="004C7A3D"/>
    <w:rsid w:val="004F7D2D"/>
    <w:rsid w:val="005152EB"/>
    <w:rsid w:val="00540E48"/>
    <w:rsid w:val="00555B69"/>
    <w:rsid w:val="00560559"/>
    <w:rsid w:val="005852CA"/>
    <w:rsid w:val="005A3C8A"/>
    <w:rsid w:val="005B3D9F"/>
    <w:rsid w:val="005D7465"/>
    <w:rsid w:val="005F5D01"/>
    <w:rsid w:val="006023EC"/>
    <w:rsid w:val="006452B0"/>
    <w:rsid w:val="00662CBF"/>
    <w:rsid w:val="00663944"/>
    <w:rsid w:val="007069D2"/>
    <w:rsid w:val="00782E50"/>
    <w:rsid w:val="00785537"/>
    <w:rsid w:val="008044AA"/>
    <w:rsid w:val="00810D0E"/>
    <w:rsid w:val="00833577"/>
    <w:rsid w:val="008406DA"/>
    <w:rsid w:val="008732DA"/>
    <w:rsid w:val="00894C43"/>
    <w:rsid w:val="00895647"/>
    <w:rsid w:val="008F0D31"/>
    <w:rsid w:val="0096008B"/>
    <w:rsid w:val="009718C6"/>
    <w:rsid w:val="00985DE3"/>
    <w:rsid w:val="009B49BC"/>
    <w:rsid w:val="009F792D"/>
    <w:rsid w:val="00A31A65"/>
    <w:rsid w:val="00A57559"/>
    <w:rsid w:val="00A942D7"/>
    <w:rsid w:val="00AC0AC9"/>
    <w:rsid w:val="00AD207B"/>
    <w:rsid w:val="00BD5959"/>
    <w:rsid w:val="00BF4903"/>
    <w:rsid w:val="00C048F4"/>
    <w:rsid w:val="00C141A1"/>
    <w:rsid w:val="00C20F83"/>
    <w:rsid w:val="00C22A60"/>
    <w:rsid w:val="00CA778F"/>
    <w:rsid w:val="00CC2C1F"/>
    <w:rsid w:val="00CD19D5"/>
    <w:rsid w:val="00CE678C"/>
    <w:rsid w:val="00D02D09"/>
    <w:rsid w:val="00D1291F"/>
    <w:rsid w:val="00D2099F"/>
    <w:rsid w:val="00D35116"/>
    <w:rsid w:val="00E070C9"/>
    <w:rsid w:val="00E07340"/>
    <w:rsid w:val="00E11856"/>
    <w:rsid w:val="00E1510A"/>
    <w:rsid w:val="00E5402F"/>
    <w:rsid w:val="00E83546"/>
    <w:rsid w:val="00E96635"/>
    <w:rsid w:val="00EB7001"/>
    <w:rsid w:val="00ED1DFC"/>
    <w:rsid w:val="00F14B4E"/>
    <w:rsid w:val="00F34454"/>
    <w:rsid w:val="00F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0614-A04A-4C5D-8A47-F963E16D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ling.com/6657340/calculate-rolling-returns" TargetMode="External"/><Relationship Id="rId5" Type="http://schemas.openxmlformats.org/officeDocument/2006/relationships/hyperlink" Target="https://www.investopedia.com/articles/basics/09/simplified-measuring-interpreting-volatilit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shafdreadnought@outlook.com</dc:creator>
  <cp:keywords/>
  <dc:description/>
  <cp:lastModifiedBy>shafdreadnought@outlook.com</cp:lastModifiedBy>
  <cp:revision>89</cp:revision>
  <dcterms:created xsi:type="dcterms:W3CDTF">2018-09-08T17:36:00Z</dcterms:created>
  <dcterms:modified xsi:type="dcterms:W3CDTF">2018-09-08T18:25:00Z</dcterms:modified>
</cp:coreProperties>
</file>