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C503" w14:textId="45CCF660" w:rsidR="004B64AE" w:rsidRDefault="00963DDC">
      <w:pPr>
        <w:pStyle w:val="Title"/>
      </w:pPr>
      <w:r>
        <w:t>EDA Casino Data</w:t>
      </w:r>
    </w:p>
    <w:p w14:paraId="621FC504" w14:textId="77777777" w:rsidR="004B64AE" w:rsidRDefault="003860DB">
      <w:pPr>
        <w:pStyle w:val="Author"/>
      </w:pPr>
      <w:r>
        <w:t>Aakanksha Baid</w:t>
      </w:r>
    </w:p>
    <w:p w14:paraId="621FC505" w14:textId="77777777" w:rsidR="004B64AE" w:rsidRDefault="003860DB">
      <w:pPr>
        <w:pStyle w:val="Date"/>
      </w:pPr>
      <w:r>
        <w:t>1/27/2020</w:t>
      </w:r>
    </w:p>
    <w:p w14:paraId="621FC506" w14:textId="77777777" w:rsidR="004B64AE" w:rsidRDefault="003860DB">
      <w:pPr>
        <w:pStyle w:val="Heading2"/>
      </w:pPr>
      <w:bookmarkStart w:id="0" w:name="step-1a-import-the-data"/>
      <w:r>
        <w:t>Step 1a: Import the data</w:t>
      </w:r>
      <w:bookmarkEnd w:id="0"/>
    </w:p>
    <w:p w14:paraId="621FC507" w14:textId="77777777" w:rsidR="004B64AE" w:rsidRDefault="003860DB">
      <w:pPr>
        <w:pStyle w:val="SourceCode"/>
      </w:pPr>
      <w:r>
        <w:rPr>
          <w:rStyle w:val="CommentTok"/>
        </w:rPr>
        <w:t># import</w:t>
      </w:r>
      <w:r>
        <w:br/>
      </w:r>
      <w:r>
        <w:rPr>
          <w:rStyle w:val="NormalTok"/>
        </w:rPr>
        <w:t>casino_DF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"Data/casino.csv"</w:t>
      </w:r>
      <w:r>
        <w:rPr>
          <w:rStyle w:val="NormalTok"/>
        </w:rPr>
        <w:t>)</w:t>
      </w:r>
    </w:p>
    <w:p w14:paraId="621FC508" w14:textId="77777777" w:rsidR="004B64AE" w:rsidRDefault="003860DB">
      <w:pPr>
        <w:pStyle w:val="Heading2"/>
      </w:pPr>
      <w:bookmarkStart w:id="1" w:name="step-1b-install-the-package-tidyverse"/>
      <w:r>
        <w:t>Step 1b: Install the package tidyverse</w:t>
      </w:r>
      <w:bookmarkEnd w:id="1"/>
    </w:p>
    <w:p w14:paraId="621FC509" w14:textId="77777777" w:rsidR="004B64AE" w:rsidRDefault="003860DB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621FC50A" w14:textId="77777777" w:rsidR="004B64AE" w:rsidRDefault="003860DB">
      <w:pPr>
        <w:pStyle w:val="SourceCode"/>
      </w:pPr>
      <w:r>
        <w:rPr>
          <w:rStyle w:val="VerbatimChar"/>
        </w:rPr>
        <w:t>## -- Attaching packages ------------------------------------------------------------ tidyverse 1.3.0 --</w:t>
      </w:r>
    </w:p>
    <w:p w14:paraId="621FC50B" w14:textId="77777777" w:rsidR="004B64AE" w:rsidRDefault="003860DB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</w:t>
      </w:r>
      <w:r>
        <w:rPr>
          <w:rStyle w:val="VerbatimChar"/>
        </w:rPr>
        <w:t>.4.0</w:t>
      </w:r>
    </w:p>
    <w:p w14:paraId="621FC50C" w14:textId="77777777" w:rsidR="004B64AE" w:rsidRDefault="003860DB">
      <w:pPr>
        <w:pStyle w:val="SourceCode"/>
      </w:pPr>
      <w:r>
        <w:rPr>
          <w:rStyle w:val="VerbatimChar"/>
        </w:rPr>
        <w:t>## -- Conflicts 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621FC50D" w14:textId="77777777" w:rsidR="004B64AE" w:rsidRDefault="003860DB">
      <w:pPr>
        <w:pStyle w:val="Heading2"/>
      </w:pPr>
      <w:bookmarkStart w:id="2" w:name="step-2-scatter-plot-1"/>
      <w:r>
        <w:t>Step 2: Scatter plot 1</w:t>
      </w:r>
      <w:bookmarkEnd w:id="2"/>
    </w:p>
    <w:p w14:paraId="621FC50E" w14:textId="77777777" w:rsidR="004B64AE" w:rsidRDefault="003860DB">
      <w:pPr>
        <w:pStyle w:val="SourceCode"/>
      </w:pPr>
      <w:r>
        <w:rPr>
          <w:rStyle w:val="CommentTok"/>
        </w:rPr>
        <w:t># hold vs coin_in colored by location</w:t>
      </w:r>
      <w:r>
        <w:br/>
      </w:r>
      <w:r>
        <w:rPr>
          <w:rStyle w:val="KeywordTok"/>
        </w:rPr>
        <w:t>gg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casino_DF)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hold,</w:t>
      </w:r>
      <w:r>
        <w:rPr>
          <w:rStyle w:val="DataTypeTok"/>
        </w:rPr>
        <w:t>y=</w:t>
      </w:r>
      <w:r>
        <w:rPr>
          <w:rStyle w:val="NormalTok"/>
        </w:rPr>
        <w:t>coin_in,</w:t>
      </w:r>
      <w:r>
        <w:rPr>
          <w:rStyle w:val="DataTypeTok"/>
        </w:rPr>
        <w:t>color=</w:t>
      </w:r>
      <w:r>
        <w:rPr>
          <w:rStyle w:val="NormalTok"/>
        </w:rPr>
        <w:t>location))</w:t>
      </w:r>
    </w:p>
    <w:p w14:paraId="621FC50F" w14:textId="77777777" w:rsidR="004B64AE" w:rsidRDefault="003860DB">
      <w:pPr>
        <w:pStyle w:val="FirstParagraph"/>
      </w:pPr>
      <w:r>
        <w:rPr>
          <w:noProof/>
        </w:rPr>
        <w:lastRenderedPageBreak/>
        <w:drawing>
          <wp:inline distT="0" distB="0" distL="0" distR="0" wp14:anchorId="621FC518" wp14:editId="621FC51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-Assignment-3-AakankshaBai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FC510" w14:textId="77777777" w:rsidR="004B64AE" w:rsidRDefault="003860DB">
      <w:pPr>
        <w:pStyle w:val="BodyText"/>
      </w:pPr>
      <w:r>
        <w:t>The above plot shows a negative relationship between hold and coin-ins.</w:t>
      </w:r>
    </w:p>
    <w:p w14:paraId="621FC511" w14:textId="77777777" w:rsidR="004B64AE" w:rsidRDefault="003860DB">
      <w:pPr>
        <w:pStyle w:val="Heading2"/>
      </w:pPr>
      <w:bookmarkStart w:id="3" w:name="step-3-scatter-plot-2"/>
      <w:r>
        <w:t>Step 3: Scatter plot 2</w:t>
      </w:r>
      <w:bookmarkEnd w:id="3"/>
    </w:p>
    <w:p w14:paraId="621FC512" w14:textId="77777777" w:rsidR="004B64AE" w:rsidRDefault="003860DB">
      <w:pPr>
        <w:pStyle w:val="SourceCode"/>
      </w:pPr>
      <w:r>
        <w:rPr>
          <w:rStyle w:val="CommentTok"/>
        </w:rPr>
        <w:t># hold vs coin_in for each location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casino_DF)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</w:t>
      </w:r>
      <w:r>
        <w:rPr>
          <w:rStyle w:val="DataTypeTok"/>
        </w:rPr>
        <w:t>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hold,</w:t>
      </w:r>
      <w:r>
        <w:rPr>
          <w:rStyle w:val="DataTypeTok"/>
        </w:rPr>
        <w:t>y=</w:t>
      </w:r>
      <w:r>
        <w:rPr>
          <w:rStyle w:val="NormalTok"/>
        </w:rPr>
        <w:t xml:space="preserve">coin_in))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location,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21FC513" w14:textId="77777777" w:rsidR="004B64AE" w:rsidRDefault="003860DB">
      <w:pPr>
        <w:pStyle w:val="FirstParagraph"/>
      </w:pPr>
      <w:bookmarkStart w:id="4" w:name="_GoBack"/>
      <w:r>
        <w:rPr>
          <w:noProof/>
        </w:rPr>
        <w:lastRenderedPageBreak/>
        <w:drawing>
          <wp:inline distT="0" distB="0" distL="0" distR="0" wp14:anchorId="621FC51A" wp14:editId="621FC51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-Assignment-3-AakankshaBai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"/>
    <w:p w14:paraId="621FC514" w14:textId="77777777" w:rsidR="004B64AE" w:rsidRDefault="003860DB">
      <w:pPr>
        <w:pStyle w:val="BodyText"/>
      </w:pPr>
      <w:r>
        <w:t>The above plot shows that the relationship between hold and coin-in is in fact not negatively related for all locations, when we factor in location.</w:t>
      </w:r>
    </w:p>
    <w:p w14:paraId="621FC515" w14:textId="77777777" w:rsidR="004B64AE" w:rsidRDefault="003860DB">
      <w:pPr>
        <w:pStyle w:val="Heading2"/>
      </w:pPr>
      <w:bookmarkStart w:id="5" w:name="step-4-interpret-the-plots"/>
      <w:r>
        <w:t>Step 4: Interpret the plots</w:t>
      </w:r>
      <w:bookmarkEnd w:id="5"/>
    </w:p>
    <w:p w14:paraId="621FC516" w14:textId="77777777" w:rsidR="004B64AE" w:rsidRDefault="003860DB">
      <w:pPr>
        <w:numPr>
          <w:ilvl w:val="0"/>
          <w:numId w:val="2"/>
        </w:numPr>
      </w:pPr>
      <w:r>
        <w:t>The relationship between holds and coin-in of slot machines varies across locat</w:t>
      </w:r>
      <w:r>
        <w:t>ions as location A has high coin-in even at low hold which is also the case for locations I and J, whereas for other locations, hold is fairly constant at low coin-ins. This is not clear from Step 2 plot.</w:t>
      </w:r>
    </w:p>
    <w:p w14:paraId="621FC517" w14:textId="77777777" w:rsidR="004B64AE" w:rsidRDefault="003860DB">
      <w:pPr>
        <w:numPr>
          <w:ilvl w:val="0"/>
          <w:numId w:val="2"/>
        </w:numPr>
      </w:pPr>
      <w:r>
        <w:t>The Step 3 plot is better to interpret relationship</w:t>
      </w:r>
      <w:r>
        <w:t>s between the variables as it clearly displays the relationship between coin-in and hold for each location and the graph is intuitive. The step 2 plot is not visually appealing as it is not able to display the large number of locations on the same plot (eg</w:t>
      </w:r>
      <w:r>
        <w:t>. location A is missing) making it difficult to identify any meaningful relationship due to high number of locations.</w:t>
      </w:r>
    </w:p>
    <w:sectPr w:rsidR="004B64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FC520" w14:textId="77777777" w:rsidR="00000000" w:rsidRDefault="003860DB">
      <w:pPr>
        <w:spacing w:after="0"/>
      </w:pPr>
      <w:r>
        <w:separator/>
      </w:r>
    </w:p>
  </w:endnote>
  <w:endnote w:type="continuationSeparator" w:id="0">
    <w:p w14:paraId="621FC522" w14:textId="77777777" w:rsidR="00000000" w:rsidRDefault="003860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FC51C" w14:textId="77777777" w:rsidR="004B64AE" w:rsidRDefault="003860DB">
      <w:r>
        <w:separator/>
      </w:r>
    </w:p>
  </w:footnote>
  <w:footnote w:type="continuationSeparator" w:id="0">
    <w:p w14:paraId="621FC51D" w14:textId="77777777" w:rsidR="004B64AE" w:rsidRDefault="0038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C4AB2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FAACE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60DB"/>
    <w:rsid w:val="004B64AE"/>
    <w:rsid w:val="004E29B3"/>
    <w:rsid w:val="00590D07"/>
    <w:rsid w:val="00784D58"/>
    <w:rsid w:val="008D6863"/>
    <w:rsid w:val="00963DD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C503"/>
  <w15:docId w15:val="{66FA25B8-64DA-4D77-9E47-538BF3C1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Mini-Assignment- 3</dc:title>
  <dc:creator>Aakanksha Baid</dc:creator>
  <cp:keywords/>
  <cp:lastModifiedBy>Aakanksha Baid</cp:lastModifiedBy>
  <cp:revision>2</cp:revision>
  <dcterms:created xsi:type="dcterms:W3CDTF">2020-03-12T08:17:00Z</dcterms:created>
  <dcterms:modified xsi:type="dcterms:W3CDTF">2020-03-12T08:17:00Z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1/27/2020</vt:lpwstr>
  </property>
  <property fmtid="{D5CDD505-2E9C-101B-9397-08002B2CF9AE}" pid="3" name="output">
    <vt:lpwstr>word_document</vt:lpwstr>
  </property>
</Properties>
</file>