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20710" w14:textId="45298775" w:rsidR="0004586E" w:rsidRDefault="0004586E" w:rsidP="0004586E">
      <w:pPr>
        <w:jc w:val="center"/>
        <w:rPr>
          <w:rFonts w:cstheme="minorHAnsi"/>
          <w:b/>
          <w:bCs/>
          <w:sz w:val="28"/>
          <w:szCs w:val="28"/>
          <w:u w:val="single"/>
          <w:lang w:val="en-PK"/>
        </w:rPr>
      </w:pPr>
      <w:r w:rsidRPr="0004586E">
        <w:rPr>
          <w:rFonts w:cstheme="minorHAnsi"/>
          <w:b/>
          <w:bCs/>
          <w:sz w:val="28"/>
          <w:szCs w:val="28"/>
          <w:u w:val="single"/>
          <w:lang w:val="en-PK"/>
        </w:rPr>
        <w:t>Power BI Dashboard: Renewable Energy Statistics 2024</w:t>
      </w:r>
    </w:p>
    <w:p w14:paraId="2BB1082E" w14:textId="74AE88F3" w:rsidR="0004586E" w:rsidRPr="0004586E" w:rsidRDefault="0004586E" w:rsidP="0004586E">
      <w:pPr>
        <w:rPr>
          <w:rFonts w:cstheme="minorHAnsi"/>
          <w:b/>
          <w:bCs/>
          <w:sz w:val="28"/>
          <w:szCs w:val="28"/>
          <w:u w:val="single"/>
          <w:lang w:val="en-PK"/>
        </w:rPr>
      </w:pPr>
    </w:p>
    <w:p w14:paraId="6075B525" w14:textId="77777777" w:rsidR="0004586E" w:rsidRPr="0004586E" w:rsidRDefault="0004586E" w:rsidP="0004586E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u w:val="single"/>
          <w:lang w:val="en-PK"/>
        </w:rPr>
      </w:pPr>
      <w:r w:rsidRPr="0004586E">
        <w:rPr>
          <w:rFonts w:cstheme="minorHAnsi"/>
          <w:b/>
          <w:bCs/>
          <w:sz w:val="24"/>
          <w:szCs w:val="24"/>
          <w:u w:val="single"/>
          <w:lang w:val="en-PK"/>
        </w:rPr>
        <w:t>Executive Summary</w:t>
      </w:r>
    </w:p>
    <w:p w14:paraId="1EB33F75" w14:textId="77777777" w:rsidR="0004586E" w:rsidRPr="0004586E" w:rsidRDefault="0004586E" w:rsidP="0004586E">
      <w:pPr>
        <w:rPr>
          <w:rFonts w:cstheme="minorHAnsi"/>
          <w:sz w:val="24"/>
          <w:szCs w:val="24"/>
          <w:lang w:val="en-PK"/>
        </w:rPr>
      </w:pPr>
      <w:r w:rsidRPr="0004586E">
        <w:rPr>
          <w:rFonts w:cstheme="minorHAnsi"/>
          <w:sz w:val="24"/>
          <w:szCs w:val="24"/>
          <w:lang w:val="en-PK"/>
        </w:rPr>
        <w:t>This report explores the key insights gleaned from a Power BI dashboard built using data from the IRENA Renewable Energy Statistics 2024 report.</w:t>
      </w:r>
    </w:p>
    <w:p w14:paraId="5D963E60" w14:textId="77777777" w:rsidR="0004586E" w:rsidRPr="0004586E" w:rsidRDefault="0004586E" w:rsidP="0004586E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u w:val="single"/>
          <w:lang w:val="en-PK"/>
        </w:rPr>
      </w:pPr>
      <w:r w:rsidRPr="0004586E">
        <w:rPr>
          <w:rFonts w:cstheme="minorHAnsi"/>
          <w:b/>
          <w:bCs/>
          <w:sz w:val="24"/>
          <w:szCs w:val="24"/>
          <w:u w:val="single"/>
          <w:lang w:val="en-PK"/>
        </w:rPr>
        <w:t>Data Source</w:t>
      </w:r>
    </w:p>
    <w:p w14:paraId="67E3BEAA" w14:textId="77777777" w:rsidR="0004586E" w:rsidRPr="0004586E" w:rsidRDefault="0004586E" w:rsidP="0004586E">
      <w:pPr>
        <w:rPr>
          <w:rFonts w:cstheme="minorHAnsi"/>
          <w:sz w:val="24"/>
          <w:szCs w:val="24"/>
          <w:lang w:val="en-PK"/>
        </w:rPr>
      </w:pPr>
      <w:r w:rsidRPr="0004586E">
        <w:rPr>
          <w:rFonts w:cstheme="minorHAnsi"/>
          <w:sz w:val="24"/>
          <w:szCs w:val="24"/>
          <w:lang w:val="en-PK"/>
        </w:rPr>
        <w:t>The primary data source for this dashboard is the IRENA Renewable Energy Statistics 2024 report, a comprehensive resource on global renewable energy capacity and generation.</w:t>
      </w:r>
    </w:p>
    <w:p w14:paraId="27167F23" w14:textId="77777777" w:rsidR="0004586E" w:rsidRPr="0004586E" w:rsidRDefault="0004586E" w:rsidP="0004586E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u w:val="single"/>
          <w:lang w:val="en-PK"/>
        </w:rPr>
      </w:pPr>
      <w:r w:rsidRPr="0004586E">
        <w:rPr>
          <w:rFonts w:cstheme="minorHAnsi"/>
          <w:b/>
          <w:bCs/>
          <w:sz w:val="24"/>
          <w:szCs w:val="24"/>
          <w:u w:val="single"/>
          <w:lang w:val="en-PK"/>
        </w:rPr>
        <w:t>Methodology</w:t>
      </w:r>
    </w:p>
    <w:p w14:paraId="25183377" w14:textId="77777777" w:rsidR="0004586E" w:rsidRPr="0004586E" w:rsidRDefault="0004586E" w:rsidP="0004586E">
      <w:pPr>
        <w:rPr>
          <w:rFonts w:cstheme="minorHAnsi"/>
          <w:sz w:val="24"/>
          <w:szCs w:val="24"/>
          <w:lang w:val="en-PK"/>
        </w:rPr>
      </w:pPr>
      <w:r w:rsidRPr="0004586E">
        <w:rPr>
          <w:rFonts w:cstheme="minorHAnsi"/>
          <w:sz w:val="24"/>
          <w:szCs w:val="24"/>
          <w:lang w:val="en-PK"/>
        </w:rPr>
        <w:t>Data from the IRENA report is filtered and visualized within the Power BI environment. The dashboard utilizes charts, such as bar charts and stacked bar charts, to represent key metrics.</w:t>
      </w:r>
    </w:p>
    <w:p w14:paraId="2C7B163A" w14:textId="77777777" w:rsidR="0004586E" w:rsidRPr="0004586E" w:rsidRDefault="0004586E" w:rsidP="0004586E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  <w:lang w:val="en-PK"/>
        </w:rPr>
      </w:pPr>
      <w:r w:rsidRPr="0004586E">
        <w:rPr>
          <w:rFonts w:cstheme="minorHAnsi"/>
          <w:b/>
          <w:bCs/>
          <w:sz w:val="24"/>
          <w:szCs w:val="24"/>
          <w:u w:val="single"/>
          <w:lang w:val="en-PK"/>
        </w:rPr>
        <w:t>Key Visualizations</w:t>
      </w:r>
    </w:p>
    <w:p w14:paraId="0910792E" w14:textId="77777777" w:rsidR="0004586E" w:rsidRPr="0004586E" w:rsidRDefault="0004586E" w:rsidP="0004586E">
      <w:pPr>
        <w:numPr>
          <w:ilvl w:val="0"/>
          <w:numId w:val="3"/>
        </w:numPr>
        <w:rPr>
          <w:rFonts w:cstheme="minorHAnsi"/>
          <w:sz w:val="24"/>
          <w:szCs w:val="24"/>
          <w:lang w:val="en-PK"/>
        </w:rPr>
      </w:pPr>
      <w:r w:rsidRPr="0004586E">
        <w:rPr>
          <w:rFonts w:cstheme="minorHAnsi"/>
          <w:sz w:val="24"/>
          <w:szCs w:val="24"/>
          <w:lang w:val="en-PK"/>
        </w:rPr>
        <w:t xml:space="preserve">Global Leaders in Electricity Generation: This chart identifies the top countries in terms of electricity generation from renewable sources. </w:t>
      </w:r>
      <w:proofErr w:type="spellStart"/>
      <w:r w:rsidRPr="0004586E">
        <w:rPr>
          <w:rFonts w:cstheme="minorHAnsi"/>
          <w:sz w:val="24"/>
          <w:szCs w:val="24"/>
          <w:lang w:val="en-PK"/>
        </w:rPr>
        <w:t>Analyzing</w:t>
      </w:r>
      <w:proofErr w:type="spellEnd"/>
      <w:r w:rsidRPr="0004586E">
        <w:rPr>
          <w:rFonts w:cstheme="minorHAnsi"/>
          <w:sz w:val="24"/>
          <w:szCs w:val="24"/>
          <w:lang w:val="en-PK"/>
        </w:rPr>
        <w:t xml:space="preserve"> this data reveals which regions are leading the shift towards clean energy.</w:t>
      </w:r>
    </w:p>
    <w:p w14:paraId="58057F79" w14:textId="77777777" w:rsidR="0004586E" w:rsidRPr="0004586E" w:rsidRDefault="0004586E" w:rsidP="0004586E">
      <w:pPr>
        <w:numPr>
          <w:ilvl w:val="0"/>
          <w:numId w:val="3"/>
        </w:numPr>
        <w:rPr>
          <w:rFonts w:cstheme="minorHAnsi"/>
          <w:sz w:val="24"/>
          <w:szCs w:val="24"/>
          <w:lang w:val="en-PK"/>
        </w:rPr>
      </w:pPr>
      <w:r w:rsidRPr="0004586E">
        <w:rPr>
          <w:rFonts w:cstheme="minorHAnsi"/>
          <w:sz w:val="24"/>
          <w:szCs w:val="24"/>
          <w:lang w:val="en-PK"/>
        </w:rPr>
        <w:t>Installed Capacity by Country: This chart showcases the countries with the highest installed capacity for renewable energy production. This offers valuable information regarding infrastructure development and potential for future generation.</w:t>
      </w:r>
    </w:p>
    <w:p w14:paraId="65F833C6" w14:textId="77777777" w:rsidR="0004586E" w:rsidRPr="0004586E" w:rsidRDefault="0004586E" w:rsidP="0004586E">
      <w:pPr>
        <w:numPr>
          <w:ilvl w:val="0"/>
          <w:numId w:val="3"/>
        </w:numPr>
        <w:rPr>
          <w:rFonts w:cstheme="minorHAnsi"/>
          <w:sz w:val="24"/>
          <w:szCs w:val="24"/>
          <w:lang w:val="en-PK"/>
        </w:rPr>
      </w:pPr>
      <w:r w:rsidRPr="0004586E">
        <w:rPr>
          <w:rFonts w:cstheme="minorHAnsi"/>
          <w:sz w:val="24"/>
          <w:szCs w:val="24"/>
          <w:lang w:val="en-PK"/>
        </w:rPr>
        <w:t>Technology Breakdown: This chart provides a detailed breakdown of electricity generation by sub-technology and technology. This allows users to identify the most dominant renewable energy sources and potential areas for future growth.</w:t>
      </w:r>
    </w:p>
    <w:p w14:paraId="7DE72591" w14:textId="77777777" w:rsidR="0004586E" w:rsidRPr="0004586E" w:rsidRDefault="0004586E" w:rsidP="0004586E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PK"/>
        </w:rPr>
      </w:pPr>
      <w:r w:rsidRPr="0004586E">
        <w:rPr>
          <w:rFonts w:cstheme="minorHAnsi"/>
          <w:b/>
          <w:bCs/>
          <w:sz w:val="24"/>
          <w:szCs w:val="24"/>
          <w:lang w:val="en-PK"/>
        </w:rPr>
        <w:t>Sub-Technology vs. Technology</w:t>
      </w:r>
    </w:p>
    <w:p w14:paraId="2799286F" w14:textId="77777777" w:rsidR="0004586E" w:rsidRPr="0004586E" w:rsidRDefault="0004586E" w:rsidP="0004586E">
      <w:pPr>
        <w:numPr>
          <w:ilvl w:val="0"/>
          <w:numId w:val="4"/>
        </w:numPr>
        <w:rPr>
          <w:rFonts w:cstheme="minorHAnsi"/>
          <w:sz w:val="24"/>
          <w:szCs w:val="24"/>
          <w:lang w:val="en-PK"/>
        </w:rPr>
      </w:pPr>
      <w:r w:rsidRPr="0004586E">
        <w:rPr>
          <w:rFonts w:cstheme="minorHAnsi"/>
          <w:sz w:val="24"/>
          <w:szCs w:val="24"/>
          <w:lang w:val="en-PK"/>
        </w:rPr>
        <w:t>Technology: This refers to the broad category of renewable energy source, such as solar, wind, hydropower, etc.</w:t>
      </w:r>
    </w:p>
    <w:p w14:paraId="39B0EE6F" w14:textId="77777777" w:rsidR="0004586E" w:rsidRPr="0004586E" w:rsidRDefault="0004586E" w:rsidP="0004586E">
      <w:pPr>
        <w:numPr>
          <w:ilvl w:val="0"/>
          <w:numId w:val="4"/>
        </w:numPr>
        <w:rPr>
          <w:rFonts w:cstheme="minorHAnsi"/>
          <w:sz w:val="24"/>
          <w:szCs w:val="24"/>
          <w:lang w:val="en-PK"/>
        </w:rPr>
      </w:pPr>
      <w:r w:rsidRPr="0004586E">
        <w:rPr>
          <w:rFonts w:cstheme="minorHAnsi"/>
          <w:sz w:val="24"/>
          <w:szCs w:val="24"/>
          <w:lang w:val="en-PK"/>
        </w:rPr>
        <w:t>Sub-Technology: This dives deeper into a specific type within a technology category. For example, solar technology can be further categorized into sub-technologies like photovoltaic (PV) solar or concentrated solar power (CSP).</w:t>
      </w:r>
    </w:p>
    <w:p w14:paraId="53B7F66F" w14:textId="77777777" w:rsidR="0004586E" w:rsidRPr="0004586E" w:rsidRDefault="0004586E" w:rsidP="0004586E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en-PK"/>
        </w:rPr>
      </w:pPr>
      <w:r w:rsidRPr="0004586E">
        <w:rPr>
          <w:rFonts w:cstheme="minorHAnsi"/>
          <w:b/>
          <w:bCs/>
          <w:sz w:val="24"/>
          <w:szCs w:val="24"/>
          <w:lang w:val="en-PK"/>
        </w:rPr>
        <w:t>Benefits of the Dashboard</w:t>
      </w:r>
    </w:p>
    <w:p w14:paraId="5375DF8F" w14:textId="77777777" w:rsidR="0004586E" w:rsidRPr="0004586E" w:rsidRDefault="0004586E" w:rsidP="0004586E">
      <w:pPr>
        <w:rPr>
          <w:rFonts w:cstheme="minorHAnsi"/>
          <w:sz w:val="24"/>
          <w:szCs w:val="24"/>
          <w:lang w:val="en-PK"/>
        </w:rPr>
      </w:pPr>
      <w:r w:rsidRPr="0004586E">
        <w:rPr>
          <w:rFonts w:cstheme="minorHAnsi"/>
          <w:sz w:val="24"/>
          <w:szCs w:val="24"/>
          <w:lang w:val="en-PK"/>
        </w:rPr>
        <w:t>This Power BI dashboard offers valuable insights into the global landscape of renewable energy production. Users can gain a clear understanding of:</w:t>
      </w:r>
    </w:p>
    <w:p w14:paraId="6C0E459E" w14:textId="77777777" w:rsidR="0004586E" w:rsidRPr="0004586E" w:rsidRDefault="0004586E" w:rsidP="0004586E">
      <w:pPr>
        <w:numPr>
          <w:ilvl w:val="0"/>
          <w:numId w:val="5"/>
        </w:numPr>
        <w:rPr>
          <w:rFonts w:cstheme="minorHAnsi"/>
          <w:sz w:val="24"/>
          <w:szCs w:val="24"/>
          <w:lang w:val="en-PK"/>
        </w:rPr>
      </w:pPr>
      <w:r w:rsidRPr="0004586E">
        <w:rPr>
          <w:rFonts w:cstheme="minorHAnsi"/>
          <w:sz w:val="24"/>
          <w:szCs w:val="24"/>
          <w:lang w:val="en-PK"/>
        </w:rPr>
        <w:t>Leading countries in renewable energy generation</w:t>
      </w:r>
    </w:p>
    <w:p w14:paraId="7A91A1FA" w14:textId="77777777" w:rsidR="0004586E" w:rsidRPr="0004586E" w:rsidRDefault="0004586E" w:rsidP="0004586E">
      <w:pPr>
        <w:numPr>
          <w:ilvl w:val="0"/>
          <w:numId w:val="5"/>
        </w:numPr>
        <w:rPr>
          <w:rFonts w:cstheme="minorHAnsi"/>
          <w:sz w:val="24"/>
          <w:szCs w:val="24"/>
          <w:lang w:val="en-PK"/>
        </w:rPr>
      </w:pPr>
      <w:r w:rsidRPr="0004586E">
        <w:rPr>
          <w:rFonts w:cstheme="minorHAnsi"/>
          <w:sz w:val="24"/>
          <w:szCs w:val="24"/>
          <w:lang w:val="en-PK"/>
        </w:rPr>
        <w:t>Regions with the most developed renewable energy infrastructure</w:t>
      </w:r>
    </w:p>
    <w:p w14:paraId="3FFFDD18" w14:textId="77777777" w:rsidR="0004586E" w:rsidRPr="0004586E" w:rsidRDefault="0004586E" w:rsidP="0004586E">
      <w:pPr>
        <w:numPr>
          <w:ilvl w:val="0"/>
          <w:numId w:val="5"/>
        </w:numPr>
        <w:rPr>
          <w:rFonts w:cstheme="minorHAnsi"/>
          <w:sz w:val="24"/>
          <w:szCs w:val="24"/>
          <w:lang w:val="en-PK"/>
        </w:rPr>
      </w:pPr>
      <w:r w:rsidRPr="0004586E">
        <w:rPr>
          <w:rFonts w:cstheme="minorHAnsi"/>
          <w:sz w:val="24"/>
          <w:szCs w:val="24"/>
          <w:lang w:val="en-PK"/>
        </w:rPr>
        <w:t>Dominant renewable energy sources and potential areas for future growth</w:t>
      </w:r>
    </w:p>
    <w:p w14:paraId="0643D2F7" w14:textId="77777777" w:rsidR="0004586E" w:rsidRPr="0004586E" w:rsidRDefault="0004586E" w:rsidP="0004586E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n-PK"/>
        </w:rPr>
      </w:pPr>
      <w:r w:rsidRPr="0004586E">
        <w:rPr>
          <w:rFonts w:cstheme="minorHAnsi"/>
          <w:b/>
          <w:bCs/>
          <w:sz w:val="24"/>
          <w:szCs w:val="24"/>
          <w:lang w:val="en-PK"/>
        </w:rPr>
        <w:lastRenderedPageBreak/>
        <w:t>Reference</w:t>
      </w:r>
    </w:p>
    <w:p w14:paraId="73010480" w14:textId="77777777" w:rsidR="0004586E" w:rsidRPr="0004586E" w:rsidRDefault="0004586E" w:rsidP="0004586E">
      <w:pPr>
        <w:rPr>
          <w:rFonts w:cstheme="minorHAnsi"/>
          <w:sz w:val="24"/>
          <w:szCs w:val="24"/>
          <w:lang w:val="en-PK"/>
        </w:rPr>
      </w:pPr>
      <w:hyperlink r:id="rId5" w:tgtFrame="_blank" w:history="1">
        <w:r w:rsidRPr="0004586E">
          <w:rPr>
            <w:rStyle w:val="Hyperlink"/>
            <w:rFonts w:cstheme="minorHAnsi"/>
            <w:sz w:val="24"/>
            <w:szCs w:val="24"/>
            <w:lang w:val="en-PK"/>
          </w:rPr>
          <w:t>https://www.irena.org/Publications/2024/Mar/Renewable-capacity-statistics-2024</w:t>
        </w:r>
      </w:hyperlink>
    </w:p>
    <w:p w14:paraId="09169A3D" w14:textId="77777777" w:rsidR="0004586E" w:rsidRPr="0004586E" w:rsidRDefault="0004586E" w:rsidP="0004586E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en-PK"/>
        </w:rPr>
      </w:pPr>
      <w:r w:rsidRPr="0004586E">
        <w:rPr>
          <w:rFonts w:cstheme="minorHAnsi"/>
          <w:b/>
          <w:bCs/>
          <w:sz w:val="24"/>
          <w:szCs w:val="24"/>
          <w:lang w:val="en-PK"/>
        </w:rPr>
        <w:t>Conclusion</w:t>
      </w:r>
    </w:p>
    <w:p w14:paraId="4327D3D4" w14:textId="77777777" w:rsidR="0004586E" w:rsidRPr="0004586E" w:rsidRDefault="0004586E" w:rsidP="0004586E">
      <w:pPr>
        <w:rPr>
          <w:rFonts w:cstheme="minorHAnsi"/>
          <w:sz w:val="24"/>
          <w:szCs w:val="24"/>
          <w:lang w:val="en-PK"/>
        </w:rPr>
      </w:pPr>
      <w:r w:rsidRPr="0004586E">
        <w:rPr>
          <w:rFonts w:cstheme="minorHAnsi"/>
          <w:sz w:val="24"/>
          <w:szCs w:val="24"/>
          <w:lang w:val="en-PK"/>
        </w:rPr>
        <w:t>This Power BI dashboard, based on the IRENA data, serves as a valuable tool for understanding the current state and future potential of renewable energy production globally.</w:t>
      </w:r>
    </w:p>
    <w:p w14:paraId="4E16D532" w14:textId="77777777" w:rsidR="00E263CF" w:rsidRPr="0004586E" w:rsidRDefault="00E263CF" w:rsidP="0004586E"/>
    <w:sectPr w:rsidR="00E263CF" w:rsidRPr="0004586E" w:rsidSect="000458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19D1"/>
    <w:multiLevelType w:val="multilevel"/>
    <w:tmpl w:val="5A90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E4E7A"/>
    <w:multiLevelType w:val="hybridMultilevel"/>
    <w:tmpl w:val="4C7E0C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5B3C"/>
    <w:multiLevelType w:val="multilevel"/>
    <w:tmpl w:val="907E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86EAA"/>
    <w:multiLevelType w:val="multilevel"/>
    <w:tmpl w:val="83A6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97AF9"/>
    <w:multiLevelType w:val="multilevel"/>
    <w:tmpl w:val="83A6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4F1009"/>
    <w:multiLevelType w:val="multilevel"/>
    <w:tmpl w:val="96A6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F468E"/>
    <w:multiLevelType w:val="multilevel"/>
    <w:tmpl w:val="F926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C8725D"/>
    <w:multiLevelType w:val="multilevel"/>
    <w:tmpl w:val="519C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770602">
    <w:abstractNumId w:val="6"/>
  </w:num>
  <w:num w:numId="2" w16cid:durableId="2010063709">
    <w:abstractNumId w:val="5"/>
  </w:num>
  <w:num w:numId="3" w16cid:durableId="1850559365">
    <w:abstractNumId w:val="2"/>
  </w:num>
  <w:num w:numId="4" w16cid:durableId="591280106">
    <w:abstractNumId w:val="7"/>
  </w:num>
  <w:num w:numId="5" w16cid:durableId="272247209">
    <w:abstractNumId w:val="3"/>
  </w:num>
  <w:num w:numId="6" w16cid:durableId="135606617">
    <w:abstractNumId w:val="0"/>
  </w:num>
  <w:num w:numId="7" w16cid:durableId="1155488063">
    <w:abstractNumId w:val="1"/>
  </w:num>
  <w:num w:numId="8" w16cid:durableId="1961834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6E"/>
    <w:rsid w:val="0004586E"/>
    <w:rsid w:val="00087F73"/>
    <w:rsid w:val="0075354A"/>
    <w:rsid w:val="00766661"/>
    <w:rsid w:val="00C94E58"/>
    <w:rsid w:val="00E263CF"/>
    <w:rsid w:val="00F0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6787"/>
  <w15:chartTrackingRefBased/>
  <w15:docId w15:val="{4FA0DA52-D0B1-42DF-A901-DFCE8994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8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5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rena.org/Publications/2024/Mar/Renewable-capacity-statistics-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Langhani</dc:creator>
  <cp:keywords/>
  <dc:description/>
  <cp:lastModifiedBy>Aakanksha Langhani</cp:lastModifiedBy>
  <cp:revision>1</cp:revision>
  <dcterms:created xsi:type="dcterms:W3CDTF">2024-07-24T20:24:00Z</dcterms:created>
  <dcterms:modified xsi:type="dcterms:W3CDTF">2024-07-24T20:33:00Z</dcterms:modified>
</cp:coreProperties>
</file>