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26"/>
        </w:rPr>
        <w:t>MANIPAL INSTITUTE OF TECHNOLOGY</w:t>
        <w:br/>
        <w:t>DEPARTMENT OF COMPUTER SCIENCE &amp; ENGINEERING</w:t>
        <w:br/>
      </w:r>
      <w:r>
        <w:rPr>
          <w:rFonts w:ascii="Arial" w:hAnsi="Arial"/>
          <w:color w:val="475569"/>
          <w:sz w:val="22"/>
        </w:rPr>
        <w:t>CSE4444 - Blockchain Technology | Assignment 2 Submission Report</w:t>
        <w:br/>
      </w:r>
    </w:p>
    <w:tbl>
      <w:tblPr>
        <w:tblW w:type="auto" w:w="0"/>
        <w:jc w:val="center"/>
        <w:tblLook w:firstColumn="1" w:firstRow="1" w:lastColumn="0" w:lastRow="0" w:noHBand="0" w:noVBand="1" w:val="04A0"/>
      </w:tblPr>
      <w:tblGrid>
        <w:gridCol w:w="4968"/>
        <w:gridCol w:w="4968"/>
      </w:tblGrid>
      <w:tr>
        <w:tc>
          <w:tcPr>
            <w:tcW w:type="dxa" w:w="3168"/>
          </w:tcPr>
          <w:p>
            <w:r>
              <w:rPr>
                <w:b/>
                <w:sz w:val="20"/>
              </w:rPr>
              <w:t>Student Name:</w:t>
            </w:r>
          </w:p>
        </w:tc>
        <w:tc>
          <w:tcPr>
            <w:tcW w:type="dxa" w:w="6768"/>
          </w:tcPr>
          <w:p>
            <w:r>
              <w:rPr>
                <w:sz w:val="20"/>
              </w:rPr>
              <w:t>Aakarsh Jha</w:t>
            </w:r>
          </w:p>
        </w:tc>
      </w:tr>
      <w:tr>
        <w:tc>
          <w:tcPr>
            <w:tcW w:type="dxa" w:w="3168"/>
          </w:tcPr>
          <w:p>
            <w:r>
              <w:rPr>
                <w:b/>
                <w:sz w:val="20"/>
              </w:rPr>
              <w:t>Registration Number:</w:t>
            </w:r>
          </w:p>
        </w:tc>
        <w:tc>
          <w:tcPr>
            <w:tcW w:type="dxa" w:w="6768"/>
          </w:tcPr>
          <w:p>
            <w:r>
              <w:rPr>
                <w:sz w:val="20"/>
              </w:rPr>
              <w:t>230905248</w:t>
            </w:r>
          </w:p>
        </w:tc>
      </w:tr>
      <w:tr>
        <w:tc>
          <w:tcPr>
            <w:tcW w:type="dxa" w:w="3168"/>
          </w:tcPr>
          <w:p>
            <w:r>
              <w:rPr>
                <w:b/>
                <w:sz w:val="20"/>
              </w:rPr>
              <w:t>Assignment Title:</w:t>
            </w:r>
          </w:p>
        </w:tc>
        <w:tc>
          <w:tcPr>
            <w:tcW w:type="dxa" w:w="6768"/>
          </w:tcPr>
          <w:p>
            <w:r>
              <w:rPr>
                <w:sz w:val="20"/>
              </w:rPr>
              <w:t>Blockchain Technology (CSE4444) - Assignment 2</w:t>
            </w:r>
          </w:p>
        </w:tc>
      </w:tr>
      <w:tr>
        <w:tc>
          <w:tcPr>
            <w:tcW w:type="dxa" w:w="3168"/>
          </w:tcPr>
          <w:p>
            <w:r>
              <w:rPr>
                <w:b/>
                <w:sz w:val="20"/>
              </w:rPr>
              <w:t>Title of Developed DApp:</w:t>
            </w:r>
          </w:p>
        </w:tc>
        <w:tc>
          <w:tcPr>
            <w:tcW w:type="dxa" w:w="6768"/>
          </w:tcPr>
          <w:p>
            <w:r>
              <w:rPr>
                <w:sz w:val="20"/>
              </w:rPr>
              <w:t>CertiTrust: Decentralized Academic Credential Verification System</w:t>
            </w:r>
          </w:p>
        </w:tc>
      </w:tr>
      <w:tr>
        <w:tc>
          <w:tcPr>
            <w:tcW w:type="dxa" w:w="3168"/>
          </w:tcPr>
          <w:p>
            <w:r>
              <w:rPr>
                <w:b/>
                <w:sz w:val="20"/>
              </w:rPr>
              <w:t>GitHub Repository Link:</w:t>
            </w:r>
          </w:p>
        </w:tc>
        <w:tc>
          <w:tcPr>
            <w:tcW w:type="dxa" w:w="6768"/>
          </w:tcPr>
          <w:p>
            <w:r>
              <w:rPr>
                <w:color w:val="2563EB"/>
                <w:sz w:val="20"/>
                <w:u w:val="single"/>
              </w:rPr>
              <w:t>https://github.com/Aakarsh-Jha/Blockchain-Assignment-2</w:t>
            </w:r>
          </w:p>
        </w:tc>
      </w:tr>
    </w:tbl>
    <w:p/>
    <w:p>
      <w:pPr>
        <w:pStyle w:val="Heading1"/>
      </w:pPr>
      <w:r>
        <w:rPr>
          <w:color w:val="1E293B"/>
        </w:rPr>
        <w:t>1. Problem Statement &amp; DApp Overview</w:t>
      </w:r>
    </w:p>
    <w:p>
      <w:r>
        <w:t>Academic credential fraud and fabricated degrees pose severe integrity challenges to universities and employers. CertiTrust is an original Decentralized Application (DApp) architected on the Ethereum blockchain that establishes an immutable, publicly verifiable registry for academic qualifications. Authorized institutional authorities issue tamper-proof digital credentials linked to student identities and degree hashes. Third-party verifiers, recruiters, or regulatory bodies can instantaneously query the smart contract on-chain to authenticate credentials without administrative bottlenecks or single points of failure.</w:t>
      </w:r>
    </w:p>
    <w:p>
      <w:pPr>
        <w:pStyle w:val="Heading1"/>
      </w:pPr>
      <w:r>
        <w:rPr>
          <w:color w:val="1E293B"/>
        </w:rPr>
        <w:t>2. Technical Stack &amp; Deployment Details</w:t>
      </w:r>
    </w:p>
    <w:tbl>
      <w:tblPr>
        <w:tblW w:type="auto" w:w="0"/>
        <w:jc w:val="center"/>
        <w:tblLook w:firstColumn="1" w:firstRow="1" w:lastColumn="0" w:lastRow="0" w:noHBand="0" w:noVBand="1" w:val="04A0"/>
      </w:tblPr>
      <w:tblGrid>
        <w:gridCol w:w="4968"/>
        <w:gridCol w:w="4968"/>
      </w:tblGrid>
      <w:tr>
        <w:tc>
          <w:tcPr>
            <w:tcW w:type="dxa" w:w="3600"/>
          </w:tcPr>
          <w:p>
            <w:r>
              <w:rPr>
                <w:b/>
              </w:rPr>
              <w:t>Smart Contract Language:</w:t>
            </w:r>
          </w:p>
        </w:tc>
        <w:tc>
          <w:tcPr>
            <w:tcW w:type="dxa" w:w="6336"/>
          </w:tcPr>
          <w:p>
            <w:r>
              <w:t>Solidity (^0.8.20, EVM Version: Paris)</w:t>
            </w:r>
          </w:p>
        </w:tc>
      </w:tr>
      <w:tr>
        <w:tc>
          <w:tcPr>
            <w:tcW w:type="dxa" w:w="3600"/>
          </w:tcPr>
          <w:p>
            <w:r>
              <w:rPr>
                <w:b/>
              </w:rPr>
              <w:t>Development &amp; Compilation:</w:t>
            </w:r>
          </w:p>
        </w:tc>
        <w:tc>
          <w:tcPr>
            <w:tcW w:type="dxa" w:w="6336"/>
          </w:tcPr>
          <w:p>
            <w:r>
              <w:t>Remix IDE</w:t>
            </w:r>
          </w:p>
        </w:tc>
      </w:tr>
      <w:tr>
        <w:tc>
          <w:tcPr>
            <w:tcW w:type="dxa" w:w="3600"/>
          </w:tcPr>
          <w:p>
            <w:r>
              <w:rPr>
                <w:b/>
              </w:rPr>
              <w:t>Target Blockchain Network:</w:t>
            </w:r>
          </w:p>
        </w:tc>
        <w:tc>
          <w:tcPr>
            <w:tcW w:type="dxa" w:w="6336"/>
          </w:tcPr>
          <w:p>
            <w:r>
              <w:t>Ganache Local Network (Chain ID: 1337, RPC: http://127.0.0.1:8545)</w:t>
            </w:r>
          </w:p>
        </w:tc>
      </w:tr>
      <w:tr>
        <w:tc>
          <w:tcPr>
            <w:tcW w:type="dxa" w:w="3600"/>
          </w:tcPr>
          <w:p>
            <w:r>
              <w:rPr>
                <w:b/>
              </w:rPr>
              <w:t>Deployed Contract Address:</w:t>
            </w:r>
          </w:p>
        </w:tc>
        <w:tc>
          <w:tcPr>
            <w:tcW w:type="dxa" w:w="6336"/>
          </w:tcPr>
          <w:p>
            <w:r>
              <w:t>0xCfEB869F69431e42cdB54A4F4f105C19C080A601</w:t>
            </w:r>
          </w:p>
        </w:tc>
      </w:tr>
      <w:tr>
        <w:tc>
          <w:tcPr>
            <w:tcW w:type="dxa" w:w="3600"/>
          </w:tcPr>
          <w:p>
            <w:r>
              <w:rPr>
                <w:b/>
              </w:rPr>
              <w:t>Authority Owner Account:</w:t>
            </w:r>
          </w:p>
        </w:tc>
        <w:tc>
          <w:tcPr>
            <w:tcW w:type="dxa" w:w="6336"/>
          </w:tcPr>
          <w:p>
            <w:r>
              <w:t>0x90F8bf6A479f320ead074411a4B0e7944Ea8c9C1</w:t>
            </w:r>
          </w:p>
        </w:tc>
      </w:tr>
      <w:tr>
        <w:tc>
          <w:tcPr>
            <w:tcW w:type="dxa" w:w="3600"/>
          </w:tcPr>
          <w:p>
            <w:r>
              <w:rPr>
                <w:b/>
              </w:rPr>
              <w:t>Frontend Technologies:</w:t>
            </w:r>
          </w:p>
        </w:tc>
        <w:tc>
          <w:tcPr>
            <w:tcW w:type="dxa" w:w="6336"/>
          </w:tcPr>
          <w:p>
            <w:r>
              <w:t>HTML5, CSS3 (Modern Glassmorphic UI), JavaScript (Vanilla)</w:t>
            </w:r>
          </w:p>
        </w:tc>
      </w:tr>
      <w:tr>
        <w:tc>
          <w:tcPr>
            <w:tcW w:type="dxa" w:w="3600"/>
          </w:tcPr>
          <w:p>
            <w:r>
              <w:rPr>
                <w:b/>
              </w:rPr>
              <w:t>Web3 Integration:</w:t>
            </w:r>
          </w:p>
        </w:tc>
        <w:tc>
          <w:tcPr>
            <w:tcW w:type="dxa" w:w="6336"/>
          </w:tcPr>
          <w:p>
            <w:r>
              <w:t>Ethers.js v6</w:t>
            </w:r>
          </w:p>
        </w:tc>
      </w:tr>
      <w:tr>
        <w:tc>
          <w:tcPr>
            <w:tcW w:type="dxa" w:w="3600"/>
          </w:tcPr>
          <w:p>
            <w:r>
              <w:rPr>
                <w:b/>
              </w:rPr>
              <w:t>Wallet Integration:</w:t>
            </w:r>
          </w:p>
        </w:tc>
        <w:tc>
          <w:tcPr>
            <w:tcW w:type="dxa" w:w="6336"/>
          </w:tcPr>
          <w:p>
            <w:r>
              <w:t>MetaMask Extension (Ganache Localhost RPC)</w:t>
            </w:r>
          </w:p>
        </w:tc>
      </w:tr>
    </w:tbl>
    <w:p/>
    <w:p>
      <w:pPr>
        <w:pStyle w:val="Heading1"/>
      </w:pPr>
      <w:r>
        <w:rPr>
          <w:color w:val="1E293B"/>
        </w:rPr>
        <w:t>3. Input Validation &amp; Test Scenario Matrix</w:t>
      </w:r>
    </w:p>
    <w:p>
      <w:r>
        <w:t>In strict compliance with the assignment specifications, the smart contract implements custom modifiers and require() statements to validate all operations. The system was tested across valid, invalid, and unauthorized inputs on the live blockchain:</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20"/>
              </w:rPr>
              <w:t>Test Case</w:t>
            </w:r>
          </w:p>
        </w:tc>
        <w:tc>
          <w:tcPr>
            <w:tcW w:type="dxa" w:w="2484"/>
            <w:shd w:fill="E2E8F0"/>
          </w:tcPr>
          <w:p>
            <w:r>
              <w:rPr>
                <w:b/>
                <w:sz w:val="20"/>
              </w:rPr>
              <w:t>Caller</w:t>
            </w:r>
          </w:p>
        </w:tc>
        <w:tc>
          <w:tcPr>
            <w:tcW w:type="dxa" w:w="2484"/>
            <w:shd w:fill="E2E8F0"/>
          </w:tcPr>
          <w:p>
            <w:r>
              <w:rPr>
                <w:b/>
                <w:sz w:val="20"/>
              </w:rPr>
              <w:t>Test Input</w:t>
            </w:r>
          </w:p>
        </w:tc>
        <w:tc>
          <w:tcPr>
            <w:tcW w:type="dxa" w:w="2484"/>
            <w:shd w:fill="E2E8F0"/>
          </w:tcPr>
          <w:p>
            <w:r>
              <w:rPr>
                <w:b/>
                <w:sz w:val="20"/>
              </w:rPr>
              <w:t>Observed EVM Behavior</w:t>
            </w:r>
          </w:p>
        </w:tc>
      </w:tr>
      <w:tr>
        <w:tc>
          <w:tcPr>
            <w:tcW w:type="dxa" w:w="2484"/>
          </w:tcPr>
          <w:p>
            <w:r>
              <w:rPr>
                <w:sz w:val="19"/>
              </w:rPr>
              <w:t>TC-01 (Valid Input)</w:t>
            </w:r>
          </w:p>
        </w:tc>
        <w:tc>
          <w:tcPr>
            <w:tcW w:type="dxa" w:w="2484"/>
          </w:tcPr>
          <w:p>
            <w:r>
              <w:rPr>
                <w:sz w:val="19"/>
              </w:rPr>
              <w:t>Owner Account</w:t>
            </w:r>
          </w:p>
        </w:tc>
        <w:tc>
          <w:tcPr>
            <w:tcW w:type="dxa" w:w="2484"/>
          </w:tcPr>
          <w:p>
            <w:r>
              <w:rPr>
                <w:sz w:val="19"/>
              </w:rPr>
              <w:t>Valid student name ('Aarav Sharma'), course, and hash</w:t>
            </w:r>
          </w:p>
        </w:tc>
        <w:tc>
          <w:tcPr>
            <w:tcW w:type="dxa" w:w="2484"/>
          </w:tcPr>
          <w:p>
            <w:r>
              <w:rPr>
                <w:sz w:val="19"/>
              </w:rPr>
              <w:t>Transaction mined successfully in Block #4; Certificate #1 created on-chain.</w:t>
            </w:r>
          </w:p>
        </w:tc>
      </w:tr>
      <w:tr>
        <w:tc>
          <w:tcPr>
            <w:tcW w:type="dxa" w:w="2484"/>
          </w:tcPr>
          <w:p>
            <w:r>
              <w:rPr>
                <w:sz w:val="19"/>
              </w:rPr>
              <w:t>TC-02 (Invalid Input)</w:t>
            </w:r>
          </w:p>
        </w:tc>
        <w:tc>
          <w:tcPr>
            <w:tcW w:type="dxa" w:w="2484"/>
          </w:tcPr>
          <w:p>
            <w:r>
              <w:rPr>
                <w:sz w:val="19"/>
              </w:rPr>
              <w:t>Owner Account</w:t>
            </w:r>
          </w:p>
        </w:tc>
        <w:tc>
          <w:tcPr>
            <w:tcW w:type="dxa" w:w="2484"/>
          </w:tcPr>
          <w:p>
            <w:r>
              <w:rPr>
                <w:sz w:val="19"/>
              </w:rPr>
              <w:t>Empty student name string ("")</w:t>
            </w:r>
          </w:p>
        </w:tc>
        <w:tc>
          <w:tcPr>
            <w:tcW w:type="dxa" w:w="2484"/>
          </w:tcPr>
          <w:p>
            <w:r>
              <w:rPr>
                <w:sz w:val="19"/>
              </w:rPr>
              <w:t>EVM reverted immediately with: 'Validation Error: Student name cannot be empty.' Zero state change.</w:t>
            </w:r>
          </w:p>
        </w:tc>
      </w:tr>
      <w:tr>
        <w:tc>
          <w:tcPr>
            <w:tcW w:type="dxa" w:w="2484"/>
          </w:tcPr>
          <w:p>
            <w:r>
              <w:rPr>
                <w:sz w:val="19"/>
              </w:rPr>
              <w:t>TC-03 (Unauthorized Access)</w:t>
            </w:r>
          </w:p>
        </w:tc>
        <w:tc>
          <w:tcPr>
            <w:tcW w:type="dxa" w:w="2484"/>
          </w:tcPr>
          <w:p>
            <w:r>
              <w:rPr>
                <w:sz w:val="19"/>
              </w:rPr>
              <w:t>Non-Owner Account</w:t>
            </w:r>
          </w:p>
        </w:tc>
        <w:tc>
          <w:tcPr>
            <w:tcW w:type="dxa" w:w="2484"/>
          </w:tcPr>
          <w:p>
            <w:r>
              <w:rPr>
                <w:sz w:val="19"/>
              </w:rPr>
              <w:t>Attempted invocation of issueCertificate()</w:t>
            </w:r>
          </w:p>
        </w:tc>
        <w:tc>
          <w:tcPr>
            <w:tcW w:type="dxa" w:w="2484"/>
          </w:tcPr>
          <w:p>
            <w:r>
              <w:rPr>
                <w:sz w:val="19"/>
              </w:rPr>
              <w:t>EVM reverted via onlyOwner modifier: 'Error: Unauthorized! Only the university authority can perform this action.'</w:t>
            </w:r>
          </w:p>
        </w:tc>
      </w:tr>
    </w:tbl>
    <w:p/>
    <w:p>
      <w:pPr>
        <w:pStyle w:val="Heading1"/>
      </w:pPr>
      <w:r>
        <w:rPr>
          <w:color w:val="1E293B"/>
        </w:rPr>
        <w:t>4. Screenshots &amp; Execution Evidence</w:t>
      </w:r>
    </w:p>
    <w:p>
      <w:r>
        <w:rPr>
          <w:b/>
          <w:sz w:val="20"/>
        </w:rPr>
        <w:t>Figure 1: Smart Contract Compilation (Remix IDE)</w:t>
      </w:r>
    </w:p>
    <w:p>
      <w:r>
        <w:drawing>
          <wp:inline xmlns:a="http://schemas.openxmlformats.org/drawingml/2006/main" xmlns:pic="http://schemas.openxmlformats.org/drawingml/2006/picture">
            <wp:extent cx="5486400" cy="2234208"/>
            <wp:docPr id="1" name="Picture 1"/>
            <wp:cNvGraphicFramePr>
              <a:graphicFrameLocks noChangeAspect="1"/>
            </wp:cNvGraphicFramePr>
            <a:graphic>
              <a:graphicData uri="http://schemas.openxmlformats.org/drawingml/2006/picture">
                <pic:pic>
                  <pic:nvPicPr>
                    <pic:cNvPr id="0" name="01_contract_compilation.png"/>
                    <pic:cNvPicPr/>
                  </pic:nvPicPr>
                  <pic:blipFill>
                    <a:blip r:embed="rId9"/>
                    <a:stretch>
                      <a:fillRect/>
                    </a:stretch>
                  </pic:blipFill>
                  <pic:spPr>
                    <a:xfrm>
                      <a:off x="0" y="0"/>
                      <a:ext cx="5486400" cy="2234208"/>
                    </a:xfrm>
                    <a:prstGeom prst="rect"/>
                  </pic:spPr>
                </pic:pic>
              </a:graphicData>
            </a:graphic>
          </wp:inline>
        </w:drawing>
      </w:r>
    </w:p>
    <w:p/>
    <w:p>
      <w:r>
        <w:rPr>
          <w:b/>
          <w:sz w:val="20"/>
        </w:rPr>
        <w:t>Figure 2: Smart Contract Deployment (Ganache Network)</w:t>
      </w:r>
    </w:p>
    <w:p>
      <w:r>
        <w:drawing>
          <wp:inline xmlns:a="http://schemas.openxmlformats.org/drawingml/2006/main" xmlns:pic="http://schemas.openxmlformats.org/drawingml/2006/picture">
            <wp:extent cx="5486400" cy="2394942"/>
            <wp:docPr id="2" name="Picture 2"/>
            <wp:cNvGraphicFramePr>
              <a:graphicFrameLocks noChangeAspect="1"/>
            </wp:cNvGraphicFramePr>
            <a:graphic>
              <a:graphicData uri="http://schemas.openxmlformats.org/drawingml/2006/picture">
                <pic:pic>
                  <pic:nvPicPr>
                    <pic:cNvPr id="0" name="02_contract_deployment.png"/>
                    <pic:cNvPicPr/>
                  </pic:nvPicPr>
                  <pic:blipFill>
                    <a:blip r:embed="rId10"/>
                    <a:stretch>
                      <a:fillRect/>
                    </a:stretch>
                  </pic:blipFill>
                  <pic:spPr>
                    <a:xfrm>
                      <a:off x="0" y="0"/>
                      <a:ext cx="5486400" cy="2394942"/>
                    </a:xfrm>
                    <a:prstGeom prst="rect"/>
                  </pic:spPr>
                </pic:pic>
              </a:graphicData>
            </a:graphic>
          </wp:inline>
        </w:drawing>
      </w:r>
    </w:p>
    <w:p/>
    <w:p>
      <w:r>
        <w:rPr>
          <w:b/>
          <w:sz w:val="20"/>
        </w:rPr>
        <w:t>Figure 3: MetaMask Wallet Connection Handshake</w:t>
      </w:r>
    </w:p>
    <w:p>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03_metamask_connection.png"/>
                    <pic:cNvPicPr/>
                  </pic:nvPicPr>
                  <pic:blipFill>
                    <a:blip r:embed="rId11"/>
                    <a:stretch>
                      <a:fillRect/>
                    </a:stretch>
                  </pic:blipFill>
                  <pic:spPr>
                    <a:xfrm>
                      <a:off x="0" y="0"/>
                      <a:ext cx="5486400" cy="2743200"/>
                    </a:xfrm>
                    <a:prstGeom prst="rect"/>
                  </pic:spPr>
                </pic:pic>
              </a:graphicData>
            </a:graphic>
          </wp:inline>
        </w:drawing>
      </w:r>
    </w:p>
    <w:p/>
    <w:p>
      <w:r>
        <w:rPr>
          <w:b/>
          <w:sz w:val="20"/>
        </w:rPr>
        <w:t>Figure 4: Successful Transaction Execution &amp; Mining (Block #4)</w:t>
      </w:r>
    </w:p>
    <w:p>
      <w:r>
        <w:drawing>
          <wp:inline xmlns:a="http://schemas.openxmlformats.org/drawingml/2006/main" xmlns:pic="http://schemas.openxmlformats.org/drawingml/2006/picture">
            <wp:extent cx="5486400" cy="2780705"/>
            <wp:docPr id="4" name="Picture 4"/>
            <wp:cNvGraphicFramePr>
              <a:graphicFrameLocks noChangeAspect="1"/>
            </wp:cNvGraphicFramePr>
            <a:graphic>
              <a:graphicData uri="http://schemas.openxmlformats.org/drawingml/2006/picture">
                <pic:pic>
                  <pic:nvPicPr>
                    <pic:cNvPr id="0" name="04_successful_transaction.png"/>
                    <pic:cNvPicPr/>
                  </pic:nvPicPr>
                  <pic:blipFill>
                    <a:blip r:embed="rId12"/>
                    <a:stretch>
                      <a:fillRect/>
                    </a:stretch>
                  </pic:blipFill>
                  <pic:spPr>
                    <a:xfrm>
                      <a:off x="0" y="0"/>
                      <a:ext cx="5486400" cy="2780705"/>
                    </a:xfrm>
                    <a:prstGeom prst="rect"/>
                  </pic:spPr>
                </pic:pic>
              </a:graphicData>
            </a:graphic>
          </wp:inline>
        </w:drawing>
      </w:r>
    </w:p>
    <w:p/>
    <w:p>
      <w:r>
        <w:rPr>
          <w:b/>
          <w:sz w:val="20"/>
        </w:rPr>
        <w:t>Figure 5: Failed Transaction Revert (Validation / Unauthorized)</w:t>
      </w:r>
    </w:p>
    <w:p>
      <w:r>
        <w:drawing>
          <wp:inline xmlns:a="http://schemas.openxmlformats.org/drawingml/2006/main" xmlns:pic="http://schemas.openxmlformats.org/drawingml/2006/picture">
            <wp:extent cx="5486400" cy="2748558"/>
            <wp:docPr id="5" name="Picture 5"/>
            <wp:cNvGraphicFramePr>
              <a:graphicFrameLocks noChangeAspect="1"/>
            </wp:cNvGraphicFramePr>
            <a:graphic>
              <a:graphicData uri="http://schemas.openxmlformats.org/drawingml/2006/picture">
                <pic:pic>
                  <pic:nvPicPr>
                    <pic:cNvPr id="0" name="05_failed_transaction.png"/>
                    <pic:cNvPicPr/>
                  </pic:nvPicPr>
                  <pic:blipFill>
                    <a:blip r:embed="rId13"/>
                    <a:stretch>
                      <a:fillRect/>
                    </a:stretch>
                  </pic:blipFill>
                  <pic:spPr>
                    <a:xfrm>
                      <a:off x="0" y="0"/>
                      <a:ext cx="5486400" cy="2748558"/>
                    </a:xfrm>
                    <a:prstGeom prst="rect"/>
                  </pic:spPr>
                </pic:pic>
              </a:graphicData>
            </a:graphic>
          </wp:inline>
        </w:drawing>
      </w:r>
    </w:p>
    <w:p/>
    <w:p>
      <w:r>
        <w:rPr>
          <w:b/>
          <w:sz w:val="20"/>
        </w:rPr>
        <w:t>Figure 6: Blockchain Credential Retrieval &amp; Verification in UI</w:t>
      </w:r>
    </w:p>
    <w:p>
      <w:r>
        <w:drawing>
          <wp:inline xmlns:a="http://schemas.openxmlformats.org/drawingml/2006/main" xmlns:pic="http://schemas.openxmlformats.org/drawingml/2006/picture">
            <wp:extent cx="5486400" cy="2737842"/>
            <wp:docPr id="6" name="Picture 6"/>
            <wp:cNvGraphicFramePr>
              <a:graphicFrameLocks noChangeAspect="1"/>
            </wp:cNvGraphicFramePr>
            <a:graphic>
              <a:graphicData uri="http://schemas.openxmlformats.org/drawingml/2006/picture">
                <pic:pic>
                  <pic:nvPicPr>
                    <pic:cNvPr id="0" name="06_blockchain_data_display.png"/>
                    <pic:cNvPicPr/>
                  </pic:nvPicPr>
                  <pic:blipFill>
                    <a:blip r:embed="rId14"/>
                    <a:stretch>
                      <a:fillRect/>
                    </a:stretch>
                  </pic:blipFill>
                  <pic:spPr>
                    <a:xfrm>
                      <a:off x="0" y="0"/>
                      <a:ext cx="5486400" cy="2737842"/>
                    </a:xfrm>
                    <a:prstGeom prst="rect"/>
                  </pic:spPr>
                </pic:pic>
              </a:graphicData>
            </a:graphic>
          </wp:inline>
        </w:drawing>
      </w:r>
    </w:p>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