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Boolean Blind SQL Injection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HackViser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Blind SQL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HackViser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Boolean-Based Blind SQL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CWE-89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attacker can infer sensitive database content by sending boolean-based blind SQL payloads. Combined with cluster bomb attacks and CONCAT payloads, this enables stock manipulation and data enumeration without direct output.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Identify the vulnerable product stock-check endpoint using Burp Suite HTTP history.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Launch a Cluster Bomb attack with two payload positions — position 1 (product ID) and position 2 (stock value at offset 97).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Use a boolean blind query to manipulate stock: inject a CONCAT payload at the 5th position to handle special characters.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Change the stock value condition from 100 to 150 to mark items as 'out of stock'.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Collage payloads for the 2nd injection position to confirm boolean logic works.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Collage at the 5th position with special characters to bypass filters.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Confirm payload 1 works with cluster bomb — 5th position identifies special char offset.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Review attack output; 5th position result missing confirms special character handling.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9: </w:t>
      </w:r>
      <w:r>
        <w:rPr>
          <w:rFonts w:ascii="Arial" w:cs="Arial" w:eastAsia="Arial" w:hAnsi="Arial"/>
          <w:sz w:val="22"/>
          <w:szCs w:val="22"/>
        </w:rPr>
        <w:t xml:space="preserve">Confirm product now shows as 'in stock' after boolean manipulation.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10: </w:t>
      </w:r>
      <w:r>
        <w:rPr>
          <w:rFonts w:ascii="Arial" w:cs="Arial" w:eastAsia="Arial" w:hAnsi="Arial"/>
          <w:sz w:val="22"/>
          <w:szCs w:val="22"/>
        </w:rPr>
        <w:t xml:space="preserve">Capture request for iPhone 11 product.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11: </w:t>
      </w:r>
      <w:r>
        <w:rPr>
          <w:rFonts w:ascii="Arial" w:cs="Arial" w:eastAsia="Arial" w:hAnsi="Arial"/>
          <w:sz w:val="22"/>
          <w:szCs w:val="22"/>
        </w:rPr>
        <w:t xml:space="preserve">Re-test both conditions (true/false) in Burp Repeater to validate the injection.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12: </w:t>
      </w:r>
      <w:r>
        <w:rPr>
          <w:rFonts w:ascii="Arial" w:cs="Arial" w:eastAsia="Arial" w:hAnsi="Arial"/>
          <w:sz w:val="22"/>
          <w:szCs w:val="22"/>
        </w:rPr>
        <w:t xml:space="preserve">Lab completed — Boolean Blind SQL Injection successfully demonstrated.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Initial Burp capture — identifying injection point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Cluster Bomb attack setup — two payload positions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Boolean blind query — stock manipulation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Value changed from 100 to 150 — out of stock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Collage payload 2nd position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5th position — special character injection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7: Payload 1 cluster bomb — collage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8: Cluster bomb output — 5th position missing (special char)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9: Product showing in stock post-manipulation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10: iPhone 11 request captured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11: Both true/false conditions tested in Repeater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12: Lab solved confirmation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Parameterize all SQL queries. Validate and sanitize inputs including numeric values. Implement WAF rules to detect and block SQL injection patterns.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3519075e34f654b42f9f8bf57b8b0ec9d148d6.png"/><Relationship Id="rId8" Type="http://schemas.openxmlformats.org/officeDocument/2006/relationships/image" Target="media/efdf46d73f59468e84408bd45e6422450c4126d0.png"/><Relationship Id="rId9" Type="http://schemas.openxmlformats.org/officeDocument/2006/relationships/image" Target="media/e80989e2ceeb344aa6b391c17d4f1faac20ab1ca.png"/><Relationship Id="rId10" Type="http://schemas.openxmlformats.org/officeDocument/2006/relationships/image" Target="media/5ce439b50c4c7ae640abf37ea306ed15b6c1c265.png"/><Relationship Id="rId11" Type="http://schemas.openxmlformats.org/officeDocument/2006/relationships/image" Target="media/d4d284d98c606780f283efb0395c9e1240a13cef.png"/><Relationship Id="rId12" Type="http://schemas.openxmlformats.org/officeDocument/2006/relationships/image" Target="media/84910d3dd4e60f7ed73c57ee4596829621d829a6.png"/><Relationship Id="rId13" Type="http://schemas.openxmlformats.org/officeDocument/2006/relationships/image" Target="media/cff7fa4e2776ae67b7f2e3558acf457e49ba395b.png"/><Relationship Id="rId14" Type="http://schemas.openxmlformats.org/officeDocument/2006/relationships/image" Target="media/82926d06499fbe810ea039f943462ea6bf907c24.png"/><Relationship Id="rId15" Type="http://schemas.openxmlformats.org/officeDocument/2006/relationships/image" Target="media/962b2085e1d4c65db737f0209fa4d3d5444b6339.png"/><Relationship Id="rId16" Type="http://schemas.openxmlformats.org/officeDocument/2006/relationships/image" Target="media/314cf78c3b80777951caabd6086f61c285350077.png"/><Relationship Id="rId17" Type="http://schemas.openxmlformats.org/officeDocument/2006/relationships/image" Target="media/3db68ed085eb3dc739fc17fff2a7fb2a107a61e3.png"/><Relationship Id="rId18" Type="http://schemas.openxmlformats.org/officeDocument/2006/relationships/image" Target="media/e3727e95c764f6038ec631cd0610b4a1f0e469c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2026-05-31T18:32:02.787Z</dcterms:created>
  <dcterms:modified xsi:type="dcterms:W3CDTF">2026-05-31T18:32:02.787Z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