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Renewable Energy and a Sustainable Future</w:t>
      </w:r>
    </w:p>
    <w:p>
      <w:pPr>
        <w:jc w:val="center"/>
      </w:pPr>
      <w:r>
        <w:rPr>
          <w:i/>
        </w:rPr>
        <w:t>Informative Overview</w:t>
      </w:r>
    </w:p>
    <w:p/>
    <w:p>
      <w:pPr>
        <w:pStyle w:val="Heading1"/>
      </w:pPr>
      <w:r>
        <w:t>Introduction</w:t>
      </w:r>
    </w:p>
    <w:p>
      <w:pPr>
        <w:spacing w:after="160" w:line="269" w:lineRule="auto"/>
        <w:jc w:val="both"/>
      </w:pPr>
      <w:r>
        <w:t>Energy is central to economic development, transportation, manufacturing, communication, agriculture, and everyday life. For much of the industrial era, societies have relied heavily on coal, oil, and natural gas.</w:t>
      </w:r>
    </w:p>
    <w:p>
      <w:pPr>
        <w:spacing w:after="160" w:line="269" w:lineRule="auto"/>
        <w:jc w:val="both"/>
      </w:pPr>
      <w:r>
        <w:t>These fuels provide concentrated and controllable energy, but their combustion also releases greenhouse gases and air pollutants. Renewable energy technologies offer a way to diversify energy systems while reducing dependence on finite fuels. Major renewable sources include solar, wind, hydropower, geothermal energy, and sustainably managed forms of bioenergy.</w:t>
      </w:r>
    </w:p>
    <w:p>
      <w:pPr>
        <w:pStyle w:val="Heading1"/>
      </w:pPr>
      <w:r>
        <w:t>Solar and Wind Power</w:t>
      </w:r>
    </w:p>
    <w:p>
      <w:pPr>
        <w:spacing w:after="160" w:line="269" w:lineRule="auto"/>
        <w:jc w:val="both"/>
      </w:pPr>
      <w:r>
        <w:t>Solar photovoltaic systems convert sunlight directly into electricity. They can be installed at many scales, from small rooftop systems to large utility-scale solar farms. Wind turbines convert the kinetic energy of moving air into electrical power and can be deployed on land or offshore.</w:t>
      </w:r>
    </w:p>
    <w:p>
      <w:pPr>
        <w:spacing w:after="160" w:line="269" w:lineRule="auto"/>
        <w:jc w:val="both"/>
      </w:pPr>
      <w:r>
        <w:t>Both technologies have the advantage of using energy resources that do not require continuous fuel purchases. Their output, however, varies with weather and time. This variability means that a power system with large amounts of solar and wind must be designed with flexibility in mind, using a combination of transmission, storage, demand response, forecasting, and complementary generation.</w:t>
      </w:r>
    </w:p>
    <w:p>
      <w:pPr>
        <w:pStyle w:val="Heading1"/>
      </w:pPr>
      <w:r>
        <w:t>Energy Storage and Modern Grids</w:t>
      </w:r>
    </w:p>
    <w:p>
      <w:pPr>
        <w:spacing w:after="160" w:line="269" w:lineRule="auto"/>
        <w:jc w:val="both"/>
      </w:pPr>
      <w:r>
        <w:t>Energy storage can shift electricity from periods of high production to periods of high demand. Lithium-ion batteries are widely used for short-duration storage, while pumped hydropower has historically provided large-scale storage in suitable locations.</w:t>
      </w:r>
    </w:p>
    <w:p>
      <w:pPr>
        <w:spacing w:after="160" w:line="269" w:lineRule="auto"/>
        <w:jc w:val="both"/>
      </w:pPr>
      <w:r>
        <w:t>Other approaches include flow batteries, thermal storage, compressed-air systems, and emerging long-duration technologies. At the same time, electricity grids are becoming more digital. Sensors, automated controls, advanced meters, and forecasting software can help operators balance supply and demand. Strong transmission networks can also move renewable electricity between regions with different weather patterns and consumption profiles.</w:t>
      </w:r>
    </w:p>
    <w:p>
      <w:pPr>
        <w:pStyle w:val="Heading1"/>
      </w:pPr>
      <w:r>
        <w:t>Economic and Social Dimensions</w:t>
      </w:r>
    </w:p>
    <w:p>
      <w:pPr>
        <w:spacing w:after="160" w:line="269" w:lineRule="auto"/>
        <w:jc w:val="both"/>
      </w:pPr>
      <w:r>
        <w:t>The transition to cleaner energy is not purely a technical challenge. It involves investment, land use, industrial policy, workforce development, permitting, mineral supply chains, electricity pricing, and community acceptance.</w:t>
      </w:r>
    </w:p>
    <w:p>
      <w:pPr>
        <w:spacing w:after="160" w:line="269" w:lineRule="auto"/>
        <w:jc w:val="both"/>
      </w:pPr>
      <w:r>
        <w:t>Renewable projects can create jobs in construction, engineering, operations, manufacturing, and maintenance, but changes in the energy system can also disrupt communities that depend on existing industries. A durable transition therefore requires attention to affordability and fairness. Policies can support worker retraining, grid modernization, energy efficiency, domestic manufacturing, research, and access to reliable electricity.</w:t>
      </w:r>
    </w:p>
    <w:p>
      <w:pPr>
        <w:pStyle w:val="Heading1"/>
      </w:pPr>
      <w:r>
        <w:t>Toward a Sustainable Energy System</w:t>
      </w:r>
    </w:p>
    <w:p>
      <w:pPr>
        <w:spacing w:after="160" w:line="269" w:lineRule="auto"/>
        <w:jc w:val="both"/>
      </w:pPr>
      <w:r>
        <w:t>A sustainable energy system will probably use a portfolio of technologies rather than a single universal solution. Renewable generation, storage, efficient buildings, electrified transport, flexible demand, stronger grids, and other low-carbon technologies can complement one another.</w:t>
      </w:r>
    </w:p>
    <w:p>
      <w:pPr>
        <w:spacing w:after="160" w:line="269" w:lineRule="auto"/>
        <w:jc w:val="both"/>
      </w:pPr>
      <w:r>
        <w:t>Different countries will choose different combinations based on geography, resources, infrastructure, and economic priorities. Progress should be evaluated not only by installed generation capacity but also by reliability, total system cost, environmental impact, and accessibility. The energy transition is a long-term infrastructure transformation, and its success depends on coordinated technological, economic, and institutional change.</w:t>
      </w:r>
    </w:p>
    <w:p>
      <w:pPr>
        <w:pStyle w:val="Heading1"/>
      </w:pPr>
      <w:r>
        <w:t>Conclusion</w:t>
      </w:r>
    </w:p>
    <w:p>
      <w:pPr>
        <w:spacing w:line="269" w:lineRule="auto"/>
        <w:jc w:val="both"/>
      </w:pPr>
      <w:r>
        <w:t>This topic illustrates how technological progress is shaped by more than technical capability alone. Practical adoption depends on reliability, economics, human needs, governance, and the quality of implementation. Understanding both the opportunities and limitations of a technology makes it possible to evaluate its impact more realistically and to design systems that provide lasting value.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study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