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402080" cy="647700"/>
            <wp:effectExtent b="0" l="0" r="0" t="0"/>
            <wp:docPr descr="PESU-new-logo" id="99251763" name="image1.png"/>
            <a:graphic>
              <a:graphicData uri="http://schemas.openxmlformats.org/drawingml/2006/picture">
                <pic:pic>
                  <pic:nvPicPr>
                    <pic:cNvPr descr="PESU-new-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UE23CS242A: Web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III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Credits:4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Type: Core / Elective / Special Topic:Core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Experiential Learning (2025-26):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(Banana problem) Level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ProblemStatement: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PES University (PESU) admission process, applicants are required to submit personal profiles. Existing online forms lack interactivity, real-time validation, and live previews, often leading to user errors and poor experience. A smart, responsive form with dynamic feedback and validation is essential to improve accuracy, usability, and user engagement.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HTML5 (Hypertext Markup Language),CSS3 (Cascading Style Sheets),JavaScript (Client-side Scripting),Form Validation Techniques,User Interface (UI) &amp; User Experience (UX) Design,Responsive Web Design,Date and Time Handling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Flexbox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For responsive layout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644140"/>
            <wp:effectExtent b="0" l="0" r="0" t="0"/>
            <wp:docPr id="992517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Rubrics:</w:t>
      </w:r>
    </w:p>
    <w:tbl>
      <w:tblPr>
        <w:tblStyle w:val="Table1"/>
        <w:tblW w:w="336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560"/>
        <w:tblGridChange w:id="0">
          <w:tblGrid>
            <w:gridCol w:w="1809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CSS (UI/UX)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82B3F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F82B3F"/>
    <w:rPr>
      <w:rFonts w:ascii="Cambria" w:cs="Cambria" w:eastAsia="Cambria" w:hAnsi="Cambria"/>
      <w:b w:val="1"/>
      <w:color w:val="4f81bd"/>
      <w:kern w:val="0"/>
      <w:sz w:val="26"/>
      <w:szCs w:val="26"/>
      <w:lang w:eastAsia="en-IN" w:val="en-US"/>
    </w:rPr>
  </w:style>
  <w:style w:type="paragraph" w:styleId="Normal1" w:customStyle="1">
    <w:name w:val="Normal1"/>
    <w:rsid w:val="00F82B3F"/>
    <w:pPr>
      <w:spacing w:after="0" w:line="240" w:lineRule="auto"/>
    </w:pPr>
    <w:rPr>
      <w:rFonts w:ascii="Times New Roman" w:cs="Times New Roman" w:eastAsia="Times New Roman" w:hAnsi="Times New Roman"/>
      <w:color w:val="00000a"/>
      <w:kern w:val="0"/>
      <w:sz w:val="24"/>
      <w:szCs w:val="24"/>
      <w:lang w:eastAsia="en-IN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5E50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260293"/>
    <w:rPr>
      <w:rFonts w:asciiTheme="majorHAnsi" w:cstheme="majorBidi" w:eastAsiaTheme="majorEastAsia" w:hAnsiTheme="majorHAnsi"/>
      <w:color w:val="1f3763" w:themeColor="accent1" w:themeShade="00007F"/>
      <w:kern w:val="0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B4428"/>
    <w:rPr>
      <w:rFonts w:asciiTheme="majorHAnsi" w:cstheme="majorBidi" w:eastAsiaTheme="majorEastAsia" w:hAnsiTheme="majorHAnsi"/>
      <w:i w:val="1"/>
      <w:iCs w:val="1"/>
      <w:color w:val="2f5496" w:themeColor="accent1" w:themeShade="0000BF"/>
      <w:kern w:val="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B4428"/>
    <w:rPr>
      <w:rFonts w:asciiTheme="majorHAnsi" w:cstheme="majorBidi" w:eastAsiaTheme="majorEastAsia" w:hAnsiTheme="majorHAnsi"/>
      <w:color w:val="2f5496" w:themeColor="accent1" w:themeShade="0000BF"/>
      <w:kern w:val="0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B4428"/>
    <w:rPr>
      <w:rFonts w:asciiTheme="majorHAnsi" w:cstheme="majorBidi" w:eastAsiaTheme="majorEastAsia" w:hAnsiTheme="majorHAnsi"/>
      <w:color w:val="1f3763" w:themeColor="accent1" w:themeShade="00007F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46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461F"/>
    <w:rPr>
      <w:rFonts w:ascii="Tahoma" w:cs="Tahoma" w:hAnsi="Tahoma"/>
      <w:kern w:val="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12461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rT69u3fQ1jl/Hld0k2rgwWRLDQ==">CgMxLjA4AHIhMXhhVVFGem42OG9WalpwRU5hR2pnR1ZRVUJJOU9qeGVH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2025-07-07T17:40:00Z</dcterms:created>
  <dc:creator>prajwala talanki</dc:creator>
</cp:coreProperties>
</file>