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68.png" ContentType="image/png"/>
  <Override PartName="/word/media/rId52.png" ContentType="image/png"/>
  <Override PartName="/word/media/rId47.png" ContentType="image/png"/>
  <Override PartName="/word/media/rId103.png" ContentType="image/png"/>
  <Override PartName="/word/media/rId74.png" ContentType="image/png"/>
  <Override PartName="/word/media/rId80.png" ContentType="image/png"/>
  <Override PartName="/word/media/rId87.png" ContentType="image/png"/>
  <Override PartName="/word/media/rId91.png" ContentType="image/png"/>
  <Override PartName="/word/media/rId63.png" ContentType="image/png"/>
  <Override PartName="/word/media/rId98.png" ContentType="image/png"/>
  <Override PartName="/word/media/rId41.png" ContentType="image/png"/>
  <Override PartName="/word/media/rId58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Assessing the Reliability of Machine-Learning Atmospheric</w:t>
      </w:r>
      <w:r>
        <w:rPr>
          <w:b/>
          <w:bCs/>
        </w:rPr>
        <w:t xml:space="preserve"> </w:t>
      </w:r>
      <w:r>
        <w:rPr>
          <w:b/>
          <w:bCs/>
        </w:rPr>
        <w:t xml:space="preserve">Retrievals with Real Solar-System Spectra</w:t>
      </w:r>
    </w:p>
    <w:p>
      <w:pPr>
        <w:pStyle w:val="Date"/>
      </w:pPr>
      <w:r>
        <w:t xml:space="preserve">July 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Machine-learning retrieval is often proposed as a fast substitute for</w:t>
      </w:r>
      <w:r>
        <w:t xml:space="preserve"> </w:t>
      </w:r>
      <w:r>
        <w:t xml:space="preserve">Bayesian atmospheric inference, but almost every published model is trained</w:t>
      </w:r>
      <w:r>
        <w:t xml:space="preserve"> </w:t>
      </w:r>
      <w:r>
        <w:t xml:space="preserve">and tested only on synthetic spectra, so its behaviour on real observations</w:t>
      </w:r>
      <w:r>
        <w:t xml:space="preserve"> </w:t>
      </w:r>
      <w:r>
        <w:t xml:space="preserve">is unknown. We evaluate six neural architectures (520000 to</w:t>
      </w:r>
      <w:r>
        <w:t xml:space="preserve"> </w:t>
      </w:r>
      <w:r>
        <w:t xml:space="preserve">36000000 parameters) trained on a synthetic library of terrestrial</w:t>
      </w:r>
      <w:r>
        <w:t xml:space="preserve"> </w:t>
      </w:r>
      <w:r>
        <w:t xml:space="preserve">reflected-light spectra and tested, without retraining, on real telescope</w:t>
      </w:r>
      <w:r>
        <w:t xml:space="preserve"> </w:t>
      </w:r>
      <w:r>
        <w:t xml:space="preserve">spectra of 19 Solar-System bodies. Every accuracy figure is reported at two</w:t>
      </w:r>
      <w:r>
        <w:t xml:space="preserve"> </w:t>
      </w:r>
      <w:r>
        <w:t xml:space="preserve">operating points: a noiseless ceiling and a realistic single exposure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 8 h integration). The best model reaches a covered-gas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0.78</m:t>
        </m:r>
      </m:oMath>
      <w:r>
        <w:t xml:space="preserve"> </w:t>
      </w:r>
      <w:r>
        <w:t xml:space="preserve">at the ceiling but</w:t>
      </w:r>
      <w:r>
        <w:t xml:space="preserve"> </w:t>
      </w:r>
      <m:oMath>
        <m:r>
          <m:t>0.13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 factor-of-six</w:t>
      </w:r>
      <w:r>
        <w:t xml:space="preserve"> </w:t>
      </w:r>
      <w:r>
        <w:t xml:space="preserve">gap. On the real spectra the models detect methane as well as a</w:t>
      </w:r>
      <w:r>
        <w:t xml:space="preserve"> </w:t>
      </w:r>
      <w:r>
        <w:t xml:space="preserve">one-parameter physics ruler, but assign more oxygen to the airless Moon than</w:t>
      </w:r>
      <w:r>
        <w:t xml:space="preserve"> </w:t>
      </w:r>
      <w:r>
        <w:t xml:space="preserve">to Earth, a fabrication we trace to the training-set label prior rather than</w:t>
      </w:r>
      <w:r>
        <w:t xml:space="preserve"> </w:t>
      </w:r>
      <w:r>
        <w:t xml:space="preserve">to any architecture. Model size does not improve accuracy, transfer to a</w:t>
      </w:r>
      <w:r>
        <w:t xml:space="preserve"> </w:t>
      </w:r>
      <w:r>
        <w:t xml:space="preserve">different simulator degrades, and calibrated uncertainty holds only</w:t>
      </w:r>
      <w:r>
        <w:t xml:space="preserve"> </w:t>
      </w:r>
      <w:r>
        <w:t xml:space="preserve">in-distribution. We frame the study around these limitations: synthetic</w:t>
      </w:r>
      <w:r>
        <w:t xml:space="preserve"> </w:t>
      </w:r>
      <w:r>
        <w:t xml:space="preserve">accuracy is a weak predictor of real-world reliability, and physical controls</w:t>
      </w:r>
      <w:r>
        <w:t xml:space="preserve"> </w:t>
      </w:r>
      <w:r>
        <w:t xml:space="preserve">such as airless-body false-positive tests and continuum nulling are needed to</w:t>
      </w:r>
      <w:r>
        <w:t xml:space="preserve"> </w:t>
      </w:r>
      <w:r>
        <w:t xml:space="preserve">tell the two apart.</w:t>
      </w:r>
    </w:p>
    <w:bookmarkEnd w:id="9"/>
    <w:bookmarkStart w:id="10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Characterising the atmospheres of rocky planets is central to the search for</w:t>
      </w:r>
      <w:r>
        <w:t xml:space="preserve"> </w:t>
      </w:r>
      <w:r>
        <w:t xml:space="preserve">life beyond the Solar System. The gases present in an atmosphere, their</w:t>
      </w:r>
      <w:r>
        <w:t xml:space="preserve"> </w:t>
      </w:r>
      <w:r>
        <w:t xml:space="preserve">abundances, and the chemical disequilibria between them are the primary remote</w:t>
      </w:r>
      <w:r>
        <w:t xml:space="preserve"> </w:t>
      </w:r>
      <w:r>
        <w:t xml:space="preserve">evidence for whether a planet’s surface chemistry could be biological. Oxygen</w:t>
      </w:r>
      <w:r>
        <w:t xml:space="preserve"> </w:t>
      </w:r>
      <w:r>
        <w:t xml:space="preserve">and its photochemical product ozone, together with methane, are the canonical</w:t>
      </w:r>
      <w:r>
        <w:t xml:space="preserve"> </w:t>
      </w:r>
      <w:r>
        <w:t xml:space="preserve">targets: their simultaneous presence is hard to sustain without a continual</w:t>
      </w:r>
      <w:r>
        <w:t xml:space="preserve"> </w:t>
      </w:r>
      <w:r>
        <w:t xml:space="preserve">biological source. That same importance makes them the most costly to get wrong.</w:t>
      </w:r>
      <w:r>
        <w:t xml:space="preserve"> </w:t>
      </w:r>
      <w:r>
        <w:t xml:space="preserve">An abiotic process, or an analysis artefact, that mimics oxygen would register as</w:t>
      </w:r>
      <w:r>
        <w:t xml:space="preserve"> </w:t>
      </w:r>
      <w:r>
        <w:t xml:space="preserve">a false detection of life, so the reliability of a retrieval matters as much as</w:t>
      </w:r>
      <w:r>
        <w:t xml:space="preserve"> </w:t>
      </w:r>
      <w:r>
        <w:t xml:space="preserve">its nominal accuracy.</w:t>
      </w:r>
    </w:p>
    <w:p>
      <w:pPr>
        <w:pStyle w:val="BodyText"/>
      </w:pPr>
      <w:r>
        <w:t xml:space="preserve">Future direct-imaging missions are expected to rely on reflected-light</w:t>
      </w:r>
      <w:r>
        <w:t xml:space="preserve"> </w:t>
      </w:r>
      <w:r>
        <w:t xml:space="preserve">spectroscopy, one of the few routes to Earth-like planets around Sun-like stars</w:t>
      </w:r>
      <w:r>
        <w:t xml:space="preserve"> </w:t>
      </w:r>
      <w:r>
        <w:t xml:space="preserve">that transit spectroscopy cannot easily reach [1, 2].</w:t>
      </w:r>
      <w:r>
        <w:t xml:space="preserve"> </w:t>
      </w:r>
      <w:r>
        <w:t xml:space="preserve">Interpreting such spectra, a task known as atmospheric</w:t>
      </w:r>
      <w:r>
        <w:t xml:space="preserve"> </w:t>
      </w:r>
      <w:r>
        <w:rPr>
          <w:i/>
          <w:iCs/>
        </w:rPr>
        <w:t xml:space="preserve">retrieval</w:t>
      </w:r>
      <w:r>
        <w:t xml:space="preserve">, is</w:t>
      </w:r>
      <w:r>
        <w:t xml:space="preserve"> </w:t>
      </w:r>
      <w:r>
        <w:t xml:space="preserve">traditionally posed as Bayesian inference: a forward model is evaluated</w:t>
      </w:r>
      <w:r>
        <w:t xml:space="preserve"> </w:t>
      </w:r>
      <w:r>
        <w:t xml:space="preserve">repeatedly against the observation until the posterior over atmospheric</w:t>
      </w:r>
      <w:r>
        <w:t xml:space="preserve"> </w:t>
      </w:r>
      <w:r>
        <w:t xml:space="preserve">parameters is characterised. The approach is statistically principled but</w:t>
      </w:r>
      <w:r>
        <w:t xml:space="preserve"> </w:t>
      </w:r>
      <w:r>
        <w:t xml:space="preserve">expensive. Nested-sampling retrievals typically need between 20000 and</w:t>
      </w:r>
      <w:r>
        <w:t xml:space="preserve"> </w:t>
      </w:r>
      <w:r>
        <w:t xml:space="preserve">60000 forward-model evaluations, and Bayesian schemes more generally</w:t>
      </w:r>
      <w:r>
        <w:t xml:space="preserve"> </w:t>
      </w:r>
      <w:r>
        <w:t xml:space="preserve">require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evaluations, corresponding to hours of wall-clock</w:t>
      </w:r>
      <w:r>
        <w:t xml:space="preserve"> </w:t>
      </w:r>
      <w:r>
        <w:t xml:space="preserve">time per spectrum [9, 8]. As direct-imaging surveys begin</w:t>
      </w:r>
      <w:r>
        <w:t xml:space="preserve"> </w:t>
      </w:r>
      <w:r>
        <w:t xml:space="preserve">to return larger samples of candidate planets, this cost becomes a bottleneck.</w:t>
      </w:r>
    </w:p>
    <w:p>
      <w:pPr>
        <w:pStyle w:val="BodyText"/>
      </w:pPr>
      <w:r>
        <w:t xml:space="preserve">Supervised machine learning offers a faster route. A model learns the mapping</w:t>
      </w:r>
      <w:r>
        <w:t xml:space="preserve"> </w:t>
      </w:r>
      <w:r>
        <w:t xml:space="preserve">from spectrum to composition from a synthetic training library and then analyses</w:t>
      </w:r>
      <w:r>
        <w:t xml:space="preserve"> </w:t>
      </w:r>
      <w:r>
        <w:t xml:space="preserve">a new observation in a single forward pass, reducing per-spectrum inference from</w:t>
      </w:r>
      <w:r>
        <w:t xml:space="preserve"> </w:t>
      </w:r>
      <w:r>
        <w:t xml:space="preserve">CPU-hours to milliseconds [3, 4, 5]. A</w:t>
      </w:r>
      <w:r>
        <w:t xml:space="preserve"> </w:t>
      </w:r>
      <w:r>
        <w:t xml:space="preserve">common limitation runs through this literature: with few exceptions the models</w:t>
      </w:r>
      <w:r>
        <w:t xml:space="preserve"> </w:t>
      </w:r>
      <w:r>
        <w:t xml:space="preserve">are trained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evaluated on synthetic spectra produced by a single</w:t>
      </w:r>
      <w:r>
        <w:t xml:space="preserve"> </w:t>
      </w:r>
      <w:r>
        <w:t xml:space="preserve">forward model, so strong performance on held-out synthetic data measures</w:t>
      </w:r>
      <w:r>
        <w:t xml:space="preserve"> </w:t>
      </w:r>
      <w:r>
        <w:t xml:space="preserve">self-consistency with the simulator rather than fidelity to nature. This paper</w:t>
      </w:r>
      <w:r>
        <w:t xml:space="preserve"> </w:t>
      </w:r>
      <w:r>
        <w:t xml:space="preserve">takes that limitation as its subject. Using frozen, already-trained models, and</w:t>
      </w:r>
      <w:r>
        <w:t xml:space="preserve"> </w:t>
      </w:r>
      <w:r>
        <w:t xml:space="preserve">without any retraining, we ask four questions. How large does a retrieval model</w:t>
      </w:r>
      <w:r>
        <w:t xml:space="preserve"> </w:t>
      </w:r>
      <w:r>
        <w:t xml:space="preserve">need to be before accuracy saturates? How does the reported accuracy depend on</w:t>
      </w:r>
      <w:r>
        <w:t xml:space="preserve"> </w:t>
      </w:r>
      <w:r>
        <w:t xml:space="preserve">exposure time and spectral resolution? How does a model behave on spectra from a</w:t>
      </w:r>
      <w:r>
        <w:t xml:space="preserve"> </w:t>
      </w:r>
      <w:r>
        <w:t xml:space="preserve">different simulator? And, most importantly, how does it behave on real telescope</w:t>
      </w:r>
      <w:r>
        <w:t xml:space="preserve"> </w:t>
      </w:r>
      <w:r>
        <w:t xml:space="preserve">spectra whose ground truth is known independently of any simulator?</w:t>
      </w:r>
    </w:p>
    <w:p>
      <w:pPr>
        <w:pStyle w:val="BodyText"/>
      </w:pPr>
      <w:r>
        <w:t xml:space="preserve">To answer the last question we assemble a real-data validation set of 19</w:t>
      </w:r>
      <w:r>
        <w:t xml:space="preserve"> </w:t>
      </w:r>
      <w:r>
        <w:t xml:space="preserve">Solar-System bodies observed in reflected light, including 11 airless bodies that</w:t>
      </w:r>
      <w:r>
        <w:t xml:space="preserve"> </w:t>
      </w:r>
      <w:r>
        <w:t xml:space="preserve">serve as a false-positive control. The main finding is a gap: a model can post a</w:t>
      </w:r>
      <w:r>
        <w:t xml:space="preserve"> </w:t>
      </w:r>
      <w:r>
        <w:t xml:space="preserve">strong synthetic benchmark and still fail on real spectra, most starkly by</w:t>
      </w:r>
      <w:r>
        <w:t xml:space="preserve"> </w:t>
      </w:r>
      <w:r>
        <w:t xml:space="preserve">reporting abundant oxygen on bare rock. The remaining results characterise where</w:t>
      </w:r>
      <w:r>
        <w:t xml:space="preserve"> </w:t>
      </w:r>
      <w:r>
        <w:t xml:space="preserve">and why learned retrieval breaks down, and what inexpensive controls expose the</w:t>
      </w:r>
      <w:r>
        <w:t xml:space="preserve"> </w:t>
      </w:r>
      <w:r>
        <w:t xml:space="preserve">failure. Throughout, we report every accuracy figure at two operating points, a</w:t>
      </w:r>
      <w:r>
        <w:t xml:space="preserve"> </w:t>
      </w:r>
      <w:r>
        <w:t xml:space="preserve">noiseless ceiling and a realistic single exposure, so that the optimism of the</w:t>
      </w:r>
      <w:r>
        <w:t xml:space="preserve"> </w:t>
      </w:r>
      <w:r>
        <w:t xml:space="preserve">synthetic-only number is visible directly rather than hidden.</w:t>
      </w:r>
    </w:p>
    <w:bookmarkEnd w:id="10"/>
    <w:bookmarkStart w:id="11" w:name="related-wor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p>
      <w:pPr>
        <w:pStyle w:val="FirstParagraph"/>
      </w:pPr>
      <w:r>
        <w:t xml:space="preserve">Learned atmospheric retrieval has progressed steadily from simple to expressive</w:t>
      </w:r>
      <w:r>
        <w:t xml:space="preserve"> </w:t>
      </w:r>
      <w:r>
        <w:t xml:space="preserve">models. Waldmann [3] introduced deep networks for recognising</w:t>
      </w:r>
      <w:r>
        <w:t xml:space="preserve"> </w:t>
      </w:r>
      <w:r>
        <w:t xml:space="preserve">spectral patterns; Márquez-Neila et al. [4] used a random</w:t>
      </w:r>
      <w:r>
        <w:t xml:space="preserve"> </w:t>
      </w:r>
      <w:r>
        <w:t xml:space="preserve">forest to retrieve a hot-Jupiter atmosphere and compared its posterior against a</w:t>
      </w:r>
      <w:r>
        <w:t xml:space="preserve"> </w:t>
      </w:r>
      <w:r>
        <w:t xml:space="preserve">Bayesian one; Soboczenski et al. [5] and Cobb et al. [7] added Bayesian deep networks and ensembles to attach</w:t>
      </w:r>
      <w:r>
        <w:t xml:space="preserve"> </w:t>
      </w:r>
      <w:r>
        <w:t xml:space="preserve">uncertainty to terrestrial retrievals. Generative and simulation-based methods</w:t>
      </w:r>
      <w:r>
        <w:t xml:space="preserve"> </w:t>
      </w:r>
      <w:r>
        <w:t xml:space="preserve">followed, including generative adversarial networks [6] and</w:t>
      </w:r>
      <w:r>
        <w:t xml:space="preserve"> </w:t>
      </w:r>
      <w:r>
        <w:t xml:space="preserve">neural posterior estimation with normalizing flows, the latter winning the 2023</w:t>
      </w:r>
      <w:r>
        <w:t xml:space="preserve"> </w:t>
      </w:r>
      <w:r>
        <w:t xml:space="preserve">Ariel Data Challenge [10, 11]. Nixon &amp; Madhusudhan</w:t>
      </w:r>
      <w:r>
        <w:t xml:space="preserve"> </w:t>
      </w:r>
      <w:r>
        <w:t xml:space="preserve">[8] showed that, given enough training data, supervised models can</w:t>
      </w:r>
      <w:r>
        <w:t xml:space="preserve"> </w:t>
      </w:r>
      <w:r>
        <w:t xml:space="preserve">match nested-sampling parameter estimates at a fraction of the cost, and</w:t>
      </w:r>
      <w:r>
        <w:t xml:space="preserve"> </w:t>
      </w:r>
      <w:r>
        <w:t xml:space="preserve">Ardévol Martínez et al. [9] compared convolutional networks</w:t>
      </w:r>
      <w:r>
        <w:t xml:space="preserve"> </w:t>
      </w:r>
      <w:r>
        <w:t xml:space="preserve">against nested sampling on transmission spectra.</w:t>
      </w:r>
    </w:p>
    <w:p>
      <w:pPr>
        <w:pStyle w:val="BodyText"/>
      </w:pPr>
      <w:r>
        <w:t xml:space="preserve">Two threads matter for the present work. First, uncertainty tends to be</w:t>
      </w:r>
      <w:r>
        <w:t xml:space="preserve"> </w:t>
      </w:r>
      <w:r>
        <w:t xml:space="preserve">under-dispersed: learned posteriors are often narrower than the Bayesian</w:t>
      </w:r>
      <w:r>
        <w:t xml:space="preserve"> </w:t>
      </w:r>
      <w:r>
        <w:t xml:space="preserve">reference [4], which motivates the calibrated intervals we adopt.</w:t>
      </w:r>
      <w:r>
        <w:t xml:space="preserve"> </w:t>
      </w:r>
      <w:r>
        <w:t xml:space="preserve">Second, real-data validation is rare. Most studies remain within a single</w:t>
      </w:r>
      <w:r>
        <w:t xml:space="preserve"> </w:t>
      </w:r>
      <w:r>
        <w:t xml:space="preserve">simulator, so the domain shift to real observations, which includes instrumental</w:t>
      </w:r>
      <w:r>
        <w:t xml:space="preserve"> </w:t>
      </w:r>
      <w:r>
        <w:t xml:space="preserve">systematics, geometry, and cloud, is left untested. Table </w:t>
      </w:r>
      <w:hyperlink w:anchor="tab:related">
        <w:r>
          <w:rPr>
            <w:rStyle w:val="Hyperlink"/>
          </w:rPr>
          <w:t xml:space="preserve">[tab:related]</w:t>
        </w:r>
      </w:hyperlink>
      <w:r>
        <w:t xml:space="preserve"> </w:t>
      </w:r>
      <w:r>
        <w:t xml:space="preserve">places our study among representative prior work; it differs chiefly in being</w:t>
      </w:r>
      <w:r>
        <w:t xml:space="preserve"> </w:t>
      </w:r>
      <w:r>
        <w:t xml:space="preserve">validated on real telescope spectra with independent ground truth.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regime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 data?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Waldmann (2016)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belief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transmission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Márquez-Neila et al. (2018)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hot Jupiter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Soboczenski et al. (2018)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DNN (MC dropout)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terrestrial (PSG)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Cobb et al. 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of Bayesian NNs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terrestrial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Nixon &amp; Madhusudhan 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supervised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Synthetic, cross-compared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Ardévol Martínez et al. 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vs. nested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transmission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Vasist et al. 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Normalizing-flow NPE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(Ariel)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architectures (0.52–36M)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PSG + Solar 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(19 bodies)</w:t>
            </w:r>
          </w:p>
        </w:tc>
      </w:tr>
    </w:tbl>
    <w:bookmarkEnd w:id="11"/>
    <w:bookmarkStart w:id="14" w:name="dat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Data</w:t>
      </w:r>
    </w:p>
    <w:bookmarkStart w:id="12" w:name="synthetic-training-library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Synthetic training library</w:t>
      </w:r>
    </w:p>
    <w:p>
      <w:pPr>
        <w:pStyle w:val="FirstParagraph"/>
      </w:pPr>
      <w:r>
        <w:t xml:space="preserve">Training uses the INARA library [13], a set of reflected-light</w:t>
      </w:r>
      <w:r>
        <w:t xml:space="preserve"> </w:t>
      </w:r>
      <w:r>
        <w:t xml:space="preserve">spectra of rocky planets generated with the NASA Planetary Spectrum Generator</w:t>
      </w:r>
      <w:r>
        <w:t xml:space="preserve"> </w:t>
      </w:r>
      <w:r>
        <w:t xml:space="preserve">(PSG) [12], the forward model behind the reference terrestrial</w:t>
      </w:r>
      <w:r>
        <w:t xml:space="preserve"> </w:t>
      </w:r>
      <w:r>
        <w:t xml:space="preserve">data sets in this field. We use 99305 spectra, split 88271 for</w:t>
      </w:r>
      <w:r>
        <w:t xml:space="preserve"> </w:t>
      </w:r>
      <w:r>
        <w:t xml:space="preserve">training and 11034 for a held-out test set. Each spectrum spans</w:t>
      </w:r>
      <w:r>
        <w:t xml:space="preserve"> </w:t>
      </w:r>
      <m:oMath>
        <m:r>
          <m:t>0.2</m:t>
        </m:r>
      </m:oMath>
      <w:r>
        <w:t xml:space="preserve">–</w:t>
      </w:r>
      <m:oMath>
        <m:r>
          <m:t>2.0</m:t>
        </m:r>
      </m:oMath>
      <w:r>
        <w:t xml:space="preserve"> </w:t>
      </w:r>
      <m:oMath>
        <m:r>
          <m:t>μ</m:t>
        </m:r>
      </m:oMath>
      <w:r>
        <w:t xml:space="preserve">m at native resolving power</w:t>
      </w:r>
      <w:r>
        <w:t xml:space="preserve"> </w:t>
      </w:r>
      <m:oMath>
        <m:r>
          <m:t>R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1900</m:t>
        </m:r>
      </m:oMath>
      <w:r>
        <w:t xml:space="preserve"> </w:t>
      </w:r>
      <w:r>
        <w:t xml:space="preserve">(4378</w:t>
      </w:r>
      <w:r>
        <w:t xml:space="preserve"> </w:t>
      </w:r>
      <w:r>
        <w:t xml:space="preserve">wavelength bins) and carries a 12-species volume-mixing-ratio (VMR) label on the</w:t>
      </w:r>
      <w:r>
        <w:t xml:space="preserve"> </w:t>
      </w:r>
      <w:r>
        <w:t xml:space="preserve">simplex (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 CO,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). Five of</w:t>
      </w:r>
      <w:r>
        <w:t xml:space="preserve"> </w:t>
      </w:r>
      <w:r>
        <w:t xml:space="preserve">these,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 produce measurable absorption in the</w:t>
      </w:r>
      <w:r>
        <w:t xml:space="preserve"> </w:t>
      </w:r>
      <w:r>
        <w:t xml:space="preserve">reflected-light band, and we refer to them as the</w:t>
      </w:r>
      <w:r>
        <w:t xml:space="preserve"> </w:t>
      </w:r>
      <w:r>
        <w:rPr>
          <w:i/>
          <w:iCs/>
        </w:rPr>
        <w:t xml:space="preserve">covered gases</w:t>
      </w:r>
      <w:r>
        <w:t xml:space="preserve">; headline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values average over these five unless stated otherwise. To probe whether a</w:t>
      </w:r>
      <w:r>
        <w:t xml:space="preserve"> </w:t>
      </w:r>
      <w:r>
        <w:t xml:space="preserve">model has memorised the idiosyncrasies of one simulator, we also generate</w:t>
      </w:r>
      <w:r>
        <w:t xml:space="preserve"> </w:t>
      </w:r>
      <w:r>
        <w:t xml:space="preserve">held-out sets of 2000 spectra each with two independent forward models,</w:t>
      </w:r>
      <w:r>
        <w:t xml:space="preserve"> </w:t>
      </w:r>
      <w:r>
        <w:t xml:space="preserve">TauREx and petitRADTRANS (pRT), on the same wavelength grid</w:t>
      </w:r>
      <w:r>
        <w:t xml:space="preserve"> </w:t>
      </w:r>
      <w:r>
        <w:t xml:space="preserve">(Section </w:t>
      </w:r>
      <w:hyperlink w:anchor="sec:crosssim">
        <w:r>
          <w:rPr>
            <w:rStyle w:val="Hyperlink"/>
          </w:rPr>
          <w:t xml:space="preserve">5.5</w:t>
        </w:r>
      </w:hyperlink>
      <w:r>
        <w:t xml:space="preserve">).</w:t>
      </w:r>
    </w:p>
    <w:bookmarkEnd w:id="12"/>
    <w:bookmarkStart w:id="13" w:name="sec:realdata_dat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Real validation set</w:t>
      </w:r>
    </w:p>
    <w:p>
      <w:pPr>
        <w:pStyle w:val="FirstParagraph"/>
      </w:pPr>
      <w:r>
        <w:t xml:space="preserve">The validation data are the focus of this work. We use the Solar-System</w:t>
      </w:r>
      <w:r>
        <w:t xml:space="preserve"> </w:t>
      </w:r>
      <w:r>
        <w:t xml:space="preserve">reflectance catalogue of Madden &amp; Kaltenegger [14], which provides</w:t>
      </w:r>
      <w:r>
        <w:t xml:space="preserve"> </w:t>
      </w:r>
      <w:r>
        <w:t xml:space="preserve">disc-integrated geometric-albedo spectra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for 19 bodies whose</w:t>
      </w:r>
      <w:r>
        <w:t xml:space="preserve"> </w:t>
      </w:r>
      <w:r>
        <w:t xml:space="preserve">atmospheric compositions are known independently, from decades of in-situ and</w:t>
      </w:r>
      <w:r>
        <w:t xml:space="preserve"> </w:t>
      </w:r>
      <w:r>
        <w:t xml:space="preserve">remote study rather than from any simulator. This makes them a clean external</w:t>
      </w:r>
      <w:r>
        <w:t xml:space="preserve"> </w:t>
      </w:r>
      <w:r>
        <w:t xml:space="preserve">test of models trained only on synthetic data: the answer key was never seen in</w:t>
      </w:r>
      <w:r>
        <w:t xml:space="preserve"> </w:t>
      </w:r>
      <w:r>
        <w:t xml:space="preserve">training and does not share the simulator’s biases. We group the bodies to probe</w:t>
      </w:r>
      <w:r>
        <w:t xml:space="preserve"> </w:t>
      </w:r>
      <w:r>
        <w:t xml:space="preserve">distinct failure modes.</w:t>
      </w:r>
    </w:p>
    <w:p>
      <w:pPr>
        <w:pStyle w:val="BodyText"/>
      </w:pPr>
      <w:r>
        <w:rPr>
          <w:i/>
          <w:iCs/>
        </w:rPr>
        <w:t xml:space="preserve">Terrestrial bodies with atmospheres</w:t>
      </w:r>
      <w:r>
        <w:t xml:space="preserve"> </w:t>
      </w:r>
      <w:r>
        <w:t xml:space="preserve">(Earth, Venus, Mars, Titan) test</w:t>
      </w:r>
      <w:r>
        <w:t xml:space="preserve"> </w:t>
      </w:r>
      <w:r>
        <w:t xml:space="preserve">whether known gases are recovered.</w:t>
      </w:r>
      <w:r>
        <w:t xml:space="preserve"> </w:t>
      </w:r>
      <w:r>
        <w:rPr>
          <w:i/>
          <w:iCs/>
        </w:rPr>
        <w:t xml:space="preserve">Giant planets</w:t>
      </w:r>
      <w:r>
        <w:t xml:space="preserve"> </w:t>
      </w:r>
      <w:r>
        <w:t xml:space="preserve">(Jupiter, Saturn,</w:t>
      </w:r>
      <w:r>
        <w:t xml:space="preserve"> </w:t>
      </w:r>
      <w:r>
        <w:t xml:space="preserve">Uranus, Neptune) test behaviour on atmospheres far outside the rocky training</w:t>
      </w:r>
      <w:r>
        <w:t xml:space="preserve"> </w:t>
      </w:r>
      <w:r>
        <w:t xml:space="preserve">distribution.</w:t>
      </w:r>
      <w:r>
        <w:t xml:space="preserve"> </w:t>
      </w:r>
      <w:r>
        <w:rPr>
          <w:i/>
          <w:iCs/>
        </w:rPr>
        <w:t xml:space="preserve">Airless bodies</w:t>
      </w:r>
      <w:r>
        <w:t xml:space="preserve"> </w:t>
      </w:r>
      <w:r>
        <w:t xml:space="preserve">(the Moon, Mercury, and nine icy or rocky</w:t>
      </w:r>
      <w:r>
        <w:t xml:space="preserve"> </w:t>
      </w:r>
      <w:r>
        <w:t xml:space="preserve">moons and dwarf planets) are a false-positive control: a body with no atmosphere</w:t>
      </w:r>
      <w:r>
        <w:t xml:space="preserve"> </w:t>
      </w:r>
      <w:r>
        <w:t xml:space="preserve">that is nonetheless assigned a gas abundance exposes fabrication directly, since</w:t>
      </w:r>
      <w:r>
        <w:t xml:space="preserve"> </w:t>
      </w:r>
      <w:r>
        <w:t xml:space="preserve">the model must then be reciting its training prior rather than reading absorption</w:t>
      </w:r>
      <w:r>
        <w:t xml:space="preserve"> </w:t>
      </w:r>
      <w:r>
        <w:t xml:space="preserve">features. The catalogue also contains a matched Earth/Moon pair observed on the</w:t>
      </w:r>
      <w:r>
        <w:t xml:space="preserve"> </w:t>
      </w:r>
      <w:r>
        <w:t xml:space="preserve">same night with the same instrument at the same resolving power, which isolates</w:t>
      </w:r>
      <w:r>
        <w:t xml:space="preserve"> </w:t>
      </w:r>
      <w:r>
        <w:t xml:space="preserve">composition from every observational confound and is the single cleanest test in</w:t>
      </w:r>
      <w:r>
        <w:t xml:space="preserve"> </w:t>
      </w:r>
      <w:r>
        <w:t xml:space="preserve">the set.</w:t>
      </w:r>
    </w:p>
    <w:p>
      <w:pPr>
        <w:pStyle w:val="BodyText"/>
      </w:pPr>
      <w:r>
        <w:t xml:space="preserve">The bodies span a wide range of native resolving power, from</w:t>
      </w:r>
      <w:r>
        <w:t xml:space="preserve"> </w:t>
      </w:r>
      <m:oMath>
        <m:r>
          <m:t>R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12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R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867</m:t>
        </m:r>
      </m:oMath>
      <w:r>
        <w:t xml:space="preserve">. Because reflected-light features blend below a threshold, we</w:t>
      </w:r>
      <w:r>
        <w:t xml:space="preserve"> </w:t>
      </w:r>
      <w:r>
        <w:t xml:space="preserve">record each body’s effective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treat quantitative abundance retrieval as</w:t>
      </w:r>
      <w:r>
        <w:t xml:space="preserve"> </w:t>
      </w:r>
      <w:r>
        <w:t xml:space="preserve">valid only where</w:t>
      </w:r>
      <w:r>
        <w:t xml:space="preserve"> </w:t>
      </w:r>
      <m:oMath>
        <m:r>
          <m:t>R</m:t>
        </m:r>
        <m:r>
          <m:t>​</m:t>
        </m:r>
        <m:r>
          <m:rPr>
            <m:sty m:val="p"/>
          </m:rPr>
          <m:t>≥</m:t>
        </m:r>
        <m:r>
          <m:t>​</m:t>
        </m:r>
        <m:r>
          <m:t>400</m:t>
        </m:r>
      </m:oMath>
      <w:r>
        <w:t xml:space="preserve">; below that we restrict the analysis to detection</w:t>
      </w:r>
      <w:r>
        <w:t xml:space="preserve"> </w:t>
      </w:r>
      <w:r>
        <w:t xml:space="preserve">statistics. This is not a modelling choice but a physical limit, and it makes</w:t>
      </w:r>
      <w:r>
        <w:t xml:space="preserve"> </w:t>
      </w:r>
      <w:r>
        <w:t xml:space="preserve">some bodies (Venus and Mars at</w:t>
      </w:r>
      <w:r>
        <w:t xml:space="preserve"> </w:t>
      </w:r>
      <m:oMath>
        <m:r>
          <m:t>R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22</m:t>
        </m:r>
      </m:oMath>
      <w:r>
        <w:t xml:space="preserve">) unusable for quantitative</w:t>
      </w:r>
      <w:r>
        <w:t xml:space="preserve"> </w:t>
      </w:r>
      <w:r>
        <w:t xml:space="preserve">retrieval regardless of the method.</w:t>
      </w:r>
    </w:p>
    <w:bookmarkEnd w:id="13"/>
    <w:bookmarkEnd w:id="14"/>
    <w:bookmarkStart w:id="35" w:name="methodology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Methodology</w:t>
      </w:r>
    </w:p>
    <w:bookmarkStart w:id="15" w:name="sec:inpu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Input representation and noise</w:t>
      </w:r>
    </w:p>
    <w:p>
      <w:pPr>
        <w:pStyle w:val="FirstParagraph"/>
      </w:pPr>
      <w:r>
        <w:t xml:space="preserve">The models operate on the planet-to-star contrast rather than on absolute flux,</w:t>
      </w:r>
      <w:r>
        <w:t xml:space="preserve"> </w:t>
      </w:r>
      <w:r>
        <w:t xml:space="preserve">which removes the dependence on stellar luminosity and system distance and lets</w:t>
      </w:r>
      <w:r>
        <w:t xml:space="preserve"> </w:t>
      </w:r>
      <w:r>
        <w:t xml:space="preserve">the network learn atmospheric properties rather than observational scaling. The</w:t>
      </w:r>
      <w:r>
        <w:t xml:space="preserve"> </w:t>
      </w:r>
      <w:r>
        <w:t xml:space="preserve">stellar flux is recovered from the combined star-planet spectrum and the isolated</w:t>
      </w:r>
      <w:r>
        <w:t xml:space="preserve"> </w:t>
      </w:r>
      <w:r>
        <w:t xml:space="preserve">planetary spectrum, and the noiseless contrast is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rPr>
                <m:sty m:val="p"/>
              </m:rPr>
              <m:t>⋆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INARA library ships a per-wavelength</w:t>
      </w:r>
      <w:r>
        <w:t xml:space="preserve"> </w:t>
      </w:r>
      <m:oMath>
        <m:r>
          <m:t>1</m:t>
        </m:r>
        <m:r>
          <m:t>σ</m:t>
        </m:r>
      </m:oMath>
      <w:r>
        <w:t xml:space="preserve"> </w:t>
      </w:r>
      <w:r>
        <w:t xml:space="preserve">noise column, a realistic</w:t>
      </w:r>
      <w:r>
        <w:t xml:space="preserve"> </w:t>
      </w:r>
      <w:r>
        <w:t xml:space="preserve">LUVOIR-class photon-noise estimate. Most prior work discards it and trains on</w:t>
      </w:r>
      <w:r>
        <w:t xml:space="preserve"> </w:t>
      </w:r>
      <w:r>
        <w:t xml:space="preserve">noiseless spectra, which is one reason synthetic accuracy overstates real</w:t>
      </w:r>
      <w:r>
        <w:t xml:space="preserve"> </w:t>
      </w:r>
      <w:r>
        <w:t xml:space="preserve">performance: a model tuned on noiseless data is never asked to cope with the</w:t>
      </w:r>
      <w:r>
        <w:t xml:space="preserve"> </w:t>
      </w:r>
      <w:r>
        <w:t xml:space="preserve">photon budget it will face in practice. We instead build our noise model on this</w:t>
      </w:r>
      <w:r>
        <w:t xml:space="preserve"> </w:t>
      </w:r>
      <w:r>
        <w:t xml:space="preserve">column. Rather than fixing a single noisy data set, we inject noise dynamically</w:t>
      </w:r>
      <w:r>
        <w:t xml:space="preserve"> </w:t>
      </w:r>
      <w:r>
        <w:t xml:space="preserve">during training. With a nominal exposure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 h (a LUVOIR-class</w:t>
      </w:r>
      <w:r>
        <w:t xml:space="preserve"> </w:t>
      </w:r>
      <w:r>
        <w:t xml:space="preserve">integration), we define an exposure factor and draw a fresh noisy realisation</w:t>
      </w:r>
      <w:r>
        <w:t xml:space="preserve"> </w:t>
      </w:r>
      <w:r>
        <w:t xml:space="preserve">each epoch,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num>
            <m:den>
              <m:r>
                <m:t>α</m:t>
              </m:r>
            </m:den>
          </m:f>
          <m:r>
            <m:t> 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σ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rPr>
                <m:sty m:val="p"/>
              </m:rPr>
              <m:t>⋆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w:r>
        <w:t xml:space="preserve">that the noise falls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with integration time in accordance with</w:t>
      </w:r>
      <w:r>
        <w:t xml:space="preserve"> </w:t>
      </w:r>
      <w:r>
        <w:t xml:space="preserve">photon-counting statistics. Here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single realistic 8 h</w:t>
      </w:r>
      <w:r>
        <w:t xml:space="preserve"> </w:t>
      </w:r>
      <w:r>
        <w:t xml:space="preserve">exposure;</w:t>
      </w:r>
      <w:r>
        <w:t xml:space="preserve"> </w:t>
      </w:r>
      <m:oMath>
        <m:r>
          <m:t>α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mimics stacking many exposures and approaches the</w:t>
      </w:r>
      <w:r>
        <w:t xml:space="preserve"> </w:t>
      </w:r>
      <w:r>
        <w:t xml:space="preserve">noiseless limit. Because a model trained across a range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sees the same</w:t>
      </w:r>
      <w:r>
        <w:t xml:space="preserve"> </w:t>
      </w:r>
      <w:r>
        <w:t xml:space="preserve">atmosphere at many noise levels, sweeping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at test time traces the entire</w:t>
      </w:r>
      <w:r>
        <w:t xml:space="preserve"> </w:t>
      </w:r>
      <w:r>
        <w:t xml:space="preserve">photon-limited accuracy curve. The practical consequence is that every accuracy</w:t>
      </w:r>
      <w:r>
        <w:t xml:space="preserve"> </w:t>
      </w:r>
      <w:r>
        <w:t xml:space="preserve">number must be quoted with its</w:t>
      </w:r>
      <w:r>
        <w:t xml:space="preserve"> </w:t>
      </w:r>
      <m:oMath>
        <m:r>
          <m:t>α</m:t>
        </m:r>
      </m:oMath>
      <w:r>
        <w:t xml:space="preserve">: the same network can look strong or weak</w:t>
      </w:r>
      <w:r>
        <w:t xml:space="preserve"> </w:t>
      </w:r>
      <w:r>
        <w:t xml:space="preserve">depending only on the assumed exposure, and reporting the noiseless value alone</w:t>
      </w:r>
      <w:r>
        <w:t xml:space="preserve"> </w:t>
      </w:r>
      <w:r>
        <w:t xml:space="preserve">is the central source of optimism this paper warns against.</w:t>
      </w:r>
    </w:p>
    <w:p>
      <w:pPr>
        <w:pStyle w:val="BodyText"/>
      </w:pPr>
      <w:r>
        <w:t xml:space="preserve">Each spectrum is presented as two channels: the noisy contrast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and the stellar signal-to-noise ratio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⋆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 </m:t>
        </m:r>
        <m:sSub>
          <m:e>
            <m:r>
              <m:t>F</m:t>
            </m:r>
          </m:e>
          <m:sub>
            <m:r>
              <m:rPr>
                <m:sty m:val="p"/>
              </m:rPr>
              <m:t>⋆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which tells the network how trustworthy each wavelength is. Both</w:t>
      </w:r>
      <w:r>
        <w:t xml:space="preserve"> </w:t>
      </w:r>
      <w:r>
        <w:t xml:space="preserve">channels are compressed with the inverse hyperbolic sine,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asinh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)</m:t>
        </m:r>
      </m:oMath>
      <w:r>
        <w:t xml:space="preserve">, which tames the</w:t>
      </w:r>
      <w:r>
        <w:t xml:space="preserve"> </w:t>
      </w:r>
      <w:r>
        <w:t xml:space="preserve">roughly 13-decade dynamic range while preserving low-intensity structure. The</w:t>
      </w:r>
      <w:r>
        <w:t xml:space="preserve"> </w:t>
      </w:r>
      <w:r>
        <w:t xml:space="preserve">full 4378-bin spectrum is passed to the neural networks; a 64-bin pooled</w:t>
      </w:r>
      <w:r>
        <w:t xml:space="preserve"> </w:t>
      </w:r>
      <w:r>
        <w:t xml:space="preserve">representation is used only for the classical baselines</w:t>
      </w:r>
      <w:r>
        <w:t xml:space="preserve"> </w:t>
      </w:r>
      <w:r>
        <w:t xml:space="preserve">(Section </w:t>
      </w:r>
      <w:hyperlink w:anchor="sec:baselines">
        <w:r>
          <w:rPr>
            <w:rStyle w:val="Hyperlink"/>
          </w:rPr>
          <w:t xml:space="preserve">4.5</w:t>
        </w:r>
      </w:hyperlink>
      <w:r>
        <w:t xml:space="preserve">).</w:t>
      </w:r>
    </w:p>
    <w:p>
      <w:pPr>
        <w:pStyle w:val="BodyText"/>
      </w:pPr>
      <w:r>
        <w:t xml:space="preserve">For real spectra the catalogue provides geometric albedo, whereas the models</w:t>
      </w:r>
      <w:r>
        <w:t xml:space="preserve"> </w:t>
      </w:r>
      <w:r>
        <w:t xml:space="preserve">expect the two-channel contrast input. For each body we convert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 planetary contrast under an explicit Earth-analogue geometry (1 AU orbit,</w:t>
      </w:r>
      <w:r>
        <w:t xml:space="preserve"> </w:t>
      </w:r>
      <w:r>
        <w:t xml:space="preserve">Solar-type host, full phase) and place it on the training wavelength grid. The</w:t>
      </w:r>
      <w:r>
        <w:t xml:space="preserve"> </w:t>
      </w:r>
      <w:r>
        <w:t xml:space="preserve">SNR channel is set to the nominal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stellar profile, identical for all</w:t>
      </w:r>
      <w:r>
        <w:t xml:space="preserve"> </w:t>
      </w:r>
      <w:r>
        <w:t xml:space="preserve">bodies, so no per-body information leaks through it. This conversion is an</w:t>
      </w:r>
      <w:r>
        <w:t xml:space="preserve"> </w:t>
      </w:r>
      <w:r>
        <w:t xml:space="preserve">assumption, not a measurement, and we treat it as part of the test: any retrieval</w:t>
      </w:r>
      <w:r>
        <w:t xml:space="preserve"> </w:t>
      </w:r>
      <w:r>
        <w:t xml:space="preserve">that depends sensitively on it is flagged, and detection statistics are computed</w:t>
      </w:r>
      <w:r>
        <w:t xml:space="preserve"> </w:t>
      </w:r>
      <w:r>
        <w:t xml:space="preserve">at matched resolution so that resolving power cannot act as a confound.</w:t>
      </w:r>
    </w:p>
    <w:bookmarkEnd w:id="15"/>
    <w:bookmarkStart w:id="16" w:name="sec:setup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Training and evaluation setup</w:t>
      </w:r>
    </w:p>
    <w:p>
      <w:pPr>
        <w:pStyle w:val="FirstParagraph"/>
      </w:pPr>
      <w:r>
        <w:t xml:space="preserve">All tracks are trained under one harness and a shared budget: the same optimiser,</w:t>
      </w:r>
      <w:r>
        <w:t xml:space="preserve"> </w:t>
      </w:r>
      <w:r>
        <w:t xml:space="preserve">batch size, learning rate, and a 48-epoch schedule, with fresh photon noise drawn</w:t>
      </w:r>
      <w:r>
        <w:t xml:space="preserve"> </w:t>
      </w:r>
      <w:r>
        <w:t xml:space="preserve">each epoch as above. Except for the deliberately large convolutional baseline,</w:t>
      </w:r>
      <w:r>
        <w:t xml:space="preserve"> </w:t>
      </w:r>
      <w:r>
        <w:t xml:space="preserve">every model is kept below 2M parameters so that the family can be trained and</w:t>
      </w:r>
      <w:r>
        <w:t xml:space="preserve"> </w:t>
      </w:r>
      <w:r>
        <w:t xml:space="preserve">audited on modest hardware and compared on an equal footing. Results in this</w:t>
      </w:r>
      <w:r>
        <w:t xml:space="preserve"> </w:t>
      </w:r>
      <w:r>
        <w:t xml:space="preserve">paper come from single-seed runs; we note where that limits the strength of a</w:t>
      </w:r>
      <w:r>
        <w:t xml:space="preserve"> </w:t>
      </w:r>
      <w:r>
        <w:t xml:space="preserve">conclusion, and a multi-seed study is left to future work. Unless stated, all</w:t>
      </w:r>
      <w:r>
        <w:t xml:space="preserve"> </w:t>
      </w:r>
      <w:r>
        <w:t xml:space="preserve">numbers are computed from frozen checkpoints with no retraining, including every</w:t>
      </w:r>
      <w:r>
        <w:t xml:space="preserve"> </w:t>
      </w:r>
      <w:r>
        <w:t xml:space="preserve">real-data and inference-time-correction result.</w:t>
      </w:r>
    </w:p>
    <w:bookmarkEnd w:id="16"/>
    <w:bookmarkStart w:id="25" w:name="sec:arch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Architectures</w:t>
      </w:r>
    </w:p>
    <w:p>
      <w:pPr>
        <w:pStyle w:val="FirstParagraph"/>
      </w:pPr>
      <w:r>
        <w:t xml:space="preserve">We evaluate five distinct architectures; a sixth track is byte-identical to the</w:t>
      </w:r>
      <w:r>
        <w:t xml:space="preserve"> </w:t>
      </w:r>
      <w:r>
        <w:t xml:space="preserve">convolutional baseline and is reported only for continuity. The models are</w:t>
      </w:r>
      <w:r>
        <w:t xml:space="preserve"> </w:t>
      </w:r>
      <w:r>
        <w:t xml:space="preserve">summarised briefly here, and the counterfactual model is described separately in</w:t>
      </w:r>
      <w:r>
        <w:t xml:space="preserve"> </w:t>
      </w:r>
      <w:r>
        <w:t xml:space="preserve">Section </w:t>
      </w:r>
      <w:hyperlink w:anchor="sec:causal">
        <w:r>
          <w:rPr>
            <w:rStyle w:val="Hyperlink"/>
          </w:rPr>
          <w:t xml:space="preserve">4.4</w:t>
        </w:r>
      </w:hyperlink>
      <w:r>
        <w:t xml:space="preserve">.</w:t>
      </w:r>
    </w:p>
    <w:bookmarkStart w:id="17" w:name="large-cnn-baseline-original1dcnn-36m."/>
    <w:p>
      <w:pPr>
        <w:pStyle w:val="Heading4"/>
      </w:pPr>
      <w:r>
        <w:rPr>
          <w:rStyle w:val="SectionNumber"/>
        </w:rPr>
        <w:t xml:space="preserve">4.3.0.1</w:t>
      </w:r>
      <w:r>
        <w:tab/>
      </w:r>
      <w:r>
        <w:t xml:space="preserve">Large CNN baseline (</w:t>
      </w:r>
      <w:r>
        <w:rPr>
          <w:rStyle w:val="VerbatimChar"/>
        </w:rPr>
        <w:t xml:space="preserve">original1dcnn</w:t>
      </w:r>
      <w:r>
        <w:t xml:space="preserve">, 36M).</w:t>
      </w:r>
    </w:p>
    <w:p>
      <w:pPr>
        <w:pStyle w:val="FirstParagraph"/>
      </w:pPr>
      <w:r>
        <w:t xml:space="preserve">A deliberately</w:t>
      </w:r>
      <w:r>
        <w:t xml:space="preserve"> </w:t>
      </w:r>
      <w:r>
        <w:t xml:space="preserve">large model. Prior terrestrial-retrieval networks used millions of parameters</w:t>
      </w:r>
      <w:r>
        <w:t xml:space="preserve"> </w:t>
      </w:r>
      <w:r>
        <w:t xml:space="preserve">(Soboczenski et al. </w:t>
      </w:r>
      <m:oMath>
        <m:r>
          <m:rPr>
            <m:sty m:val="p"/>
          </m:rPr>
          <m:t>∼</m:t>
        </m:r>
      </m:oMath>
      <w:r>
        <w:t xml:space="preserve">18M; other studies exceed 5M), so we reproduce a</w:t>
      </w:r>
      <w:r>
        <w:t xml:space="preserve"> </w:t>
      </w:r>
      <w:r>
        <w:t xml:space="preserve">36M-parameter deep 1-D CNN with a large fully connected head. Its role is to test</w:t>
      </w:r>
      <w:r>
        <w:t xml:space="preserve"> </w:t>
      </w:r>
      <w:r>
        <w:t xml:space="preserve">directly whether brute-force capacity is what drives accuracy, and it anchors the</w:t>
      </w:r>
      <w:r>
        <w:t xml:space="preserve"> </w:t>
      </w:r>
      <w:r>
        <w:t xml:space="preserve">upper end of the size range.</w:t>
      </w:r>
    </w:p>
    <w:bookmarkEnd w:id="17"/>
    <w:bookmarkStart w:id="18" w:name="compact-cnn-optimized1dcnn-1.2m."/>
    <w:p>
      <w:pPr>
        <w:pStyle w:val="Heading4"/>
      </w:pPr>
      <w:r>
        <w:rPr>
          <w:rStyle w:val="SectionNumber"/>
        </w:rPr>
        <w:t xml:space="preserve">4.3.0.2</w:t>
      </w:r>
      <w:r>
        <w:tab/>
      </w:r>
      <w:r>
        <w:t xml:space="preserve">Compact CNN (</w:t>
      </w:r>
      <w:r>
        <w:rPr>
          <w:rStyle w:val="VerbatimChar"/>
        </w:rPr>
        <w:t xml:space="preserve">optimized1dcnn</w:t>
      </w:r>
      <w:r>
        <w:t xml:space="preserve">, 1.2M).</w:t>
      </w:r>
    </w:p>
    <w:p>
      <w:pPr>
        <w:pStyle w:val="FirstParagraph"/>
      </w:pPr>
      <w:r>
        <w:t xml:space="preserve">A 1-D CNN with batch</w:t>
      </w:r>
      <w:r>
        <w:t xml:space="preserve"> </w:t>
      </w:r>
      <w:r>
        <w:t xml:space="preserve">normalisation, progressive kernel sizes, and adaptive pooling, giving a receptive</w:t>
      </w:r>
      <w:r>
        <w:t xml:space="preserve"> </w:t>
      </w:r>
      <w:r>
        <w:t xml:space="preserve">field comparable to the large baseline at a fraction of the size.</w:t>
      </w:r>
    </w:p>
    <w:bookmarkEnd w:id="18"/>
    <w:bookmarkStart w:id="19" w:name="Xc6d8f4bc82bdbec1bb950440e74372c4803956c"/>
    <w:p>
      <w:pPr>
        <w:pStyle w:val="Heading4"/>
      </w:pPr>
      <w:r>
        <w:rPr>
          <w:rStyle w:val="SectionNumber"/>
        </w:rPr>
        <w:t xml:space="preserve">4.3.0.3</w:t>
      </w:r>
      <w:r>
        <w:tab/>
      </w:r>
      <w:r>
        <w:t xml:space="preserve">Transformer backbone (</w:t>
      </w:r>
      <w:r>
        <w:rPr>
          <w:rStyle w:val="VerbatimChar"/>
        </w:rPr>
        <w:t xml:space="preserve">transformerarch</w:t>
      </w:r>
      <w:r>
        <w:t xml:space="preserve">, 0.52M).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convolutional down-sampling stem (</w:t>
      </w:r>
      <m:oMath>
        <m:r>
          <m:rPr>
            <m:sty m:val="p"/>
          </m:rPr>
          <m:t>×</m:t>
        </m:r>
        <m:r>
          <m:t>8</m:t>
        </m:r>
      </m:oMath>
      <w:r>
        <w:t xml:space="preserve">) feeds a two-layer Transformer</w:t>
      </w:r>
      <w:r>
        <w:t xml:space="preserve"> </w:t>
      </w:r>
      <w:r>
        <w:t xml:space="preserve">encoder, global average pooling, and an MLP head (Figure </w:t>
      </w:r>
      <w:hyperlink w:anchor="fig:transdiag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causal</w:t>
      </w:r>
      <w:r>
        <w:t xml:space="preserve"> </w:t>
      </w:r>
      <w:r>
        <w:t xml:space="preserve">track shares this exact backbone and differs only in training</w:t>
      </w:r>
      <w:r>
        <w:t xml:space="preserve"> </w:t>
      </w:r>
      <w:r>
        <w:t xml:space="preserve">objective, so comparing the two isolates the effect of the augmentation.</w:t>
      </w:r>
    </w:p>
    <w:bookmarkEnd w:id="19"/>
    <w:bookmarkStart w:id="24" w:name="wide-causal-net-causal_xl-2m."/>
    <w:p>
      <w:pPr>
        <w:pStyle w:val="Heading4"/>
      </w:pPr>
      <w:r>
        <w:rPr>
          <w:rStyle w:val="SectionNumber"/>
        </w:rPr>
        <w:t xml:space="preserve">4.3.0.4</w:t>
      </w:r>
      <w:r>
        <w:tab/>
      </w:r>
      <w:r>
        <w:t xml:space="preserve">Wide causal net (</w:t>
      </w:r>
      <w:r>
        <w:rPr>
          <w:rStyle w:val="VerbatimChar"/>
        </w:rPr>
        <w:t xml:space="preserve">causal_xl</w:t>
      </w:r>
      <w:r>
        <w:t xml:space="preserve">, 2M).</w:t>
      </w:r>
    </w:p>
    <w:p>
      <w:pPr>
        <w:pStyle w:val="FirstParagraph"/>
      </w:pPr>
      <w:r>
        <w:t xml:space="preserve">A wider, deeper</w:t>
      </w:r>
      <w:r>
        <w:t xml:space="preserve"> </w:t>
      </w:r>
      <w:r>
        <w:t xml:space="preserve">counterfactual backbone, included to test whether extra capacity on the causal</w:t>
      </w:r>
      <w:r>
        <w:t xml:space="preserve"> </w:t>
      </w:r>
      <w:r>
        <w:t xml:space="preserve">track helps.</w:t>
      </w:r>
    </w:p>
    <w:bookmarkStart w:id="23" w:name="fig:transdiag"/>
    <w:p>
      <w:pPr>
        <w:pStyle w:val="CaptionedFigure"/>
      </w:pPr>
      <w:r>
        <w:drawing>
          <wp:inline>
            <wp:extent cx="5334000" cy="312719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_transformer_arch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7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Transformer backbone shared by the</w:t>
      </w:r>
      <w:r>
        <w:t xml:space="preserve"> </w:t>
      </w:r>
      <w:r>
        <w:rPr>
          <w:rStyle w:val="VerbatimChar"/>
        </w:rPr>
        <w:t xml:space="preserve">transformerarch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causal</w:t>
      </w:r>
      <w:r>
        <w:t xml:space="preserve"> </w:t>
      </w:r>
      <w:r>
        <w:t xml:space="preserve">tracks. The two-channel contrast/SNR input (each</w:t>
      </w:r>
      <w:r>
        <w:t xml:space="preserve"> </w:t>
      </w:r>
      <m:oMath>
        <m:r>
          <m:t>4378</m:t>
        </m:r>
      </m:oMath>
      <w:r>
        <w:t xml:space="preserve"> </w:t>
      </w:r>
      <w:r>
        <w:t xml:space="preserve">bins) is</w:t>
      </w:r>
      <w:r>
        <w:t xml:space="preserve"> </w:t>
      </w:r>
      <w:r>
        <w:t xml:space="preserve">asinh-compressed, then passes through a convolutional down-sampling stem</w:t>
      </w:r>
      <w:r>
        <w:t xml:space="preserve"> </w:t>
      </w:r>
      <w:r>
        <w:t xml:space="preserve">(</w:t>
      </w:r>
      <m:oMath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length reduction), a two-layer Transformer encoder, global average</w:t>
      </w:r>
      <w:r>
        <w:t xml:space="preserve"> </w:t>
      </w:r>
      <w:r>
        <w:t xml:space="preserve">pooling, and an MLP head that outputs the 12-species VMR vector.</w:t>
      </w:r>
    </w:p>
    <w:bookmarkEnd w:id="23"/>
    <w:bookmarkEnd w:id="24"/>
    <w:bookmarkEnd w:id="25"/>
    <w:bookmarkStart w:id="30" w:name="sec:causal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Counterfactual (causal) model</w:t>
      </w:r>
    </w:p>
    <w:p>
      <w:pPr>
        <w:pStyle w:val="FirstParagraph"/>
      </w:pPr>
      <w:r>
        <w:t xml:space="preserve">Treat composition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observing environment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(host star, distance, noise)</w:t>
      </w:r>
      <w:r>
        <w:t xml:space="preserve"> </w:t>
      </w:r>
      <w:r>
        <w:t xml:space="preserve">as independent causes of a spectrum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. The atmosphere is the quantity of</w:t>
      </w:r>
      <w:r>
        <w:t xml:space="preserve"> </w:t>
      </w:r>
      <w:r>
        <w:t xml:space="preserve">interest; the environment is a nuisance that a reliable retrieval should ignore.</w:t>
      </w:r>
      <w:r>
        <w:t xml:space="preserve"> </w:t>
      </w:r>
      <w:r>
        <w:t xml:space="preserve">A counterfactual applies the intervention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 holding the</w:t>
      </w:r>
      <w:r>
        <w:t xml:space="preserve"> </w:t>
      </w:r>
      <w:r>
        <w:t xml:space="preserve">atmosphere of planet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fixed while substituting the environment of planet</w:t>
      </w:r>
      <w:r>
        <w:t xml:space="preserve"> </w:t>
      </w:r>
      <m:oMath>
        <m:r>
          <m:t>j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constructed by re-pairing the star-free albedo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 the stellar and noise</w:t>
      </w:r>
      <w:r>
        <w:t xml:space="preserve"> </w:t>
      </w:r>
      <w:r>
        <w:t xml:space="preserve">profile of</w:t>
      </w:r>
      <w:r>
        <w:t xml:space="preserve"> </w:t>
      </w:r>
      <m:oMath>
        <m:r>
          <m:t>j</m:t>
        </m:r>
      </m:oMath>
      <w:r>
        <w:t xml:space="preserve">. Training penalises any change in prediction under this</w:t>
      </w:r>
      <w:r>
        <w:t xml:space="preserve"> </w:t>
      </w:r>
      <w:r>
        <w:t xml:space="preserve">intervention,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+</m:t>
          </m:r>
          <m:r>
            <m:t>λ</m:t>
          </m:r>
          <m:r>
            <m:t> </m:t>
          </m:r>
          <m:r>
            <m:rPr>
              <m:sty m:val="p"/>
            </m:rPr>
            <m:t>∥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network is rewarded for invariance to the environment while retaining the</w:t>
      </w:r>
      <w:r>
        <w:t xml:space="preserve"> </w:t>
      </w:r>
      <w:r>
        <w:t xml:space="preserve">atmospheric signal (Figure </w:t>
      </w:r>
      <w:hyperlink w:anchor="fig:causaldiag">
        <w:r>
          <w:rPr>
            <w:rStyle w:val="Hyperlink"/>
          </w:rPr>
          <w:t xml:space="preserve">2</w:t>
        </w:r>
      </w:hyperlink>
      <w:r>
        <w:t xml:space="preserve">). Because the counterfactual</w:t>
      </w:r>
      <w:r>
        <w:t xml:space="preserve"> </w:t>
      </w:r>
      <w:r>
        <w:t xml:space="preserve">re-pairs existing components rather than generating new ones, the augmentation</w:t>
      </w:r>
      <w:r>
        <w:t xml:space="preserve"> </w:t>
      </w:r>
      <w:r>
        <w:t xml:space="preserve">introduces no synthetic artefacts and cannot leak label information.</w:t>
      </w:r>
    </w:p>
    <w:bookmarkStart w:id="29" w:name="fig:causaldiag"/>
    <w:p>
      <w:pPr>
        <w:pStyle w:val="CaptionedFigure"/>
      </w:pPr>
      <w:r>
        <w:drawing>
          <wp:inline>
            <wp:extent cx="5334000" cy="312719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_causal_arc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7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Counterfactual augmentation. The atmosphere of planet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re-paired</w:t>
      </w:r>
      <w:r>
        <w:t xml:space="preserve"> </w:t>
      </w:r>
      <w:r>
        <w:t xml:space="preserve">with the observing environment of planet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to form an interventional spectrum,</w:t>
      </w:r>
      <w:r>
        <w:t xml:space="preserve"> </w:t>
      </w:r>
      <w:r>
        <w:t xml:space="preserve">and the shared network is penalised for any change in its prediction between the</w:t>
      </w:r>
      <w:r>
        <w:t xml:space="preserve"> </w:t>
      </w:r>
      <w:r>
        <w:t xml:space="preserve">two.</w:t>
      </w:r>
    </w:p>
    <w:bookmarkEnd w:id="29"/>
    <w:bookmarkEnd w:id="30"/>
    <w:bookmarkStart w:id="31" w:name="sec:baseline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Classical and physics baselines</w:t>
      </w:r>
    </w:p>
    <w:p>
      <w:pPr>
        <w:pStyle w:val="FirstParagraph"/>
      </w:pPr>
      <w:r>
        <w:t xml:space="preserve">To gauge what the networks add, we include three simulator-agnostic baselines,</w:t>
      </w:r>
      <w:r>
        <w:t xml:space="preserve"> </w:t>
      </w:r>
      <w:r>
        <w:t xml:space="preserve">evaluated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full 12-species target: a prior-mean predictor</w:t>
      </w:r>
      <w:r>
        <w:t xml:space="preserve"> </w:t>
      </w:r>
      <w:r>
        <w:t xml:space="preserve">(the training-set mean, ignoring the spectrum entirely), ridge regression, and a</w:t>
      </w:r>
      <w:r>
        <w:t xml:space="preserve"> </w:t>
      </w:r>
      <w:r>
        <w:t xml:space="preserve">random forest, the latter two on features formed by average-pooling each channel</w:t>
      </w:r>
      <w:r>
        <w:t xml:space="preserve"> </w:t>
      </w:r>
      <w:r>
        <w:t xml:space="preserve">to 64 wavelength bins. For the real-data methane test we also use a hand-built</w:t>
      </w:r>
      <w:r>
        <w:t xml:space="preserve"> </w:t>
      </w:r>
      <w:r>
        <w:t xml:space="preserve">band-depth ruler, a one-parameter physics statistic that measures absorption</w:t>
      </w:r>
      <w:r>
        <w:t xml:space="preserve"> </w:t>
      </w:r>
      <w:r>
        <w:t xml:space="preserve">depth in the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bands relative to the local continuum, with no learned</w:t>
      </w:r>
      <w:r>
        <w:t xml:space="preserve"> </w:t>
      </w:r>
      <w:r>
        <w:t xml:space="preserve">parameters. The ruler is a deliberately transparent yardstick: if a network</w:t>
      </w:r>
      <w:r>
        <w:t xml:space="preserve"> </w:t>
      </w:r>
      <w:r>
        <w:t xml:space="preserve">cannot beat it, the network has added nothing on that task.</w:t>
      </w:r>
    </w:p>
    <w:bookmarkEnd w:id="31"/>
    <w:bookmarkStart w:id="32" w:name="sec:corr_method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Inference-time bias correction</w:t>
      </w:r>
    </w:p>
    <w:p>
      <w:pPr>
        <w:pStyle w:val="FirstParagraph"/>
      </w:pPr>
      <w:r>
        <w:t xml:space="preserve">Two corrections are applied to already-trained models, with no retraining.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spectrum and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its continuum twin, obtained by low-pass filtering</w:t>
      </w:r>
      <w:r>
        <w:t xml:space="preserve"> </w:t>
      </w:r>
      <w:r>
        <w:t xml:space="preserve">away molecular absorption. The prior-driven offset is common to both, so</w:t>
      </w:r>
      <w:r>
        <w:t xml:space="preserve"> </w:t>
      </w:r>
      <w:r>
        <w:t xml:space="preserve">subtracting the twin prediction cancels the per-body baseline while preserving</w:t>
      </w:r>
      <w:r>
        <w:t xml:space="preserve"> </w:t>
      </w:r>
      <w:r>
        <w:t xml:space="preserve">the feature-driven response,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Separately, we stack the frozen architectures through a per-species</w:t>
      </w:r>
      <w:r>
        <w:t xml:space="preserve"> </w:t>
      </w:r>
      <w:r>
        <w:t xml:space="preserve">ordinary-least-squares fit on one half of the synthetic validation set, scored on</w:t>
      </w:r>
      <w:r>
        <w:t xml:space="preserve"> </w:t>
      </w:r>
      <w:r>
        <w:t xml:space="preserve">the other. Because the architectures make different errors, the stack is more</w:t>
      </w:r>
      <w:r>
        <w:t xml:space="preserve"> </w:t>
      </w:r>
      <w:r>
        <w:t xml:space="preserve">stable than any single model.</w:t>
      </w:r>
    </w:p>
    <w:bookmarkEnd w:id="32"/>
    <w:bookmarkStart w:id="33" w:name="sec:decloud_method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Neural de-clouding</w:t>
      </w:r>
    </w:p>
    <w:p>
      <w:pPr>
        <w:pStyle w:val="FirstParagraph"/>
      </w:pPr>
      <w:r>
        <w:t xml:space="preserve">Clouds mute atmospheric absorption and degrade retrieval. A separate network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about 1M parameters reconstructs a pseudo-clear spectrum from a cloudy one,</w:t>
      </w:r>
      <w:r>
        <w:t xml:space="preserve"> </w:t>
      </w:r>
      <w:r>
        <w:t xml:space="preserve">trained on grey (wavelength-independent) cloud pairs by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d</m:t>
            </m:r>
          </m:sub>
        </m:sSub>
        <m:d>
          <m:dPr>
            <m:begChr m:val="‖"/>
            <m:sepChr m:val=""/>
            <m:endChr m:val="‖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y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</m:sub>
            </m:sSub>
          </m:e>
        </m:d>
      </m:oMath>
      <w:r>
        <w:t xml:space="preserve"> </w:t>
      </w:r>
      <w:r>
        <w:t xml:space="preserve">and evaluated on</w:t>
      </w:r>
      <w:r>
        <w:t xml:space="preserve"> </w:t>
      </w:r>
      <w:r>
        <w:t xml:space="preserve">held-out cloud morphologies (non-grey haze, band-selective, and Earth-like</w:t>
      </w:r>
      <w:r>
        <w:t xml:space="preserve"> </w:t>
      </w:r>
      <w:r>
        <w:t xml:space="preserve">patchy clouds). We report it as a negative result</w:t>
      </w:r>
      <w:r>
        <w:t xml:space="preserve"> </w:t>
      </w:r>
      <w:r>
        <w:t xml:space="preserve">(Section </w:t>
      </w:r>
      <w:hyperlink w:anchor="sec:decloud_res">
        <w:r>
          <w:rPr>
            <w:rStyle w:val="Hyperlink"/>
          </w:rPr>
          <w:t xml:space="preserve">5.10</w:t>
        </w:r>
      </w:hyperlink>
      <w:r>
        <w:t xml:space="preserve">).</w:t>
      </w:r>
    </w:p>
    <w:bookmarkEnd w:id="33"/>
    <w:bookmarkStart w:id="34" w:name="sec:uq_method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Uncertainty and metrics</w:t>
      </w:r>
    </w:p>
    <w:p>
      <w:pPr>
        <w:pStyle w:val="FirstParagraph"/>
      </w:pPr>
      <w:r>
        <w:t xml:space="preserve">We compare two uncertainty estimates: the spread of a small architecture</w:t>
      </w:r>
      <w:r>
        <w:t xml:space="preserve"> </w:t>
      </w:r>
      <w:r>
        <w:t xml:space="preserve">ensemble, and split-conformal prediction, which calibrates per-species intervals</w:t>
      </w:r>
      <w:r>
        <w:t xml:space="preserve"> </w:t>
      </w:r>
      <w:r>
        <w:t xml:space="preserve">on a held-out split to reach a target coverage by construction. Both are tested</w:t>
      </w:r>
      <w:r>
        <w:t xml:space="preserve"> </w:t>
      </w:r>
      <w:r>
        <w:t xml:space="preserve">under spectral-resolution shift, and we introduce a resolution-conditioned</w:t>
      </w:r>
      <w:r>
        <w:t xml:space="preserve"> </w:t>
      </w:r>
      <w:r>
        <w:t xml:space="preserve">conformal variant that recomputes quantiles at the target resolving power without</w:t>
      </w:r>
      <w:r>
        <w:t xml:space="preserve"> </w:t>
      </w:r>
      <w:r>
        <w:t xml:space="preserve">retraining. Retrieval accuracy is the coefficient of determination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-VMR space, the space in which trace gases contribute proportionately;</w:t>
      </w:r>
      <w:r>
        <w:t xml:space="preserve"> </w:t>
      </w:r>
      <w:r>
        <w:t xml:space="preserve">we also report RMSE and MAE in dex. Detection on real data uses the area under</w:t>
      </w:r>
      <w:r>
        <w:t xml:space="preserve"> </w:t>
      </w:r>
      <w:r>
        <w:t xml:space="preserve">the ROC curve (AUROC) with 95% bootstrap confidence intervals over the test</w:t>
      </w:r>
      <w:r>
        <w:t xml:space="preserve"> </w:t>
      </w:r>
      <w:r>
        <w:t xml:space="preserve">bodies. Every accuracy figure is quoted at the noiseless ceiling,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or both.</w:t>
      </w:r>
    </w:p>
    <w:bookmarkEnd w:id="34"/>
    <w:bookmarkEnd w:id="35"/>
    <w:bookmarkStart w:id="108" w:name="resul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Results</w:t>
      </w:r>
    </w:p>
    <w:bookmarkStart w:id="45" w:name="sec:accuracy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Accuracy, model size, and the causal ablation</w:t>
      </w:r>
    </w:p>
    <w:p>
      <w:pPr>
        <w:pStyle w:val="FirstParagraph"/>
      </w:pPr>
      <w:r>
        <w:t xml:space="preserve">Accuracy does not increase with model size (Table </w:t>
      </w:r>
      <w:hyperlink w:anchor="tab:arch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r>
        <w:t xml:space="preserve">Figure </w:t>
      </w:r>
      <w:hyperlink w:anchor="fig:arch">
        <w:r>
          <w:rPr>
            <w:rStyle w:val="Hyperlink"/>
          </w:rPr>
          <w:t xml:space="preserve">3</w:t>
        </w:r>
      </w:hyperlink>
      <w:r>
        <w:t xml:space="preserve">). The 520k-parameter causal model reaches the highest</w:t>
      </w:r>
      <w:r>
        <w:t xml:space="preserve"> </w:t>
      </w:r>
      <w:r>
        <w:t xml:space="preserve">ceiling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0.781</m:t>
        </m:r>
      </m:oMath>
      <w:r>
        <w:t xml:space="preserve">), level with the 36M-parameter convolutional baseline</w:t>
      </w:r>
      <w:r>
        <w:t xml:space="preserve"> </w:t>
      </w:r>
      <w:r>
        <w:t xml:space="preserve">(</w:t>
      </w:r>
      <m:oMath>
        <m:r>
          <m:t>0.779</m:t>
        </m:r>
      </m:oMath>
      <w:r>
        <w:t xml:space="preserve">) despite being roughly</w:t>
      </w:r>
      <w:r>
        <w:t xml:space="preserve"> </w:t>
      </w:r>
      <m:oMath>
        <m:r>
          <m:t>70</m:t>
        </m:r>
        <m:r>
          <m:rPr>
            <m:sty m:val="p"/>
          </m:rPr>
          <m:t>×</m:t>
        </m:r>
      </m:oMath>
      <w:r>
        <w:t xml:space="preserve"> </w:t>
      </w:r>
      <w:r>
        <w:t xml:space="preserve">smaller. What mattered was the input</w:t>
      </w:r>
      <w:r>
        <w:t xml:space="preserve"> </w:t>
      </w:r>
      <w:r>
        <w:t xml:space="preserve">representation (dimensionless contrast plus an SNR channel) and the</w:t>
      </w:r>
      <w:r>
        <w:t xml:space="preserve"> </w:t>
      </w:r>
      <w:r>
        <w:t xml:space="preserve">exposure-aware noise model, not the parameter count. On the identical</w:t>
      </w:r>
      <w:r>
        <w:t xml:space="preserve"> </w:t>
      </w:r>
      <w:r>
        <w:t xml:space="preserve">520k-parameter backbone, adding counterfactual augmentation raises the ceiling</w:t>
      </w:r>
      <w:r>
        <w:t xml:space="preserve"> </w:t>
      </w:r>
      <w:r>
        <w:t xml:space="preserve">from</w:t>
      </w:r>
      <w:r>
        <w:t xml:space="preserve"> </w:t>
      </w:r>
      <m:oMath>
        <m:r>
          <m:t>0.568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transformerarch</w:t>
      </w:r>
      <w:r>
        <w:t xml:space="preserve">) to</w:t>
      </w:r>
      <w:r>
        <w:t xml:space="preserve"> </w:t>
      </w:r>
      <m:oMath>
        <m:r>
          <m:t>0.781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causal</w:t>
      </w:r>
      <w:r>
        <w:t xml:space="preserve">), a gain of</w:t>
      </w:r>
      <w:r>
        <w:t xml:space="preserve"> </w:t>
      </w:r>
      <m:oMath>
        <m:r>
          <m:rPr>
            <m:sty m:val="p"/>
          </m:rPr>
          <m:t>+</m:t>
        </m:r>
        <m:r>
          <m:t>0.213</m:t>
        </m:r>
      </m:oMath>
      <w:r>
        <w:t xml:space="preserve"> </w:t>
      </w:r>
      <w:r>
        <w:t xml:space="preserve">attributable to the training objective alone, since the two tracks share</w:t>
      </w:r>
      <w:r>
        <w:t xml:space="preserve"> </w:t>
      </w:r>
      <w:r>
        <w:t xml:space="preserve">architecture, budget, and data. Enlarging the causal backbone did not help</w:t>
      </w:r>
      <w:r>
        <w:t xml:space="preserve"> </w:t>
      </w:r>
      <w:r>
        <w:t xml:space="preserve">(</w:t>
      </w:r>
      <w:r>
        <w:rPr>
          <w:rStyle w:val="VerbatimChar"/>
        </w:rPr>
        <w:t xml:space="preserve">causal_xl</w:t>
      </w:r>
      <w:r>
        <w:t xml:space="preserve">,</w:t>
      </w:r>
      <w:r>
        <w:t xml:space="preserve"> </w:t>
      </w:r>
      <m:oMath>
        <m:r>
          <m:t>0.173</m:t>
        </m:r>
      </m:oMath>
      <w:r>
        <w:t xml:space="preserve">), consistent with the compact model already</w:t>
      </w:r>
      <w:r>
        <w:t xml:space="preserve"> </w:t>
      </w:r>
      <w:r>
        <w:t xml:space="preserve">saturating the information available at this resolution.</w:t>
      </w:r>
    </w:p>
    <w:p>
      <w:pPr>
        <w:pStyle w:val="BodyText"/>
      </w:pPr>
      <w:r>
        <w:t xml:space="preserve">Two caveats bound the ablation. It is measured at the noiseless ceiling and from</w:t>
      </w:r>
      <w:r>
        <w:t xml:space="preserve"> </w:t>
      </w:r>
      <w:r>
        <w:t xml:space="preserve">single-seed runs. At the realistic single exposure, all architectures collapse</w:t>
      </w:r>
      <w:r>
        <w:t xml:space="preserve"> </w:t>
      </w:r>
      <w:r>
        <w:t xml:space="preserve">toward a common photon-limited floor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≈</m:t>
        </m:r>
        <m:r>
          <m:t>​</m:t>
        </m:r>
        <m:r>
          <m:t>0.05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0.13</m:t>
        </m:r>
      </m:oMath>
      <w:r>
        <w:t xml:space="preserve">), where the</w:t>
      </w:r>
      <w:r>
        <w:t xml:space="preserve"> </w:t>
      </w:r>
      <w:r>
        <w:t xml:space="preserve">ceiling gap is no longer resolvable, so the augmentation buys accuracy in the</w:t>
      </w:r>
      <w:r>
        <w:t xml:space="preserve"> </w:t>
      </w:r>
      <w:r>
        <w:t xml:space="preserve">high-signal regime rather than rescuing a photon-starved observation. A per-gas</w:t>
      </w:r>
      <w:r>
        <w:t xml:space="preserve"> </w:t>
      </w:r>
      <w:r>
        <w:t xml:space="preserve">linear stack of the six frozen models raises the ceiling to</w:t>
      </w:r>
      <w:r>
        <w:t xml:space="preserve"> </w:t>
      </w:r>
      <m:oMath>
        <m:r>
          <m:t>0.849</m:t>
        </m:r>
      </m:oMath>
      <w:r>
        <w:t xml:space="preserve"> </w:t>
      </w:r>
      <w:r>
        <w:t xml:space="preserve">(Figure </w:t>
      </w:r>
      <w:hyperlink w:anchor="fig:stack">
        <w:r>
          <w:rPr>
            <w:rStyle w:val="Hyperlink"/>
          </w:rPr>
          <w:t xml:space="preserve">4</w:t>
        </w:r>
      </w:hyperlink>
      <w:r>
        <w:t xml:space="preserve">), above both the best single model (</w:t>
      </w:r>
      <m:oMath>
        <m:r>
          <m:t>0.777</m:t>
        </m:r>
      </m:oMath>
      <w:r>
        <w:t xml:space="preserve">) and a naive</w:t>
      </w:r>
      <w:r>
        <w:t xml:space="preserve"> </w:t>
      </w:r>
      <w:r>
        <w:t xml:space="preserve">six-model mean (</w:t>
      </w:r>
      <m:oMath>
        <m:r>
          <m:t>0.637</m:t>
        </m:r>
      </m:oMath>
      <w:r>
        <w:t xml:space="preserve">). The apparent architecture ceiling near</w:t>
      </w:r>
      <w:r>
        <w:t xml:space="preserve"> </w:t>
      </w:r>
      <m:oMath>
        <m:r>
          <m:t>0.78</m:t>
        </m:r>
      </m:oMath>
      <w:r>
        <w:t xml:space="preserve"> </w:t>
      </w:r>
      <w:r>
        <w:t xml:space="preserve">was</w:t>
      </w:r>
      <w:r>
        <w:t xml:space="preserve"> </w:t>
      </w:r>
      <w:r>
        <w:t xml:space="preserve">therefore complementary error across models, not an information limit of the</w:t>
      </w:r>
      <w:r>
        <w:t xml:space="preserve"> </w:t>
      </w:r>
      <w:r>
        <w:t xml:space="preserve">data.</w:t>
      </w:r>
    </w:p>
    <w:bookmarkStart w:id="36" w:name="tab:arch"/>
    <w:p>
      <w:pPr>
        <w:pStyle w:val="TableCaption"/>
      </w:pPr>
      <w:r>
        <w:t xml:space="preserve">Architecture comparison at the noiseless ceiling (covered-gas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-VMR).</w:t>
      </w:r>
      <w:r>
        <w:t xml:space="preserve"> </w:t>
      </w:r>
      <w:r>
        <w:rPr>
          <w:rStyle w:val="VerbatimChar"/>
        </w:rPr>
        <w:t xml:space="preserve">causal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transformerarch</w:t>
      </w:r>
      <w:r>
        <w:t xml:space="preserve"> </w:t>
      </w:r>
      <w:r>
        <w:t xml:space="preserve">share the same</w:t>
      </w:r>
      <w:r>
        <w:t xml:space="preserve"> </w:t>
      </w:r>
      <w:r>
        <w:t xml:space="preserve">520k backbone and differ only in training objective.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rchitecture comparison at the noiseless ceiling (covered-gas R^2, \log_{10}-VMR). causal and transformerarch share the same 520k backbone and differ only in training objectiv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Ceiling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original1dcnn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optimized1dcnn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causal_xl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Per-gas stack (6 models)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bookmarkEnd w:id="36"/>
    <w:bookmarkStart w:id="40" w:name="fig:arch"/>
    <w:p>
      <w:pPr>
        <w:pStyle w:val="CaptionedFigure"/>
      </w:pPr>
      <w:r>
        <w:drawing>
          <wp:inline>
            <wp:extent cx="5334000" cy="266893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01_model_accurac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8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across architectures at the noiseless ceiling: flat with</w:t>
      </w:r>
      <w:r>
        <w:t xml:space="preserve"> </w:t>
      </w:r>
      <w:r>
        <w:t xml:space="preserve">respect to model size, with the compact causal model matching the 36M-parameter</w:t>
      </w:r>
      <w:r>
        <w:t xml:space="preserve"> </w:t>
      </w:r>
      <w:r>
        <w:t xml:space="preserve">baseline.</w:t>
      </w:r>
    </w:p>
    <w:bookmarkEnd w:id="40"/>
    <w:bookmarkStart w:id="44" w:name="fig:stack"/>
    <w:p>
      <w:pPr>
        <w:pStyle w:val="CaptionedFigure"/>
      </w:pPr>
      <w:r>
        <w:drawing>
          <wp:inline>
            <wp:extent cx="5334000" cy="268440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12_model_stackin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Per-gas linear stacking of frozen models beats the best single model and</w:t>
      </w:r>
      <w:r>
        <w:t xml:space="preserve"> </w:t>
      </w:r>
      <w:r>
        <w:t xml:space="preserve">a naive average, indicating the ceiling was complementary error.</w:t>
      </w:r>
    </w:p>
    <w:bookmarkEnd w:id="44"/>
    <w:bookmarkEnd w:id="45"/>
    <w:bookmarkStart w:id="56" w:name="sec:exposur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Exposure time and per-gas accuracy</w:t>
      </w:r>
    </w:p>
    <w:p>
      <w:pPr>
        <w:pStyle w:val="FirstParagraph"/>
      </w:pPr>
      <w:r>
        <w:t xml:space="preserve">Retrieval is photon-limited across the entire practical range</w:t>
      </w:r>
      <w:r>
        <w:t xml:space="preserve"> </w:t>
      </w:r>
      <w:r>
        <w:t xml:space="preserve">(Table </w:t>
      </w:r>
      <w:hyperlink w:anchor="tab:exposure">
        <w:r>
          <w:rPr>
            <w:rStyle w:val="Hyperlink"/>
          </w:rPr>
          <w:t xml:space="preserve">2</w:t>
        </w:r>
      </w:hyperlink>
      <w:r>
        <w:t xml:space="preserve">, Figure </w:t>
      </w:r>
      <w:hyperlink w:anchor="fig:exposure">
        <w:r>
          <w:rPr>
            <w:rStyle w:val="Hyperlink"/>
          </w:rPr>
          <w:t xml:space="preserve">5</w:t>
        </w:r>
      </w:hyperlink>
      <w:r>
        <w:t xml:space="preserve">). At the realistic single</w:t>
      </w:r>
      <w:r>
        <w:t xml:space="preserve"> </w:t>
      </w:r>
      <w:r>
        <w:t xml:space="preserve">exposure the covered-gas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only</w:t>
      </w:r>
      <w:r>
        <w:t xml:space="preserve"> </w:t>
      </w:r>
      <m:oMath>
        <m:r>
          <m:t>0.13</m:t>
        </m:r>
      </m:oMath>
      <w:r>
        <w:t xml:space="preserve">, and the</w:t>
      </w:r>
      <w:r>
        <w:t xml:space="preserve"> </w:t>
      </w:r>
      <m:oMath>
        <m:r>
          <m:t>0.78</m:t>
        </m:r>
      </m:oMath>
      <w:r>
        <w:t xml:space="preserve"> </w:t>
      </w:r>
      <w:r>
        <w:t xml:space="preserve">ceiling is</w:t>
      </w:r>
      <w:r>
        <w:t xml:space="preserve"> </w:t>
      </w:r>
      <w:r>
        <w:t xml:space="preserve">approached only near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</m:oMath>
      <w:r>
        <w:t xml:space="preserve"> </w:t>
      </w:r>
      <w:r>
        <w:t xml:space="preserve">nominal exposure, far beyond any feasible</w:t>
      </w:r>
      <w:r>
        <w:t xml:space="preserve"> </w:t>
      </w:r>
      <w:r>
        <w:t xml:space="preserve">integration. This is the clearest single illustration of the paper’s theme: the</w:t>
      </w:r>
      <w:r>
        <w:t xml:space="preserve"> </w:t>
      </w:r>
      <w:r>
        <w:t xml:space="preserve">number that looks impressive (the ceiling) and the number that describes a real</w:t>
      </w:r>
      <w:r>
        <w:t xml:space="preserve"> </w:t>
      </w:r>
      <w:r>
        <w:t xml:space="preserve">observation (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) differ by a factor of six, and only the latter</w:t>
      </w:r>
      <w:r>
        <w:t xml:space="preserve"> </w:t>
      </w:r>
      <w:r>
        <w:t xml:space="preserve">predicts what a telescope would return.</w:t>
      </w:r>
    </w:p>
    <w:p>
      <w:pPr>
        <w:pStyle w:val="BodyText"/>
      </w:pPr>
      <w:r>
        <w:t xml:space="preserve">Per-gas behaviour shows the same split (Table </w:t>
      </w:r>
      <w:hyperlink w:anchor="tab:pergas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r>
        <w:t xml:space="preserve">Figure </w:t>
      </w:r>
      <w:hyperlink w:anchor="fig:pergas">
        <w:r>
          <w:rPr>
            <w:rStyle w:val="Hyperlink"/>
          </w:rPr>
          <w:t xml:space="preserve">6</w:t>
        </w:r>
      </w:hyperlink>
      <w:r>
        <w:t xml:space="preserve">). Ceilings of</w:t>
      </w:r>
      <w:r>
        <w:t xml:space="preserve"> </w:t>
      </w:r>
      <m:oMath>
        <m:r>
          <m:t>0.72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0.86</m:t>
        </m:r>
      </m:oMath>
      <w:r>
        <w:t xml:space="preserve"> </w:t>
      </w:r>
      <w:r>
        <w:t xml:space="preserve">for the covered gases fall</w:t>
      </w:r>
      <w:r>
        <w:t xml:space="preserve"> </w:t>
      </w:r>
      <w:r>
        <w:t xml:space="preserve">to</w:t>
      </w:r>
      <w:r>
        <w:t xml:space="preserve"> </w:t>
      </w:r>
      <m:oMath>
        <m:r>
          <m:t>0.03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with ozone the most resilient because its</w:t>
      </w:r>
      <w:r>
        <w:t xml:space="preserve"> </w:t>
      </w:r>
      <w:r>
        <w:t xml:space="preserve">broad Chappuis band survives noise better than narrow features. Nitrogen has no</w:t>
      </w:r>
      <w:r>
        <w:t xml:space="preserve"> </w:t>
      </w:r>
      <w:r>
        <w:t xml:space="preserve">reflected-light features, so no model retrieves it;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negative at both</w:t>
      </w:r>
      <w:r>
        <w:t xml:space="preserve"> </w:t>
      </w:r>
      <w:r>
        <w:t xml:space="preserve">operating points (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0.06</m:t>
        </m:r>
      </m:oMath>
      <w:r>
        <w:t xml:space="preserve">), and we report that value rather than omit it,</w:t>
      </w:r>
      <w:r>
        <w:t xml:space="preserve"> </w:t>
      </w:r>
      <w:r>
        <w:t xml:space="preserve">since an honest null is itself informative. The derived carbon-to-oxygen (C/O)</w:t>
      </w:r>
      <w:r>
        <w:t xml:space="preserve"> </w:t>
      </w:r>
      <w:r>
        <w:t xml:space="preserve">ratio, an indicator of formation history, reaches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0.81</m:t>
        </m:r>
      </m:oMath>
      <w:r>
        <w:t xml:space="preserve"> </w:t>
      </w:r>
      <w:r>
        <w:t xml:space="preserve">at the ceiling</w:t>
      </w:r>
      <w:r>
        <w:t xml:space="preserve"> </w:t>
      </w:r>
      <w:r>
        <w:t xml:space="preserve">(median error</w:t>
      </w:r>
      <w:r>
        <w:t xml:space="preserve"> </w:t>
      </w:r>
      <m:oMath>
        <m:r>
          <m:t>0.05</m:t>
        </m:r>
      </m:oMath>
      <w:r>
        <w:t xml:space="preserve"> dex) but falls to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so a quantity</w:t>
      </w:r>
      <w:r>
        <w:t xml:space="preserve"> </w:t>
      </w:r>
      <w:r>
        <w:t xml:space="preserve">often quoted as a headline product is essentially unconstrained at realistic</w:t>
      </w:r>
      <w:r>
        <w:t xml:space="preserve"> </w:t>
      </w:r>
      <w:r>
        <w:t xml:space="preserve">exposure. Temperature and metallicity are not retrieval targets of the INARA data</w:t>
      </w:r>
      <w:r>
        <w:t xml:space="preserve"> </w:t>
      </w:r>
      <w:r>
        <w:t xml:space="preserve">set and are not reported.</w:t>
      </w:r>
    </w:p>
    <w:bookmarkStart w:id="46" w:name="tab:exposure"/>
    <w:p>
      <w:pPr>
        <w:pStyle w:val="TableCaption"/>
      </w:pPr>
      <w:r>
        <w:t xml:space="preserve">Covered-gas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(causal) versus exposure factor.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realistic single exposure; the ceiling is reached only at extreme integration.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vered-gas R^2 (causal) versus exposure factor. \alpha{=}1 is the realistic single exposure; the ceiling is reached only at extreme integration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</w:tr>
    </w:tbl>
    <w:bookmarkEnd w:id="46"/>
    <w:bookmarkStart w:id="50" w:name="fig:exposure"/>
    <w:p>
      <w:pPr>
        <w:pStyle w:val="CaptionedFigure"/>
      </w:pPr>
      <w:r>
        <w:drawing>
          <wp:inline>
            <wp:extent cx="5334000" cy="297585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04_exposure_accurac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versus exposure time: set by the photon budget rather than by</w:t>
      </w:r>
      <w:r>
        <w:t xml:space="preserve"> </w:t>
      </w:r>
      <w:r>
        <w:t xml:space="preserve">the model across the practical range.</w:t>
      </w:r>
    </w:p>
    <w:bookmarkEnd w:id="50"/>
    <w:bookmarkStart w:id="51" w:name="tab:pergas"/>
    <w:p>
      <w:pPr>
        <w:pStyle w:val="TableCaption"/>
      </w:pPr>
      <w:r>
        <w:t xml:space="preserve">Per-gas accuracy (causal) at the noiseless ceiling and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with realistic-exposure RMSE.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is spectrally invisible in this band.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gas accuracy (causal) at the noiseless ceiling and at \alpha{=}1, with realistic-exposure RMSE. \mathrm{N_2} is spectrally invisible in this ban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Ceiling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(dex)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bookmarkEnd w:id="51"/>
    <w:bookmarkStart w:id="55" w:name="fig:pergas"/>
    <w:p>
      <w:pPr>
        <w:pStyle w:val="CaptionedFigure"/>
      </w:pPr>
      <w:r>
        <w:drawing>
          <wp:inline>
            <wp:extent cx="5334000" cy="270390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03_pergas_accuracy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Per-gas accuracy at the two operating points. Ozone is the most</w:t>
      </w:r>
      <w:r>
        <w:t xml:space="preserve"> </w:t>
      </w:r>
      <w:r>
        <w:t xml:space="preserve">exposure-robust species; nitrogen is unretrievable by construction.</w:t>
      </w:r>
    </w:p>
    <w:bookmarkEnd w:id="55"/>
    <w:bookmarkEnd w:id="56"/>
    <w:bookmarkStart w:id="62" w:name="sec:baselines_re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Classical baselines</w:t>
      </w:r>
    </w:p>
    <w:p>
      <w:pPr>
        <w:pStyle w:val="FirstParagraph"/>
      </w:pPr>
      <w:r>
        <w:t xml:space="preserve">At the realistic single exposure the simulator-agnostic baselines set the bar the</w:t>
      </w:r>
      <w:r>
        <w:t xml:space="preserve"> </w:t>
      </w:r>
      <w:r>
        <w:t xml:space="preserve">networks must clear (Table </w:t>
      </w:r>
      <w:hyperlink w:anchor="tab:baselines">
        <w:r>
          <w:rPr>
            <w:rStyle w:val="Hyperlink"/>
          </w:rPr>
          <w:t xml:space="preserve">4</w:t>
        </w:r>
      </w:hyperlink>
      <w:r>
        <w:t xml:space="preserve">, Figure </w:t>
      </w:r>
      <w:hyperlink w:anchor="fig:baselines">
        <w:r>
          <w:rPr>
            <w:rStyle w:val="Hyperlink"/>
          </w:rPr>
          <w:t xml:space="preserve">7</w:t>
        </w:r>
      </w:hyperlink>
      <w:r>
        <w:t xml:space="preserve">). The</w:t>
      </w:r>
      <w:r>
        <w:t xml:space="preserve"> </w:t>
      </w:r>
      <w:r>
        <w:t xml:space="preserve">prior-mean predictor scores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0.06</m:t>
        </m:r>
      </m:oMath>
      <w:r>
        <w:t xml:space="preserve"> </w:t>
      </w:r>
      <w:r>
        <w:t xml:space="preserve">on the 12-species target, so predicting</w:t>
      </w:r>
      <w:r>
        <w:t xml:space="preserve"> </w:t>
      </w:r>
      <w:r>
        <w:t xml:space="preserve">the training mean alone carries no skill. Ridge regression and a random forest</w:t>
      </w:r>
      <w:r>
        <w:t xml:space="preserve"> </w:t>
      </w:r>
      <w:r>
        <w:t xml:space="preserve">reach</w:t>
      </w:r>
      <w:r>
        <w:t xml:space="preserve"> </w:t>
      </w:r>
      <m:oMath>
        <m:r>
          <m:t>0.03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0.01</m:t>
        </m:r>
      </m:oMath>
      <w:r>
        <w:t xml:space="preserve">. The neural model reaches</w:t>
      </w:r>
      <w:r>
        <w:t xml:space="preserve"> </w:t>
      </w:r>
      <m:oMath>
        <m:r>
          <m:t>0.13</m:t>
        </m:r>
      </m:oMath>
      <w:r>
        <w:t xml:space="preserve"> </w:t>
      </w:r>
      <w:r>
        <w:t xml:space="preserve">on covered gases at the</w:t>
      </w:r>
      <w:r>
        <w:t xml:space="preserve"> </w:t>
      </w:r>
      <w:r>
        <w:t xml:space="preserve">same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 genuine improvement over the classical methods, but a small</w:t>
      </w:r>
      <w:r>
        <w:t xml:space="preserve"> </w:t>
      </w:r>
      <w:r>
        <w:t xml:space="preserve">absolute number that underlines how little quantitative information survives</w:t>
      </w:r>
      <w:r>
        <w:t xml:space="preserve"> </w:t>
      </w:r>
      <w:r>
        <w:t xml:space="preserve">realistic photon noise. The gap between this and the ceiling is not a modelling</w:t>
      </w:r>
      <w:r>
        <w:t xml:space="preserve"> </w:t>
      </w:r>
      <w:r>
        <w:t xml:space="preserve">deficiency to be engineered away; it is the photon budget.</w:t>
      </w:r>
    </w:p>
    <w:bookmarkStart w:id="57" w:name="tab:baselines"/>
    <w:p>
      <w:pPr>
        <w:pStyle w:val="TableCaption"/>
      </w:pPr>
      <w:r>
        <w:t xml:space="preserve">Classical baselines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(12-species overall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-VMR). The neural model reaches</w:t>
      </w:r>
      <w:r>
        <w:t xml:space="preserve"> </w:t>
      </w:r>
      <m:oMath>
        <m:r>
          <m:t>0.13</m:t>
        </m:r>
      </m:oMath>
      <w:r>
        <w:t xml:space="preserve"> </w:t>
      </w:r>
      <w:r>
        <w:t xml:space="preserve">on covered gases at the same</w:t>
      </w:r>
      <w:r>
        <w:t xml:space="preserve"> </w:t>
      </w:r>
      <w:r>
        <w:t xml:space="preserve">exposure.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assical baselines at \alpha{=}1 (12-species overall R^2, \log_{10}-VMR). The neural model reaches 0.13 on covered gases at the same exposur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RMSE (dex)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MAE (dex)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mean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0.059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0.031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0.013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0.314</w:t>
            </w:r>
          </w:p>
        </w:tc>
      </w:tr>
    </w:tbl>
    <w:bookmarkEnd w:id="57"/>
    <w:bookmarkStart w:id="61" w:name="fig:baselines"/>
    <w:p>
      <w:pPr>
        <w:pStyle w:val="CaptionedFigure"/>
      </w:pPr>
      <w:r>
        <w:drawing>
          <wp:inline>
            <wp:extent cx="5334000" cy="272127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g13_baseline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Neural retrieval versus classical baselines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. The network</w:t>
      </w:r>
      <w:r>
        <w:t xml:space="preserve"> </w:t>
      </w:r>
      <w:r>
        <w:t xml:space="preserve">adds value over ridge and random forest, but all three sit far below the ceiling.</w:t>
      </w:r>
    </w:p>
    <w:bookmarkEnd w:id="61"/>
    <w:bookmarkEnd w:id="62"/>
    <w:bookmarkStart w:id="67" w:name="sec:resolution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Spectral resolution</w:t>
      </w:r>
    </w:p>
    <w:p>
      <w:pPr>
        <w:pStyle w:val="FirstParagraph"/>
      </w:pPr>
      <w:r>
        <w:t xml:space="preserve">Resolving power controls which gases are retrievable at all</w:t>
      </w:r>
      <w:r>
        <w:t xml:space="preserve"> </w:t>
      </w:r>
      <w:r>
        <w:t xml:space="preserve">(Table </w:t>
      </w:r>
      <w:hyperlink w:anchor="tab:resolution">
        <w:r>
          <w:rPr>
            <w:rStyle w:val="Hyperlink"/>
          </w:rPr>
          <w:t xml:space="preserve">[tab:resolution]</w:t>
        </w:r>
      </w:hyperlink>
      <w:r>
        <w:t xml:space="preserve">, Figure </w:t>
      </w:r>
      <w:hyperlink w:anchor="fig:resolution">
        <w:r>
          <w:rPr>
            <w:rStyle w:val="Hyperlink"/>
          </w:rPr>
          <w:t xml:space="preserve">8</w:t>
        </w:r>
      </w:hyperlink>
      <w:r>
        <w:t xml:space="preserve">). Ozone retains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down to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22</m:t>
        </m:r>
      </m:oMath>
      <w:r>
        <w:t xml:space="preserve">, whereas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degrades sharply below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cannot be recovered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even with affine recalibration: at that</w:t>
      </w:r>
      <w:r>
        <w:t xml:space="preserve"> </w:t>
      </w:r>
      <w:r>
        <w:t xml:space="preserve">resolution the information is destroyed, not merely miscalibrated, and no</w:t>
      </w:r>
      <w:r>
        <w:t xml:space="preserve"> </w:t>
      </w:r>
      <w:r>
        <w:t xml:space="preserve">post-hoc correction can restore it. Most other gases become recalibratable from</w:t>
      </w:r>
      <w:r>
        <w:t xml:space="preserve"> </w:t>
      </w:r>
      <w:r>
        <w:t xml:space="preserve">about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50</m:t>
        </m:r>
      </m:oMath>
      <w:r>
        <w:t xml:space="preserve">. This has a direct real-data consequence. Venus and Mars are</w:t>
      </w:r>
      <w:r>
        <w:t xml:space="preserve"> </w:t>
      </w:r>
      <w:r>
        <w:t xml:space="preserve">observed at</w:t>
      </w:r>
      <w:r>
        <w:t xml:space="preserve"> </w:t>
      </w:r>
      <m:oMath>
        <m:r>
          <m:t>R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22</m:t>
        </m:r>
      </m:oMath>
      <w:r>
        <w:t xml:space="preserve"> </w:t>
      </w:r>
      <w:r>
        <w:t xml:space="preserve">in the catalogue, so their retrieval failure is</w:t>
      </w:r>
      <w:r>
        <w:t xml:space="preserve"> </w:t>
      </w:r>
      <w:r>
        <w:t xml:space="preserve">imposed by physics rather than by the model, and it would be a mistake to read</w:t>
      </w:r>
      <w:r>
        <w:t xml:space="preserve"> </w:t>
      </w:r>
      <w:r>
        <w:t xml:space="preserve">their poor numbers as evidence about the network.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0.24</m:t>
              </m:r>
            </m:oMath>
            <w:r>
              <w:t xml:space="preserve"> / </w:t>
            </w:r>
            <m:oMath>
              <m:r>
                <m:t>0.36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1.87</m:t>
              </m:r>
            </m:oMath>
            <w:r>
              <w:t xml:space="preserve"> / </w:t>
            </w:r>
            <m:oMath>
              <m:r>
                <m:t>0.11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0.15</m:t>
              </m:r>
            </m:oMath>
            <w:r>
              <w:t xml:space="preserve"> / </w:t>
            </w:r>
            <m:oMath>
              <m:r>
                <m:t>0.33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0.32</m:t>
              </m:r>
            </m:oMath>
            <w:r>
              <w:t xml:space="preserve"> / </w:t>
            </w:r>
            <m:oMath>
              <m:r>
                <m:t>0.34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0.27</m:t>
              </m:r>
            </m:oMath>
            <w:r>
              <w:t xml:space="preserve"> / </w:t>
            </w:r>
            <m:oMath>
              <m:r>
                <m:t>0.80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0.48</m:t>
              </m:r>
            </m:oMath>
            <w:r>
              <w:t xml:space="preserve"> / </w:t>
            </w:r>
            <m:oMath>
              <m:r>
                <m:t>0.54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4.37</m:t>
              </m:r>
            </m:oMath>
            <w:r>
              <w:t xml:space="preserve"> / </w:t>
            </w:r>
            <m:oMath>
              <m:r>
                <m:t>0.09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0.26</m:t>
              </m:r>
            </m:oMath>
            <w:r>
              <w:t xml:space="preserve"> / </w:t>
            </w:r>
            <m:oMath>
              <m:r>
                <m:t>0.53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0.50</m:t>
              </m:r>
            </m:oMath>
            <w:r>
              <w:t xml:space="preserve"> / </w:t>
            </w:r>
            <m:oMath>
              <m:r>
                <m:t>0.56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0.55</m:t>
              </m:r>
            </m:oMath>
            <w:r>
              <w:t xml:space="preserve"> / </w:t>
            </w:r>
            <m:oMath>
              <m:r>
                <m:t>0.85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0.55</m:t>
              </m:r>
            </m:oMath>
            <w:r>
              <w:t xml:space="preserve"> / </w:t>
            </w:r>
            <m:oMath>
              <m:r>
                <m:t>0.61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1.82</m:t>
              </m:r>
            </m:oMath>
            <w:r>
              <w:t xml:space="preserve"> / </w:t>
            </w:r>
            <m:oMath>
              <m:r>
                <m:t>0.22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0.53</m:t>
              </m:r>
            </m:oMath>
            <w:r>
              <w:t xml:space="preserve"> / </w:t>
            </w:r>
            <m:oMath>
              <m:r>
                <m:t>0.69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0.64</m:t>
              </m:r>
            </m:oMath>
            <w:r>
              <w:t xml:space="preserve"> / </w:t>
            </w:r>
            <m:oMath>
              <m:r>
                <m:t>0.68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0.67</m:t>
              </m:r>
            </m:oMath>
            <w:r>
              <w:t xml:space="preserve"> / </w:t>
            </w:r>
            <m:oMath>
              <m:r>
                <m:t>0.87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0.64</m:t>
              </m:r>
            </m:oMath>
            <w:r>
              <w:t xml:space="preserve"> / </w:t>
            </w:r>
            <m:oMath>
              <m:r>
                <m:t>0.67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0.39</m:t>
              </m:r>
            </m:oMath>
            <w:r>
              <w:t xml:space="preserve"> / </w:t>
            </w:r>
            <m:oMath>
              <m:r>
                <m:t>0.52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0.71</m:t>
              </m:r>
            </m:oMath>
            <w:r>
              <w:t xml:space="preserve"> / </w:t>
            </w:r>
            <m:oMath>
              <m:r>
                <m:t>0.76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0.74</m:t>
              </m:r>
            </m:oMath>
            <w:r>
              <w:t xml:space="preserve"> / </w:t>
            </w:r>
            <m:oMath>
              <m:r>
                <m:t>0.76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0.76</m:t>
              </m:r>
            </m:oMath>
            <w:r>
              <w:t xml:space="preserve"> / </w:t>
            </w:r>
            <m:oMath>
              <m:r>
                <m:t>0.88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0.60</m:t>
              </m:r>
            </m:oMath>
            <w:r>
              <w:t xml:space="preserve"> / </w:t>
            </w:r>
            <m:oMath>
              <m:r>
                <m:t>0.68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0.68</m:t>
              </m:r>
            </m:oMath>
            <w:r>
              <w:t xml:space="preserve"> / </w:t>
            </w:r>
            <m:oMath>
              <m:r>
                <m:t>0.68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0.78</m:t>
              </m:r>
            </m:oMath>
            <w:r>
              <w:t xml:space="preserve"> / </w:t>
            </w:r>
            <m:oMath>
              <m:r>
                <m:t>0.78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0.79</m:t>
              </m:r>
            </m:oMath>
            <w:r>
              <w:t xml:space="preserve"> / </w:t>
            </w:r>
            <m:oMath>
              <m:r>
                <m:t>0.81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0.81</m:t>
              </m:r>
            </m:oMath>
            <w:r>
              <w:t xml:space="preserve"> / </w:t>
            </w:r>
            <m:oMath>
              <m:r>
                <m:t>0.89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0.59</m:t>
              </m:r>
            </m:oMath>
            <w:r>
              <w:t xml:space="preserve"> / </w:t>
            </w:r>
            <m:oMath>
              <m:r>
                <m:t>0.70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0.70</m:t>
              </m:r>
            </m:oMath>
            <w:r>
              <w:t xml:space="preserve"> / </w:t>
            </w:r>
            <m:oMath>
              <m:r>
                <m:t>0.70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0.80</m:t>
              </m:r>
            </m:oMath>
            <w:r>
              <w:t xml:space="preserve"> / </w:t>
            </w:r>
            <m:oMath>
              <m:r>
                <m:t>0.79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0.80</m:t>
              </m:r>
            </m:oMath>
            <w:r>
              <w:t xml:space="preserve"> / </w:t>
            </w:r>
            <m:oMath>
              <m:r>
                <m:t>0.82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0.83</m:t>
              </m:r>
            </m:oMath>
            <w:r>
              <w:t xml:space="preserve"> / </w:t>
            </w:r>
            <m:oMath>
              <m:r>
                <m:t>0.89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0.71</m:t>
              </m:r>
            </m:oMath>
            <w:r>
              <w:t xml:space="preserve"> / </w:t>
            </w:r>
            <m:oMath>
              <m:r>
                <m:t>0.74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0.74</m:t>
              </m:r>
            </m:oMath>
            <w:r>
              <w:t xml:space="preserve"> / </w:t>
            </w:r>
            <m:oMath>
              <m:r>
                <m:t>0.74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0.80</m:t>
              </m:r>
            </m:oMath>
            <w:r>
              <w:t xml:space="preserve"> / </w:t>
            </w:r>
            <m:oMath>
              <m:r>
                <m:t>0.84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0.78</m:t>
              </m:r>
            </m:oMath>
            <w:r>
              <w:t xml:space="preserve"> / </w:t>
            </w:r>
            <m:oMath>
              <m:r>
                <m:t>0.83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0.83</m:t>
              </m:r>
            </m:oMath>
            <w:r>
              <w:t xml:space="preserve"> / </w:t>
            </w:r>
            <m:oMath>
              <m:r>
                <m:t>0.89</m:t>
              </m:r>
            </m:oMath>
          </w:p>
        </w:tc>
      </w:tr>
    </w:tbl>
    <w:bookmarkStart w:id="66" w:name="fig:resolution"/>
    <w:p>
      <w:pPr>
        <w:pStyle w:val="CaptionedFigure"/>
      </w:pPr>
      <w:r>
        <w:drawing>
          <wp:inline>
            <wp:extent cx="5334000" cy="298579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10_resolution_requirement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5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versus resolving power.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needs</w:t>
      </w:r>
      <w:r>
        <w:t xml:space="preserve"> </w:t>
      </w:r>
      <m:oMath>
        <m:r>
          <m:t>R</m:t>
        </m:r>
        <m:r>
          <m:t>​</m:t>
        </m:r>
        <m:r>
          <m:rPr>
            <m:sty m:val="p"/>
          </m:rPr>
          <m:t>≥</m:t>
        </m:r>
        <m:r>
          <m:t>​</m:t>
        </m:r>
        <m:r>
          <m:t>200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remains usable to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22</m:t>
        </m:r>
      </m:oMath>
      <w:r>
        <w:t xml:space="preserve">.</w:t>
      </w:r>
    </w:p>
    <w:bookmarkEnd w:id="66"/>
    <w:bookmarkEnd w:id="67"/>
    <w:bookmarkStart w:id="72" w:name="sec:crosssim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Cross-simulator generalisation</w:t>
      </w:r>
    </w:p>
    <w:p>
      <w:pPr>
        <w:pStyle w:val="FirstParagraph"/>
      </w:pPr>
      <w:r>
        <w:t xml:space="preserve">Applied without adaptation to spectra from a different forward model, every model</w:t>
      </w:r>
      <w:r>
        <w:t xml:space="preserve"> </w:t>
      </w:r>
      <w:r>
        <w:t xml:space="preserve">loses accuracy (Table </w:t>
      </w:r>
      <w:hyperlink w:anchor="tab:crosssim">
        <w:r>
          <w:rPr>
            <w:rStyle w:val="Hyperlink"/>
          </w:rPr>
          <w:t xml:space="preserve">[tab:crosssim]</w:t>
        </w:r>
      </w:hyperlink>
      <w:r>
        <w:t xml:space="preserve">, Figure </w:t>
      </w:r>
      <w:hyperlink w:anchor="fig:crosssim">
        <w:r>
          <w:rPr>
            <w:rStyle w:val="Hyperlink"/>
          </w:rPr>
          <w:t xml:space="preserve">9</w:t>
        </w:r>
      </w:hyperlink>
      <w:r>
        <w:t xml:space="preserve">). This is</w:t>
      </w:r>
      <w:r>
        <w:t xml:space="preserve"> </w:t>
      </w:r>
      <w:r>
        <w:t xml:space="preserve">expected. pRT and TauREx use different radiative-transfer engines and target</w:t>
      </w:r>
      <w:r>
        <w:t xml:space="preserve"> </w:t>
      </w:r>
      <w:r>
        <w:t xml:space="preserve">regimes, and TauREx in particular is tuned for gaseous giants rather than the</w:t>
      </w:r>
      <w:r>
        <w:t xml:space="preserve"> </w:t>
      </w:r>
      <w:r>
        <w:t xml:space="preserve">rocky atmospheres of INARA, so their spectral statistics differ from PSG. An</w:t>
      </w:r>
      <w:r>
        <w:t xml:space="preserve"> </w:t>
      </w:r>
      <w:r>
        <w:t xml:space="preserve">attempt to train jointly across two such sets did not produce a shared</w:t>
      </w:r>
      <w:r>
        <w:t xml:space="preserve"> </w:t>
      </w:r>
      <w:r>
        <w:t xml:space="preserve">improvement, because the differences are in the generators rather than in the</w:t>
      </w:r>
      <w:r>
        <w:t xml:space="preserve"> </w:t>
      </w:r>
      <w:r>
        <w:t xml:space="preserve">underlying physics of any one planet. Adaptive Batch Normalisation, which</w:t>
      </w:r>
      <w:r>
        <w:t xml:space="preserve"> </w:t>
      </w:r>
      <w:r>
        <w:t xml:space="preserve">re-estimates normalisation statistics on unlabelled target spectra with no</w:t>
      </w:r>
      <w:r>
        <w:t xml:space="preserve"> </w:t>
      </w:r>
      <w:r>
        <w:t xml:space="preserve">retraining, removes most of the gap, and a light affine calibration brings it</w:t>
      </w:r>
      <w:r>
        <w:t xml:space="preserve"> </w:t>
      </w:r>
      <w:r>
        <w:t xml:space="preserve">close to zero, which points to covariate shift rather than lost information.</w:t>
      </w:r>
      <w:r>
        <w:t xml:space="preserve"> </w:t>
      </w:r>
      <w:r>
        <w:t xml:space="preserve">Among the models the causal track was the least affected. We do not read the</w:t>
      </w:r>
      <w:r>
        <w:t xml:space="preserve"> </w:t>
      </w:r>
      <w:r>
        <w:t xml:space="preserve">near-zero adapted values as positive transfer; they represent graceful recovery,</w:t>
      </w:r>
      <w:r>
        <w:t xml:space="preserve"> </w:t>
      </w:r>
      <w:r>
        <w:t xml:space="preserve">and cross-simulator generalisation remains an open problem.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PSG (native)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TauREx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pRT + AdaBN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pRT + affine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3.05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optimized1dcnn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original1dcnn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5.56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0.03</m:t>
              </m:r>
            </m:oMath>
          </w:p>
        </w:tc>
      </w:tr>
    </w:tbl>
    <w:bookmarkStart w:id="71" w:name="fig:crosssim"/>
    <w:p>
      <w:pPr>
        <w:pStyle w:val="CaptionedFigure"/>
      </w:pPr>
      <w:r>
        <w:drawing>
          <wp:inline>
            <wp:extent cx="5334000" cy="2824834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g02_crossgen_adaptati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4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Cross-simulator accuracy before and after Adaptive Batch Normalisation.</w:t>
      </w:r>
      <w:r>
        <w:t xml:space="preserve"> </w:t>
      </w:r>
      <w:r>
        <w:t xml:space="preserve">Most of the collapse is removable covariate shift.</w:t>
      </w:r>
    </w:p>
    <w:bookmarkEnd w:id="71"/>
    <w:bookmarkEnd w:id="72"/>
    <w:bookmarkStart w:id="78" w:name="sec:uq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Predictive uncertainty</w:t>
      </w:r>
    </w:p>
    <w:p>
      <w:pPr>
        <w:pStyle w:val="FirstParagraph"/>
      </w:pPr>
      <w:r>
        <w:t xml:space="preserve">Uncertainty estimates from the architecture ensemble are badly overconfident:</w:t>
      </w:r>
      <w:r>
        <w:t xml:space="preserve"> </w:t>
      </w:r>
      <w:r>
        <w:t xml:space="preserve">empirical 68% coverage ranges from</w:t>
      </w:r>
      <w:r>
        <w:t xml:space="preserve"> </w:t>
      </w:r>
      <m:oMath>
        <m:r>
          <m:t>0.08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0.36</m:t>
        </m:r>
      </m:oMath>
      <w:r>
        <w:t xml:space="preserve"> </w:t>
      </w:r>
      <w:r>
        <w:t xml:space="preserve">against a</w:t>
      </w:r>
      <w:r>
        <w:t xml:space="preserve"> </w:t>
      </w:r>
      <m:oMath>
        <m:r>
          <m:t>0.68</m:t>
        </m:r>
      </m:oMath>
      <w:r>
        <w:t xml:space="preserve"> </w:t>
      </w:r>
      <w:r>
        <w:t xml:space="preserve">target, so</w:t>
      </w:r>
      <w:r>
        <w:t xml:space="preserve"> </w:t>
      </w:r>
      <w:r>
        <w:t xml:space="preserve">the ensemble spread cannot be trusted as an error bar. Split-conformal intervals</w:t>
      </w:r>
      <w:r>
        <w:t xml:space="preserve"> </w:t>
      </w:r>
      <w:r>
        <w:t xml:space="preserve">are valid in-distribution (coverage</w:t>
      </w:r>
      <w:r>
        <w:t xml:space="preserve"> </w:t>
      </w:r>
      <m:oMath>
        <m:r>
          <m:t>0.67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0.71</m:t>
        </m:r>
      </m:oMath>
      <w:r>
        <w:t xml:space="preserve">, widths</w:t>
      </w:r>
      <w:r>
        <w:t xml:space="preserve"> </w:t>
      </w:r>
      <m:oMath>
        <m:r>
          <m:t>0.13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0.20</m:t>
        </m:r>
      </m:oMath>
      <w:r>
        <w:t xml:space="preserve"> dex), and these are the estimate we recommend. Both, however, break under</w:t>
      </w:r>
      <w:r>
        <w:t xml:space="preserve"> </w:t>
      </w:r>
      <w:r>
        <w:t xml:space="preserve">resolution shift: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the nominal intervals collapse to</w:t>
      </w:r>
      <w:r>
        <w:t xml:space="preserve"> </w:t>
      </w:r>
      <m:oMath>
        <m:r>
          <m:t>0.16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0.41</m:t>
        </m:r>
      </m:oMath>
      <w:r>
        <w:t xml:space="preserve"> </w:t>
      </w:r>
      <w:r>
        <w:t xml:space="preserve">coverage, which the resolution-conditioned conformal variant repairs by widening</w:t>
      </w:r>
      <w:r>
        <w:t xml:space="preserve"> </w:t>
      </w:r>
      <w:r>
        <w:t xml:space="preserve">the intervals appropriately (for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 from</w:t>
      </w:r>
      <w:r>
        <w:t xml:space="preserve"> </w:t>
      </w:r>
      <m:oMath>
        <m:r>
          <m:t>0.15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0.58</m:t>
        </m:r>
      </m:oMath>
      <w:r>
        <w:t xml:space="preserve"> dex) with no</w:t>
      </w:r>
      <w:r>
        <w:t xml:space="preserve"> </w:t>
      </w:r>
      <w:r>
        <w:t xml:space="preserve">retraining (Table </w:t>
      </w:r>
      <w:hyperlink w:anchor="tab:uq">
        <w:r>
          <w:rPr>
            <w:rStyle w:val="Hyperlink"/>
          </w:rPr>
          <w:t xml:space="preserve">5</w:t>
        </w:r>
      </w:hyperlink>
      <w:r>
        <w:t xml:space="preserve">, Figure </w:t>
      </w:r>
      <w:hyperlink w:anchor="fig:uq">
        <w:r>
          <w:rPr>
            <w:rStyle w:val="Hyperlink"/>
          </w:rPr>
          <w:t xml:space="preserve">10</w:t>
        </w:r>
      </w:hyperlink>
      <w:r>
        <w:t xml:space="preserve">). The lesson generalises: an</w:t>
      </w:r>
      <w:r>
        <w:t xml:space="preserve"> </w:t>
      </w:r>
      <w:r>
        <w:t xml:space="preserve">uncertainty estimate is reliable only within the distribution on which it was</w:t>
      </w:r>
      <w:r>
        <w:t xml:space="preserve"> </w:t>
      </w:r>
      <w:r>
        <w:t xml:space="preserve">calibrated, and a calibrated interval on synthetic data does not automatically</w:t>
      </w:r>
      <w:r>
        <w:t xml:space="preserve"> </w:t>
      </w:r>
      <w:r>
        <w:t xml:space="preserve">transfer to a real observation at a different resolution.</w:t>
      </w:r>
    </w:p>
    <w:bookmarkStart w:id="73" w:name="tab:uq"/>
    <w:p>
      <w:pPr>
        <w:pStyle w:val="TableCaption"/>
      </w:pPr>
      <w:r>
        <w:t xml:space="preserve">Per-gas conformal intervals (causal): native width and 68% coverage,</w:t>
      </w:r>
      <w:r>
        <w:t xml:space="preserve"> </w:t>
      </w:r>
      <w:r>
        <w:t xml:space="preserve">coverage under an uncorrected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shift, and the width required for correct</w:t>
      </w:r>
      <w:r>
        <w:t xml:space="preserve"> </w:t>
      </w:r>
      <w:r>
        <w:t xml:space="preserve">coverage there.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gas conformal intervals (causal): native width and 68% coverage, coverage under an uncorrected R{=}22 shift, and the width required for correct coverage ther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Cov nat.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Cov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Req. width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</w:t>
            </w:r>
          </w:p>
        </w:tc>
      </w:tr>
    </w:tbl>
    <w:bookmarkEnd w:id="73"/>
    <w:bookmarkStart w:id="77" w:name="fig:uq"/>
    <w:p>
      <w:pPr>
        <w:pStyle w:val="CaptionedFigure"/>
      </w:pPr>
      <w:r>
        <w:drawing>
          <wp:inline>
            <wp:extent cx="5334000" cy="277845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ig06_uncertainty_coverag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Coverage of predictive intervals. The ensemble is overconfident;</w:t>
      </w:r>
      <w:r>
        <w:t xml:space="preserve"> </w:t>
      </w:r>
      <w:r>
        <w:t xml:space="preserve">split-conformal is calibrated in-distribution but must be resolution-conditioned</w:t>
      </w:r>
      <w:r>
        <w:t xml:space="preserve"> </w:t>
      </w:r>
      <w:r>
        <w:t xml:space="preserve">under shift.</w:t>
      </w:r>
    </w:p>
    <w:bookmarkEnd w:id="77"/>
    <w:bookmarkEnd w:id="78"/>
    <w:bookmarkStart w:id="79" w:name="sec:bayes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Comparison with Bayesian retrieval</w:t>
      </w:r>
    </w:p>
    <w:p>
      <w:pPr>
        <w:pStyle w:val="FirstParagraph"/>
      </w:pPr>
      <w:r>
        <w:t xml:space="preserve">The motivation for learned retrieval is cost, so the relevant baseline is</w:t>
      </w:r>
      <w:r>
        <w:t xml:space="preserve"> </w:t>
      </w:r>
      <w:r>
        <w:t xml:space="preserve">Bayesian inference. A nested-sampling retrieval of a single spectrum typically</w:t>
      </w:r>
      <w:r>
        <w:t xml:space="preserve"> </w:t>
      </w:r>
      <w:r>
        <w:t xml:space="preserve">requires 20000 to 60000 forward-model evaluations and hours of</w:t>
      </w:r>
      <w:r>
        <w:t xml:space="preserve"> </w:t>
      </w:r>
      <w:r>
        <w:t xml:space="preserve">wall-clock time [9, 8], whereas the neural models here</w:t>
      </w:r>
      <w:r>
        <w:t xml:space="preserve"> </w:t>
      </w:r>
      <w:r>
        <w:t xml:space="preserve">return a retrieval in a single sub-second forward pass, a speed-up of several</w:t>
      </w:r>
      <w:r>
        <w:t xml:space="preserve"> </w:t>
      </w:r>
      <w:r>
        <w:t xml:space="preserve">orders of magnitude. The price of that speed is reliability. The network’s</w:t>
      </w:r>
      <w:r>
        <w:t xml:space="preserve"> </w:t>
      </w:r>
      <w:r>
        <w:t xml:space="preserve">accuracy is bounded by its training distribution, and it fabricates oxygen on</w:t>
      </w:r>
      <w:r>
        <w:t xml:space="preserve"> </w:t>
      </w:r>
      <w:r>
        <w:t xml:space="preserve">out-of-distribution inputs (Section </w:t>
      </w:r>
      <w:hyperlink w:anchor="sec:realdata">
        <w:r>
          <w:rPr>
            <w:rStyle w:val="Hyperlink"/>
          </w:rPr>
          <w:t xml:space="preserve">5.8</w:t>
        </w:r>
      </w:hyperlink>
      <w:r>
        <w:t xml:space="preserve">) in a way a physics-based</w:t>
      </w:r>
      <w:r>
        <w:t xml:space="preserve"> </w:t>
      </w:r>
      <w:r>
        <w:t xml:space="preserve">retrieval, which evaluates a forward model against the actual data, would not.</w:t>
      </w:r>
      <w:r>
        <w:t xml:space="preserve"> </w:t>
      </w:r>
      <w:r>
        <w:t xml:space="preserve">Our findings are consistent with the literature on accuracy and calibration:</w:t>
      </w:r>
      <w:r>
        <w:t xml:space="preserve"> </w:t>
      </w:r>
      <w:r>
        <w:t xml:space="preserve">Nixon &amp; Madhusudhan [8] report that supervised models match</w:t>
      </w:r>
      <w:r>
        <w:t xml:space="preserve"> </w:t>
      </w:r>
      <w:r>
        <w:t xml:space="preserve">nested-sampling estimates given enough training data, and Márquez-Neila et al. [4] obtain posteriors consistent with Bayesian retrieval but</w:t>
      </w:r>
      <w:r>
        <w:t xml:space="preserve"> </w:t>
      </w:r>
      <w:r>
        <w:t xml:space="preserve">under-dispersed, the same under-dispersion we see in our ensemble and remedy with</w:t>
      </w:r>
      <w:r>
        <w:t xml:space="preserve"> </w:t>
      </w:r>
      <w:r>
        <w:t xml:space="preserve">conformal intervals. A full nested-sampling retrieval on the same real spectra,</w:t>
      </w:r>
      <w:r>
        <w:t xml:space="preserve"> </w:t>
      </w:r>
      <w:r>
        <w:t xml:space="preserve">matched to our forward model, is the natural next step and is beyond the present</w:t>
      </w:r>
      <w:r>
        <w:t xml:space="preserve"> </w:t>
      </w:r>
      <w:r>
        <w:t xml:space="preserve">scope.</w:t>
      </w:r>
    </w:p>
    <w:bookmarkEnd w:id="79"/>
    <w:bookmarkStart w:id="96" w:name="sec:realdata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Real Solar-System spectra</w:t>
      </w:r>
    </w:p>
    <w:bookmarkStart w:id="84" w:name="methane-detection-succeeds."/>
    <w:p>
      <w:pPr>
        <w:pStyle w:val="Heading4"/>
      </w:pPr>
      <w:r>
        <w:rPr>
          <w:rStyle w:val="SectionNumber"/>
        </w:rPr>
        <w:t xml:space="preserve">5.8.0.1</w:t>
      </w:r>
      <w:r>
        <w:tab/>
      </w:r>
      <w:r>
        <w:t xml:space="preserve">Methane detection succeeds.</w:t>
      </w:r>
    </w:p>
    <w:p>
      <w:pPr>
        <w:pStyle w:val="FirstParagraph"/>
      </w:pPr>
      <w:r>
        <w:t xml:space="preserve">At matched resolution across bodies, four</w:t>
      </w:r>
      <w:r>
        <w:t xml:space="preserve"> </w:t>
      </w:r>
      <w:r>
        <w:t xml:space="preserve">of the six architectures achieve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1.00</m:t>
        </m:r>
      </m:oMath>
      <w:r>
        <w:t xml:space="preserve"> </w:t>
      </w:r>
      <w:r>
        <w:t xml:space="preserve">(95% bootstrap CI</w:t>
      </w:r>
      <w:r>
        <w:t xml:space="preserve"> </w:t>
      </w:r>
      <m:oMath>
        <m:r>
          <m:rPr>
            <m:sty m:val="p"/>
          </m:rPr>
          <m:t>[</m:t>
        </m:r>
        <m:r>
          <m:t>1.00</m:t>
        </m:r>
        <m:r>
          <m:rPr>
            <m:sty m:val="p"/>
          </m:rPr>
          <m:t>,</m:t>
        </m:r>
        <m:r>
          <m:t>1.00</m:t>
        </m:r>
        <m:r>
          <m:rPr>
            <m:sty m:val="p"/>
          </m:rPr>
          <m:t>]</m:t>
        </m:r>
      </m:oMath>
      <w:r>
        <w:t xml:space="preserve">) for separating methane-bearing atmospheres, such as Titan’s, from</w:t>
      </w:r>
      <w:r>
        <w:t xml:space="preserve"> </w:t>
      </w:r>
      <w:r>
        <w:t xml:space="preserve">airless bodies; the remaining two score</w:t>
      </w:r>
      <w:r>
        <w:t xml:space="preserve"> </w:t>
      </w:r>
      <m:oMath>
        <m:r>
          <m:t>0.88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0.76</m:t>
        </m:r>
      </m:oMath>
      <w:r>
        <w:t xml:space="preserve"> </w:t>
      </w:r>
      <w:r>
        <w:t xml:space="preserve">(Figure </w:t>
      </w:r>
      <w:hyperlink w:anchor="fig:ch4">
        <w:r>
          <w:rPr>
            <w:rStyle w:val="Hyperlink"/>
          </w:rPr>
          <w:t xml:space="preserve">11</w:t>
        </w:r>
      </w:hyperlink>
      <w:r>
        <w:t xml:space="preserve">). Two controls establish that this reflects genuine</w:t>
      </w:r>
      <w:r>
        <w:t xml:space="preserve"> </w:t>
      </w:r>
      <w:r>
        <w:t xml:space="preserve">spectral evidence. First, an occlusion test: blanking the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absorption bands</w:t>
      </w:r>
      <w:r>
        <w:t xml:space="preserve"> </w:t>
      </w:r>
      <w:r>
        <w:t xml:space="preserve">drops the AUROC to</w:t>
      </w:r>
      <w:r>
        <w:t xml:space="preserve"> </w:t>
      </w:r>
      <m:oMath>
        <m:r>
          <m:t>0.88</m:t>
        </m:r>
      </m:oMath>
      <w:r>
        <w:t xml:space="preserve">, whereas blanking equally wide control bands leaves it</w:t>
      </w:r>
      <w:r>
        <w:t xml:space="preserve"> </w:t>
      </w:r>
      <w:r>
        <w:t xml:space="preserve">at</w:t>
      </w:r>
      <w:r>
        <w:t xml:space="preserve"> </w:t>
      </w:r>
      <m:oMath>
        <m:r>
          <m:t>1.00</m:t>
        </m:r>
      </m:oMath>
      <w:r>
        <w:t xml:space="preserve">, so the models are reading methane rather than an incidental</w:t>
      </w:r>
      <w:r>
        <w:t xml:space="preserve"> </w:t>
      </w:r>
      <w:r>
        <w:t xml:space="preserve">correlate. Second, the hand-built band-depth ruler also scores</w:t>
      </w:r>
      <w:r>
        <w:t xml:space="preserve"> </w:t>
      </w:r>
      <m:oMath>
        <m:r>
          <m:t>1.00</m:t>
        </m:r>
      </m:oMath>
      <w:r>
        <w:t xml:space="preserve">, so the</w:t>
      </w:r>
      <w:r>
        <w:t xml:space="preserve"> </w:t>
      </w:r>
      <w:r>
        <w:t xml:space="preserve">networks match, but do not exceed, a transparent one-parameter physics statistic</w:t>
      </w:r>
      <w:r>
        <w:t xml:space="preserve"> </w:t>
      </w:r>
      <w:r>
        <w:t xml:space="preserve">on this task. One caveat is statistical: the positive class contains few bodies,</w:t>
      </w:r>
      <w:r>
        <w:t xml:space="preserve"> </w:t>
      </w:r>
      <w:r>
        <w:t xml:space="preserve">so an AUROC of</w:t>
      </w:r>
      <w:r>
        <w:t xml:space="preserve"> </w:t>
      </w:r>
      <m:oMath>
        <m:r>
          <m:t>1.00</m:t>
        </m:r>
      </m:oMath>
      <w:r>
        <w:t xml:space="preserve"> </w:t>
      </w:r>
      <w:r>
        <w:t xml:space="preserve">certifies clean separation on this sample rather than a</w:t>
      </w:r>
      <w:r>
        <w:t xml:space="preserve"> </w:t>
      </w:r>
      <w:r>
        <w:t xml:space="preserve">tight population estimate.</w:t>
      </w:r>
    </w:p>
    <w:bookmarkStart w:id="83" w:name="fig:ch4"/>
    <w:p>
      <w:pPr>
        <w:pStyle w:val="CaptionedFigure"/>
      </w:pPr>
      <w:r>
        <w:drawing>
          <wp:inline>
            <wp:extent cx="5334000" cy="2539077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g07_ch4_detection_auroc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9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Methane detection on real spectra at matched resolution. Four of six</w:t>
      </w:r>
      <w:r>
        <w:t xml:space="preserve"> </w:t>
      </w:r>
      <w:r>
        <w:t xml:space="preserve">models, together with a physics ruler, separate methane-bearing from airless</w:t>
      </w:r>
      <w:r>
        <w:t xml:space="preserve"> </w:t>
      </w:r>
      <w:r>
        <w:t xml:space="preserve">bodies perfectly.</w:t>
      </w:r>
    </w:p>
    <w:bookmarkEnd w:id="83"/>
    <w:bookmarkEnd w:id="84"/>
    <w:bookmarkStart w:id="85" w:name="oxygen-detection-fails."/>
    <w:p>
      <w:pPr>
        <w:pStyle w:val="Heading4"/>
      </w:pPr>
      <w:r>
        <w:rPr>
          <w:rStyle w:val="SectionNumber"/>
        </w:rPr>
        <w:t xml:space="preserve">5.8.0.2</w:t>
      </w:r>
      <w:r>
        <w:tab/>
      </w:r>
      <w:r>
        <w:t xml:space="preserve">Oxygen detection fails.</w:t>
      </w:r>
    </w:p>
    <w:p>
      <w:pPr>
        <w:pStyle w:val="FirstParagraph"/>
      </w:pPr>
      <w:r>
        <w:t xml:space="preserve">Every model assigns substantial oxygen (about</w:t>
      </w:r>
      <w:r>
        <w:t xml:space="preserve"> </w:t>
      </w:r>
      <w:r>
        <w:t xml:space="preserve">30 to 46% predicted VMR) to airless bodies. In the cleanest test, the matched</w:t>
      </w:r>
      <w:r>
        <w:t xml:space="preserve"> </w:t>
      </w:r>
      <w:r>
        <w:t xml:space="preserve">Earth/Moon pair observed on the same night with the same instrument at the same</w:t>
      </w:r>
      <w:r>
        <w:t xml:space="preserve"> </w:t>
      </w:r>
      <w:r>
        <w:t xml:space="preserve">resolution, five of six models give the airless Moon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oxygen than</w:t>
      </w:r>
      <w:r>
        <w:t xml:space="preserve"> </w:t>
      </w:r>
      <w:r>
        <w:t xml:space="preserve">Earth (Table </w:t>
      </w:r>
      <w:hyperlink w:anchor="tab:earthmoon">
        <w:r>
          <w:rPr>
            <w:rStyle w:val="Hyperlink"/>
          </w:rPr>
          <w:t xml:space="preserve">6</w:t>
        </w:r>
      </w:hyperlink>
      <w:r>
        <w:t xml:space="preserve">), inverting the one contrast that matters for a</w:t>
      </w:r>
      <w:r>
        <w:t xml:space="preserve"> </w:t>
      </w:r>
      <w:r>
        <w:t xml:space="preserve">biosignature. The cause is not architecture but the training label prior: the</w:t>
      </w:r>
      <w:r>
        <w:t xml:space="preserve"> </w:t>
      </w:r>
      <w:r>
        <w:t xml:space="preserve">INARA library has a mean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VMR near</w:t>
      </w:r>
      <w:r>
        <w:t xml:space="preserve"> </w:t>
      </w:r>
      <m:oMath>
        <m:r>
          <m:t>0.30</m:t>
        </m:r>
      </m:oMath>
      <w:r>
        <w:t xml:space="preserve">, and on any unfamiliar input the</w:t>
      </w:r>
      <w:r>
        <w:t xml:space="preserve"> </w:t>
      </w:r>
      <w:r>
        <w:t xml:space="preserve">models recite it. Earth’s true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A-band is not even measurable in this</w:t>
      </w:r>
      <w:r>
        <w:t xml:space="preserve"> </w:t>
      </w:r>
      <w:r>
        <w:t xml:space="preserve">catalogue, so there is no feature to override the prior (Figures </w:t>
      </w:r>
      <w:hyperlink w:anchor="fig:o2">
        <w:r>
          <w:rPr>
            <w:rStyle w:val="Hyperlink"/>
          </w:rPr>
          <w:t xml:space="preserve">12</w:t>
        </w:r>
      </w:hyperlink>
      <w:r>
        <w:t xml:space="preserve">,</w:t>
      </w:r>
      <w:r>
        <w:t xml:space="preserve"> </w:t>
      </w:r>
      <w:hyperlink w:anchor="fig:earthmoon">
        <w:r>
          <w:rPr>
            <w:rStyle w:val="Hyperlink"/>
          </w:rPr>
          <w:t xml:space="preserve">13</w:t>
        </w:r>
      </w:hyperlink>
      <w:r>
        <w:t xml:space="preserve">). A model can thus pass its synthetic benchmark and still</w:t>
      </w:r>
      <w:r>
        <w:t xml:space="preserve"> </w:t>
      </w:r>
      <w:r>
        <w:t xml:space="preserve">report the single most important biosignature on bare rock.</w:t>
      </w:r>
    </w:p>
    <w:bookmarkEnd w:id="85"/>
    <w:bookmarkStart w:id="95" w:name="Xd85728f7fb169ddd276eedd0a60d88d443c1e75"/>
    <w:p>
      <w:pPr>
        <w:pStyle w:val="Heading4"/>
      </w:pPr>
      <w:r>
        <w:rPr>
          <w:rStyle w:val="SectionNumber"/>
        </w:rPr>
        <w:t xml:space="preserve">5.8.0.3</w:t>
      </w:r>
      <w:r>
        <w:tab/>
      </w:r>
      <w:r>
        <w:t xml:space="preserve">The whole catalogue tells the same story.</w:t>
      </w:r>
    </w:p>
    <w:p>
      <w:pPr>
        <w:pStyle w:val="FirstParagraph"/>
      </w:pPr>
      <w:r>
        <w:t xml:space="preserve">Table </w:t>
      </w:r>
      <w:hyperlink w:anchor="tab:perbody">
        <w:r>
          <w:rPr>
            <w:rStyle w:val="Hyperlink"/>
          </w:rPr>
          <w:t xml:space="preserve">[tab:perbody]</w:t>
        </w:r>
      </w:hyperlink>
      <w:r>
        <w:t xml:space="preserve"> </w:t>
      </w:r>
      <w:r>
        <w:t xml:space="preserve">lists the per-body retrievals for the causal model. Among the bodies where</w:t>
      </w:r>
      <w:r>
        <w:t xml:space="preserve"> </w:t>
      </w:r>
      <w:r>
        <w:t xml:space="preserve">retrieval is physically possible (</w:t>
      </w:r>
      <m:oMath>
        <m:r>
          <m:t>R</m:t>
        </m:r>
        <m:r>
          <m:t>​</m:t>
        </m:r>
        <m:r>
          <m:rPr>
            <m:sty m:val="p"/>
          </m:rPr>
          <m:t>≥</m:t>
        </m:r>
        <m:r>
          <m:t>​</m:t>
        </m:r>
        <m:r>
          <m:t>400</m:t>
        </m:r>
      </m:oMath>
      <w:r>
        <w:t xml:space="preserve">), the dominant gas is rarely</w:t>
      </w:r>
      <w:r>
        <w:t xml:space="preserve"> </w:t>
      </w:r>
      <w:r>
        <w:t xml:space="preserve">correct, and every airless body is assigned a combined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+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abundance</w:t>
      </w:r>
      <w:r>
        <w:t xml:space="preserve"> </w:t>
      </w:r>
      <w:r>
        <w:t xml:space="preserve">comparable to or above Earth’s. The giants, whose real atmospheres are hydrogen</w:t>
      </w:r>
      <w:r>
        <w:t xml:space="preserve"> </w:t>
      </w:r>
      <w:r>
        <w:t xml:space="preserve">and helium and lie entirely outside the training distribution, are labelled</w:t>
      </w:r>
      <w:r>
        <w:t xml:space="preserve"> </w:t>
      </w:r>
      <w:r>
        <w:t xml:space="preserve">oxygen- or carbon-dioxide-dominant. Venus is nominally correct</w:t>
      </w:r>
      <w:r>
        <w:t xml:space="preserve"> </w:t>
      </w:r>
      <w:r>
        <w:t xml:space="preserve">(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-dominant), but this is a stopped clock rather than a success: it is observed</w:t>
      </w:r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22</m:t>
        </m:r>
      </m:oMath>
      <w:r>
        <w:t xml:space="preserve">, below the usable threshold, and the same model calls many airless</w:t>
      </w:r>
      <w:r>
        <w:t xml:space="preserve"> </w:t>
      </w:r>
      <w:r>
        <w:t xml:space="preserve">rocks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-dominant, so the one right answer comes from the prior, not from the</w:t>
      </w:r>
      <w:r>
        <w:t xml:space="preserve"> </w:t>
      </w:r>
      <w:r>
        <w:t xml:space="preserve">spectrum. The airless bodies are what expose this, which is exactly why they are</w:t>
      </w:r>
      <w:r>
        <w:t xml:space="preserve"> </w:t>
      </w:r>
      <w:r>
        <w:t xml:space="preserve">in the 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dominant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Pred. </w:t>
            </w: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+</w:t>
            </w: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terrestrial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-rich)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terrestrial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terrestrial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terrestrial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Jupiter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Uranus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Neptune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Enceladus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Ganymede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airless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</w:tr>
    </w:tbl>
    <w:bookmarkStart w:id="86" w:name="tab:earthmoon"/>
    <w:p>
      <w:pPr>
        <w:pStyle w:val="TableCaption"/>
      </w:pPr>
      <w:r>
        <w:t xml:space="preserve">Predicted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on the matched Earth/Moon pair (same night, instrument,</w:t>
      </w:r>
      <w:r>
        <w:t xml:space="preserve"> </w:t>
      </w:r>
      <w:r>
        <w:t xml:space="preserve">and resolution; true Earth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m:oMath>
        <m:r>
          <m:rPr>
            <m:sty m:val="p"/>
          </m:rPr>
          <m:t>=</m:t>
        </m:r>
        <m:r>
          <m:t>0.21</m:t>
        </m:r>
      </m:oMath>
      <w:r>
        <w:t xml:space="preserve">, Moon</w:t>
      </w:r>
      <m:oMath>
        <m:r>
          <m:rPr>
            <m:sty m:val="p"/>
          </m:rPr>
          <m:t>=</m:t>
        </m:r>
        <m:r>
          <m:t>0.00</m:t>
        </m:r>
      </m:oMath>
      <w:r>
        <w:t xml:space="preserve">). Five of six models</w:t>
      </w:r>
      <w:r>
        <w:t xml:space="preserve"> </w:t>
      </w:r>
      <w:r>
        <w:t xml:space="preserve">give the airless Moon more oxygen than Earth.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ed \mathrm{O_2} on the matched Earth/Moon pair (same night, instrument, and resolution; true Earth \mathrm{O_2}{=}0.21, Moon{=}0.00). Five of six models give the airless Moon more oxygen than Earth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Earth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Earth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Moon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original1dcnn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optimized1dcnn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0.019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0.073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0.043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causal_cfi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0.007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causal_xl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0.002</m:t>
              </m:r>
            </m:oMath>
          </w:p>
        </w:tc>
      </w:tr>
    </w:tbl>
    <w:bookmarkEnd w:id="86"/>
    <w:bookmarkStart w:id="90" w:name="fig:o2"/>
    <w:p>
      <w:pPr>
        <w:pStyle w:val="CaptionedFigure"/>
      </w:pPr>
      <w:r>
        <w:drawing>
          <wp:inline>
            <wp:extent cx="5334000" cy="2207483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fig08_o2_fabricatio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Fabricated oxygen. Airless bodies are assigned oxygen abundances at or</w:t>
      </w:r>
      <w:r>
        <w:t xml:space="preserve"> </w:t>
      </w:r>
      <w:r>
        <w:t xml:space="preserve">above Earth’s, driven by the training-set label prior.</w:t>
      </w:r>
    </w:p>
    <w:bookmarkEnd w:id="90"/>
    <w:bookmarkStart w:id="94" w:name="fig:earthmoon"/>
    <w:p>
      <w:pPr>
        <w:pStyle w:val="CaptionedFigure"/>
      </w:pPr>
      <w:r>
        <w:drawing>
          <wp:inline>
            <wp:extent cx="5334000" cy="2511605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fig09_earth_vs_moo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matched Earth/Moon control. Most models fail to give Earth more</w:t>
      </w:r>
      <w:r>
        <w:t xml:space="preserve"> </w:t>
      </w:r>
      <w:r>
        <w:t xml:space="preserve">oxygen than its airless companion.</w:t>
      </w:r>
    </w:p>
    <w:bookmarkEnd w:id="94"/>
    <w:bookmarkEnd w:id="95"/>
    <w:bookmarkEnd w:id="96"/>
    <w:bookmarkStart w:id="102" w:name="sec:corrections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Inference-time correction</w:t>
      </w:r>
    </w:p>
    <w:p>
      <w:pPr>
        <w:pStyle w:val="FirstParagraph"/>
      </w:pPr>
      <w:r>
        <w:t xml:space="preserve">Continuum-twin nulling suppresses the fabrication without retraining</w:t>
      </w:r>
      <w:r>
        <w:t xml:space="preserve"> </w:t>
      </w:r>
      <w:r>
        <w:t xml:space="preserve">(Table </w:t>
      </w:r>
      <w:hyperlink w:anchor="tab:null">
        <w:r>
          <w:rPr>
            <w:rStyle w:val="Hyperlink"/>
          </w:rPr>
          <w:t xml:space="preserve">7</w:t>
        </w:r>
      </w:hyperlink>
      <w:r>
        <w:t xml:space="preserve">, Figure </w:t>
      </w:r>
      <w:hyperlink w:anchor="fig:null">
        <w:r>
          <w:rPr>
            <w:rStyle w:val="Hyperlink"/>
          </w:rPr>
          <w:t xml:space="preserve">14</w:t>
        </w:r>
      </w:hyperlink>
      <w:r>
        <w:t xml:space="preserve">). Subtracting the featureless-twin</w:t>
      </w:r>
      <w:r>
        <w:t xml:space="preserve"> </w:t>
      </w:r>
      <w:r>
        <w:t xml:space="preserve">prediction shrinks the mean fabricated abundances on airless bodies by a factor</w:t>
      </w:r>
      <w:r>
        <w:t xml:space="preserve"> </w:t>
      </w:r>
      <w:r>
        <w:t xml:space="preserve">of 20 to 80 (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0.341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0.016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0.351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0.013</m:t>
        </m:r>
      </m:oMath>
      <w:r>
        <w:t xml:space="preserve">), raises the</w:t>
      </w:r>
      <w:r>
        <w:t xml:space="preserve"> </w:t>
      </w:r>
      <w:r>
        <w:t xml:space="preserve">Earth-versus-rock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AUROC from</w:t>
      </w:r>
      <w:r>
        <w:t xml:space="preserve"> </w:t>
      </w:r>
      <m:oMath>
        <m:r>
          <m:t>0.64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0.91</m:t>
        </m:r>
      </m:oMath>
      <w:r>
        <w:t xml:space="preserve">, and leaves methane detection</w:t>
      </w:r>
      <w:r>
        <w:t xml:space="preserve"> </w:t>
      </w:r>
      <w:r>
        <w:t xml:space="preserve">nearly intact (</w:t>
      </w:r>
      <m:oMath>
        <m:r>
          <m:t>1.00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0.92</m:t>
        </m:r>
      </m:oMath>
      <w:r>
        <w:t xml:space="preserve">). The correction removes the prior-driven</w:t>
      </w:r>
      <w:r>
        <w:t xml:space="preserve"> </w:t>
      </w:r>
      <w:r>
        <w:t xml:space="preserve">baseline while preserving the feature-driven signal, and it needs no labels, so</w:t>
      </w:r>
      <w:r>
        <w:t xml:space="preserve"> </w:t>
      </w:r>
      <w:r>
        <w:t xml:space="preserve">it can be applied to any frozen model. It is a mitigation, not a cure: the</w:t>
      </w:r>
      <w:r>
        <w:t xml:space="preserve"> </w:t>
      </w:r>
      <w:r>
        <w:t xml:space="preserve">underlying model still encodes the biased prior, and the correction only cancels</w:t>
      </w:r>
      <w:r>
        <w:t xml:space="preserve"> </w:t>
      </w:r>
      <w:r>
        <w:t xml:space="preserve">its effect at the point of use.</w:t>
      </w:r>
    </w:p>
    <w:bookmarkStart w:id="97" w:name="tab:null"/>
    <w:p>
      <w:pPr>
        <w:pStyle w:val="TableCaption"/>
      </w:pPr>
      <w:r>
        <w:t xml:space="preserve">Continuum-twin nulling on airless bodies (causal). Fabricated abundances</w:t>
      </w:r>
      <w:r>
        <w:t xml:space="preserve"> </w:t>
      </w:r>
      <w:r>
        <w:t xml:space="preserve">collapse, while methane survives.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inuum-twin nulling on airless bodies (causal). Fabricated abundances collapse, while methane surviv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on rocks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on rocks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 </w:t>
            </w:r>
            <w:r>
              <w:t xml:space="preserve">AUROC (Earth vs. rock)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t xml:space="preserve"> </w:t>
            </w:r>
            <w:r>
              <w:t xml:space="preserve">AUROC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</w:tr>
    </w:tbl>
    <w:bookmarkEnd w:id="97"/>
    <w:bookmarkStart w:id="101" w:name="fig:null"/>
    <w:p>
      <w:pPr>
        <w:pStyle w:val="CaptionedFigure"/>
      </w:pPr>
      <w:r>
        <w:drawing>
          <wp:inline>
            <wp:extent cx="5334000" cy="312682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fig11_twin_nulling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Continuum-twin nulling: prior-driven fabrication cancels per body while</w:t>
      </w:r>
      <w:r>
        <w:t xml:space="preserve"> </w:t>
      </w:r>
      <w:r>
        <w:t xml:space="preserve">genuine absorption survives.</w:t>
      </w:r>
    </w:p>
    <w:bookmarkEnd w:id="101"/>
    <w:bookmarkEnd w:id="102"/>
    <w:bookmarkStart w:id="107" w:name="sec:decloud_res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Neural de-clouding: a negative result</w:t>
      </w:r>
    </w:p>
    <w:p>
      <w:pPr>
        <w:pStyle w:val="FirstParagraph"/>
      </w:pPr>
      <w:r>
        <w:t xml:space="preserve">The de-clouding module recovers 24 to 46% of the accuracy lost to cloud</w:t>
      </w:r>
      <w:r>
        <w:t xml:space="preserve"> </w:t>
      </w:r>
      <w:r>
        <w:t xml:space="preserve">contamination, and it does so for held-out cloud morphologies it never saw in</w:t>
      </w:r>
      <w:r>
        <w:t xml:space="preserve"> </w:t>
      </w:r>
      <w:r>
        <w:t xml:space="preserve">training (Figure </w:t>
      </w:r>
      <w:hyperlink w:anchor="fig:decloud">
        <w:r>
          <w:rPr>
            <w:rStyle w:val="Hyperlink"/>
          </w:rPr>
          <w:t xml:space="preserve">15</w:t>
        </w:r>
      </w:hyperlink>
      <w:r>
        <w:t xml:space="preserve">), which is encouraging in isolation. As a</w:t>
      </w:r>
      <w:r>
        <w:t xml:space="preserve"> </w:t>
      </w:r>
      <w:r>
        <w:t xml:space="preserve">usable component, however, it failed. It is not identity-safe: applied to</w:t>
      </w:r>
      <w:r>
        <w:t xml:space="preserve"> </w:t>
      </w:r>
      <w:r>
        <w:t xml:space="preserve">genuinely clear spectra it degrades accuracy, because it assumes clouds are</w:t>
      </w:r>
      <w:r>
        <w:t xml:space="preserve"> </w:t>
      </w:r>
      <w:r>
        <w:t xml:space="preserve">present and removes structure that is real, so it cannot be left always-on. Its</w:t>
      </w:r>
      <w:r>
        <w:t xml:space="preserve"> </w:t>
      </w:r>
      <w:r>
        <w:t xml:space="preserve">training clouds were parametric rather than physical, so the reconstructions did</w:t>
      </w:r>
      <w:r>
        <w:t xml:space="preserve"> </w:t>
      </w:r>
      <w:r>
        <w:t xml:space="preserve">not match the statistics of observed cloudy spectra, and, separately, folding</w:t>
      </w:r>
      <w:r>
        <w:t xml:space="preserve"> </w:t>
      </w:r>
      <w:r>
        <w:t xml:space="preserve">cloud contamination directly into retrieval training reduced accuracy rather than</w:t>
      </w:r>
      <w:r>
        <w:t xml:space="preserve"> </w:t>
      </w:r>
      <w:r>
        <w:t xml:space="preserve">improving robustness. We report the module as a negative result and keep cloud</w:t>
      </w:r>
      <w:r>
        <w:t xml:space="preserve"> </w:t>
      </w:r>
      <w:r>
        <w:t xml:space="preserve">removal separate from retrieval, applied only to spectra already known to be</w:t>
      </w:r>
      <w:r>
        <w:t xml:space="preserve"> </w:t>
      </w:r>
      <w:r>
        <w:t xml:space="preserve">cloudy.</w:t>
      </w:r>
    </w:p>
    <w:bookmarkStart w:id="106" w:name="fig:decloud"/>
    <w:p>
      <w:pPr>
        <w:pStyle w:val="CaptionedFigure"/>
      </w:pPr>
      <w:r>
        <w:drawing>
          <wp:inline>
            <wp:extent cx="5334000" cy="2793047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fig05_cloud_generalization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De-clouding under seen (grey) and unseen cloud families. Accuracy is</w:t>
      </w:r>
      <w:r>
        <w:t xml:space="preserve"> </w:t>
      </w:r>
      <w:r>
        <w:t xml:space="preserve">partially recovered, but the module must not be applied to clear spectra.</w:t>
      </w:r>
    </w:p>
    <w:bookmarkEnd w:id="106"/>
    <w:bookmarkEnd w:id="107"/>
    <w:bookmarkEnd w:id="108"/>
    <w:bookmarkStart w:id="115" w:name="discuss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Discussion</w:t>
      </w:r>
    </w:p>
    <w:p>
      <w:pPr>
        <w:pStyle w:val="FirstParagraph"/>
      </w:pPr>
      <w:r>
        <w:t xml:space="preserve">The results are best read as a catalogue of the limitations of learned retrieval,</w:t>
      </w:r>
      <w:r>
        <w:t xml:space="preserve"> </w:t>
      </w:r>
      <w:r>
        <w:t xml:space="preserve">and of the controls that make those limitations visible.</w:t>
      </w:r>
    </w:p>
    <w:bookmarkStart w:id="109" w:name="model-size-is-not-the-lever."/>
    <w:p>
      <w:pPr>
        <w:pStyle w:val="Heading4"/>
      </w:pPr>
      <w:r>
        <w:rPr>
          <w:rStyle w:val="SectionNumber"/>
        </w:rPr>
        <w:t xml:space="preserve">6.0.0.1</w:t>
      </w:r>
      <w:r>
        <w:tab/>
      </w:r>
      <w:r>
        <w:t xml:space="preserve">Model size is not the lever.</w:t>
      </w:r>
    </w:p>
    <w:p>
      <w:pPr>
        <w:pStyle w:val="FirstParagraph"/>
      </w:pPr>
      <w:r>
        <w:t xml:space="preserve">Increasing capacity did not improve</w:t>
      </w:r>
      <w:r>
        <w:t xml:space="preserve"> </w:t>
      </w:r>
      <w:r>
        <w:t xml:space="preserve">accuracy: a 520k-parameter model matched a 36M-parameter one at the ceiling, and</w:t>
      </w:r>
      <w:r>
        <w:t xml:space="preserve"> </w:t>
      </w:r>
      <w:r>
        <w:t xml:space="preserve">enlarging the causal backbone hurt. What mattered was the input representation and</w:t>
      </w:r>
      <w:r>
        <w:t xml:space="preserve"> </w:t>
      </w:r>
      <w:r>
        <w:t xml:space="preserve">the training objective. Compact models are therefore preferable, being cheaper to</w:t>
      </w:r>
      <w:r>
        <w:t xml:space="preserve"> </w:t>
      </w:r>
      <w:r>
        <w:t xml:space="preserve">train, to audit, and to deploy, and effort is better spent on inputs, objectives,</w:t>
      </w:r>
      <w:r>
        <w:t xml:space="preserve"> </w:t>
      </w:r>
      <w:r>
        <w:t xml:space="preserve">and calibration than on scale. The causal augmentation gives the best ceiling and</w:t>
      </w:r>
      <w:r>
        <w:t xml:space="preserve"> </w:t>
      </w:r>
      <w:r>
        <w:t xml:space="preserve">robustness in our study, but the</w:t>
      </w:r>
      <w:r>
        <w:t xml:space="preserve"> </w:t>
      </w:r>
      <m:oMath>
        <m:r>
          <m:rPr>
            <m:sty m:val="p"/>
          </m:rPr>
          <m:t>+</m:t>
        </m:r>
        <m:r>
          <m:t>0.213</m:t>
        </m:r>
      </m:oMath>
      <w:r>
        <w:t xml:space="preserve"> </w:t>
      </w:r>
      <w:r>
        <w:t xml:space="preserve">gain is single-seed and measured at the</w:t>
      </w:r>
      <w:r>
        <w:t xml:space="preserve"> </w:t>
      </w:r>
      <w:r>
        <w:t xml:space="preserve">noiseless ceiling; at realistic exposures all architectures converge to a</w:t>
      </w:r>
      <w:r>
        <w:t xml:space="preserve"> </w:t>
      </w:r>
      <w:r>
        <w:t xml:space="preserve">photon-limited floor, so the augmentation buys accuracy only where signal-to-noise</w:t>
      </w:r>
      <w:r>
        <w:t xml:space="preserve"> </w:t>
      </w:r>
      <w:r>
        <w:t xml:space="preserve">is high.</w:t>
      </w:r>
    </w:p>
    <w:bookmarkEnd w:id="109"/>
    <w:bookmarkStart w:id="110" w:name="physics-is-a-hard-baseline-on-real-data."/>
    <w:p>
      <w:pPr>
        <w:pStyle w:val="Heading4"/>
      </w:pPr>
      <w:r>
        <w:rPr>
          <w:rStyle w:val="SectionNumber"/>
        </w:rPr>
        <w:t xml:space="preserve">6.0.0.2</w:t>
      </w:r>
      <w:r>
        <w:tab/>
      </w:r>
      <w:r>
        <w:t xml:space="preserve">Physics is a hard baseline on real data.</w:t>
      </w:r>
    </w:p>
    <w:p>
      <w:pPr>
        <w:pStyle w:val="FirstParagraph"/>
      </w:pPr>
      <w:r>
        <w:t xml:space="preserve">The one task the models</w:t>
      </w:r>
      <w:r>
        <w:t xml:space="preserve"> </w:t>
      </w:r>
      <w:r>
        <w:t xml:space="preserve">reliably perform on real spectra, methane detection, is matched by a</w:t>
      </w:r>
      <w:r>
        <w:t xml:space="preserve"> </w:t>
      </w:r>
      <w:r>
        <w:t xml:space="preserve">one-parameter band-depth ruler. For a single strong feature at high resolution,</w:t>
      </w:r>
      <w:r>
        <w:t xml:space="preserve"> </w:t>
      </w:r>
      <w:r>
        <w:t xml:space="preserve">transparent physics is competitive, and it should be the baseline any learned</w:t>
      </w:r>
      <w:r>
        <w:t xml:space="preserve"> </w:t>
      </w:r>
      <w:r>
        <w:t xml:space="preserve">method is measured against. The network’s advantage is expected where the ruler</w:t>
      </w:r>
      <w:r>
        <w:t xml:space="preserve"> </w:t>
      </w:r>
      <w:r>
        <w:t xml:space="preserve">cannot easily go, in multi-gas joint retrieval, at lower resolution and lower</w:t>
      </w:r>
      <w:r>
        <w:t xml:space="preserve"> </w:t>
      </w:r>
      <w:r>
        <w:t xml:space="preserve">signal-to-noise, and in breaking degeneracies among correlated species. We have</w:t>
      </w:r>
      <w:r>
        <w:t xml:space="preserve"> </w:t>
      </w:r>
      <w:r>
        <w:t xml:space="preserve">characterised those regimes on synthetic data, but cannot yet demonstrate the</w:t>
      </w:r>
      <w:r>
        <w:t xml:space="preserve"> </w:t>
      </w:r>
      <w:r>
        <w:t xml:space="preserve">advantage on real spectra for want of suitable observations, and establishing it</w:t>
      </w:r>
      <w:r>
        <w:t xml:space="preserve"> </w:t>
      </w:r>
      <w:r>
        <w:t xml:space="preserve">is a defining goal for follow-up work.</w:t>
      </w:r>
    </w:p>
    <w:bookmarkEnd w:id="110"/>
    <w:bookmarkStart w:id="111" w:name="metrics-must-be-read-with-physics."/>
    <w:p>
      <w:pPr>
        <w:pStyle w:val="Heading4"/>
      </w:pPr>
      <w:r>
        <w:rPr>
          <w:rStyle w:val="SectionNumber"/>
        </w:rPr>
        <w:t xml:space="preserve">6.0.0.3</w:t>
      </w:r>
      <w:r>
        <w:tab/>
      </w:r>
      <w:r>
        <w:t xml:space="preserve">Metrics must be read with physics.</w:t>
      </w:r>
    </w:p>
    <w:p>
      <w:pPr>
        <w:pStyle w:val="FirstParagraph"/>
      </w:pPr>
      <w:r>
        <w:t xml:space="preserve">The oxygen result is the clearest</w:t>
      </w:r>
      <w:r>
        <w:t xml:space="preserve"> </w:t>
      </w:r>
      <w:r>
        <w:t xml:space="preserve">warning. A model that fabricates the most important biosignature on airless rock</w:t>
      </w:r>
      <w:r>
        <w:t xml:space="preserve"> </w:t>
      </w:r>
      <w:r>
        <w:t xml:space="preserve">can still post a respectable aggregate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because that metric rewards</w:t>
      </w:r>
      <w:r>
        <w:t xml:space="preserve"> </w:t>
      </w:r>
      <w:r>
        <w:t xml:space="preserve">reproducing the label distribution. Reliability requires pairing statistical</w:t>
      </w:r>
      <w:r>
        <w:t xml:space="preserve"> </w:t>
      </w:r>
      <w:r>
        <w:t xml:space="preserve">performance with physical controls, the airless-body false-positive test, the</w:t>
      </w:r>
      <w:r>
        <w:t xml:space="preserve"> </w:t>
      </w:r>
      <w:r>
        <w:t xml:space="preserve">occlusion check, and continuum nulling, and with honest uncertainty that, as we</w:t>
      </w:r>
      <w:r>
        <w:t xml:space="preserve"> </w:t>
      </w:r>
      <w:r>
        <w:t xml:space="preserve">show, holds only in-distribution. Much of the contribution of this paper is this</w:t>
      </w:r>
      <w:r>
        <w:t xml:space="preserve"> </w:t>
      </w:r>
      <w:r>
        <w:t xml:space="preserve">evaluation methodology rather than any single accuracy number, and the controls</w:t>
      </w:r>
      <w:r>
        <w:t xml:space="preserve"> </w:t>
      </w:r>
      <w:r>
        <w:t xml:space="preserve">are inexpensive: they reuse frozen models and require no new training.</w:t>
      </w:r>
    </w:p>
    <w:bookmarkEnd w:id="111"/>
    <w:bookmarkStart w:id="112" w:name="X8ea2c7f1e036955752d58f8050ebf6fcb4e372a"/>
    <w:p>
      <w:pPr>
        <w:pStyle w:val="Heading4"/>
      </w:pPr>
      <w:r>
        <w:rPr>
          <w:rStyle w:val="SectionNumber"/>
        </w:rPr>
        <w:t xml:space="preserve">6.0.0.4</w:t>
      </w:r>
      <w:r>
        <w:tab/>
      </w:r>
      <w:r>
        <w:t xml:space="preserve">The gap to real observations is wider than the cross-simulator gap.</w:t>
      </w:r>
    </w:p>
    <w:p>
      <w:pPr>
        <w:pStyle w:val="FirstParagraph"/>
      </w:pPr>
      <w:r>
        <w:t xml:space="preserve">The cross-simulator collapse proved to be mostly removable covariate shift,</w:t>
      </w:r>
      <w:r>
        <w:t xml:space="preserve"> </w:t>
      </w:r>
      <w:r>
        <w:t xml:space="preserve">correctable by Adaptive Batch Normalisation without retraining, though a physics</w:t>
      </w:r>
      <w:r>
        <w:t xml:space="preserve"> </w:t>
      </w:r>
      <w:r>
        <w:t xml:space="preserve">residual remains. This is encouraging for transfer between simulators, but it does</w:t>
      </w:r>
      <w:r>
        <w:t xml:space="preserve"> </w:t>
      </w:r>
      <w:r>
        <w:t xml:space="preserve">not close the gap to real observations, whose domain shift also includes</w:t>
      </w:r>
      <w:r>
        <w:t xml:space="preserve"> </w:t>
      </w:r>
      <w:r>
        <w:t xml:space="preserve">instrumental systematics, viewing geometry, and cloud that no simulator contains.</w:t>
      </w:r>
      <w:r>
        <w:t xml:space="preserve"> </w:t>
      </w:r>
      <w:r>
        <w:t xml:space="preserve">The albedo-to-contrast conversion we use is itself an assumption; our detection</w:t>
      </w:r>
      <w:r>
        <w:t xml:space="preserve"> </w:t>
      </w:r>
      <w:r>
        <w:t xml:space="preserve">results are designed to be insensitive to it, but quantitative real-data retrieval</w:t>
      </w:r>
      <w:r>
        <w:t xml:space="preserve"> </w:t>
      </w:r>
      <w:r>
        <w:t xml:space="preserve">will require forward-modelling the observing conditions explicitly.</w:t>
      </w:r>
    </w:p>
    <w:bookmarkEnd w:id="112"/>
    <w:bookmarkStart w:id="113" w:name="recommendations."/>
    <w:p>
      <w:pPr>
        <w:pStyle w:val="Heading4"/>
      </w:pPr>
      <w:r>
        <w:rPr>
          <w:rStyle w:val="SectionNumber"/>
        </w:rPr>
        <w:t xml:space="preserve">6.0.0.5</w:t>
      </w:r>
      <w:r>
        <w:tab/>
      </w:r>
      <w:r>
        <w:t xml:space="preserve">Recommendations.</w:t>
      </w:r>
    </w:p>
    <w:p>
      <w:pPr>
        <w:pStyle w:val="FirstParagraph"/>
      </w:pPr>
      <w:r>
        <w:t xml:space="preserve">For practitioners we draw three practical points.</w:t>
      </w:r>
      <w:r>
        <w:t xml:space="preserve"> </w:t>
      </w:r>
      <w:r>
        <w:t xml:space="preserve">Report accuracy at a realistic exposure, not only at a noiseless ceiling, and</w:t>
      </w:r>
      <w:r>
        <w:t xml:space="preserve"> </w:t>
      </w:r>
      <w:r>
        <w:t xml:space="preserve">state the assumed integration with every number. Include a false-positive control,</w:t>
      </w:r>
      <w:r>
        <w:t xml:space="preserve"> </w:t>
      </w:r>
      <w:r>
        <w:t xml:space="preserve">ideally airless bodies or otherwise featureless inputs, so that prior-driven</w:t>
      </w:r>
      <w:r>
        <w:t xml:space="preserve"> </w:t>
      </w:r>
      <w:r>
        <w:t xml:space="preserve">fabrication is caught before it is reported as a detection. And treat uncertainty</w:t>
      </w:r>
      <w:r>
        <w:t xml:space="preserve"> </w:t>
      </w:r>
      <w:r>
        <w:t xml:space="preserve">as valid only where it was calibrated, re-conditioning it under any shift in</w:t>
      </w:r>
      <w:r>
        <w:t xml:space="preserve"> </w:t>
      </w:r>
      <w:r>
        <w:t xml:space="preserve">resolution or noise. None of these require larger models or more training.</w:t>
      </w:r>
    </w:p>
    <w:bookmarkEnd w:id="113"/>
    <w:bookmarkStart w:id="114" w:name="limitations."/>
    <w:p>
      <w:pPr>
        <w:pStyle w:val="Heading4"/>
      </w:pPr>
      <w:r>
        <w:rPr>
          <w:rStyle w:val="SectionNumber"/>
        </w:rPr>
        <w:t xml:space="preserve">6.0.0.6</w:t>
      </w:r>
      <w:r>
        <w:tab/>
      </w:r>
      <w:r>
        <w:t xml:space="preserve">Limitations.</w:t>
      </w:r>
    </w:p>
    <w:p>
      <w:pPr>
        <w:pStyle w:val="FirstParagraph"/>
      </w:pPr>
      <w:r>
        <w:t xml:space="preserve">Several caveats bound our own conclusions. The</w:t>
      </w:r>
      <w:r>
        <w:t xml:space="preserve"> </w:t>
      </w:r>
      <w:r>
        <w:t xml:space="preserve">architecture and ablation numbers are single-seed, and at the shared budget some</w:t>
      </w:r>
      <w:r>
        <w:t xml:space="preserve"> </w:t>
      </w:r>
      <w:r>
        <w:t xml:space="preserve">tracks are undertrained, so the ceiling gaps should be confirmed with multiple</w:t>
      </w:r>
      <w:r>
        <w:t xml:space="preserve"> </w:t>
      </w:r>
      <w:r>
        <w:t xml:space="preserve">seeds at full budget. The real-data sample is small, 19 bodies with few of them</w:t>
      </w:r>
      <w:r>
        <w:t xml:space="preserve"> </w:t>
      </w:r>
      <w:r>
        <w:t xml:space="preserve">methane-bearing, so the detection AUROCs certify separation on this sample rather</w:t>
      </w:r>
      <w:r>
        <w:t xml:space="preserve"> </w:t>
      </w:r>
      <w:r>
        <w:t xml:space="preserve">than a population estimate. The cloud model is a parametric approximation, not</w:t>
      </w:r>
      <w:r>
        <w:t xml:space="preserve"> </w:t>
      </w:r>
      <w:r>
        <w:t xml:space="preserve">observed cloud physics. And we compare against Bayesian retrieval on cost and on</w:t>
      </w:r>
      <w:r>
        <w:t xml:space="preserve"> </w:t>
      </w:r>
      <w:r>
        <w:t xml:space="preserve">published accuracy, not yet by running nested sampling on the same real spectra.</w:t>
      </w:r>
      <w:r>
        <w:t xml:space="preserve"> </w:t>
      </w:r>
      <w:r>
        <w:t xml:space="preserve">None of these change the central, qualitative finding: synthetic accuracy</w:t>
      </w:r>
      <w:r>
        <w:t xml:space="preserve"> </w:t>
      </w:r>
      <w:r>
        <w:t xml:space="preserve">overstates real-world reliability, and physical controls are needed to detect the</w:t>
      </w:r>
      <w:r>
        <w:t xml:space="preserve"> </w:t>
      </w:r>
      <w:r>
        <w:t xml:space="preserve">difference.</w:t>
      </w:r>
    </w:p>
    <w:bookmarkEnd w:id="114"/>
    <w:bookmarkEnd w:id="115"/>
    <w:bookmarkStart w:id="116" w:name="conclu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Conclusion</w:t>
      </w:r>
    </w:p>
    <w:p>
      <w:pPr>
        <w:pStyle w:val="FirstParagraph"/>
      </w:pPr>
      <w:r>
        <w:t xml:space="preserve">We evaluated a family of six neural reflected-light retrieval models not only on</w:t>
      </w:r>
      <w:r>
        <w:t xml:space="preserve"> </w:t>
      </w:r>
      <w:r>
        <w:t xml:space="preserve">held-out synthetic spectra but on real telescope observations of 19 Solar-System</w:t>
      </w:r>
      <w:r>
        <w:t xml:space="preserve"> </w:t>
      </w:r>
      <w:r>
        <w:t xml:space="preserve">bodies, reporting accuracy at both a noiseless ceiling and a realistic single</w:t>
      </w:r>
      <w:r>
        <w:t xml:space="preserve"> </w:t>
      </w:r>
      <w:r>
        <w:t xml:space="preserve">exposure. The two differ by a factor of six, model size does not help,</w:t>
      </w:r>
      <w:r>
        <w:t xml:space="preserve"> </w:t>
      </w:r>
      <w:r>
        <w:t xml:space="preserve">cross-simulator transfer degrades, and the models fabricate oxygen on airless</w:t>
      </w:r>
      <w:r>
        <w:t xml:space="preserve"> </w:t>
      </w:r>
      <w:r>
        <w:t xml:space="preserve">bodies while detecting methane no better than a one-parameter physics ruler. A</w:t>
      </w:r>
      <w:r>
        <w:t xml:space="preserve"> </w:t>
      </w:r>
      <w:r>
        <w:t xml:space="preserve">compact counterfactually-augmented model achieves the best accuracy ceiling while</w:t>
      </w:r>
      <w:r>
        <w:t xml:space="preserve"> </w:t>
      </w:r>
      <w:r>
        <w:t xml:space="preserve">remaining far smaller than a conventional convolutional network, and a per-gas</w:t>
      </w:r>
      <w:r>
        <w:t xml:space="preserve"> </w:t>
      </w:r>
      <w:r>
        <w:t xml:space="preserve">ensemble of frozen models raises the ceiling further; continuum-twin nulling</w:t>
      </w:r>
      <w:r>
        <w:t xml:space="preserve"> </w:t>
      </w:r>
      <w:r>
        <w:t xml:space="preserve">suppresses the oxygen fabrication at inference time, without retraining and while</w:t>
      </w:r>
      <w:r>
        <w:t xml:space="preserve"> </w:t>
      </w:r>
      <w:r>
        <w:t xml:space="preserve">methane survives. The broader message is one of limitation rather than triumph:</w:t>
      </w:r>
      <w:r>
        <w:t xml:space="preserve"> </w:t>
      </w:r>
      <w:r>
        <w:t xml:space="preserve">machine-learning retrievals should be judged against physics and real</w:t>
      </w:r>
      <w:r>
        <w:t xml:space="preserve"> </w:t>
      </w:r>
      <w:r>
        <w:t xml:space="preserve">observations, with calibrated uncertainty, not against synthetic accuracy alone.</w:t>
      </w:r>
      <w:r>
        <w:t xml:space="preserve"> </w:t>
      </w:r>
      <w:r>
        <w:t xml:space="preserve">Running full Bayesian retrievals on the same real spectra, and confirming the</w:t>
      </w:r>
      <w:r>
        <w:t xml:space="preserve"> </w:t>
      </w:r>
      <w:r>
        <w:t xml:space="preserve">architecture and causal-augmentation effects across seeds and exposures, are the</w:t>
      </w:r>
      <w:r>
        <w:t xml:space="preserve"> </w:t>
      </w:r>
      <w:r>
        <w:t xml:space="preserve">priorities for future work.</w:t>
      </w:r>
    </w:p>
    <w:bookmarkEnd w:id="116"/>
    <w:bookmarkStart w:id="117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synthetic library derives from INARA/PSG [13, 12],</w:t>
      </w:r>
      <w:r>
        <w:t xml:space="preserve"> </w:t>
      </w:r>
      <w:r>
        <w:t xml:space="preserve">and the real-data catalogue is the public Solar-System reflectance set of Madden</w:t>
      </w:r>
      <w:r>
        <w:t xml:space="preserve"> </w:t>
      </w:r>
      <w:r>
        <w:t xml:space="preserve">&amp; Kaltenegger [14]. All results were obtained from frozen model</w:t>
      </w:r>
      <w:r>
        <w:t xml:space="preserve"> </w:t>
      </w:r>
      <w:r>
        <w:t xml:space="preserve">checkpoints without retraining.</w:t>
      </w:r>
    </w:p>
    <w:bookmarkEnd w:id="117"/>
    <w:bookmarkStart w:id="11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</w:t>
      </w:r>
      <w:r>
        <w:t xml:space="preserve">1</w:t>
      </w:r>
      <w:r>
        <w:t xml:space="preserve">]</w:t>
      </w:r>
      <w:r>
        <w:t xml:space="preserve"> </w:t>
      </w:r>
      <w:r>
        <w:t xml:space="preserve">Gilbert-Janizek, B., et al. (2024). Reflected-light</w:t>
      </w:r>
      <w:r>
        <w:t xml:space="preserve"> </w:t>
      </w:r>
      <w:r>
        <w:t xml:space="preserve">characterisation of habitable-zone planets with future direct-imaging missions.</w:t>
      </w:r>
    </w:p>
    <w:p>
      <w:pPr>
        <w:pStyle w:val="BodyText"/>
      </w:pPr>
      <w:r>
        <w:t xml:space="preserve">[</w:t>
      </w:r>
      <w:r>
        <w:t xml:space="preserve">2</w:t>
      </w:r>
      <w:r>
        <w:t xml:space="preserve">]</w:t>
      </w:r>
      <w:r>
        <w:t xml:space="preserve"> </w:t>
      </w:r>
      <w:r>
        <w:t xml:space="preserve">Damiano, M., &amp; Hu, R. (2020). Reflected-light spectroscopy</w:t>
      </w:r>
      <w:r>
        <w:t xml:space="preserve"> </w:t>
      </w:r>
      <w:r>
        <w:t xml:space="preserve">retrievals of terrestrial exoplanets.</w:t>
      </w:r>
      <w:r>
        <w:t xml:space="preserve"> </w:t>
      </w:r>
      <w:r>
        <w:rPr>
          <w:i/>
          <w:iCs/>
        </w:rPr>
        <w:t xml:space="preserve">AJ</w:t>
      </w:r>
      <w:r>
        <w:t xml:space="preserve">, 159, 175.</w:t>
      </w:r>
    </w:p>
    <w:p>
      <w:pPr>
        <w:pStyle w:val="BodyText"/>
      </w:pPr>
      <w:r>
        <w:t xml:space="preserve">[</w:t>
      </w:r>
      <w:r>
        <w:t xml:space="preserve">3</w:t>
      </w:r>
      <w:r>
        <w:t xml:space="preserve">]</w:t>
      </w:r>
      <w:r>
        <w:t xml:space="preserve"> </w:t>
      </w:r>
      <w:r>
        <w:t xml:space="preserve">Waldmann, I. P. (2016). Dreaming of atmospheres.</w:t>
      </w:r>
      <w:r>
        <w:t xml:space="preserve"> </w:t>
      </w:r>
      <w:r>
        <w:rPr>
          <w:i/>
          <w:iCs/>
        </w:rPr>
        <w:t xml:space="preserve">ApJ</w:t>
      </w:r>
      <w:r>
        <w:t xml:space="preserve">, 820, 107.</w:t>
      </w:r>
    </w:p>
    <w:p>
      <w:pPr>
        <w:pStyle w:val="BodyText"/>
      </w:pPr>
      <w:r>
        <w:t xml:space="preserve">[</w:t>
      </w:r>
      <w:r>
        <w:t xml:space="preserve">4</w:t>
      </w:r>
      <w:r>
        <w:t xml:space="preserve">]</w:t>
      </w:r>
      <w:r>
        <w:t xml:space="preserve"> </w:t>
      </w:r>
      <w:r>
        <w:t xml:space="preserve">Márquez-Neila, P., Fisher, C., Sznitman, R., &amp;</w:t>
      </w:r>
      <w:r>
        <w:t xml:space="preserve"> </w:t>
      </w:r>
      <w:r>
        <w:t xml:space="preserve">Heng, K. (2018). Supervised machine learning for analysing spectra of exoplanetary</w:t>
      </w:r>
      <w:r>
        <w:t xml:space="preserve"> </w:t>
      </w:r>
      <w:r>
        <w:t xml:space="preserve">atmospheres.</w:t>
      </w:r>
      <w:r>
        <w:t xml:space="preserve"> </w:t>
      </w:r>
      <w:r>
        <w:rPr>
          <w:i/>
          <w:iCs/>
        </w:rPr>
        <w:t xml:space="preserve">Nature Astronomy</w:t>
      </w:r>
      <w:r>
        <w:t xml:space="preserve">, 2, 719.</w:t>
      </w:r>
    </w:p>
    <w:p>
      <w:pPr>
        <w:pStyle w:val="BodyText"/>
      </w:pPr>
      <w:r>
        <w:t xml:space="preserve">[</w:t>
      </w:r>
      <w:r>
        <w:t xml:space="preserve">5</w:t>
      </w:r>
      <w:r>
        <w:t xml:space="preserve">]</w:t>
      </w:r>
      <w:r>
        <w:t xml:space="preserve"> </w:t>
      </w:r>
      <w:r>
        <w:t xml:space="preserve">Soboczenski, F., et al. (2018). Bayesian deep learning</w:t>
      </w:r>
      <w:r>
        <w:t xml:space="preserve"> </w:t>
      </w:r>
      <w:r>
        <w:t xml:space="preserve">for exoplanet atmospheric retrieval.</w:t>
      </w:r>
      <w:r>
        <w:t xml:space="preserve"> </w:t>
      </w:r>
      <w:r>
        <w:rPr>
          <w:i/>
          <w:iCs/>
        </w:rPr>
        <w:t xml:space="preserve">NeurIPS Workshop on Bayesian Deep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.</w:t>
      </w:r>
    </w:p>
    <w:p>
      <w:pPr>
        <w:pStyle w:val="BodyText"/>
      </w:pPr>
      <w:r>
        <w:t xml:space="preserve">[</w:t>
      </w:r>
      <w:r>
        <w:t xml:space="preserve">6</w:t>
      </w:r>
      <w:r>
        <w:t xml:space="preserve">]</w:t>
      </w:r>
      <w:r>
        <w:t xml:space="preserve"> </w:t>
      </w:r>
      <w:r>
        <w:t xml:space="preserve">Zingales, T., &amp; Waldmann, I. P. (2018). ExoGAN:</w:t>
      </w:r>
      <w:r>
        <w:t xml:space="preserve"> </w:t>
      </w:r>
      <w:r>
        <w:t xml:space="preserve">retrieving exoplanetary atmospheres using deep convolutional generative</w:t>
      </w:r>
      <w:r>
        <w:t xml:space="preserve"> </w:t>
      </w:r>
      <w:r>
        <w:t xml:space="preserve">adversarial networks.</w:t>
      </w:r>
      <w:r>
        <w:t xml:space="preserve"> </w:t>
      </w:r>
      <w:r>
        <w:rPr>
          <w:i/>
          <w:iCs/>
        </w:rPr>
        <w:t xml:space="preserve">AJ</w:t>
      </w:r>
      <w:r>
        <w:t xml:space="preserve">, 156, 268.</w:t>
      </w:r>
    </w:p>
    <w:p>
      <w:pPr>
        <w:pStyle w:val="BodyText"/>
      </w:pPr>
      <w:r>
        <w:t xml:space="preserve">[</w:t>
      </w:r>
      <w:r>
        <w:t xml:space="preserve">7</w:t>
      </w:r>
      <w:r>
        <w:t xml:space="preserve">]</w:t>
      </w:r>
      <w:r>
        <w:t xml:space="preserve"> </w:t>
      </w:r>
      <w:r>
        <w:t xml:space="preserve">Cobb, A. D., et al. (2019). An ensemble of Bayesian neural</w:t>
      </w:r>
      <w:r>
        <w:t xml:space="preserve"> </w:t>
      </w:r>
      <w:r>
        <w:t xml:space="preserve">networks for exoplanetary atmospheric retrieval.</w:t>
      </w:r>
      <w:r>
        <w:t xml:space="preserve"> </w:t>
      </w:r>
      <w:r>
        <w:rPr>
          <w:i/>
          <w:iCs/>
        </w:rPr>
        <w:t xml:space="preserve">AJ</w:t>
      </w:r>
      <w:r>
        <w:t xml:space="preserve">, 158, 33.</w:t>
      </w:r>
    </w:p>
    <w:p>
      <w:pPr>
        <w:pStyle w:val="BodyText"/>
      </w:pPr>
      <w:r>
        <w:t xml:space="preserve">[</w:t>
      </w:r>
      <w:r>
        <w:t xml:space="preserve">8</w:t>
      </w:r>
      <w:r>
        <w:t xml:space="preserve">]</w:t>
      </w:r>
      <w:r>
        <w:t xml:space="preserve"> </w:t>
      </w:r>
      <w:r>
        <w:t xml:space="preserve">Nixon, M. C., &amp; Madhusudhan, N. (2020). Assessment of</w:t>
      </w:r>
      <w:r>
        <w:t xml:space="preserve"> </w:t>
      </w:r>
      <w:r>
        <w:t xml:space="preserve">supervised machine learning for atmospheric retrieval of exoplanets.</w:t>
      </w:r>
      <w:r>
        <w:t xml:space="preserve"> </w:t>
      </w:r>
      <w:r>
        <w:rPr>
          <w:i/>
          <w:iCs/>
        </w:rPr>
        <w:t xml:space="preserve">MNRAS</w:t>
      </w:r>
      <w:r>
        <w:t xml:space="preserve">, 496, 269.</w:t>
      </w:r>
    </w:p>
    <w:p>
      <w:pPr>
        <w:pStyle w:val="BodyText"/>
      </w:pPr>
      <w:r>
        <w:t xml:space="preserve">[</w:t>
      </w:r>
      <w:r>
        <w:t xml:space="preserve">9</w:t>
      </w:r>
      <w:r>
        <w:t xml:space="preserve">]</w:t>
      </w:r>
      <w:r>
        <w:t xml:space="preserve"> </w:t>
      </w:r>
      <w:r>
        <w:t xml:space="preserve">Ardévol Martínez, F., Min, M., Kamp, I., &amp;</w:t>
      </w:r>
      <w:r>
        <w:t xml:space="preserve"> </w:t>
      </w:r>
      <w:r>
        <w:t xml:space="preserve">Palmer, P. I. (2022). Convolutional neural networks as an alternative to Bayesian</w:t>
      </w:r>
      <w:r>
        <w:t xml:space="preserve"> </w:t>
      </w:r>
      <w:r>
        <w:t xml:space="preserve">retrievals for interpreting exoplanet transmission spectra.</w:t>
      </w:r>
      <w:r>
        <w:t xml:space="preserve"> </w:t>
      </w:r>
      <w:r>
        <w:rPr>
          <w:i/>
          <w:iCs/>
        </w:rPr>
        <w:t xml:space="preserve">A&amp;A</w:t>
      </w:r>
      <w:r>
        <w:t xml:space="preserve">, 662,</w:t>
      </w:r>
      <w:r>
        <w:t xml:space="preserve"> </w:t>
      </w:r>
      <w:r>
        <w:t xml:space="preserve">A9.</w:t>
      </w:r>
    </w:p>
    <w:p>
      <w:pPr>
        <w:pStyle w:val="BodyText"/>
      </w:pPr>
      <w:r>
        <w:t xml:space="preserve">[</w:t>
      </w:r>
      <w:r>
        <w:t xml:space="preserve">10</w:t>
      </w:r>
      <w:r>
        <w:t xml:space="preserve">]</w:t>
      </w:r>
      <w:r>
        <w:t xml:space="preserve"> </w:t>
      </w:r>
      <w:r>
        <w:t xml:space="preserve">Vasist, M., et al. (2023). Neural posterior estimation for</w:t>
      </w:r>
      <w:r>
        <w:t xml:space="preserve"> </w:t>
      </w:r>
      <w:r>
        <w:t xml:space="preserve">exoplanetary atmospheric retrieval.</w:t>
      </w:r>
      <w:r>
        <w:t xml:space="preserve"> </w:t>
      </w:r>
      <w:r>
        <w:rPr>
          <w:i/>
          <w:iCs/>
        </w:rPr>
        <w:t xml:space="preserve">A&amp;A</w:t>
      </w:r>
      <w:r>
        <w:t xml:space="preserve">, 672, A147.</w:t>
      </w:r>
    </w:p>
    <w:p>
      <w:pPr>
        <w:pStyle w:val="BodyText"/>
      </w:pPr>
      <w:r>
        <w:t xml:space="preserve">[</w:t>
      </w:r>
      <w:r>
        <w:t xml:space="preserve">11</w:t>
      </w:r>
      <w:r>
        <w:t xml:space="preserve">]</w:t>
      </w:r>
      <w:r>
        <w:t xml:space="preserve"> </w:t>
      </w:r>
      <w:r>
        <w:t xml:space="preserve">Aubin, M., et al. (2023). Simulation-based inference for</w:t>
      </w:r>
      <w:r>
        <w:t xml:space="preserve"> </w:t>
      </w:r>
      <w:r>
        <w:t xml:space="preserve">exoplanet atmospheric retrieval: winning the Ariel Data Challenge 2023 with</w:t>
      </w:r>
      <w:r>
        <w:t xml:space="preserve"> </w:t>
      </w:r>
      <w:r>
        <w:t xml:space="preserve">normalizing flows.</w:t>
      </w:r>
      <w:r>
        <w:t xml:space="preserve"> </w:t>
      </w:r>
      <w:r>
        <w:rPr>
          <w:i/>
          <w:iCs/>
        </w:rPr>
        <w:t xml:space="preserve">NeurIPS ML4PS / ECML-PKDD</w:t>
      </w:r>
      <w:r>
        <w:t xml:space="preserve">.</w:t>
      </w:r>
    </w:p>
    <w:p>
      <w:pPr>
        <w:pStyle w:val="BodyText"/>
      </w:pPr>
      <w:r>
        <w:t xml:space="preserve">[</w:t>
      </w:r>
      <w:r>
        <w:t xml:space="preserve">12</w:t>
      </w:r>
      <w:r>
        <w:t xml:space="preserve">]</w:t>
      </w:r>
      <w:r>
        <w:t xml:space="preserve"> </w:t>
      </w:r>
      <w:r>
        <w:t xml:space="preserve">Villanueva, G. L., et al. (2018). Planetary Spectrum</w:t>
      </w:r>
      <w:r>
        <w:t xml:space="preserve"> </w:t>
      </w:r>
      <w:r>
        <w:t xml:space="preserve">Generator.</w:t>
      </w:r>
      <w:r>
        <w:t xml:space="preserve"> </w:t>
      </w:r>
      <w:r>
        <w:rPr>
          <w:i/>
          <w:iCs/>
        </w:rPr>
        <w:t xml:space="preserve">JQSRT</w:t>
      </w:r>
      <w:r>
        <w:t xml:space="preserve">, 217, 86.</w:t>
      </w:r>
    </w:p>
    <w:p>
      <w:pPr>
        <w:pStyle w:val="BodyText"/>
      </w:pPr>
      <w:r>
        <w:t xml:space="preserve">[</w:t>
      </w:r>
      <w:r>
        <w:t xml:space="preserve">13</w:t>
      </w:r>
      <w:r>
        <w:t xml:space="preserve">]</w:t>
      </w:r>
      <w:r>
        <w:t xml:space="preserve"> </w:t>
      </w:r>
      <w:r>
        <w:t xml:space="preserve">Zorzan, et al. (2025). INARA: a machine-learning-ready data</w:t>
      </w:r>
      <w:r>
        <w:t xml:space="preserve"> </w:t>
      </w:r>
      <w:r>
        <w:t xml:space="preserve">set of synthetic reflected-light spectra for rocky exoplanets.</w:t>
      </w:r>
    </w:p>
    <w:p>
      <w:pPr>
        <w:pStyle w:val="BodyText"/>
      </w:pPr>
      <w:r>
        <w:t xml:space="preserve">[</w:t>
      </w:r>
      <w:r>
        <w:t xml:space="preserve">14</w:t>
      </w:r>
      <w:r>
        <w:t xml:space="preserve">]</w:t>
      </w:r>
      <w:r>
        <w:t xml:space="preserve"> </w:t>
      </w:r>
      <w:r>
        <w:t xml:space="preserve">Madden, J. H., &amp; Kaltenegger, L. (2018). A catalog of</w:t>
      </w:r>
      <w:r>
        <w:t xml:space="preserve"> </w:t>
      </w:r>
      <w:r>
        <w:t xml:space="preserve">Solar-System reflectance spectra for use as exoplanet analogues.</w:t>
      </w:r>
      <w:r>
        <w:t xml:space="preserve"> </w:t>
      </w:r>
      <w:r>
        <w:rPr>
          <w:i/>
          <w:iCs/>
        </w:rPr>
        <w:t xml:space="preserve">Astrobiology</w:t>
      </w:r>
      <w:r>
        <w:t xml:space="preserve">, 18(12), 1559.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68" Target="media/rId68.png" /><Relationship Type="http://schemas.openxmlformats.org/officeDocument/2006/relationships/image" Id="rId52" Target="media/rId52.png" /><Relationship Type="http://schemas.openxmlformats.org/officeDocument/2006/relationships/image" Id="rId47" Target="media/rId47.png" /><Relationship Type="http://schemas.openxmlformats.org/officeDocument/2006/relationships/image" Id="rId103" Target="media/rId103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63" Target="media/rId63.png" /><Relationship Type="http://schemas.openxmlformats.org/officeDocument/2006/relationships/image" Id="rId98" Target="media/rId98.png" /><Relationship Type="http://schemas.openxmlformats.org/officeDocument/2006/relationships/image" Id="rId41" Target="media/rId41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Assessing the Reliability of Machine-Learning Atmospheric Retrievals with Real Solar-System Spectra</dc:title>
  <dc:creator/>
  <cp:keywords/>
  <dcterms:created xsi:type="dcterms:W3CDTF">2026-07-30T07:29:01Z</dcterms:created>
  <dcterms:modified xsi:type="dcterms:W3CDTF">2026-07-30T07:29:01Z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</Properties>
</file>