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Style w:val="Heading1Char"/>
          <w:rFonts w:ascii="Arial" w:hAnsi="Arial" w:cs="Arial"/>
          <w:sz w:val="20"/>
          <w:szCs w:val="20"/>
        </w:rPr>
      </w:pPr>
      <w:r>
        <w:rPr>
          <w:rStyle w:val="Heading1Char"/>
          <w:rFonts w:cs="Arial" w:ascii="Arial" w:hAnsi="Arial"/>
          <w:sz w:val="20"/>
          <w:szCs w:val="20"/>
        </w:rPr>
        <w:t>Brief on Ad Forecasting Use case:</w:t>
      </w:r>
    </w:p>
    <w:p>
      <w:pPr>
        <w:pStyle w:val="Normal"/>
        <w:rPr/>
      </w:pPr>
      <w:hyperlink r:id="rId2" w:tgtFrame="_blank">
        <w:r>
          <w:rPr>
            <w:rStyle w:val="InternetLink"/>
            <w:rFonts w:cs="Arial" w:ascii="Arial" w:hAnsi="Arial"/>
            <w:color w:val="00000A"/>
            <w:spacing w:val="-1"/>
            <w:sz w:val="20"/>
            <w:szCs w:val="20"/>
            <w:highlight w:val="white"/>
            <w:u w:val="none"/>
          </w:rPr>
          <w:t>Time series</w:t>
        </w:r>
      </w:hyperlink>
      <w:r>
        <w:rPr>
          <w:rFonts w:cs="Arial" w:ascii="Arial" w:hAnsi="Arial"/>
          <w:spacing w:val="-1"/>
          <w:sz w:val="20"/>
          <w:szCs w:val="20"/>
          <w:shd w:fill="FFFFFF" w:val="clear"/>
        </w:rPr>
        <w:t xml:space="preserve"> analysis comprises methods for analyzing time series data in order to extract meaningful statistics and other characteristics of the data. </w:t>
      </w:r>
    </w:p>
    <w:p>
      <w:pPr>
        <w:pStyle w:val="Normal"/>
        <w:shd w:val="clear" w:color="auto" w:fill="FFFFFF"/>
        <w:spacing w:lineRule="auto" w:line="240" w:before="0" w:after="315"/>
        <w:jc w:val="both"/>
        <w:rPr>
          <w:rFonts w:ascii="Arial" w:hAnsi="Arial" w:eastAsia="Times New Roman" w:cs="Arial"/>
          <w:color w:val="595858"/>
          <w:sz w:val="20"/>
          <w:szCs w:val="20"/>
        </w:rPr>
      </w:pPr>
      <w:r>
        <w:rPr>
          <w:rFonts w:eastAsia="Times New Roman" w:cs="Arial" w:ascii="Arial" w:hAnsi="Arial"/>
          <w:color w:val="595858"/>
          <w:sz w:val="20"/>
          <w:szCs w:val="20"/>
        </w:rPr>
        <w:t>Time series is analyzed to determine the long term trend so as to forecast the future or perform some other form of analysis. There are two key attributes that make a time series unique:</w:t>
      </w:r>
    </w:p>
    <w:p>
      <w:pPr>
        <w:pStyle w:val="Normal"/>
        <w:numPr>
          <w:ilvl w:val="0"/>
          <w:numId w:val="2"/>
        </w:numPr>
        <w:shd w:val="clear" w:color="auto" w:fill="FFFFFF"/>
        <w:spacing w:lineRule="auto" w:line="240" w:beforeAutospacing="1" w:after="0"/>
        <w:jc w:val="both"/>
        <w:rPr>
          <w:rFonts w:ascii="Arial" w:hAnsi="Arial" w:eastAsia="Times New Roman" w:cs="Arial"/>
          <w:color w:val="595858"/>
          <w:sz w:val="20"/>
          <w:szCs w:val="20"/>
        </w:rPr>
      </w:pPr>
      <w:r>
        <w:rPr>
          <w:rFonts w:eastAsia="Times New Roman" w:cs="Arial" w:ascii="Arial" w:hAnsi="Arial"/>
          <w:color w:val="595858"/>
          <w:sz w:val="20"/>
          <w:szCs w:val="20"/>
        </w:rPr>
        <w:t>It is </w:t>
      </w:r>
      <w:r>
        <w:rPr>
          <w:rFonts w:eastAsia="Times New Roman" w:cs="Arial" w:ascii="Arial" w:hAnsi="Arial"/>
          <w:bCs/>
          <w:color w:val="333333"/>
          <w:sz w:val="20"/>
          <w:szCs w:val="20"/>
        </w:rPr>
        <w:t>time dependent</w:t>
      </w:r>
      <w:r>
        <w:rPr>
          <w:rFonts w:eastAsia="Times New Roman" w:cs="Arial" w:ascii="Arial" w:hAnsi="Arial"/>
          <w:color w:val="595858"/>
          <w:sz w:val="20"/>
          <w:szCs w:val="20"/>
        </w:rPr>
        <w:t>. So the basic assumption of a linear regression model that the observations are independent doesn’t hold in this case.</w:t>
      </w:r>
    </w:p>
    <w:p>
      <w:pPr>
        <w:pStyle w:val="Normal"/>
        <w:numPr>
          <w:ilvl w:val="0"/>
          <w:numId w:val="2"/>
        </w:numPr>
        <w:shd w:val="clear" w:color="auto" w:fill="FFFFFF"/>
        <w:spacing w:lineRule="auto" w:line="240" w:before="0" w:afterAutospacing="1"/>
        <w:jc w:val="both"/>
        <w:rPr>
          <w:rFonts w:ascii="Arial" w:hAnsi="Arial" w:eastAsia="Times New Roman" w:cs="Arial"/>
          <w:color w:val="595858"/>
          <w:sz w:val="20"/>
          <w:szCs w:val="20"/>
        </w:rPr>
      </w:pPr>
      <w:bookmarkStart w:id="0" w:name="_GoBack"/>
      <w:r>
        <w:rPr>
          <w:rFonts w:eastAsia="Times New Roman" w:cs="Arial" w:ascii="Arial" w:hAnsi="Arial"/>
          <w:color w:val="595858"/>
          <w:sz w:val="20"/>
          <w:szCs w:val="20"/>
        </w:rPr>
        <w:t>Along with an increasing or decreasing trend, most time series have some form of </w:t>
      </w:r>
      <w:r>
        <w:rPr>
          <w:rFonts w:eastAsia="Times New Roman" w:cs="Arial" w:ascii="Arial" w:hAnsi="Arial"/>
          <w:bCs/>
          <w:color w:val="333333"/>
          <w:sz w:val="20"/>
          <w:szCs w:val="20"/>
        </w:rPr>
        <w:t>seasonality trends</w:t>
      </w:r>
      <w:r>
        <w:rPr>
          <w:rFonts w:eastAsia="Times New Roman" w:cs="Arial" w:ascii="Arial" w:hAnsi="Arial"/>
          <w:color w:val="595858"/>
          <w:sz w:val="20"/>
          <w:szCs w:val="20"/>
        </w:rPr>
        <w:t xml:space="preserve">, i.e. </w:t>
      </w:r>
      <w:bookmarkEnd w:id="0"/>
      <w:r>
        <w:rPr>
          <w:rFonts w:eastAsia="Times New Roman" w:cs="Arial" w:ascii="Arial" w:hAnsi="Arial"/>
          <w:color w:val="595858"/>
          <w:sz w:val="20"/>
          <w:szCs w:val="20"/>
        </w:rPr>
        <w:t>variations specific to a particular time frame. For example, if you see the sales of a woolen jacket over time, you will invariably find higher sales in winter seasons.</w:t>
      </w:r>
    </w:p>
    <w:p>
      <w:pPr>
        <w:pStyle w:val="Normal"/>
        <w:rPr>
          <w:rFonts w:ascii="Arial" w:hAnsi="Arial" w:cs="Arial"/>
          <w:spacing w:val="-1"/>
          <w:sz w:val="20"/>
          <w:szCs w:val="20"/>
          <w:highlight w:val="white"/>
        </w:rPr>
      </w:pPr>
      <w:r>
        <w:rPr>
          <w:rFonts w:cs="Arial" w:ascii="Arial" w:hAnsi="Arial"/>
          <w:spacing w:val="-1"/>
          <w:sz w:val="20"/>
          <w:szCs w:val="20"/>
          <w:shd w:fill="FFFFFF" w:val="clear"/>
        </w:rPr>
        <w:t>Time series forecasting is the use of a model to predict future values based on previously observed values.</w:t>
      </w:r>
    </w:p>
    <w:p>
      <w:pPr>
        <w:pStyle w:val="Normal"/>
        <w:spacing w:lineRule="auto" w:line="276"/>
        <w:rPr>
          <w:rFonts w:ascii="Arial" w:hAnsi="Arial" w:cs="Arial"/>
          <w:color w:val="4D4F53"/>
          <w:kern w:val="2"/>
          <w:sz w:val="20"/>
          <w:szCs w:val="20"/>
        </w:rPr>
      </w:pPr>
      <w:r>
        <w:rPr>
          <w:rFonts w:cs="Arial" w:ascii="Arial" w:hAnsi="Arial"/>
          <w:color w:val="4D4F53"/>
          <w:kern w:val="2"/>
          <w:sz w:val="20"/>
          <w:szCs w:val="20"/>
        </w:rPr>
        <w:t>The key benefits from ad forecasting for the client is:</w:t>
      </w:r>
    </w:p>
    <w:p>
      <w:pPr>
        <w:pStyle w:val="ListParagraph"/>
        <w:numPr>
          <w:ilvl w:val="0"/>
          <w:numId w:val="1"/>
        </w:numPr>
        <w:spacing w:lineRule="auto" w:line="276"/>
        <w:rPr>
          <w:rFonts w:ascii="Arial" w:hAnsi="Arial" w:cs="Arial"/>
          <w:color w:val="4D4F53"/>
          <w:kern w:val="2"/>
          <w:sz w:val="20"/>
          <w:szCs w:val="20"/>
        </w:rPr>
      </w:pPr>
      <w:r>
        <w:rPr>
          <w:rFonts w:cs="Arial" w:ascii="Arial" w:hAnsi="Arial"/>
          <w:color w:val="4D4F53"/>
          <w:kern w:val="2"/>
          <w:sz w:val="20"/>
          <w:szCs w:val="20"/>
        </w:rPr>
        <w:t>Helps in identifying hidden patterns, associations and trends</w:t>
      </w:r>
    </w:p>
    <w:p>
      <w:pPr>
        <w:pStyle w:val="ListParagraph"/>
        <w:numPr>
          <w:ilvl w:val="0"/>
          <w:numId w:val="1"/>
        </w:numPr>
        <w:spacing w:lineRule="auto" w:line="276"/>
        <w:rPr>
          <w:rFonts w:ascii="Arial" w:hAnsi="Arial" w:cs="Arial"/>
          <w:color w:val="4D4F53"/>
          <w:kern w:val="2"/>
          <w:sz w:val="20"/>
          <w:szCs w:val="20"/>
        </w:rPr>
      </w:pPr>
      <w:r>
        <w:rPr>
          <w:rFonts w:cs="Arial" w:ascii="Arial" w:hAnsi="Arial"/>
          <w:color w:val="4D4F53"/>
          <w:kern w:val="2"/>
          <w:sz w:val="20"/>
          <w:szCs w:val="20"/>
        </w:rPr>
        <w:t xml:space="preserve">The analyses helps the client to customize the ad viewing experience on the basis of the demography and the gender. </w:t>
      </w:r>
    </w:p>
    <w:p>
      <w:pPr>
        <w:pStyle w:val="ListParagraph"/>
        <w:numPr>
          <w:ilvl w:val="0"/>
          <w:numId w:val="1"/>
        </w:numPr>
        <w:spacing w:lineRule="auto" w:line="276"/>
        <w:rPr>
          <w:rFonts w:ascii="Arial" w:hAnsi="Arial" w:cs="Arial"/>
          <w:color w:val="4D4F53"/>
          <w:kern w:val="2"/>
          <w:sz w:val="20"/>
          <w:szCs w:val="20"/>
        </w:rPr>
      </w:pPr>
      <w:r>
        <w:rPr>
          <w:rFonts w:cs="Arial" w:ascii="Arial" w:hAnsi="Arial"/>
          <w:color w:val="4D4F53"/>
          <w:kern w:val="2"/>
          <w:sz w:val="20"/>
          <w:szCs w:val="20"/>
        </w:rPr>
        <w:t xml:space="preserve">It aids insights into better understanding of the current market movers and gainers and understand which category of ads are not performing as expected. </w:t>
      </w:r>
    </w:p>
    <w:p>
      <w:pPr>
        <w:pStyle w:val="ListParagraph"/>
        <w:numPr>
          <w:ilvl w:val="0"/>
          <w:numId w:val="1"/>
        </w:numPr>
        <w:spacing w:lineRule="auto" w:line="276"/>
        <w:rPr>
          <w:rFonts w:ascii="Arial" w:hAnsi="Arial" w:cs="Arial"/>
          <w:color w:val="4D4F53"/>
          <w:kern w:val="2"/>
          <w:sz w:val="20"/>
          <w:szCs w:val="20"/>
        </w:rPr>
      </w:pPr>
      <w:r>
        <w:rPr>
          <w:rFonts w:cs="Arial" w:ascii="Arial" w:hAnsi="Arial"/>
          <w:color w:val="4D4F53"/>
          <w:kern w:val="2"/>
          <w:sz w:val="20"/>
          <w:szCs w:val="20"/>
        </w:rPr>
        <w:t>The analysis from these can be then used to address problem areas, enhance processes, and improve customer relationships.</w:t>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t>Below diagram shows the different steps that occur in Text Clustering:</w:t>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mc:AlternateContent>
          <mc:Choice Requires="wps">
            <w:drawing>
              <wp:anchor behindDoc="0" distT="0" distB="0" distL="114300" distR="114300" simplePos="0" locked="0" layoutInCell="1" allowOverlap="1" relativeHeight="2">
                <wp:simplePos x="0" y="0"/>
                <wp:positionH relativeFrom="column">
                  <wp:posOffset>476250</wp:posOffset>
                </wp:positionH>
                <wp:positionV relativeFrom="paragraph">
                  <wp:posOffset>4445</wp:posOffset>
                </wp:positionV>
                <wp:extent cx="1435735" cy="603885"/>
                <wp:effectExtent l="0" t="0" r="12700" b="25400"/>
                <wp:wrapNone/>
                <wp:docPr id="1" name="Flowchart: Magnetic Disk 3"/>
                <a:graphic xmlns:a="http://schemas.openxmlformats.org/drawingml/2006/main">
                  <a:graphicData uri="http://schemas.microsoft.com/office/word/2010/wordprocessingShape">
                    <wps:wsp>
                      <wps:cNvSpPr/>
                      <wps:spPr>
                        <a:xfrm>
                          <a:off x="0" y="0"/>
                          <a:ext cx="1434960" cy="603360"/>
                        </a:xfrm>
                        <a:prstGeom prst="flowChartMagneticDisk">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 xml:space="preserve">Collection of Data </w:t>
                            </w:r>
                          </w:p>
                        </w:txbxContent>
                      </wps:txbx>
                      <wps:bodyPr anchor="ctr">
                        <a:prstTxWarp prst="textNoShape"/>
                        <a:noAutofit/>
                      </wps:bodyPr>
                    </wps:wsp>
                  </a:graphicData>
                </a:graphic>
              </wp:anchor>
            </w:drawing>
          </mc:Choice>
          <mc:Fallback>
            <w:pict>
              <v:shapetype id="shapetype_132" coordsize="21600,21600" o:spt="132" path="m,3600qy@1@2qx@3@4l21600,18000qy@5@6qx@7@8xnsem21600,3600qy@5@9qx@7@10nfem,3600qy@1@2qx@3@4l21600,18000qy@5@6qx@7@8xnfe">
                <v:stroke joinstyle="miter"/>
                <v:formulas>
                  <v:f eqn="prod height 5 6"/>
                  <v:f eqn="sum 10800 0 0"/>
                  <v:f eqn="sum 0 3600 3600"/>
                  <v:f eqn="sum 10800 @1 0"/>
                  <v:f eqn="sum 3600 @2 0"/>
                  <v:f eqn="sum 0 21600 10800"/>
                  <v:f eqn="sum 3600 18000 0"/>
                  <v:f eqn="sum 0 @5 10800"/>
                  <v:f eqn="sum 0 @6 3600"/>
                  <v:f eqn="sum 3600 3600 0"/>
                  <v:f eqn="sum 0 @9 3600"/>
                </v:formulas>
                <v:path gradientshapeok="t" o:connecttype="rect" textboxrect="0,7200,21600,@0"/>
              </v:shapetype>
              <v:shape id="shape_0" ID="Flowchart: Magnetic Disk 3" fillcolor="#5b9bd5" stroked="t" style="position:absolute;margin-left:37.5pt;margin-top:0.35pt;width:112.95pt;height:47.45pt" type="shapetype_132">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 xml:space="preserve">Collection of Data </w:t>
                      </w:r>
                    </w:p>
                  </w:txbxContent>
                </v:textbox>
              </v:shape>
            </w:pict>
          </mc:Fallback>
        </mc:AlternateContent>
        <mc:AlternateContent>
          <mc:Choice Requires="wps">
            <w:drawing>
              <wp:anchor behindDoc="0" distT="0" distB="0" distL="114300" distR="114300" simplePos="0" locked="0" layoutInCell="1" allowOverlap="1" relativeHeight="3">
                <wp:simplePos x="0" y="0"/>
                <wp:positionH relativeFrom="column">
                  <wp:posOffset>2571750</wp:posOffset>
                </wp:positionH>
                <wp:positionV relativeFrom="paragraph">
                  <wp:posOffset>4445</wp:posOffset>
                </wp:positionV>
                <wp:extent cx="1537335" cy="483235"/>
                <wp:effectExtent l="0" t="0" r="25400" b="12700"/>
                <wp:wrapNone/>
                <wp:docPr id="3" name="Rectangle 6"/>
                <a:graphic xmlns:a="http://schemas.openxmlformats.org/drawingml/2006/main">
                  <a:graphicData uri="http://schemas.microsoft.com/office/word/2010/wordprocessingShape">
                    <wps:wsp>
                      <wps:cNvSpPr/>
                      <wps:spPr>
                        <a:xfrm>
                          <a:off x="0" y="0"/>
                          <a:ext cx="1536840" cy="48276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Pre-processing</w:t>
                            </w:r>
                          </w:p>
                        </w:txbxContent>
                      </wps:txbx>
                      <wps:bodyPr anchor="ctr">
                        <a:prstTxWarp prst="textNoShape"/>
                        <a:noAutofit/>
                      </wps:bodyPr>
                    </wps:wsp>
                  </a:graphicData>
                </a:graphic>
              </wp:anchor>
            </w:drawing>
          </mc:Choice>
          <mc:Fallback>
            <w:pict>
              <v:rect id="shape_0" ID="Rectangle 6" fillcolor="#5b9bd5" stroked="t" style="position:absolute;margin-left:202.5pt;margin-top:0.35pt;width:120.95pt;height:37.95pt">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Pre-processing</w:t>
                      </w:r>
                    </w:p>
                  </w:txbxContent>
                </v:textbox>
              </v:rect>
            </w:pict>
          </mc:Fallback>
        </mc:AlternateContent>
        <mc:AlternateContent>
          <mc:Choice Requires="wps">
            <w:drawing>
              <wp:anchor behindDoc="0" distT="0" distB="0" distL="114300" distR="114300" simplePos="0" locked="0" layoutInCell="1" allowOverlap="1" relativeHeight="4" wp14:anchorId="53155CC9">
                <wp:simplePos x="0" y="0"/>
                <wp:positionH relativeFrom="column">
                  <wp:posOffset>4851400</wp:posOffset>
                </wp:positionH>
                <wp:positionV relativeFrom="paragraph">
                  <wp:posOffset>4445</wp:posOffset>
                </wp:positionV>
                <wp:extent cx="1537335" cy="483235"/>
                <wp:effectExtent l="0" t="0" r="25400" b="12700"/>
                <wp:wrapNone/>
                <wp:docPr id="5" name="Rectangle 10"/>
                <a:graphic xmlns:a="http://schemas.openxmlformats.org/drawingml/2006/main">
                  <a:graphicData uri="http://schemas.microsoft.com/office/word/2010/wordprocessingShape">
                    <wps:wsp>
                      <wps:cNvSpPr/>
                      <wps:spPr>
                        <a:xfrm>
                          <a:off x="0" y="0"/>
                          <a:ext cx="1536840" cy="48276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Exploratory Data Analysis</w:t>
                            </w:r>
                          </w:p>
                        </w:txbxContent>
                      </wps:txbx>
                      <wps:bodyPr anchor="ctr">
                        <a:prstTxWarp prst="textNoShape"/>
                        <a:noAutofit/>
                      </wps:bodyPr>
                    </wps:wsp>
                  </a:graphicData>
                </a:graphic>
              </wp:anchor>
            </w:drawing>
          </mc:Choice>
          <mc:Fallback>
            <w:pict>
              <v:rect id="shape_0" ID="Rectangle 10" fillcolor="#5b9bd5" stroked="t" style="position:absolute;margin-left:382pt;margin-top:0.35pt;width:120.95pt;height:37.95pt" wp14:anchorId="53155CC9">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Exploratory Data Analysis</w:t>
                      </w:r>
                    </w:p>
                  </w:txbxContent>
                </v:textbox>
              </v:rect>
            </w:pict>
          </mc:Fallback>
        </mc:AlternateContent>
        <mc:AlternateContent>
          <mc:Choice Requires="wps">
            <w:drawing>
              <wp:anchor behindDoc="0" distT="0" distB="0" distL="114300" distR="114300" simplePos="0" locked="0" layoutInCell="1" allowOverlap="1" relativeHeight="7">
                <wp:simplePos x="0" y="0"/>
                <wp:positionH relativeFrom="column">
                  <wp:posOffset>1949450</wp:posOffset>
                </wp:positionH>
                <wp:positionV relativeFrom="paragraph">
                  <wp:posOffset>239395</wp:posOffset>
                </wp:positionV>
                <wp:extent cx="578485" cy="46355"/>
                <wp:effectExtent l="0" t="19050" r="31750" b="31115"/>
                <wp:wrapNone/>
                <wp:docPr id="7" name="Right Arrow 20"/>
                <a:graphic xmlns:a="http://schemas.openxmlformats.org/drawingml/2006/main">
                  <a:graphicData uri="http://schemas.microsoft.com/office/word/2010/wordprocessingShape">
                    <wps:wsp>
                      <wps:cNvSpPr/>
                      <wps:spPr>
                        <a:xfrm>
                          <a:off x="0" y="0"/>
                          <a:ext cx="577800" cy="457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20" fillcolor="#5b9bd5" stroked="t" style="position:absolute;margin-left:153.5pt;margin-top:18.85pt;width:45.45pt;height:3.55pt" type="shapetype_13">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8" wp14:anchorId="591DD9E5">
                <wp:simplePos x="0" y="0"/>
                <wp:positionH relativeFrom="column">
                  <wp:posOffset>4197350</wp:posOffset>
                </wp:positionH>
                <wp:positionV relativeFrom="paragraph">
                  <wp:posOffset>233045</wp:posOffset>
                </wp:positionV>
                <wp:extent cx="578485" cy="45720"/>
                <wp:effectExtent l="0" t="19050" r="31750" b="31115"/>
                <wp:wrapNone/>
                <wp:docPr id="8" name="Right Arrow 21"/>
                <a:graphic xmlns:a="http://schemas.openxmlformats.org/drawingml/2006/main">
                  <a:graphicData uri="http://schemas.microsoft.com/office/word/2010/wordprocessingShape">
                    <wps:wsp>
                      <wps:cNvSpPr/>
                      <wps:spPr>
                        <a:xfrm>
                          <a:off x="0" y="0"/>
                          <a:ext cx="577800" cy="4500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21" fillcolor="#5b9bd5" stroked="t" style="position:absolute;margin-left:330.5pt;margin-top:18.35pt;width:45.45pt;height:3.5pt" wp14:anchorId="591DD9E5" type="shapetype_13">
                <w10:wrap type="none"/>
                <v:fill o:detectmouseclick="t" type="solid" color2="#a4642a"/>
                <v:stroke color="#43729d" weight="12600" joinstyle="miter" endcap="flat"/>
              </v:shape>
            </w:pict>
          </mc:Fallback>
        </mc:AlternateContent>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mc:AlternateContent>
          <mc:Choice Requires="wps">
            <w:drawing>
              <wp:anchor behindDoc="0" distT="317" distB="0" distL="113983" distR="113982" simplePos="0" locked="0" layoutInCell="1" allowOverlap="1" relativeHeight="9" wp14:anchorId="591DD9E5">
                <wp:simplePos x="0" y="0"/>
                <wp:positionH relativeFrom="column">
                  <wp:posOffset>5109845</wp:posOffset>
                </wp:positionH>
                <wp:positionV relativeFrom="paragraph">
                  <wp:posOffset>14605</wp:posOffset>
                </wp:positionV>
                <wp:extent cx="578485" cy="46355"/>
                <wp:effectExtent l="18732" t="318" r="31433" b="31432"/>
                <wp:wrapNone/>
                <wp:docPr id="9" name="Right Arrow 22"/>
                <a:graphic xmlns:a="http://schemas.openxmlformats.org/drawingml/2006/main">
                  <a:graphicData uri="http://schemas.microsoft.com/office/word/2010/wordprocessingShape">
                    <wps:wsp>
                      <wps:cNvSpPr/>
                      <wps:spPr>
                        <a:xfrm rot="5400000">
                          <a:off x="0" y="0"/>
                          <a:ext cx="577800" cy="457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22" fillcolor="#5b9bd5" stroked="t" style="position:absolute;margin-left:402.4pt;margin-top:1.15pt;width:45.45pt;height:3.55pt;rotation:90" wp14:anchorId="591DD9E5" type="shapetype_13">
                <w10:wrap type="none"/>
                <v:fill o:detectmouseclick="t" type="solid" color2="#a4642a"/>
                <v:stroke color="#43729d" weight="12600" joinstyle="miter" endcap="flat"/>
              </v:shape>
            </w:pict>
          </mc:Fallback>
        </mc:AlternateContent>
      </w:r>
    </w:p>
    <w:p>
      <w:pPr>
        <w:pStyle w:val="Normal"/>
        <w:rPr>
          <w:rFonts w:ascii="Arial" w:hAnsi="Arial" w:cs="Arial"/>
          <w:color w:val="4D4F53"/>
          <w:kern w:val="2"/>
          <w:sz w:val="20"/>
          <w:szCs w:val="20"/>
        </w:rPr>
      </w:pPr>
      <w:r>
        <w:rPr>
          <w:rFonts w:cs="Arial" w:ascii="Arial" w:hAnsi="Arial"/>
          <w:color w:val="4D4F53"/>
          <w:kern w:val="2"/>
          <w:sz w:val="20"/>
          <w:szCs w:val="20"/>
        </w:rPr>
        <mc:AlternateContent>
          <mc:Choice Requires="wps">
            <w:drawing>
              <wp:anchor behindDoc="0" distT="0" distB="0" distL="114300" distR="114300" simplePos="0" locked="0" layoutInCell="1" allowOverlap="1" relativeHeight="5" wp14:anchorId="53155CC9">
                <wp:simplePos x="0" y="0"/>
                <wp:positionH relativeFrom="column">
                  <wp:posOffset>4883150</wp:posOffset>
                </wp:positionH>
                <wp:positionV relativeFrom="paragraph">
                  <wp:posOffset>155575</wp:posOffset>
                </wp:positionV>
                <wp:extent cx="1537335" cy="483235"/>
                <wp:effectExtent l="0" t="0" r="25400" b="12700"/>
                <wp:wrapNone/>
                <wp:docPr id="10" name="Rectangle 11"/>
                <a:graphic xmlns:a="http://schemas.openxmlformats.org/drawingml/2006/main">
                  <a:graphicData uri="http://schemas.microsoft.com/office/word/2010/wordprocessingShape">
                    <wps:wsp>
                      <wps:cNvSpPr/>
                      <wps:spPr>
                        <a:xfrm>
                          <a:off x="0" y="0"/>
                          <a:ext cx="1536840" cy="48276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Modeling</w:t>
                            </w:r>
                          </w:p>
                        </w:txbxContent>
                      </wps:txbx>
                      <wps:bodyPr anchor="ctr">
                        <a:prstTxWarp prst="textNoShape"/>
                        <a:noAutofit/>
                      </wps:bodyPr>
                    </wps:wsp>
                  </a:graphicData>
                </a:graphic>
              </wp:anchor>
            </w:drawing>
          </mc:Choice>
          <mc:Fallback>
            <w:pict>
              <v:rect id="shape_0" ID="Rectangle 11" fillcolor="#5b9bd5" stroked="t" style="position:absolute;margin-left:384.5pt;margin-top:12.25pt;width:120.95pt;height:37.95pt" wp14:anchorId="53155CC9">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Modeling</w:t>
                      </w:r>
                    </w:p>
                  </w:txbxContent>
                </v:textbox>
              </v:rect>
            </w:pict>
          </mc:Fallback>
        </mc:AlternateContent>
        <mc:AlternateContent>
          <mc:Choice Requires="wps">
            <w:drawing>
              <wp:anchor behindDoc="0" distT="0" distB="0" distL="114300" distR="114300" simplePos="0" locked="0" layoutInCell="1" allowOverlap="1" relativeHeight="6" wp14:anchorId="53155CC9">
                <wp:simplePos x="0" y="0"/>
                <wp:positionH relativeFrom="column">
                  <wp:posOffset>2647950</wp:posOffset>
                </wp:positionH>
                <wp:positionV relativeFrom="paragraph">
                  <wp:posOffset>155575</wp:posOffset>
                </wp:positionV>
                <wp:extent cx="1537335" cy="483235"/>
                <wp:effectExtent l="0" t="0" r="25400" b="12700"/>
                <wp:wrapNone/>
                <wp:docPr id="12" name="Rectangle 14"/>
                <a:graphic xmlns:a="http://schemas.openxmlformats.org/drawingml/2006/main">
                  <a:graphicData uri="http://schemas.microsoft.com/office/word/2010/wordprocessingShape">
                    <wps:wsp>
                      <wps:cNvSpPr/>
                      <wps:spPr>
                        <a:xfrm>
                          <a:off x="0" y="0"/>
                          <a:ext cx="1536840" cy="48276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Validation of Model Result</w:t>
                            </w:r>
                          </w:p>
                        </w:txbxContent>
                      </wps:txbx>
                      <wps:bodyPr anchor="ctr">
                        <a:prstTxWarp prst="textNoShape"/>
                        <a:noAutofit/>
                      </wps:bodyPr>
                    </wps:wsp>
                  </a:graphicData>
                </a:graphic>
              </wp:anchor>
            </w:drawing>
          </mc:Choice>
          <mc:Fallback>
            <w:pict>
              <v:rect id="shape_0" ID="Rectangle 14" fillcolor="#5b9bd5" stroked="t" style="position:absolute;margin-left:208.5pt;margin-top:12.25pt;width:120.95pt;height:37.95pt" wp14:anchorId="53155CC9">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Validation of Model Result</w:t>
                      </w:r>
                    </w:p>
                  </w:txbxContent>
                </v:textbox>
              </v:rect>
            </w:pict>
          </mc:Fallback>
        </mc:AlternateContent>
        <mc:AlternateContent>
          <mc:Choice Requires="wps">
            <w:drawing>
              <wp:anchor behindDoc="0" distT="0" distB="0" distL="114300" distR="114300" simplePos="0" locked="0" layoutInCell="1" allowOverlap="1" relativeHeight="11">
                <wp:simplePos x="0" y="0"/>
                <wp:positionH relativeFrom="margin">
                  <wp:align>left</wp:align>
                </wp:positionH>
                <wp:positionV relativeFrom="paragraph">
                  <wp:posOffset>110490</wp:posOffset>
                </wp:positionV>
                <wp:extent cx="2007235" cy="610235"/>
                <wp:effectExtent l="0" t="0" r="12700" b="19050"/>
                <wp:wrapNone/>
                <wp:docPr id="14" name="Cube 24"/>
                <a:graphic xmlns:a="http://schemas.openxmlformats.org/drawingml/2006/main">
                  <a:graphicData uri="http://schemas.microsoft.com/office/word/2010/wordprocessingShape">
                    <wps:wsp>
                      <wps:cNvSpPr/>
                      <wps:spPr>
                        <a:xfrm>
                          <a:off x="0" y="0"/>
                          <a:ext cx="2006640" cy="609480"/>
                        </a:xfrm>
                        <a:prstGeom prst="cube">
                          <a:avLst>
                            <a:gd name="adj" fmla="val 25000"/>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Publication of result</w:t>
                            </w:r>
                          </w:p>
                        </w:txbxContent>
                      </wps:txbx>
                      <wps:bodyPr anchor="ctr">
                        <a:prstTxWarp prst="textNoShape"/>
                        <a:noAutofit/>
                      </wps:bodyPr>
                    </wps:wsp>
                  </a:graphicData>
                </a:graphic>
              </wp:anchor>
            </w:drawing>
          </mc:Choice>
          <mc:Fallback>
            <w:pict>
              <v:shapetype id="shapetype_16" coordsize="21600,21600" o:spt="16" adj="5400" path="m0@0l@5@0l@5,21600l,21600xnsem@5@0l21600,l21600@1l@5,21600xnsem0@0l@0,l21600,l@5@0xnsem0@0l@0,l21600,l21600@1l@5,21600l,21600xm0@0l@5@0l21600,m@5@0l@5,21600nfe">
                <v:stroke joinstyle="miter"/>
                <v:formulas>
                  <v:f eqn="val #0"/>
                  <v:f eqn="sum height 0 @0"/>
                  <v:f eqn="prod @1 1 2"/>
                  <v:f eqn="sum @0 height 0"/>
                  <v:f eqn="prod 1 @3 2"/>
                  <v:f eqn="sum width 0 @0"/>
                  <v:f eqn="prod @5 1 2"/>
                  <v:f eqn="sum @0 width 0"/>
                  <v:f eqn="prod 1 @7 2"/>
                </v:formulas>
                <v:path gradientshapeok="t" o:connecttype="rect" textboxrect="0,@0,@5,21600"/>
                <v:handles>
                  <v:h position="0,@0"/>
                </v:handles>
              </v:shapetype>
              <v:shape id="shape_0" ID="Cube 24" fillcolor="#5b9bd5" stroked="t" style="position:absolute;margin-left:9pt;margin-top:8.7pt;width:157.95pt;height:47.95pt;mso-position-horizontal:left;mso-position-horizontal-relative:margin" type="shapetype_16">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Publication of result</w:t>
                      </w:r>
                    </w:p>
                  </w:txbxContent>
                </v:textbox>
              </v:shape>
            </w:pict>
          </mc:Fallback>
        </mc:AlternateContent>
      </w:r>
    </w:p>
    <w:p>
      <w:pPr>
        <w:pStyle w:val="Normal"/>
        <w:rPr>
          <w:rFonts w:ascii="Arial" w:hAnsi="Arial" w:cs="Arial"/>
          <w:color w:val="4D4F53"/>
          <w:kern w:val="2"/>
          <w:sz w:val="20"/>
          <w:szCs w:val="20"/>
        </w:rPr>
      </w:pPr>
      <w:r>
        <w:rPr>
          <w:rFonts w:cs="Arial" w:ascii="Arial" w:hAnsi="Arial"/>
          <w:color w:val="4D4F53"/>
          <w:kern w:val="2"/>
          <w:sz w:val="20"/>
          <w:szCs w:val="20"/>
        </w:rPr>
        <mc:AlternateContent>
          <mc:Choice Requires="wps">
            <w:drawing>
              <wp:anchor behindDoc="0" distT="0" distB="0" distL="114300" distR="114300" simplePos="0" locked="0" layoutInCell="1" allowOverlap="1" relativeHeight="10" wp14:anchorId="591DD9E5">
                <wp:simplePos x="0" y="0"/>
                <wp:positionH relativeFrom="column">
                  <wp:posOffset>4234180</wp:posOffset>
                </wp:positionH>
                <wp:positionV relativeFrom="paragraph">
                  <wp:posOffset>19050</wp:posOffset>
                </wp:positionV>
                <wp:extent cx="578485" cy="46355"/>
                <wp:effectExtent l="19050" t="19050" r="12700" b="31115"/>
                <wp:wrapNone/>
                <wp:docPr id="16" name="Right Arrow 23"/>
                <a:graphic xmlns:a="http://schemas.openxmlformats.org/drawingml/2006/main">
                  <a:graphicData uri="http://schemas.microsoft.com/office/word/2010/wordprocessingShape">
                    <wps:wsp>
                      <wps:cNvSpPr/>
                      <wps:spPr>
                        <a:xfrm rot="10800000">
                          <a:off x="0" y="0"/>
                          <a:ext cx="577800" cy="457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23" fillcolor="#5b9bd5" stroked="t" style="position:absolute;margin-left:333.4pt;margin-top:1.5pt;width:45.45pt;height:3.55pt;rotation:180" wp14:anchorId="591DD9E5" type="shapetype_13">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12" wp14:anchorId="4FA2CFD4">
                <wp:simplePos x="0" y="0"/>
                <wp:positionH relativeFrom="column">
                  <wp:posOffset>2037080</wp:posOffset>
                </wp:positionH>
                <wp:positionV relativeFrom="paragraph">
                  <wp:posOffset>17145</wp:posOffset>
                </wp:positionV>
                <wp:extent cx="578485" cy="46355"/>
                <wp:effectExtent l="19050" t="19050" r="12700" b="31115"/>
                <wp:wrapNone/>
                <wp:docPr id="17" name="Right Arrow 25"/>
                <a:graphic xmlns:a="http://schemas.openxmlformats.org/drawingml/2006/main">
                  <a:graphicData uri="http://schemas.microsoft.com/office/word/2010/wordprocessingShape">
                    <wps:wsp>
                      <wps:cNvSpPr/>
                      <wps:spPr>
                        <a:xfrm rot="10800000">
                          <a:off x="0" y="0"/>
                          <a:ext cx="577800" cy="457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25" fillcolor="#5b9bd5" stroked="t" style="position:absolute;margin-left:160.4pt;margin-top:1.35pt;width:45.45pt;height:3.55pt;rotation:180" wp14:anchorId="4FA2CFD4" type="shapetype_13">
                <w10:wrap type="none"/>
                <v:fill o:detectmouseclick="t" type="solid" color2="#a4642a"/>
                <v:stroke color="#43729d" weight="12600" joinstyle="miter" endcap="flat"/>
              </v:shape>
            </w:pict>
          </mc:Fallback>
        </mc:AlternateContent>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t>The analytics process for the project is as follows:</w:t>
      </w:r>
    </w:p>
    <w:p>
      <w:pPr>
        <w:pStyle w:val="Normal"/>
        <w:rPr>
          <w:rFonts w:ascii="Arial" w:hAnsi="Arial" w:cs="Arial"/>
          <w:color w:val="4D4F53"/>
          <w:kern w:val="2"/>
          <w:sz w:val="20"/>
          <w:szCs w:val="20"/>
        </w:rPr>
      </w:pPr>
      <w:r>
        <w:rPr>
          <w:rFonts w:cs="Arial" w:ascii="Arial" w:hAnsi="Arial"/>
          <w:color w:val="4D4F53"/>
          <w:kern w:val="2"/>
          <w:sz w:val="20"/>
          <w:szCs w:val="20"/>
        </w:rPr>
        <w:t xml:space="preserve">Preprocessing: </w:t>
      </w:r>
    </w:p>
    <w:p>
      <w:pPr>
        <w:pStyle w:val="Normal"/>
        <w:rPr>
          <w:rFonts w:ascii="Arial" w:hAnsi="Arial" w:cs="Arial"/>
          <w:color w:val="4D4F53"/>
          <w:kern w:val="2"/>
          <w:sz w:val="20"/>
          <w:szCs w:val="20"/>
        </w:rPr>
      </w:pPr>
      <w:r>
        <w:rPr>
          <w:rFonts w:cs="Arial" w:ascii="Arial" w:hAnsi="Arial"/>
          <w:color w:val="4D4F53"/>
          <w:kern w:val="2"/>
          <w:sz w:val="20"/>
          <w:szCs w:val="20"/>
        </w:rPr>
        <w:t xml:space="preserve">The data is extracted from the client repository and is checked for initial quality. The number of records that are having no missing values, the entries that are of mixed type in nature and checking for any outliers. </w:t>
      </w:r>
    </w:p>
    <w:p>
      <w:pPr>
        <w:pStyle w:val="Normal"/>
        <w:rPr>
          <w:rFonts w:ascii="Arial" w:hAnsi="Arial" w:cs="Arial"/>
          <w:color w:val="4D4F53"/>
          <w:kern w:val="2"/>
          <w:sz w:val="20"/>
          <w:szCs w:val="20"/>
        </w:rPr>
      </w:pPr>
      <w:r>
        <w:rPr>
          <w:rFonts w:cs="Arial" w:ascii="Arial" w:hAnsi="Arial"/>
          <w:color w:val="4D4F53"/>
          <w:kern w:val="2"/>
          <w:sz w:val="20"/>
          <w:szCs w:val="20"/>
        </w:rPr>
        <w:t xml:space="preserve">The data that is nearly 2GB in size is incorporated into the local system with a helper function that reduces the loading time of the data from nearly 10mins to less than 3 seconds. The function is generic in nature and is replicable across domains and platforms. </w:t>
      </w:r>
    </w:p>
    <w:p>
      <w:pPr>
        <w:pStyle w:val="Normal"/>
        <w:rPr/>
      </w:pPr>
      <w:r>
        <w:rPr>
          <w:rFonts w:cs="Arial" w:ascii="Arial" w:hAnsi="Arial"/>
          <w:color w:val="4D4F53"/>
          <w:kern w:val="2"/>
          <w:sz w:val="20"/>
          <w:szCs w:val="20"/>
        </w:rPr>
        <w:t xml:space="preserve">Once the data is loaded, the vital aspect of analytics is to understand how each of the variables interact with each other. This is the exploratory data analysis. The trend of all the major i.e. top 20 ads are taken for the forecasting exercise. Each of the individual trends are analyzed to understand how much variation is seen in the existing data. </w:t>
      </w:r>
    </w:p>
    <w:p>
      <w:pPr>
        <w:pStyle w:val="Normal"/>
        <w:rPr/>
      </w:pPr>
      <w:r>
        <w:rPr/>
        <w:drawing>
          <wp:inline distT="0" distB="0" distL="0" distR="0">
            <wp:extent cx="5943600" cy="3507740"/>
            <wp:effectExtent l="0" t="0" r="0" b="0"/>
            <wp:docPr id="1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
                    <pic:cNvPicPr>
                      <a:picLocks noChangeAspect="1" noChangeArrowheads="1"/>
                    </pic:cNvPicPr>
                  </pic:nvPicPr>
                  <pic:blipFill>
                    <a:blip r:embed="rId3"/>
                    <a:stretch>
                      <a:fillRect/>
                    </a:stretch>
                  </pic:blipFill>
                  <pic:spPr bwMode="auto">
                    <a:xfrm>
                      <a:off x="0" y="0"/>
                      <a:ext cx="5943600" cy="3507740"/>
                    </a:xfrm>
                    <a:prstGeom prst="rect">
                      <a:avLst/>
                    </a:prstGeom>
                  </pic:spPr>
                </pic:pic>
              </a:graphicData>
            </a:graphic>
          </wp:inline>
        </w:drawing>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pPr>
      <w:r>
        <w:rPr>
          <w:rFonts w:cs="Arial" w:ascii="Arial" w:hAnsi="Arial"/>
          <w:bCs/>
          <w:color w:val="4D4F53"/>
          <w:kern w:val="2"/>
          <w:sz w:val="20"/>
          <w:szCs w:val="20"/>
        </w:rPr>
        <w:t>Data Summary of the data received, for the period of Jan 2018 till March 2018</w:t>
      </w:r>
    </w:p>
    <w:p>
      <w:pPr>
        <w:pStyle w:val="Normal"/>
        <w:rPr>
          <w:rFonts w:ascii="Arial" w:hAnsi="Arial" w:cs="Arial"/>
          <w:color w:val="4D4F53"/>
          <w:kern w:val="2"/>
          <w:sz w:val="20"/>
          <w:szCs w:val="20"/>
        </w:rPr>
      </w:pPr>
      <w:r>
        <w:rPr>
          <w:rFonts w:cs="Arial" w:ascii="Arial" w:hAnsi="Arial"/>
          <w:bCs/>
          <w:color w:val="4D4F53"/>
          <w:kern w:val="2"/>
          <w:sz w:val="20"/>
          <w:szCs w:val="20"/>
        </w:rPr>
        <w:t>Key Insights:</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Overall, there is an increasing trend seen for Impressions from Jan 2018 to Mar 2018.</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Also, the general trend is that there is an increase in the trend of impressions during Month-end compared to the start of the month.</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There is increase in impressions during holidays like Jan 26</w:t>
      </w:r>
      <w:r>
        <w:rPr>
          <w:rFonts w:cs="Arial" w:ascii="Arial" w:hAnsi="Arial"/>
          <w:color w:val="4D4F53"/>
          <w:kern w:val="2"/>
          <w:sz w:val="20"/>
          <w:szCs w:val="20"/>
          <w:vertAlign w:val="superscript"/>
        </w:rPr>
        <w:t>th</w:t>
      </w:r>
      <w:r>
        <w:rPr>
          <w:rFonts w:cs="Arial" w:ascii="Arial" w:hAnsi="Arial"/>
          <w:color w:val="4D4F53"/>
          <w:kern w:val="2"/>
          <w:sz w:val="20"/>
          <w:szCs w:val="20"/>
        </w:rPr>
        <w:t>, Feb 14</w:t>
      </w:r>
      <w:r>
        <w:rPr>
          <w:rFonts w:cs="Arial" w:ascii="Arial" w:hAnsi="Arial"/>
          <w:color w:val="4D4F53"/>
          <w:kern w:val="2"/>
          <w:sz w:val="20"/>
          <w:szCs w:val="20"/>
          <w:vertAlign w:val="superscript"/>
        </w:rPr>
        <w:t>th</w:t>
      </w:r>
      <w:r>
        <w:rPr>
          <w:rFonts w:cs="Arial" w:ascii="Arial" w:hAnsi="Arial"/>
          <w:color w:val="4D4F53"/>
          <w:kern w:val="2"/>
          <w:sz w:val="20"/>
          <w:szCs w:val="20"/>
        </w:rPr>
        <w:t>, and March 8</w:t>
      </w:r>
      <w:r>
        <w:rPr>
          <w:rFonts w:cs="Arial" w:ascii="Arial" w:hAnsi="Arial"/>
          <w:color w:val="4D4F53"/>
          <w:kern w:val="2"/>
          <w:sz w:val="20"/>
          <w:szCs w:val="20"/>
          <w:vertAlign w:val="superscript"/>
        </w:rPr>
        <w:t>th</w:t>
      </w:r>
      <w:r>
        <w:rPr>
          <w:rFonts w:cs="Arial" w:ascii="Arial" w:hAnsi="Arial"/>
          <w:color w:val="4D4F53"/>
          <w:kern w:val="2"/>
          <w:sz w:val="20"/>
          <w:szCs w:val="20"/>
        </w:rPr>
        <w:t xml:space="preserve"> </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More than the weekends, the impressions trend is high during the weekdays.</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Title IDs 985 has the maximum Impressions followed by Title ID 1533, however, the impressions count for Title ID1533 has dropped almost to half of that of Title ID 985.</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Genre ID 1 has the maximum Impressions followed by Genre ID 8. Again, we see the Impressions count dropping to half, between Genre 1 and 8.</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With respect to Age group, we see nearly 64% of data corresponds to users whose age is not known, followed by 24% falling in the age group of 11-25, and 10% falling within the age group of 26-40.</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The impressions trend is the highest for AdFormat 3</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Only for 46% of impressions, we have the correct Gender information.</w:t>
      </w:r>
    </w:p>
    <w:p>
      <w:pPr>
        <w:pStyle w:val="Normal"/>
        <w:numPr>
          <w:ilvl w:val="0"/>
          <w:numId w:val="3"/>
        </w:numPr>
        <w:rPr>
          <w:rFonts w:ascii="Arial" w:hAnsi="Arial" w:cs="Arial"/>
          <w:color w:val="4D4F53"/>
          <w:kern w:val="2"/>
          <w:sz w:val="20"/>
          <w:szCs w:val="20"/>
        </w:rPr>
      </w:pPr>
      <w:r>
        <w:rPr>
          <w:rFonts w:cs="Arial" w:ascii="Arial" w:hAnsi="Arial"/>
          <w:color w:val="4D4F53"/>
          <w:kern w:val="2"/>
          <w:sz w:val="20"/>
          <w:szCs w:val="20"/>
        </w:rPr>
        <w:t>However, with the available data the impressions % among the Male and Female, seems almost same.</w:t>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drawing>
          <wp:inline distT="0" distB="7620" distL="0" distR="0">
            <wp:extent cx="5943600" cy="3554730"/>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4"/>
                    <a:stretch>
                      <a:fillRect/>
                    </a:stretch>
                  </pic:blipFill>
                  <pic:spPr bwMode="auto">
                    <a:xfrm>
                      <a:off x="0" y="0"/>
                      <a:ext cx="5943600" cy="3554730"/>
                    </a:xfrm>
                    <a:prstGeom prst="rect">
                      <a:avLst/>
                    </a:prstGeom>
                  </pic:spPr>
                </pic:pic>
              </a:graphicData>
            </a:graphic>
          </wp:inline>
        </w:drawing>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bCs/>
          <w:color w:val="4D4F53"/>
          <w:kern w:val="2"/>
          <w:sz w:val="20"/>
          <w:szCs w:val="20"/>
        </w:rPr>
        <w:t>EDA on cleaned data, for the period of Jan 2018 till March 2018</w:t>
      </w:r>
    </w:p>
    <w:p>
      <w:pPr>
        <w:pStyle w:val="Normal"/>
        <w:rPr>
          <w:rFonts w:ascii="Arial" w:hAnsi="Arial" w:cs="Arial"/>
          <w:color w:val="4D4F53"/>
          <w:kern w:val="2"/>
          <w:sz w:val="20"/>
          <w:szCs w:val="20"/>
        </w:rPr>
      </w:pPr>
      <w:r>
        <w:rPr>
          <w:rFonts w:cs="Arial" w:ascii="Arial" w:hAnsi="Arial"/>
          <w:color w:val="4D4F53"/>
          <w:kern w:val="2"/>
          <w:sz w:val="20"/>
          <w:szCs w:val="20"/>
        </w:rPr>
        <w:t>As part of cleansing, other Gender categories like ‘N’, ‘U’ are combined with ‘O’ and Age categories 0-10 and ‘Greater than 100’ are removed from the data</w:t>
      </w:r>
    </w:p>
    <w:p>
      <w:pPr>
        <w:pStyle w:val="Normal"/>
        <w:rPr>
          <w:rFonts w:ascii="Arial" w:hAnsi="Arial" w:cs="Arial"/>
          <w:color w:val="4D4F53"/>
          <w:kern w:val="2"/>
          <w:sz w:val="20"/>
          <w:szCs w:val="20"/>
        </w:rPr>
      </w:pPr>
      <w:r>
        <w:rPr>
          <w:rFonts w:cs="Arial" w:ascii="Arial" w:hAnsi="Arial"/>
          <w:bCs/>
          <w:color w:val="4D4F53"/>
          <w:kern w:val="2"/>
          <w:sz w:val="20"/>
          <w:szCs w:val="20"/>
        </w:rPr>
        <w:t>Key Insights:</w:t>
      </w:r>
    </w:p>
    <w:p>
      <w:pPr>
        <w:pStyle w:val="Normal"/>
        <w:rPr>
          <w:rFonts w:ascii="Arial" w:hAnsi="Arial" w:cs="Arial"/>
          <w:color w:val="4D4F53"/>
          <w:kern w:val="2"/>
          <w:sz w:val="20"/>
          <w:szCs w:val="20"/>
        </w:rPr>
      </w:pPr>
      <w:r>
        <w:rPr>
          <w:rFonts w:cs="Arial" w:ascii="Arial" w:hAnsi="Arial"/>
          <w:bCs/>
          <w:color w:val="4D4F53"/>
          <w:kern w:val="2"/>
          <w:sz w:val="20"/>
          <w:szCs w:val="20"/>
        </w:rPr>
        <w:t>Filtering on Title_ID 985 and Genre_ID 1 which has the highest impressions;</w:t>
      </w:r>
    </w:p>
    <w:p>
      <w:pPr>
        <w:pStyle w:val="Normal"/>
        <w:numPr>
          <w:ilvl w:val="0"/>
          <w:numId w:val="4"/>
        </w:numPr>
        <w:rPr>
          <w:rFonts w:ascii="Arial" w:hAnsi="Arial" w:cs="Arial"/>
          <w:color w:val="4D4F53"/>
          <w:kern w:val="2"/>
          <w:sz w:val="20"/>
          <w:szCs w:val="20"/>
        </w:rPr>
      </w:pPr>
      <w:r>
        <w:rPr>
          <w:rFonts w:cs="Arial" w:ascii="Arial" w:hAnsi="Arial"/>
          <w:color w:val="4D4F53"/>
          <w:kern w:val="2"/>
          <w:sz w:val="20"/>
          <w:szCs w:val="20"/>
        </w:rPr>
        <w:t>Male Gender tend to have high impressions, compared to the Female gender. However, this can be confirmed only if we have the unknown gender information.</w:t>
      </w:r>
    </w:p>
    <w:p>
      <w:pPr>
        <w:pStyle w:val="Normal"/>
        <w:numPr>
          <w:ilvl w:val="0"/>
          <w:numId w:val="4"/>
        </w:numPr>
        <w:rPr>
          <w:rFonts w:ascii="Arial" w:hAnsi="Arial" w:cs="Arial"/>
          <w:color w:val="4D4F53"/>
          <w:kern w:val="2"/>
          <w:sz w:val="20"/>
          <w:szCs w:val="20"/>
        </w:rPr>
      </w:pPr>
      <w:r>
        <w:rPr>
          <w:rFonts w:cs="Arial" w:ascii="Arial" w:hAnsi="Arial"/>
          <w:color w:val="4D4F53"/>
          <w:kern w:val="2"/>
          <w:sz w:val="20"/>
          <w:szCs w:val="20"/>
        </w:rPr>
        <w:t>Again Age_bins 11-25 and 26-40 have the highest impressions, excluding the ‘Unknown’ age information.</w:t>
      </w:r>
    </w:p>
    <w:p>
      <w:pPr>
        <w:pStyle w:val="Normal"/>
        <w:numPr>
          <w:ilvl w:val="0"/>
          <w:numId w:val="4"/>
        </w:numPr>
        <w:rPr>
          <w:rFonts w:ascii="Arial" w:hAnsi="Arial" w:cs="Arial"/>
          <w:color w:val="4D4F53"/>
          <w:kern w:val="2"/>
          <w:sz w:val="20"/>
          <w:szCs w:val="20"/>
        </w:rPr>
      </w:pPr>
      <w:r>
        <w:rPr>
          <w:rFonts w:cs="Arial" w:ascii="Arial" w:hAnsi="Arial"/>
          <w:color w:val="4D4F53"/>
          <w:kern w:val="2"/>
          <w:sz w:val="20"/>
          <w:szCs w:val="20"/>
        </w:rPr>
        <w:t>In the Ad Viewing – Conversion rate funnel, we see that of 117 M users for whom the Ad started, nearly 105 M of users have continued to watch the Ad till its completion. Also, we see an increasing trend in the % of users who have stayed to watch it from 25% to 50% to 75% till the 100% completion. And the % of users who have manually closed the Ad is very negligible (0.3%)</w:t>
      </w:r>
    </w:p>
    <w:p>
      <w:pPr>
        <w:pStyle w:val="Normal"/>
        <w:numPr>
          <w:ilvl w:val="0"/>
          <w:numId w:val="4"/>
        </w:numPr>
        <w:rPr>
          <w:rFonts w:ascii="Arial" w:hAnsi="Arial" w:cs="Arial"/>
          <w:color w:val="4D4F53"/>
          <w:kern w:val="2"/>
          <w:sz w:val="20"/>
          <w:szCs w:val="20"/>
        </w:rPr>
      </w:pPr>
      <w:r>
        <w:rPr>
          <w:rFonts w:cs="Arial" w:ascii="Arial" w:hAnsi="Arial"/>
          <w:color w:val="4D4F53"/>
          <w:kern w:val="2"/>
          <w:sz w:val="20"/>
          <w:szCs w:val="20"/>
        </w:rPr>
        <w:t>However, for the Title_ID 985, under the Genre_ID 1, the impressions were high from Jan 1st till 14th 2018, after which there is a steep drop in the impressions count.</w:t>
      </w:r>
    </w:p>
    <w:p>
      <w:pPr>
        <w:pStyle w:val="Normal"/>
        <w:numPr>
          <w:ilvl w:val="0"/>
          <w:numId w:val="4"/>
        </w:numPr>
        <w:rPr>
          <w:rFonts w:ascii="Arial" w:hAnsi="Arial" w:cs="Arial"/>
          <w:color w:val="4D4F53"/>
          <w:kern w:val="2"/>
          <w:sz w:val="20"/>
          <w:szCs w:val="20"/>
        </w:rPr>
      </w:pPr>
      <w:r>
        <w:rPr>
          <w:rFonts w:cs="Arial" w:ascii="Arial" w:hAnsi="Arial"/>
          <w:color w:val="4D4F53"/>
          <w:kern w:val="2"/>
          <w:sz w:val="20"/>
          <w:szCs w:val="20"/>
        </w:rPr>
        <w:t>Also, we see that the impressions have been high on Mondays and weekdays showing high impressions trend than weekends.</w:t>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t xml:space="preserve">The K-Means algorithm was used to identify clusters of users who frequented on a particular ad type and shared common tastes. This resulted in four clusters. </w:t>
      </w:r>
    </w:p>
    <w:p>
      <w:pPr>
        <w:pStyle w:val="Normal"/>
        <w:rPr>
          <w:rFonts w:ascii="Arial" w:hAnsi="Arial" w:cs="Arial"/>
          <w:color w:val="4D4F53"/>
          <w:kern w:val="2"/>
          <w:sz w:val="20"/>
          <w:szCs w:val="20"/>
        </w:rPr>
      </w:pPr>
      <w:r>
        <w:rPr/>
        <w:drawing>
          <wp:inline distT="0" distB="3810" distL="0" distR="0">
            <wp:extent cx="5943600" cy="3329940"/>
            <wp:effectExtent l="0" t="0" r="0" b="0"/>
            <wp:docPr id="2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
                    <pic:cNvPicPr>
                      <a:picLocks noChangeAspect="1" noChangeArrowheads="1"/>
                    </pic:cNvPicPr>
                  </pic:nvPicPr>
                  <pic:blipFill>
                    <a:blip r:embed="rId5"/>
                    <a:stretch>
                      <a:fillRect/>
                    </a:stretch>
                  </pic:blipFill>
                  <pic:spPr bwMode="auto">
                    <a:xfrm>
                      <a:off x="0" y="0"/>
                      <a:ext cx="5943600" cy="3329940"/>
                    </a:xfrm>
                    <a:prstGeom prst="rect">
                      <a:avLst/>
                    </a:prstGeom>
                  </pic:spPr>
                </pic:pic>
              </a:graphicData>
            </a:graphic>
          </wp:inline>
        </w:drawing>
      </w:r>
    </w:p>
    <w:p>
      <w:pPr>
        <w:pStyle w:val="Normal"/>
        <w:rPr>
          <w:rFonts w:ascii="Arial" w:hAnsi="Arial" w:cs="Arial"/>
          <w:color w:val="4D4F53"/>
          <w:kern w:val="2"/>
          <w:sz w:val="20"/>
          <w:szCs w:val="20"/>
        </w:rPr>
      </w:pPr>
      <w:r>
        <w:rPr>
          <w:rFonts w:cs="Arial" w:ascii="Arial" w:hAnsi="Arial"/>
          <w:color w:val="4D4F53"/>
          <w:kern w:val="2"/>
          <w:sz w:val="20"/>
          <w:szCs w:val="20"/>
        </w:rPr>
        <w:t xml:space="preserve">For the cluster C1: </w:t>
      </w:r>
    </w:p>
    <w:p>
      <w:pPr>
        <w:pStyle w:val="Normal"/>
        <w:numPr>
          <w:ilvl w:val="0"/>
          <w:numId w:val="5"/>
        </w:numPr>
        <w:rPr>
          <w:rFonts w:ascii="Arial" w:hAnsi="Arial" w:cs="Arial"/>
          <w:color w:val="4D4F53"/>
          <w:kern w:val="2"/>
          <w:sz w:val="20"/>
          <w:szCs w:val="20"/>
        </w:rPr>
      </w:pPr>
      <w:r>
        <w:rPr>
          <w:rFonts w:cs="Arial" w:ascii="Arial" w:hAnsi="Arial"/>
          <w:color w:val="4D4F53"/>
          <w:kern w:val="2"/>
          <w:sz w:val="20"/>
          <w:szCs w:val="20"/>
        </w:rPr>
        <w:t>We see the average of impressions to be ~12 impressions/day.</w:t>
      </w:r>
    </w:p>
    <w:p>
      <w:pPr>
        <w:pStyle w:val="Normal"/>
        <w:numPr>
          <w:ilvl w:val="0"/>
          <w:numId w:val="5"/>
        </w:numPr>
        <w:rPr>
          <w:rFonts w:ascii="Arial" w:hAnsi="Arial" w:cs="Arial"/>
          <w:color w:val="4D4F53"/>
          <w:kern w:val="2"/>
          <w:sz w:val="20"/>
          <w:szCs w:val="20"/>
        </w:rPr>
      </w:pPr>
      <w:r>
        <w:rPr>
          <w:rFonts w:cs="Arial" w:ascii="Arial" w:hAnsi="Arial"/>
          <w:color w:val="4D4F53"/>
          <w:kern w:val="2"/>
          <w:sz w:val="20"/>
          <w:szCs w:val="20"/>
        </w:rPr>
        <w:t>The top 3 titles are 985, 1533, and 41 which falls in the genres 1, 8 and 5.</w:t>
      </w:r>
    </w:p>
    <w:p>
      <w:pPr>
        <w:pStyle w:val="Normal"/>
        <w:numPr>
          <w:ilvl w:val="0"/>
          <w:numId w:val="5"/>
        </w:numPr>
        <w:rPr>
          <w:rFonts w:ascii="Arial" w:hAnsi="Arial" w:cs="Arial"/>
          <w:color w:val="4D4F53"/>
          <w:kern w:val="2"/>
          <w:sz w:val="20"/>
          <w:szCs w:val="20"/>
        </w:rPr>
      </w:pPr>
      <w:r>
        <w:rPr>
          <w:rFonts w:cs="Arial" w:ascii="Arial" w:hAnsi="Arial"/>
          <w:color w:val="4D4F53"/>
          <w:kern w:val="2"/>
          <w:sz w:val="20"/>
          <w:szCs w:val="20"/>
        </w:rPr>
        <w:t xml:space="preserve">We see steep drops in Impressions, in this cluster, after mid of January and therein the impressions trend have been low for Feb and Mar compared to that of Jan. </w:t>
      </w:r>
    </w:p>
    <w:p>
      <w:pPr>
        <w:pStyle w:val="Normal"/>
        <w:rPr>
          <w:rFonts w:ascii="Arial" w:hAnsi="Arial" w:cs="Arial"/>
          <w:color w:val="4D4F53"/>
          <w:kern w:val="2"/>
          <w:sz w:val="20"/>
          <w:szCs w:val="20"/>
        </w:rPr>
      </w:pPr>
      <w:r>
        <w:rPr/>
        <w:drawing>
          <wp:inline distT="0" distB="0" distL="0" distR="0">
            <wp:extent cx="5943600" cy="3318510"/>
            <wp:effectExtent l="0" t="0" r="0" b="0"/>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6"/>
                    <a:stretch>
                      <a:fillRect/>
                    </a:stretch>
                  </pic:blipFill>
                  <pic:spPr bwMode="auto">
                    <a:xfrm>
                      <a:off x="0" y="0"/>
                      <a:ext cx="5943600" cy="3318510"/>
                    </a:xfrm>
                    <a:prstGeom prst="rect">
                      <a:avLst/>
                    </a:prstGeom>
                  </pic:spPr>
                </pic:pic>
              </a:graphicData>
            </a:graphic>
          </wp:inline>
        </w:drawing>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t xml:space="preserve">For Cluster C2: </w:t>
      </w:r>
    </w:p>
    <w:p>
      <w:pPr>
        <w:pStyle w:val="Normal"/>
        <w:numPr>
          <w:ilvl w:val="0"/>
          <w:numId w:val="6"/>
        </w:numPr>
        <w:rPr>
          <w:rFonts w:ascii="Arial" w:hAnsi="Arial" w:cs="Arial"/>
          <w:color w:val="4D4F53"/>
          <w:kern w:val="2"/>
          <w:sz w:val="20"/>
          <w:szCs w:val="20"/>
        </w:rPr>
      </w:pPr>
      <w:r>
        <w:rPr>
          <w:rFonts w:cs="Arial" w:ascii="Arial" w:hAnsi="Arial"/>
          <w:color w:val="4D4F53"/>
          <w:kern w:val="2"/>
          <w:sz w:val="20"/>
          <w:szCs w:val="20"/>
        </w:rPr>
        <w:t>For this cluster, we see a higher average of impressions(~91 impressions/day)</w:t>
      </w:r>
    </w:p>
    <w:p>
      <w:pPr>
        <w:pStyle w:val="Normal"/>
        <w:numPr>
          <w:ilvl w:val="0"/>
          <w:numId w:val="6"/>
        </w:numPr>
        <w:rPr>
          <w:rFonts w:ascii="Arial" w:hAnsi="Arial" w:cs="Arial"/>
          <w:color w:val="4D4F53"/>
          <w:kern w:val="2"/>
          <w:sz w:val="20"/>
          <w:szCs w:val="20"/>
        </w:rPr>
      </w:pPr>
      <w:r>
        <w:rPr>
          <w:rFonts w:cs="Arial" w:ascii="Arial" w:hAnsi="Arial"/>
          <w:color w:val="4D4F53"/>
          <w:kern w:val="2"/>
          <w:sz w:val="20"/>
          <w:szCs w:val="20"/>
        </w:rPr>
        <w:t>In this cluster, top 3 titles are 985, 1533, and 41 which falls in the genres 1, 8 and 5.</w:t>
      </w:r>
    </w:p>
    <w:p>
      <w:pPr>
        <w:pStyle w:val="Normal"/>
        <w:numPr>
          <w:ilvl w:val="0"/>
          <w:numId w:val="6"/>
        </w:numPr>
        <w:rPr>
          <w:rFonts w:ascii="Arial" w:hAnsi="Arial" w:cs="Arial"/>
          <w:color w:val="4D4F53"/>
          <w:kern w:val="2"/>
          <w:sz w:val="20"/>
          <w:szCs w:val="20"/>
        </w:rPr>
      </w:pPr>
      <w:r>
        <w:rPr>
          <w:rFonts w:cs="Arial" w:ascii="Arial" w:hAnsi="Arial"/>
          <w:color w:val="4D4F53"/>
          <w:kern w:val="2"/>
          <w:sz w:val="20"/>
          <w:szCs w:val="20"/>
        </w:rPr>
        <w:t>We see steep drops in Impressions, in this cluster, during Jan 13</w:t>
      </w:r>
      <w:r>
        <w:rPr>
          <w:rFonts w:cs="Arial" w:ascii="Arial" w:hAnsi="Arial"/>
          <w:color w:val="4D4F53"/>
          <w:kern w:val="2"/>
          <w:sz w:val="20"/>
          <w:szCs w:val="20"/>
          <w:vertAlign w:val="superscript"/>
        </w:rPr>
        <w:t>th</w:t>
      </w:r>
      <w:r>
        <w:rPr>
          <w:rFonts w:cs="Arial" w:ascii="Arial" w:hAnsi="Arial"/>
          <w:color w:val="4D4F53"/>
          <w:kern w:val="2"/>
          <w:sz w:val="20"/>
          <w:szCs w:val="20"/>
        </w:rPr>
        <w:t>-Jan 17</w:t>
      </w:r>
      <w:r>
        <w:rPr>
          <w:rFonts w:cs="Arial" w:ascii="Arial" w:hAnsi="Arial"/>
          <w:color w:val="4D4F53"/>
          <w:kern w:val="2"/>
          <w:sz w:val="20"/>
          <w:szCs w:val="20"/>
          <w:vertAlign w:val="superscript"/>
        </w:rPr>
        <w:t>th</w:t>
      </w:r>
      <w:r>
        <w:rPr>
          <w:rFonts w:cs="Arial" w:ascii="Arial" w:hAnsi="Arial"/>
          <w:color w:val="4D4F53"/>
          <w:kern w:val="2"/>
          <w:sz w:val="20"/>
          <w:szCs w:val="20"/>
        </w:rPr>
        <w:t>, Jan 30</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Feb 2</w:t>
      </w:r>
      <w:r>
        <w:rPr>
          <w:rFonts w:cs="Arial" w:ascii="Arial" w:hAnsi="Arial"/>
          <w:color w:val="4D4F53"/>
          <w:kern w:val="2"/>
          <w:sz w:val="20"/>
          <w:szCs w:val="20"/>
          <w:vertAlign w:val="superscript"/>
        </w:rPr>
        <w:t>nd</w:t>
      </w:r>
      <w:r>
        <w:rPr>
          <w:rFonts w:cs="Arial" w:ascii="Arial" w:hAnsi="Arial"/>
          <w:color w:val="4D4F53"/>
          <w:kern w:val="2"/>
          <w:sz w:val="20"/>
          <w:szCs w:val="20"/>
        </w:rPr>
        <w:t>, Feb 14</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Feb 18</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Feb 27</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Mar 1</w:t>
      </w:r>
      <w:r>
        <w:rPr>
          <w:rFonts w:cs="Arial" w:ascii="Arial" w:hAnsi="Arial"/>
          <w:color w:val="4D4F53"/>
          <w:kern w:val="2"/>
          <w:sz w:val="20"/>
          <w:szCs w:val="20"/>
          <w:vertAlign w:val="superscript"/>
        </w:rPr>
        <w:t>st</w:t>
      </w:r>
      <w:r>
        <w:rPr>
          <w:rFonts w:cs="Arial" w:ascii="Arial" w:hAnsi="Arial"/>
          <w:color w:val="4D4F53"/>
          <w:kern w:val="2"/>
          <w:sz w:val="20"/>
          <w:szCs w:val="20"/>
        </w:rPr>
        <w:t>, Mar 12</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Mar 18</w:t>
      </w:r>
      <w:r>
        <w:rPr>
          <w:rFonts w:cs="Arial" w:ascii="Arial" w:hAnsi="Arial"/>
          <w:color w:val="4D4F53"/>
          <w:kern w:val="2"/>
          <w:sz w:val="20"/>
          <w:szCs w:val="20"/>
          <w:vertAlign w:val="superscript"/>
        </w:rPr>
        <w:t>th</w:t>
      </w:r>
      <w:r>
        <w:rPr>
          <w:rFonts w:cs="Arial" w:ascii="Arial" w:hAnsi="Arial"/>
          <w:color w:val="4D4F53"/>
          <w:kern w:val="2"/>
          <w:sz w:val="20"/>
          <w:szCs w:val="20"/>
        </w:rPr>
        <w:t>, Mar 29</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Mar 31</w:t>
      </w:r>
      <w:r>
        <w:rPr>
          <w:rFonts w:cs="Arial" w:ascii="Arial" w:hAnsi="Arial"/>
          <w:color w:val="4D4F53"/>
          <w:kern w:val="2"/>
          <w:sz w:val="20"/>
          <w:szCs w:val="20"/>
          <w:vertAlign w:val="superscript"/>
        </w:rPr>
        <w:t>st</w:t>
      </w:r>
      <w:r>
        <w:rPr>
          <w:rFonts w:cs="Arial" w:ascii="Arial" w:hAnsi="Arial"/>
          <w:color w:val="4D4F53"/>
          <w:kern w:val="2"/>
          <w:sz w:val="20"/>
          <w:szCs w:val="20"/>
        </w:rPr>
        <w:t>.</w:t>
      </w:r>
    </w:p>
    <w:p>
      <w:pPr>
        <w:pStyle w:val="Normal"/>
        <w:numPr>
          <w:ilvl w:val="0"/>
          <w:numId w:val="6"/>
        </w:numPr>
        <w:rPr>
          <w:rFonts w:ascii="Arial" w:hAnsi="Arial" w:cs="Arial"/>
          <w:color w:val="4D4F53"/>
          <w:kern w:val="2"/>
          <w:sz w:val="20"/>
          <w:szCs w:val="20"/>
        </w:rPr>
      </w:pPr>
      <w:r>
        <w:rPr>
          <w:rFonts w:cs="Arial" w:ascii="Arial" w:hAnsi="Arial"/>
          <w:color w:val="4D4F53"/>
          <w:kern w:val="2"/>
          <w:sz w:val="20"/>
          <w:szCs w:val="20"/>
        </w:rPr>
        <w:t>This clearly shows that there is significant drop in the impressions for this specific cluster, during Mid-months and end of months.</w:t>
      </w:r>
    </w:p>
    <w:p>
      <w:pPr>
        <w:pStyle w:val="Normal"/>
        <w:rPr>
          <w:rFonts w:ascii="Arial" w:hAnsi="Arial" w:cs="Arial"/>
          <w:color w:val="4D4F53"/>
          <w:kern w:val="2"/>
          <w:sz w:val="20"/>
          <w:szCs w:val="20"/>
        </w:rPr>
      </w:pPr>
      <w:r>
        <w:rPr/>
        <w:drawing>
          <wp:inline distT="0" distB="0" distL="0" distR="0">
            <wp:extent cx="5943600" cy="3321050"/>
            <wp:effectExtent l="0" t="0" r="0" b="0"/>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7"/>
                    <a:stretch>
                      <a:fillRect/>
                    </a:stretch>
                  </pic:blipFill>
                  <pic:spPr bwMode="auto">
                    <a:xfrm>
                      <a:off x="0" y="0"/>
                      <a:ext cx="5943600" cy="3321050"/>
                    </a:xfrm>
                    <a:prstGeom prst="rect">
                      <a:avLst/>
                    </a:prstGeom>
                  </pic:spPr>
                </pic:pic>
              </a:graphicData>
            </a:graphic>
          </wp:inline>
        </w:drawing>
      </w:r>
    </w:p>
    <w:p>
      <w:pPr>
        <w:pStyle w:val="Normal"/>
        <w:rPr>
          <w:rFonts w:ascii="Arial" w:hAnsi="Arial" w:cs="Arial"/>
          <w:color w:val="4D4F53"/>
          <w:kern w:val="2"/>
          <w:sz w:val="20"/>
          <w:szCs w:val="20"/>
        </w:rPr>
      </w:pPr>
      <w:r>
        <w:rPr>
          <w:rFonts w:cs="Arial" w:ascii="Arial" w:hAnsi="Arial"/>
          <w:color w:val="4D4F53"/>
          <w:kern w:val="2"/>
          <w:sz w:val="20"/>
          <w:szCs w:val="20"/>
        </w:rPr>
        <w:t xml:space="preserve">For Cluster C3: </w:t>
      </w:r>
    </w:p>
    <w:p>
      <w:pPr>
        <w:pStyle w:val="Normal"/>
        <w:numPr>
          <w:ilvl w:val="0"/>
          <w:numId w:val="7"/>
        </w:numPr>
        <w:rPr>
          <w:rFonts w:ascii="Arial" w:hAnsi="Arial" w:cs="Arial"/>
          <w:color w:val="4D4F53"/>
          <w:kern w:val="2"/>
          <w:sz w:val="20"/>
          <w:szCs w:val="20"/>
        </w:rPr>
      </w:pPr>
      <w:r>
        <w:rPr>
          <w:rFonts w:cs="Arial" w:ascii="Arial" w:hAnsi="Arial"/>
          <w:color w:val="4D4F53"/>
          <w:kern w:val="2"/>
          <w:sz w:val="20"/>
          <w:szCs w:val="20"/>
        </w:rPr>
        <w:t>For this cluster, we see the average of impressions to be ~4 impressions/day, which is the least among all clusters.</w:t>
      </w:r>
    </w:p>
    <w:p>
      <w:pPr>
        <w:pStyle w:val="Normal"/>
        <w:numPr>
          <w:ilvl w:val="0"/>
          <w:numId w:val="7"/>
        </w:numPr>
        <w:rPr>
          <w:rFonts w:ascii="Arial" w:hAnsi="Arial" w:cs="Arial"/>
          <w:color w:val="4D4F53"/>
          <w:kern w:val="2"/>
          <w:sz w:val="20"/>
          <w:szCs w:val="20"/>
        </w:rPr>
      </w:pPr>
      <w:r>
        <w:rPr>
          <w:rFonts w:cs="Arial" w:ascii="Arial" w:hAnsi="Arial"/>
          <w:color w:val="4D4F53"/>
          <w:kern w:val="2"/>
          <w:sz w:val="20"/>
          <w:szCs w:val="20"/>
        </w:rPr>
        <w:t>In this cluster, top 3 titles are 985, 1533, and 1075 which falls in the genres 1, 8 and 5.</w:t>
      </w:r>
    </w:p>
    <w:p>
      <w:pPr>
        <w:pStyle w:val="Normal"/>
        <w:numPr>
          <w:ilvl w:val="0"/>
          <w:numId w:val="7"/>
        </w:numPr>
        <w:rPr>
          <w:rFonts w:ascii="Arial" w:hAnsi="Arial" w:cs="Arial"/>
          <w:color w:val="4D4F53"/>
          <w:kern w:val="2"/>
          <w:sz w:val="20"/>
          <w:szCs w:val="20"/>
        </w:rPr>
      </w:pPr>
      <w:r>
        <w:rPr>
          <w:rFonts w:cs="Arial" w:ascii="Arial" w:hAnsi="Arial"/>
          <w:color w:val="4D4F53"/>
          <w:kern w:val="2"/>
          <w:sz w:val="20"/>
          <w:szCs w:val="20"/>
        </w:rPr>
        <w:t>In this cluster as well, we see a trend similar to “C2:AvgAge0-AvgImpr91”. We see steep drops in Impressions, in this cluster, during Jan 13</w:t>
      </w:r>
      <w:r>
        <w:rPr>
          <w:rFonts w:cs="Arial" w:ascii="Arial" w:hAnsi="Arial"/>
          <w:color w:val="4D4F53"/>
          <w:kern w:val="2"/>
          <w:sz w:val="20"/>
          <w:szCs w:val="20"/>
          <w:vertAlign w:val="superscript"/>
        </w:rPr>
        <w:t>th</w:t>
      </w:r>
      <w:r>
        <w:rPr>
          <w:rFonts w:cs="Arial" w:ascii="Arial" w:hAnsi="Arial"/>
          <w:color w:val="4D4F53"/>
          <w:kern w:val="2"/>
          <w:sz w:val="20"/>
          <w:szCs w:val="20"/>
        </w:rPr>
        <w:t>-Jan 17</w:t>
      </w:r>
      <w:r>
        <w:rPr>
          <w:rFonts w:cs="Arial" w:ascii="Arial" w:hAnsi="Arial"/>
          <w:color w:val="4D4F53"/>
          <w:kern w:val="2"/>
          <w:sz w:val="20"/>
          <w:szCs w:val="20"/>
          <w:vertAlign w:val="superscript"/>
        </w:rPr>
        <w:t>th</w:t>
      </w:r>
      <w:r>
        <w:rPr>
          <w:rFonts w:cs="Arial" w:ascii="Arial" w:hAnsi="Arial"/>
          <w:color w:val="4D4F53"/>
          <w:kern w:val="2"/>
          <w:sz w:val="20"/>
          <w:szCs w:val="20"/>
        </w:rPr>
        <w:t>, Jan 30</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Feb 2</w:t>
      </w:r>
      <w:r>
        <w:rPr>
          <w:rFonts w:cs="Arial" w:ascii="Arial" w:hAnsi="Arial"/>
          <w:color w:val="4D4F53"/>
          <w:kern w:val="2"/>
          <w:sz w:val="20"/>
          <w:szCs w:val="20"/>
          <w:vertAlign w:val="superscript"/>
        </w:rPr>
        <w:t>nd</w:t>
      </w:r>
      <w:r>
        <w:rPr>
          <w:rFonts w:cs="Arial" w:ascii="Arial" w:hAnsi="Arial"/>
          <w:color w:val="4D4F53"/>
          <w:kern w:val="2"/>
          <w:sz w:val="20"/>
          <w:szCs w:val="20"/>
        </w:rPr>
        <w:t>, Feb 14</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Feb 18</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Feb 27</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Mar 1</w:t>
      </w:r>
      <w:r>
        <w:rPr>
          <w:rFonts w:cs="Arial" w:ascii="Arial" w:hAnsi="Arial"/>
          <w:color w:val="4D4F53"/>
          <w:kern w:val="2"/>
          <w:sz w:val="20"/>
          <w:szCs w:val="20"/>
          <w:vertAlign w:val="superscript"/>
        </w:rPr>
        <w:t>st</w:t>
      </w:r>
      <w:r>
        <w:rPr>
          <w:rFonts w:cs="Arial" w:ascii="Arial" w:hAnsi="Arial"/>
          <w:color w:val="4D4F53"/>
          <w:kern w:val="2"/>
          <w:sz w:val="20"/>
          <w:szCs w:val="20"/>
        </w:rPr>
        <w:t>, Mar 12</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Mar 18</w:t>
      </w:r>
      <w:r>
        <w:rPr>
          <w:rFonts w:cs="Arial" w:ascii="Arial" w:hAnsi="Arial"/>
          <w:color w:val="4D4F53"/>
          <w:kern w:val="2"/>
          <w:sz w:val="20"/>
          <w:szCs w:val="20"/>
          <w:vertAlign w:val="superscript"/>
        </w:rPr>
        <w:t>th</w:t>
      </w:r>
      <w:r>
        <w:rPr>
          <w:rFonts w:cs="Arial" w:ascii="Arial" w:hAnsi="Arial"/>
          <w:color w:val="4D4F53"/>
          <w:kern w:val="2"/>
          <w:sz w:val="20"/>
          <w:szCs w:val="20"/>
        </w:rPr>
        <w:t>, Mar 29</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Mar 31</w:t>
      </w:r>
      <w:r>
        <w:rPr>
          <w:rFonts w:cs="Arial" w:ascii="Arial" w:hAnsi="Arial"/>
          <w:color w:val="4D4F53"/>
          <w:kern w:val="2"/>
          <w:sz w:val="20"/>
          <w:szCs w:val="20"/>
          <w:vertAlign w:val="superscript"/>
        </w:rPr>
        <w:t>st</w:t>
      </w:r>
      <w:r>
        <w:rPr>
          <w:rFonts w:cs="Arial" w:ascii="Arial" w:hAnsi="Arial"/>
          <w:color w:val="4D4F53"/>
          <w:kern w:val="2"/>
          <w:sz w:val="20"/>
          <w:szCs w:val="20"/>
        </w:rPr>
        <w:t>.</w:t>
      </w:r>
    </w:p>
    <w:p>
      <w:pPr>
        <w:pStyle w:val="Normal"/>
        <w:numPr>
          <w:ilvl w:val="0"/>
          <w:numId w:val="7"/>
        </w:numPr>
        <w:rPr>
          <w:rFonts w:ascii="Arial" w:hAnsi="Arial" w:cs="Arial"/>
          <w:color w:val="4D4F53"/>
          <w:kern w:val="2"/>
          <w:sz w:val="20"/>
          <w:szCs w:val="20"/>
        </w:rPr>
      </w:pPr>
      <w:r>
        <w:rPr>
          <w:rFonts w:cs="Arial" w:ascii="Arial" w:hAnsi="Arial"/>
          <w:color w:val="4D4F53"/>
          <w:kern w:val="2"/>
          <w:sz w:val="20"/>
          <w:szCs w:val="20"/>
        </w:rPr>
        <w:t>This clearly shows that there is significant drop in the impressions for this cluster, during Mid-months and end of months.</w:t>
      </w:r>
    </w:p>
    <w:p>
      <w:pPr>
        <w:pStyle w:val="Normal"/>
        <w:rPr>
          <w:rFonts w:ascii="Arial" w:hAnsi="Arial" w:cs="Arial"/>
          <w:color w:val="4D4F53"/>
          <w:kern w:val="2"/>
          <w:sz w:val="20"/>
          <w:szCs w:val="20"/>
        </w:rPr>
      </w:pPr>
      <w:r>
        <w:rPr/>
        <w:drawing>
          <wp:inline distT="0" distB="0" distL="0" distR="0">
            <wp:extent cx="5943600" cy="3321685"/>
            <wp:effectExtent l="0" t="0" r="0" b="0"/>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8"/>
                    <a:stretch>
                      <a:fillRect/>
                    </a:stretch>
                  </pic:blipFill>
                  <pic:spPr bwMode="auto">
                    <a:xfrm>
                      <a:off x="0" y="0"/>
                      <a:ext cx="5943600" cy="3321685"/>
                    </a:xfrm>
                    <a:prstGeom prst="rect">
                      <a:avLst/>
                    </a:prstGeom>
                  </pic:spPr>
                </pic:pic>
              </a:graphicData>
            </a:graphic>
          </wp:inline>
        </w:drawing>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rFonts w:cs="Arial" w:ascii="Arial" w:hAnsi="Arial"/>
          <w:color w:val="4D4F53"/>
          <w:kern w:val="2"/>
          <w:sz w:val="20"/>
          <w:szCs w:val="20"/>
        </w:rPr>
        <w:t xml:space="preserve">For Cluster C4: </w:t>
      </w:r>
    </w:p>
    <w:p>
      <w:pPr>
        <w:pStyle w:val="Normal"/>
        <w:numPr>
          <w:ilvl w:val="0"/>
          <w:numId w:val="8"/>
        </w:numPr>
        <w:rPr>
          <w:rFonts w:ascii="Arial" w:hAnsi="Arial" w:cs="Arial"/>
          <w:color w:val="4D4F53"/>
          <w:kern w:val="2"/>
          <w:sz w:val="20"/>
          <w:szCs w:val="20"/>
        </w:rPr>
      </w:pPr>
      <w:r>
        <w:rPr>
          <w:rFonts w:cs="Arial" w:ascii="Arial" w:hAnsi="Arial"/>
          <w:color w:val="4D4F53"/>
          <w:kern w:val="2"/>
          <w:sz w:val="20"/>
          <w:szCs w:val="20"/>
        </w:rPr>
        <w:t>For this cluster, we see the average of impressions to be ~16 impressions/day.</w:t>
      </w:r>
    </w:p>
    <w:p>
      <w:pPr>
        <w:pStyle w:val="Normal"/>
        <w:numPr>
          <w:ilvl w:val="0"/>
          <w:numId w:val="8"/>
        </w:numPr>
        <w:rPr>
          <w:rFonts w:ascii="Arial" w:hAnsi="Arial" w:cs="Arial"/>
          <w:color w:val="4D4F53"/>
          <w:kern w:val="2"/>
          <w:sz w:val="20"/>
          <w:szCs w:val="20"/>
        </w:rPr>
      </w:pPr>
      <w:r>
        <w:rPr>
          <w:rFonts w:cs="Arial" w:ascii="Arial" w:hAnsi="Arial"/>
          <w:color w:val="4D4F53"/>
          <w:kern w:val="2"/>
          <w:sz w:val="20"/>
          <w:szCs w:val="20"/>
        </w:rPr>
        <w:t>In this cluster, top 3 titles are 985, 1533, and 978 which falls in the genres 1, 8 and 5.</w:t>
      </w:r>
    </w:p>
    <w:p>
      <w:pPr>
        <w:pStyle w:val="Normal"/>
        <w:numPr>
          <w:ilvl w:val="0"/>
          <w:numId w:val="8"/>
        </w:numPr>
        <w:rPr>
          <w:rFonts w:ascii="Arial" w:hAnsi="Arial" w:cs="Arial"/>
          <w:color w:val="4D4F53"/>
          <w:kern w:val="2"/>
          <w:sz w:val="20"/>
          <w:szCs w:val="20"/>
        </w:rPr>
      </w:pPr>
      <w:r>
        <w:rPr>
          <w:rFonts w:cs="Arial" w:ascii="Arial" w:hAnsi="Arial"/>
          <w:color w:val="4D4F53"/>
          <w:kern w:val="2"/>
          <w:sz w:val="20"/>
          <w:szCs w:val="20"/>
        </w:rPr>
        <w:t xml:space="preserve">The Impressions trend is similar to that of Cluster 1. </w:t>
      </w:r>
    </w:p>
    <w:p>
      <w:pPr>
        <w:pStyle w:val="Normal"/>
        <w:rPr>
          <w:rFonts w:ascii="Arial" w:hAnsi="Arial" w:cs="Arial"/>
          <w:color w:val="4D4F53"/>
          <w:kern w:val="2"/>
          <w:sz w:val="20"/>
          <w:szCs w:val="20"/>
        </w:rPr>
      </w:pPr>
      <w:r>
        <w:rPr/>
        <w:drawing>
          <wp:inline distT="0" distB="0" distL="0" distR="0">
            <wp:extent cx="5943600" cy="332295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9"/>
                    <a:stretch>
                      <a:fillRect/>
                    </a:stretch>
                  </pic:blipFill>
                  <pic:spPr bwMode="auto">
                    <a:xfrm>
                      <a:off x="0" y="0"/>
                      <a:ext cx="5943600" cy="3322955"/>
                    </a:xfrm>
                    <a:prstGeom prst="rect">
                      <a:avLst/>
                    </a:prstGeom>
                  </pic:spPr>
                </pic:pic>
              </a:graphicData>
            </a:graphic>
          </wp:inline>
        </w:drawing>
      </w:r>
    </w:p>
    <w:p>
      <w:pPr>
        <w:pStyle w:val="Normal"/>
        <w:rPr>
          <w:rFonts w:ascii="Arial" w:hAnsi="Arial" w:cs="Arial"/>
          <w:color w:val="4D4F53"/>
          <w:kern w:val="2"/>
          <w:sz w:val="20"/>
          <w:szCs w:val="20"/>
        </w:rPr>
      </w:pPr>
      <w:r>
        <w:rPr>
          <w:rFonts w:cs="Arial" w:ascii="Arial" w:hAnsi="Arial"/>
          <w:color w:val="4D4F53"/>
          <w:kern w:val="2"/>
          <w:sz w:val="20"/>
          <w:szCs w:val="20"/>
        </w:rPr>
        <w:t xml:space="preserve">Forecasting was performed on Voiro data using SARIMA(Seasonal ARIMA), to capture any seasonality trends in the data, resulting in a model with ~85% accuracy. </w:t>
      </w:r>
    </w:p>
    <w:p>
      <w:pPr>
        <w:pStyle w:val="Normal"/>
        <w:rPr>
          <w:rFonts w:ascii="Arial" w:hAnsi="Arial" w:cs="Arial"/>
          <w:color w:val="4D4F53"/>
          <w:kern w:val="2"/>
          <w:sz w:val="20"/>
          <w:szCs w:val="20"/>
        </w:rPr>
      </w:pPr>
      <w:r>
        <w:rPr>
          <w:rFonts w:cs="Arial" w:ascii="Arial" w:hAnsi="Arial"/>
          <w:bCs/>
          <w:color w:val="4D4F53"/>
          <w:kern w:val="2"/>
          <w:sz w:val="20"/>
          <w:szCs w:val="20"/>
        </w:rPr>
        <w:t>For Age group 20-35, for Male Gender, for the below titles the forecast insights are as follows:</w:t>
      </w:r>
    </w:p>
    <w:p>
      <w:pPr>
        <w:pStyle w:val="Normal"/>
        <w:numPr>
          <w:ilvl w:val="0"/>
          <w:numId w:val="9"/>
        </w:numPr>
        <w:rPr>
          <w:rFonts w:ascii="Arial" w:hAnsi="Arial" w:cs="Arial"/>
          <w:color w:val="4D4F53"/>
          <w:kern w:val="2"/>
          <w:sz w:val="20"/>
          <w:szCs w:val="20"/>
        </w:rPr>
      </w:pPr>
      <w:r>
        <w:rPr>
          <w:rFonts w:cs="Arial" w:ascii="Arial" w:hAnsi="Arial"/>
          <w:color w:val="4D4F53"/>
          <w:kern w:val="2"/>
          <w:sz w:val="20"/>
          <w:szCs w:val="20"/>
        </w:rPr>
        <w:t>For Title 41, the forecast model shows a steep increase in impressions from Apr 1</w:t>
      </w:r>
      <w:r>
        <w:rPr>
          <w:rFonts w:cs="Arial" w:ascii="Arial" w:hAnsi="Arial"/>
          <w:color w:val="4D4F53"/>
          <w:kern w:val="2"/>
          <w:sz w:val="20"/>
          <w:szCs w:val="20"/>
          <w:vertAlign w:val="superscript"/>
        </w:rPr>
        <w:t>st</w:t>
      </w:r>
      <w:r>
        <w:rPr>
          <w:rFonts w:cs="Arial" w:ascii="Arial" w:hAnsi="Arial"/>
          <w:color w:val="4D4F53"/>
          <w:kern w:val="2"/>
          <w:sz w:val="20"/>
          <w:szCs w:val="20"/>
        </w:rPr>
        <w:t xml:space="preserve"> till Apr 5</w:t>
      </w:r>
      <w:r>
        <w:rPr>
          <w:rFonts w:cs="Arial" w:ascii="Arial" w:hAnsi="Arial"/>
          <w:color w:val="4D4F53"/>
          <w:kern w:val="2"/>
          <w:sz w:val="20"/>
          <w:szCs w:val="20"/>
          <w:vertAlign w:val="superscript"/>
        </w:rPr>
        <w:t>th</w:t>
      </w:r>
      <w:r>
        <w:rPr>
          <w:rFonts w:cs="Arial" w:ascii="Arial" w:hAnsi="Arial"/>
          <w:color w:val="4D4F53"/>
          <w:kern w:val="2"/>
          <w:sz w:val="20"/>
          <w:szCs w:val="20"/>
        </w:rPr>
        <w:t>, followed by a steep drop till Apr 8</w:t>
      </w:r>
      <w:r>
        <w:rPr>
          <w:rFonts w:cs="Arial" w:ascii="Arial" w:hAnsi="Arial"/>
          <w:color w:val="4D4F53"/>
          <w:kern w:val="2"/>
          <w:sz w:val="20"/>
          <w:szCs w:val="20"/>
          <w:vertAlign w:val="superscript"/>
        </w:rPr>
        <w:t>th</w:t>
      </w:r>
      <w:r>
        <w:rPr>
          <w:rFonts w:cs="Arial" w:ascii="Arial" w:hAnsi="Arial"/>
          <w:color w:val="4D4F53"/>
          <w:kern w:val="2"/>
          <w:sz w:val="20"/>
          <w:szCs w:val="20"/>
        </w:rPr>
        <w:t>, again followed by a steep increase till Apr 12</w:t>
      </w:r>
      <w:r>
        <w:rPr>
          <w:rFonts w:cs="Arial" w:ascii="Arial" w:hAnsi="Arial"/>
          <w:color w:val="4D4F53"/>
          <w:kern w:val="2"/>
          <w:sz w:val="20"/>
          <w:szCs w:val="20"/>
          <w:vertAlign w:val="superscript"/>
        </w:rPr>
        <w:t>th</w:t>
      </w:r>
      <w:r>
        <w:rPr>
          <w:rFonts w:cs="Arial" w:ascii="Arial" w:hAnsi="Arial"/>
          <w:color w:val="4D4F53"/>
          <w:kern w:val="2"/>
          <w:sz w:val="20"/>
          <w:szCs w:val="20"/>
        </w:rPr>
        <w:t xml:space="preserve"> and a steep drop till by Apr 15</w:t>
      </w:r>
      <w:r>
        <w:rPr>
          <w:rFonts w:cs="Arial" w:ascii="Arial" w:hAnsi="Arial"/>
          <w:color w:val="4D4F53"/>
          <w:kern w:val="2"/>
          <w:sz w:val="20"/>
          <w:szCs w:val="20"/>
          <w:vertAlign w:val="superscript"/>
        </w:rPr>
        <w:t>th</w:t>
      </w:r>
      <w:r>
        <w:rPr>
          <w:rFonts w:cs="Arial" w:ascii="Arial" w:hAnsi="Arial"/>
          <w:color w:val="4D4F53"/>
          <w:kern w:val="2"/>
          <w:sz w:val="20"/>
          <w:szCs w:val="20"/>
        </w:rPr>
        <w:t xml:space="preserve"> </w:t>
      </w:r>
    </w:p>
    <w:p>
      <w:pPr>
        <w:pStyle w:val="Normal"/>
        <w:numPr>
          <w:ilvl w:val="0"/>
          <w:numId w:val="9"/>
        </w:numPr>
        <w:rPr>
          <w:rFonts w:ascii="Arial" w:hAnsi="Arial" w:cs="Arial"/>
          <w:color w:val="4D4F53"/>
          <w:kern w:val="2"/>
          <w:sz w:val="20"/>
          <w:szCs w:val="20"/>
        </w:rPr>
      </w:pPr>
      <w:r>
        <w:rPr>
          <w:rFonts w:cs="Arial" w:ascii="Arial" w:hAnsi="Arial"/>
          <w:color w:val="4D4F53"/>
          <w:kern w:val="2"/>
          <w:sz w:val="20"/>
          <w:szCs w:val="20"/>
        </w:rPr>
        <w:t>For Title 53, the forecast model shows increase in impressions from Apr 2</w:t>
      </w:r>
      <w:r>
        <w:rPr>
          <w:rFonts w:cs="Arial" w:ascii="Arial" w:hAnsi="Arial"/>
          <w:color w:val="4D4F53"/>
          <w:kern w:val="2"/>
          <w:sz w:val="20"/>
          <w:szCs w:val="20"/>
          <w:vertAlign w:val="superscript"/>
        </w:rPr>
        <w:t>nd</w:t>
      </w:r>
      <w:r>
        <w:rPr>
          <w:rFonts w:cs="Arial" w:ascii="Arial" w:hAnsi="Arial"/>
          <w:color w:val="4D4F53"/>
          <w:kern w:val="2"/>
          <w:sz w:val="20"/>
          <w:szCs w:val="20"/>
        </w:rPr>
        <w:t xml:space="preserve"> till Apr 6</w:t>
      </w:r>
      <w:r>
        <w:rPr>
          <w:rFonts w:cs="Arial" w:ascii="Arial" w:hAnsi="Arial"/>
          <w:color w:val="4D4F53"/>
          <w:kern w:val="2"/>
          <w:sz w:val="20"/>
          <w:szCs w:val="20"/>
          <w:vertAlign w:val="superscript"/>
        </w:rPr>
        <w:t>th</w:t>
      </w:r>
      <w:r>
        <w:rPr>
          <w:rFonts w:cs="Arial" w:ascii="Arial" w:hAnsi="Arial"/>
          <w:color w:val="4D4F53"/>
          <w:kern w:val="2"/>
          <w:sz w:val="20"/>
          <w:szCs w:val="20"/>
        </w:rPr>
        <w:t>, followed by a drop till Apr 9</w:t>
      </w:r>
      <w:r>
        <w:rPr>
          <w:rFonts w:cs="Arial" w:ascii="Arial" w:hAnsi="Arial"/>
          <w:color w:val="4D4F53"/>
          <w:kern w:val="2"/>
          <w:sz w:val="20"/>
          <w:szCs w:val="20"/>
          <w:vertAlign w:val="superscript"/>
        </w:rPr>
        <w:t>th</w:t>
      </w:r>
      <w:r>
        <w:rPr>
          <w:rFonts w:cs="Arial" w:ascii="Arial" w:hAnsi="Arial"/>
          <w:color w:val="4D4F53"/>
          <w:kern w:val="2"/>
          <w:sz w:val="20"/>
          <w:szCs w:val="20"/>
        </w:rPr>
        <w:t>, and increase till Apr 12</w:t>
      </w:r>
      <w:r>
        <w:rPr>
          <w:rFonts w:cs="Arial" w:ascii="Arial" w:hAnsi="Arial"/>
          <w:color w:val="4D4F53"/>
          <w:kern w:val="2"/>
          <w:sz w:val="20"/>
          <w:szCs w:val="20"/>
          <w:vertAlign w:val="superscript"/>
        </w:rPr>
        <w:t>th</w:t>
      </w:r>
      <w:r>
        <w:rPr>
          <w:rFonts w:cs="Arial" w:ascii="Arial" w:hAnsi="Arial"/>
          <w:color w:val="4D4F53"/>
          <w:kern w:val="2"/>
          <w:sz w:val="20"/>
          <w:szCs w:val="20"/>
        </w:rPr>
        <w:t xml:space="preserve"> , ending with a significant drop till Apr 15</w:t>
      </w:r>
      <w:r>
        <w:rPr>
          <w:rFonts w:cs="Arial" w:ascii="Arial" w:hAnsi="Arial"/>
          <w:color w:val="4D4F53"/>
          <w:kern w:val="2"/>
          <w:sz w:val="20"/>
          <w:szCs w:val="20"/>
          <w:vertAlign w:val="superscript"/>
        </w:rPr>
        <w:t>th</w:t>
      </w:r>
      <w:r>
        <w:rPr>
          <w:rFonts w:cs="Arial" w:ascii="Arial" w:hAnsi="Arial"/>
          <w:color w:val="4D4F53"/>
          <w:kern w:val="2"/>
          <w:sz w:val="20"/>
          <w:szCs w:val="20"/>
        </w:rPr>
        <w:t xml:space="preserve">. </w:t>
      </w:r>
    </w:p>
    <w:p>
      <w:pPr>
        <w:pStyle w:val="Normal"/>
        <w:numPr>
          <w:ilvl w:val="0"/>
          <w:numId w:val="9"/>
        </w:numPr>
        <w:rPr>
          <w:rFonts w:ascii="Arial" w:hAnsi="Arial" w:cs="Arial"/>
          <w:color w:val="4D4F53"/>
          <w:kern w:val="2"/>
          <w:sz w:val="20"/>
          <w:szCs w:val="20"/>
        </w:rPr>
      </w:pPr>
      <w:r>
        <w:rPr>
          <w:rFonts w:cs="Arial" w:ascii="Arial" w:hAnsi="Arial"/>
          <w:color w:val="4D4F53"/>
          <w:kern w:val="2"/>
          <w:sz w:val="20"/>
          <w:szCs w:val="20"/>
        </w:rPr>
        <w:t>For Title 978, the forecast model shows a steep increase in impressions from Apr 2</w:t>
      </w:r>
      <w:r>
        <w:rPr>
          <w:rFonts w:cs="Arial" w:ascii="Arial" w:hAnsi="Arial"/>
          <w:color w:val="4D4F53"/>
          <w:kern w:val="2"/>
          <w:sz w:val="20"/>
          <w:szCs w:val="20"/>
          <w:vertAlign w:val="superscript"/>
        </w:rPr>
        <w:t>nd</w:t>
      </w:r>
      <w:r>
        <w:rPr>
          <w:rFonts w:cs="Arial" w:ascii="Arial" w:hAnsi="Arial"/>
          <w:color w:val="4D4F53"/>
          <w:kern w:val="2"/>
          <w:sz w:val="20"/>
          <w:szCs w:val="20"/>
        </w:rPr>
        <w:t xml:space="preserve"> till Apr 6</w:t>
      </w:r>
      <w:r>
        <w:rPr>
          <w:rFonts w:cs="Arial" w:ascii="Arial" w:hAnsi="Arial"/>
          <w:color w:val="4D4F53"/>
          <w:kern w:val="2"/>
          <w:sz w:val="20"/>
          <w:szCs w:val="20"/>
          <w:vertAlign w:val="superscript"/>
        </w:rPr>
        <w:t>th</w:t>
      </w:r>
      <w:r>
        <w:rPr>
          <w:rFonts w:cs="Arial" w:ascii="Arial" w:hAnsi="Arial"/>
          <w:color w:val="4D4F53"/>
          <w:kern w:val="2"/>
          <w:sz w:val="20"/>
          <w:szCs w:val="20"/>
        </w:rPr>
        <w:t>, followed by a steep drop from Apr 6</w:t>
      </w:r>
      <w:r>
        <w:rPr>
          <w:rFonts w:cs="Arial" w:ascii="Arial" w:hAnsi="Arial"/>
          <w:color w:val="4D4F53"/>
          <w:kern w:val="2"/>
          <w:sz w:val="20"/>
          <w:szCs w:val="20"/>
          <w:vertAlign w:val="superscript"/>
        </w:rPr>
        <w:t>th</w:t>
      </w:r>
      <w:r>
        <w:rPr>
          <w:rFonts w:cs="Arial" w:ascii="Arial" w:hAnsi="Arial"/>
          <w:color w:val="4D4F53"/>
          <w:kern w:val="2"/>
          <w:sz w:val="20"/>
          <w:szCs w:val="20"/>
        </w:rPr>
        <w:t xml:space="preserve"> till Apr 9</w:t>
      </w:r>
      <w:r>
        <w:rPr>
          <w:rFonts w:cs="Arial" w:ascii="Arial" w:hAnsi="Arial"/>
          <w:color w:val="4D4F53"/>
          <w:kern w:val="2"/>
          <w:sz w:val="20"/>
          <w:szCs w:val="20"/>
          <w:vertAlign w:val="superscript"/>
        </w:rPr>
        <w:t>th</w:t>
      </w:r>
      <w:r>
        <w:rPr>
          <w:rFonts w:cs="Arial" w:ascii="Arial" w:hAnsi="Arial"/>
          <w:color w:val="4D4F53"/>
          <w:kern w:val="2"/>
          <w:sz w:val="20"/>
          <w:szCs w:val="20"/>
        </w:rPr>
        <w:t>, again followed by a steep increase till Apr 12</w:t>
      </w:r>
      <w:r>
        <w:rPr>
          <w:rFonts w:cs="Arial" w:ascii="Arial" w:hAnsi="Arial"/>
          <w:color w:val="4D4F53"/>
          <w:kern w:val="2"/>
          <w:sz w:val="20"/>
          <w:szCs w:val="20"/>
          <w:vertAlign w:val="superscript"/>
        </w:rPr>
        <w:t>th</w:t>
      </w:r>
      <w:r>
        <w:rPr>
          <w:rFonts w:cs="Arial" w:ascii="Arial" w:hAnsi="Arial"/>
          <w:color w:val="4D4F53"/>
          <w:kern w:val="2"/>
          <w:sz w:val="20"/>
          <w:szCs w:val="20"/>
        </w:rPr>
        <w:t xml:space="preserve">  and a steep drop till Apr 15</w:t>
      </w:r>
      <w:r>
        <w:rPr>
          <w:rFonts w:cs="Arial" w:ascii="Arial" w:hAnsi="Arial"/>
          <w:color w:val="4D4F53"/>
          <w:kern w:val="2"/>
          <w:sz w:val="20"/>
          <w:szCs w:val="20"/>
          <w:vertAlign w:val="superscript"/>
        </w:rPr>
        <w:t>th</w:t>
      </w:r>
      <w:r>
        <w:rPr>
          <w:rFonts w:cs="Arial" w:ascii="Arial" w:hAnsi="Arial"/>
          <w:color w:val="4D4F53"/>
          <w:kern w:val="2"/>
          <w:sz w:val="20"/>
          <w:szCs w:val="20"/>
        </w:rPr>
        <w:t xml:space="preserve">. </w:t>
      </w:r>
    </w:p>
    <w:p>
      <w:pPr>
        <w:pStyle w:val="Normal"/>
        <w:rPr>
          <w:rFonts w:ascii="Arial" w:hAnsi="Arial" w:cs="Arial"/>
          <w:color w:val="4D4F53"/>
          <w:kern w:val="2"/>
          <w:sz w:val="20"/>
          <w:szCs w:val="20"/>
        </w:rPr>
      </w:pPr>
      <w:r>
        <w:rPr/>
        <w:drawing>
          <wp:inline distT="0" distB="9525" distL="0" distR="0">
            <wp:extent cx="5943600" cy="3362325"/>
            <wp:effectExtent l="0" t="0" r="0" b="0"/>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10"/>
                    <a:stretch>
                      <a:fillRect/>
                    </a:stretch>
                  </pic:blipFill>
                  <pic:spPr bwMode="auto">
                    <a:xfrm>
                      <a:off x="0" y="0"/>
                      <a:ext cx="5943600" cy="3362325"/>
                    </a:xfrm>
                    <a:prstGeom prst="rect">
                      <a:avLst/>
                    </a:prstGeom>
                  </pic:spPr>
                </pic:pic>
              </a:graphicData>
            </a:graphic>
          </wp:inline>
        </w:drawing>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drawing>
          <wp:inline distT="0" distB="0" distL="0" distR="0">
            <wp:extent cx="5943600" cy="3376295"/>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11"/>
                    <a:stretch>
                      <a:fillRect/>
                    </a:stretch>
                  </pic:blipFill>
                  <pic:spPr bwMode="auto">
                    <a:xfrm>
                      <a:off x="0" y="0"/>
                      <a:ext cx="5943600" cy="3376295"/>
                    </a:xfrm>
                    <a:prstGeom prst="rect">
                      <a:avLst/>
                    </a:prstGeom>
                  </pic:spPr>
                </pic:pic>
              </a:graphicData>
            </a:graphic>
          </wp:inline>
        </w:drawing>
      </w:r>
    </w:p>
    <w:p>
      <w:pPr>
        <w:pStyle w:val="Normal"/>
        <w:rPr>
          <w:rFonts w:ascii="Arial" w:hAnsi="Arial" w:cs="Arial"/>
          <w:color w:val="4D4F53"/>
          <w:kern w:val="2"/>
          <w:sz w:val="20"/>
          <w:szCs w:val="20"/>
        </w:rPr>
      </w:pPr>
      <w:r>
        <w:rPr>
          <w:rFonts w:cs="Arial" w:ascii="Arial" w:hAnsi="Arial"/>
          <w:color w:val="4D4F53"/>
          <w:kern w:val="2"/>
          <w:sz w:val="20"/>
          <w:szCs w:val="20"/>
        </w:rPr>
      </w:r>
    </w:p>
    <w:p>
      <w:pPr>
        <w:pStyle w:val="Normal"/>
        <w:rPr>
          <w:rFonts w:ascii="Arial" w:hAnsi="Arial" w:cs="Arial"/>
          <w:color w:val="4D4F53"/>
          <w:kern w:val="2"/>
          <w:sz w:val="20"/>
          <w:szCs w:val="20"/>
        </w:rPr>
      </w:pPr>
      <w:r>
        <w:rPr/>
        <w:drawing>
          <wp:inline distT="0" distB="6985" distL="0" distR="0">
            <wp:extent cx="5943600" cy="33648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2"/>
                    <a:stretch>
                      <a:fillRect/>
                    </a:stretch>
                  </pic:blipFill>
                  <pic:spPr bwMode="auto">
                    <a:xfrm>
                      <a:off x="0" y="0"/>
                      <a:ext cx="5943600" cy="3364865"/>
                    </a:xfrm>
                    <a:prstGeom prst="rect">
                      <a:avLst/>
                    </a:prstGeom>
                  </pic:spPr>
                </pic:pic>
              </a:graphicData>
            </a:graphic>
          </wp:inline>
        </w:drawing>
      </w:r>
    </w:p>
    <w:p>
      <w:pPr>
        <w:pStyle w:val="Normal"/>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a2481"/>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a248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9a2481"/>
    <w:rPr>
      <w:rFonts w:ascii="Calibri Light" w:hAnsi="Calibri Light" w:eastAsia="" w:cs="" w:asciiTheme="majorHAnsi" w:cstheme="majorBidi" w:eastAsiaTheme="majorEastAsia" w:hAnsiTheme="majorHAnsi"/>
      <w:color w:val="2E74B5" w:themeColor="accent1" w:themeShade="bf"/>
      <w:sz w:val="32"/>
      <w:szCs w:val="32"/>
    </w:rPr>
  </w:style>
  <w:style w:type="character" w:styleId="InternetLink">
    <w:name w:val="Internet Link"/>
    <w:basedOn w:val="DefaultParagraphFont"/>
    <w:uiPriority w:val="99"/>
    <w:semiHidden/>
    <w:unhideWhenUsed/>
    <w:rsid w:val="009a2481"/>
    <w:rPr>
      <w:color w:val="0000FF"/>
      <w:u w:val="single"/>
    </w:rPr>
  </w:style>
  <w:style w:type="character" w:styleId="Strong">
    <w:name w:val="Strong"/>
    <w:basedOn w:val="DefaultParagraphFont"/>
    <w:uiPriority w:val="22"/>
    <w:qFormat/>
    <w:rsid w:val="009a2481"/>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ascii="Arial" w:hAnsi="Arial" w:cs="Arial"/>
      <w:color w:val="00000A"/>
      <w:spacing w:val="-1"/>
      <w:sz w:val="20"/>
      <w:szCs w:val="20"/>
      <w:u w:val="none"/>
      <w:shd w:fill="FFFFFF" w:val="clear"/>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9a2481"/>
    <w:pPr>
      <w:spacing w:lineRule="auto" w:line="240" w:beforeAutospacing="1" w:afterAutospacing="1"/>
    </w:pPr>
    <w:rPr>
      <w:rFonts w:ascii="Times New Roman" w:hAnsi="Times New Roman" w:eastAsia="" w:cs="Times New Roman" w:eastAsiaTheme="minorEastAsia"/>
      <w:sz w:val="24"/>
      <w:szCs w:val="24"/>
    </w:rPr>
  </w:style>
  <w:style w:type="paragraph" w:styleId="ListParagraph">
    <w:name w:val="List Paragraph"/>
    <w:basedOn w:val="Normal"/>
    <w:uiPriority w:val="34"/>
    <w:qFormat/>
    <w:rsid w:val="009a2481"/>
    <w:pPr>
      <w:spacing w:lineRule="auto" w:line="240" w:before="0" w:after="0"/>
      <w:ind w:left="720" w:hanging="0"/>
      <w:contextualSpacing/>
    </w:pPr>
    <w:rPr>
      <w:rFonts w:ascii="Times New Roman" w:hAnsi="Times New Roman" w:eastAsia="" w:cs="Times New Roman" w:eastAsiaTheme="minorEastAsia"/>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Time_seri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2004</TotalTime>
  <Application>LibreOffice/6.0.3.2$Linux_X86_64 LibreOffice_project/00m0$Build-2</Application>
  <Pages>9</Pages>
  <Words>1378</Words>
  <Characters>6337</Characters>
  <CharactersWithSpaces>7641</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2018-12-05T08:43:00Z</dcterms:created>
  <dc:creator>Shrisha Srinivasan</dc:creator>
  <dc:description/>
  <dc:language>en-IN</dc:language>
  <cp:lastModifiedBy/>
  <dcterms:modified xsi:type="dcterms:W3CDTF">2019-01-04T18:09:22Z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