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D187C" w14:textId="77777777" w:rsidR="00F66F39" w:rsidRPr="00C63190" w:rsidRDefault="00000000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19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DMart Sales Dashboard Outcome Analysis - 2024</w:t>
      </w:r>
    </w:p>
    <w:p w14:paraId="2440F7C2" w14:textId="77777777" w:rsidR="00F66F39" w:rsidRPr="00C63190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19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Sales Overview</w:t>
      </w:r>
    </w:p>
    <w:p w14:paraId="6B6D957B" w14:textId="77777777" w:rsidR="00F66F39" w:rsidRDefault="00000000">
      <w:r>
        <w:t>The DMart Sales Dashboard for 2024 provides an overview of sales performance across categories, segments, regions, and product sub-categories. The total sales recorded amount to ₹22,97,200.86, distributed across three main categories: Furniture, Office Supplies, and Technology.</w:t>
      </w:r>
    </w:p>
    <w:p w14:paraId="660C7EE0" w14:textId="77777777" w:rsidR="00F66F39" w:rsidRPr="00C63190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19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Category and Segment Analysis</w:t>
      </w:r>
    </w:p>
    <w:p w14:paraId="086C467F" w14:textId="7B4DE46E" w:rsidR="00F66F39" w:rsidRDefault="00000000">
      <w:r>
        <w:t>Sales are categorized into three primary divisions:</w:t>
      </w:r>
      <w:r>
        <w:br/>
        <w:t>- Technology: ₹8,36,154</w:t>
      </w:r>
      <w:r>
        <w:br/>
        <w:t>- Furniture: ₹7,42,000</w:t>
      </w:r>
      <w:r>
        <w:br/>
        <w:t>- Office Supplies: ₹7,19,047</w:t>
      </w:r>
      <w:r>
        <w:br/>
      </w:r>
      <w:r>
        <w:br/>
        <w:t>Segment-wise, the highest sales were achieved in the Consumer Segment at ₹11,61,401, followed by Corporate and Home Office segments.</w:t>
      </w:r>
    </w:p>
    <w:p w14:paraId="3CD937ED" w14:textId="77777777" w:rsidR="00F66F39" w:rsidRPr="00C63190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19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Region and Ship Mode Analysis</w:t>
      </w:r>
    </w:p>
    <w:p w14:paraId="74434501" w14:textId="44D1C071" w:rsidR="00F66F39" w:rsidRDefault="00000000">
      <w:r>
        <w:t>Sales performance by region indicates:</w:t>
      </w:r>
      <w:r>
        <w:br/>
        <w:t>- West: ₹7,28,458 (Highest)</w:t>
      </w:r>
      <w:r>
        <w:br/>
        <w:t>- East: ₹6,78,781</w:t>
      </w:r>
      <w:r>
        <w:br/>
        <w:t>- Central: ₹5,01,240</w:t>
      </w:r>
      <w:r>
        <w:br/>
        <w:t>- South: ₹3,91,722</w:t>
      </w:r>
      <w:r>
        <w:br/>
      </w:r>
      <w:r>
        <w:br/>
        <w:t xml:space="preserve">Ship Mode analysis reveals that Standard Class contributed significantly with ₹13,58,216 in sales, followed by Second Class and </w:t>
      </w:r>
      <w:proofErr w:type="gramStart"/>
      <w:r>
        <w:t>First Class</w:t>
      </w:r>
      <w:proofErr w:type="gramEnd"/>
      <w:r>
        <w:t xml:space="preserve"> modes.</w:t>
      </w:r>
    </w:p>
    <w:p w14:paraId="53BB2342" w14:textId="77777777" w:rsidR="00F66F39" w:rsidRPr="00C63190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19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Top-Performing Sub-Categories</w:t>
      </w:r>
    </w:p>
    <w:p w14:paraId="4D448A65" w14:textId="61AA6A58" w:rsidR="00F66F39" w:rsidRDefault="00000000">
      <w:r>
        <w:t>The leading product sub-categories driving sales are:</w:t>
      </w:r>
      <w:r>
        <w:br/>
        <w:t>- Phones: ₹3,30,007</w:t>
      </w:r>
      <w:r>
        <w:br/>
        <w:t>- Chairs: ₹2,28,449</w:t>
      </w:r>
      <w:r>
        <w:br/>
        <w:t>- Storage: ₹2,23,844</w:t>
      </w:r>
      <w:r>
        <w:br/>
      </w:r>
      <w:r>
        <w:br/>
        <w:t>Other notable sub-categories include Tables, Binders, and Machines, each contributing over ₹1,00,000 in sales.</w:t>
      </w:r>
    </w:p>
    <w:p w14:paraId="597E225A" w14:textId="77777777" w:rsidR="00F66F39" w:rsidRPr="00C63190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19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Key Insights</w:t>
      </w:r>
    </w:p>
    <w:p w14:paraId="56F8B27B" w14:textId="77777777" w:rsidR="00F66F39" w:rsidRDefault="00000000">
      <w:r>
        <w:t>The analysis highlights strong performance in the Technology category and significant contributions from the Consumer segment. West region and Standard Class shipping emerged as top performers. Focusing on high-demand sub-categories like Phones, Chairs, and Storage can further optimize sales growth.</w:t>
      </w:r>
    </w:p>
    <w:sectPr w:rsidR="00F66F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5769660">
    <w:abstractNumId w:val="8"/>
  </w:num>
  <w:num w:numId="2" w16cid:durableId="1292903654">
    <w:abstractNumId w:val="6"/>
  </w:num>
  <w:num w:numId="3" w16cid:durableId="278143069">
    <w:abstractNumId w:val="5"/>
  </w:num>
  <w:num w:numId="4" w16cid:durableId="1443259390">
    <w:abstractNumId w:val="4"/>
  </w:num>
  <w:num w:numId="5" w16cid:durableId="2002001939">
    <w:abstractNumId w:val="7"/>
  </w:num>
  <w:num w:numId="6" w16cid:durableId="1649897006">
    <w:abstractNumId w:val="3"/>
  </w:num>
  <w:num w:numId="7" w16cid:durableId="43137941">
    <w:abstractNumId w:val="2"/>
  </w:num>
  <w:num w:numId="8" w16cid:durableId="529756432">
    <w:abstractNumId w:val="1"/>
  </w:num>
  <w:num w:numId="9" w16cid:durableId="18864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63190"/>
    <w:rsid w:val="00CB0664"/>
    <w:rsid w:val="00F66F39"/>
    <w:rsid w:val="00F91B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9EDB8D"/>
  <w14:defaultImageDpi w14:val="300"/>
  <w15:docId w15:val="{7DBE11C7-9263-4470-8037-E1CC0C2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1313</Characters>
  <Application>Microsoft Office Word</Application>
  <DocSecurity>0</DocSecurity>
  <Lines>36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Aakash Gaikwad</cp:lastModifiedBy>
  <cp:revision>2</cp:revision>
  <dcterms:created xsi:type="dcterms:W3CDTF">2013-12-23T23:15:00Z</dcterms:created>
  <dcterms:modified xsi:type="dcterms:W3CDTF">2024-12-17T11:09:00Z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1fe3a5d071d1683376245b5a746a28467fb0e9106110c9bc864bc154319b085e</vt:lpwstr>
  </property>
</Properties>
</file>