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B8263" w14:textId="77777777" w:rsidR="00E74AA9" w:rsidRPr="00E74AA9" w:rsidRDefault="00E74AA9" w:rsidP="00E74AA9">
      <w:pPr>
        <w:rPr>
          <w:b/>
          <w:bCs/>
        </w:rPr>
      </w:pPr>
      <w:r w:rsidRPr="00E74AA9">
        <w:rPr>
          <w:b/>
          <w:bCs/>
        </w:rPr>
        <w:t>1. Sales Analysis</w:t>
      </w:r>
    </w:p>
    <w:p w14:paraId="3935F92A" w14:textId="77777777" w:rsidR="00E74AA9" w:rsidRPr="00E74AA9" w:rsidRDefault="00E74AA9" w:rsidP="00E74AA9">
      <w:pPr>
        <w:numPr>
          <w:ilvl w:val="0"/>
          <w:numId w:val="1"/>
        </w:numPr>
      </w:pPr>
      <w:r w:rsidRPr="00E74AA9">
        <w:rPr>
          <w:b/>
          <w:bCs/>
        </w:rPr>
        <w:t>Monthly Sales</w:t>
      </w:r>
      <w:r w:rsidRPr="00E74AA9">
        <w:t xml:space="preserve">: $252 | </w:t>
      </w:r>
      <w:r w:rsidRPr="00E74AA9">
        <w:rPr>
          <w:b/>
          <w:bCs/>
        </w:rPr>
        <w:t>Average Sales</w:t>
      </w:r>
      <w:r w:rsidRPr="00E74AA9">
        <w:t xml:space="preserve">: $12.60 | </w:t>
      </w:r>
      <w:r w:rsidRPr="00E74AA9">
        <w:rPr>
          <w:b/>
          <w:bCs/>
        </w:rPr>
        <w:t>Profit Margin</w:t>
      </w:r>
      <w:r w:rsidRPr="00E74AA9">
        <w:t>: 5.00%</w:t>
      </w:r>
    </w:p>
    <w:p w14:paraId="66A49AFE" w14:textId="77777777" w:rsidR="00E74AA9" w:rsidRPr="00E74AA9" w:rsidRDefault="00E74AA9" w:rsidP="00E74AA9">
      <w:pPr>
        <w:numPr>
          <w:ilvl w:val="0"/>
          <w:numId w:val="1"/>
        </w:numPr>
      </w:pPr>
      <w:r w:rsidRPr="00E74AA9">
        <w:rPr>
          <w:b/>
          <w:bCs/>
        </w:rPr>
        <w:t>Observation</w:t>
      </w:r>
      <w:r w:rsidRPr="00E74AA9">
        <w:t>:</w:t>
      </w:r>
      <w:r w:rsidRPr="00E74AA9">
        <w:br/>
        <w:t>Modest sales and low profit margins indicate opportunities to optimize costs and promote higher-tier subscriptions.</w:t>
      </w:r>
    </w:p>
    <w:p w14:paraId="53DB0133" w14:textId="66713361" w:rsidR="00E74AA9" w:rsidRPr="00E74AA9" w:rsidRDefault="00E74AA9" w:rsidP="00E74AA9"/>
    <w:p w14:paraId="13C9F632" w14:textId="77777777" w:rsidR="00E74AA9" w:rsidRPr="00E74AA9" w:rsidRDefault="00E74AA9" w:rsidP="00E74AA9">
      <w:pPr>
        <w:rPr>
          <w:b/>
          <w:bCs/>
        </w:rPr>
      </w:pPr>
      <w:r w:rsidRPr="00E74AA9">
        <w:rPr>
          <w:b/>
          <w:bCs/>
        </w:rPr>
        <w:t>2. Monthly User Trends</w:t>
      </w:r>
    </w:p>
    <w:p w14:paraId="45F68886" w14:textId="77777777" w:rsidR="00E74AA9" w:rsidRPr="00E74AA9" w:rsidRDefault="00E74AA9" w:rsidP="00E74AA9">
      <w:pPr>
        <w:numPr>
          <w:ilvl w:val="0"/>
          <w:numId w:val="2"/>
        </w:numPr>
      </w:pPr>
      <w:r w:rsidRPr="00E74AA9">
        <w:rPr>
          <w:b/>
          <w:bCs/>
        </w:rPr>
        <w:t>Top Months</w:t>
      </w:r>
      <w:r w:rsidRPr="00E74AA9">
        <w:t>:</w:t>
      </w:r>
    </w:p>
    <w:p w14:paraId="1DE0448A" w14:textId="77777777" w:rsidR="00E74AA9" w:rsidRPr="00E74AA9" w:rsidRDefault="00E74AA9" w:rsidP="00E74AA9">
      <w:pPr>
        <w:numPr>
          <w:ilvl w:val="1"/>
          <w:numId w:val="2"/>
        </w:numPr>
      </w:pPr>
      <w:r w:rsidRPr="00E74AA9">
        <w:rPr>
          <w:b/>
          <w:bCs/>
        </w:rPr>
        <w:t>October</w:t>
      </w:r>
      <w:r w:rsidRPr="00E74AA9">
        <w:t>: 524 users</w:t>
      </w:r>
    </w:p>
    <w:p w14:paraId="3FB21D07" w14:textId="77777777" w:rsidR="00E74AA9" w:rsidRPr="00E74AA9" w:rsidRDefault="00E74AA9" w:rsidP="00E74AA9">
      <w:pPr>
        <w:numPr>
          <w:ilvl w:val="1"/>
          <w:numId w:val="2"/>
        </w:numPr>
      </w:pPr>
      <w:r w:rsidRPr="00E74AA9">
        <w:rPr>
          <w:b/>
          <w:bCs/>
        </w:rPr>
        <w:t>July</w:t>
      </w:r>
      <w:r w:rsidRPr="00E74AA9">
        <w:t>: 481 users</w:t>
      </w:r>
    </w:p>
    <w:p w14:paraId="2F10668B" w14:textId="77777777" w:rsidR="00E74AA9" w:rsidRPr="00E74AA9" w:rsidRDefault="00E74AA9" w:rsidP="00E74AA9">
      <w:pPr>
        <w:numPr>
          <w:ilvl w:val="0"/>
          <w:numId w:val="2"/>
        </w:numPr>
      </w:pPr>
      <w:r w:rsidRPr="00E74AA9">
        <w:rPr>
          <w:b/>
          <w:bCs/>
        </w:rPr>
        <w:t>Low Months</w:t>
      </w:r>
      <w:r w:rsidRPr="00E74AA9">
        <w:t>:</w:t>
      </w:r>
    </w:p>
    <w:p w14:paraId="233AA389" w14:textId="77777777" w:rsidR="00E74AA9" w:rsidRPr="00E74AA9" w:rsidRDefault="00E74AA9" w:rsidP="00E74AA9">
      <w:pPr>
        <w:numPr>
          <w:ilvl w:val="1"/>
          <w:numId w:val="2"/>
        </w:numPr>
      </w:pPr>
      <w:r w:rsidRPr="00E74AA9">
        <w:rPr>
          <w:b/>
          <w:bCs/>
        </w:rPr>
        <w:t>February</w:t>
      </w:r>
      <w:r w:rsidRPr="00E74AA9">
        <w:t>: 12 users</w:t>
      </w:r>
    </w:p>
    <w:p w14:paraId="1BA08BB9" w14:textId="77777777" w:rsidR="00E74AA9" w:rsidRPr="00E74AA9" w:rsidRDefault="00E74AA9" w:rsidP="00E74AA9">
      <w:pPr>
        <w:numPr>
          <w:ilvl w:val="1"/>
          <w:numId w:val="2"/>
        </w:numPr>
      </w:pPr>
      <w:r w:rsidRPr="00E74AA9">
        <w:rPr>
          <w:b/>
          <w:bCs/>
        </w:rPr>
        <w:t>March</w:t>
      </w:r>
      <w:r w:rsidRPr="00E74AA9">
        <w:t>: 19 users</w:t>
      </w:r>
    </w:p>
    <w:p w14:paraId="791D0096" w14:textId="77777777" w:rsidR="00E74AA9" w:rsidRPr="00E74AA9" w:rsidRDefault="00E74AA9" w:rsidP="00E74AA9">
      <w:pPr>
        <w:numPr>
          <w:ilvl w:val="0"/>
          <w:numId w:val="2"/>
        </w:numPr>
      </w:pPr>
      <w:r w:rsidRPr="00E74AA9">
        <w:rPr>
          <w:b/>
          <w:bCs/>
        </w:rPr>
        <w:t>Observation</w:t>
      </w:r>
      <w:r w:rsidRPr="00E74AA9">
        <w:t>:</w:t>
      </w:r>
      <w:r w:rsidRPr="00E74AA9">
        <w:br/>
        <w:t>Peak engagement occurs in October and summer months. Underperforming months (Feb-May) need targeted campaigns.</w:t>
      </w:r>
    </w:p>
    <w:p w14:paraId="68AC6629" w14:textId="385E8CDE" w:rsidR="00E74AA9" w:rsidRPr="00E74AA9" w:rsidRDefault="00E74AA9" w:rsidP="00E74AA9"/>
    <w:p w14:paraId="38D833D9" w14:textId="77777777" w:rsidR="00E74AA9" w:rsidRPr="00E74AA9" w:rsidRDefault="00E74AA9" w:rsidP="00E74AA9">
      <w:pPr>
        <w:rPr>
          <w:b/>
          <w:bCs/>
        </w:rPr>
      </w:pPr>
      <w:r w:rsidRPr="00E74AA9">
        <w:rPr>
          <w:b/>
          <w:bCs/>
        </w:rPr>
        <w:t>3. Revenue by Age Group</w:t>
      </w:r>
    </w:p>
    <w:p w14:paraId="5949D676" w14:textId="77777777" w:rsidR="00E74AA9" w:rsidRPr="00E74AA9" w:rsidRDefault="00E74AA9" w:rsidP="00E74AA9">
      <w:pPr>
        <w:numPr>
          <w:ilvl w:val="0"/>
          <w:numId w:val="3"/>
        </w:numPr>
      </w:pPr>
      <w:r w:rsidRPr="00E74AA9">
        <w:rPr>
          <w:b/>
          <w:bCs/>
        </w:rPr>
        <w:t>Adult</w:t>
      </w:r>
      <w:r w:rsidRPr="00E74AA9">
        <w:t xml:space="preserve">: 80.62% | </w:t>
      </w:r>
      <w:r w:rsidRPr="00E74AA9">
        <w:rPr>
          <w:b/>
          <w:bCs/>
        </w:rPr>
        <w:t>Youth</w:t>
      </w:r>
      <w:r w:rsidRPr="00E74AA9">
        <w:t xml:space="preserve">: 12.38% | </w:t>
      </w:r>
      <w:r w:rsidRPr="00E74AA9">
        <w:rPr>
          <w:b/>
          <w:bCs/>
        </w:rPr>
        <w:t>Old</w:t>
      </w:r>
      <w:r w:rsidRPr="00E74AA9">
        <w:t>: 7.00%</w:t>
      </w:r>
    </w:p>
    <w:p w14:paraId="00B5436A" w14:textId="77777777" w:rsidR="00E74AA9" w:rsidRPr="00E74AA9" w:rsidRDefault="00E74AA9" w:rsidP="00E74AA9">
      <w:pPr>
        <w:numPr>
          <w:ilvl w:val="0"/>
          <w:numId w:val="3"/>
        </w:numPr>
      </w:pPr>
      <w:r w:rsidRPr="00E74AA9">
        <w:rPr>
          <w:b/>
          <w:bCs/>
        </w:rPr>
        <w:t>Observation</w:t>
      </w:r>
      <w:r w:rsidRPr="00E74AA9">
        <w:t>:</w:t>
      </w:r>
      <w:r w:rsidRPr="00E74AA9">
        <w:br/>
        <w:t>Adults dominate the revenue base. Youth and older users can be targeted with discounts and tailored offers.</w:t>
      </w:r>
    </w:p>
    <w:p w14:paraId="44E7E51E" w14:textId="7E0C05C9" w:rsidR="00E74AA9" w:rsidRPr="00E74AA9" w:rsidRDefault="00E74AA9" w:rsidP="00E74AA9"/>
    <w:p w14:paraId="0F4D7ECD" w14:textId="77777777" w:rsidR="00E74AA9" w:rsidRPr="00E74AA9" w:rsidRDefault="00E74AA9" w:rsidP="00E74AA9">
      <w:pPr>
        <w:rPr>
          <w:b/>
          <w:bCs/>
        </w:rPr>
      </w:pPr>
      <w:r w:rsidRPr="00E74AA9">
        <w:rPr>
          <w:b/>
          <w:bCs/>
        </w:rPr>
        <w:t>4. Gender Distribution</w:t>
      </w:r>
    </w:p>
    <w:p w14:paraId="2B0647AE" w14:textId="77777777" w:rsidR="00E74AA9" w:rsidRPr="00E74AA9" w:rsidRDefault="00E74AA9" w:rsidP="00E74AA9">
      <w:pPr>
        <w:numPr>
          <w:ilvl w:val="0"/>
          <w:numId w:val="4"/>
        </w:numPr>
      </w:pPr>
      <w:r w:rsidRPr="00E74AA9">
        <w:rPr>
          <w:b/>
          <w:bCs/>
        </w:rPr>
        <w:t>Adults</w:t>
      </w:r>
      <w:r w:rsidRPr="00E74AA9">
        <w:t>: Female: 1023 | Male: 993</w:t>
      </w:r>
    </w:p>
    <w:p w14:paraId="2AF8A372" w14:textId="77777777" w:rsidR="00E74AA9" w:rsidRPr="00E74AA9" w:rsidRDefault="00E74AA9" w:rsidP="00E74AA9">
      <w:pPr>
        <w:numPr>
          <w:ilvl w:val="0"/>
          <w:numId w:val="4"/>
        </w:numPr>
      </w:pPr>
      <w:r w:rsidRPr="00E74AA9">
        <w:rPr>
          <w:b/>
          <w:bCs/>
        </w:rPr>
        <w:t>Youth</w:t>
      </w:r>
      <w:r w:rsidRPr="00E74AA9">
        <w:t>: Female: 143 | Male: 164</w:t>
      </w:r>
    </w:p>
    <w:p w14:paraId="1FA31FF6" w14:textId="77777777" w:rsidR="00E74AA9" w:rsidRPr="00E74AA9" w:rsidRDefault="00E74AA9" w:rsidP="00E74AA9">
      <w:pPr>
        <w:numPr>
          <w:ilvl w:val="0"/>
          <w:numId w:val="4"/>
        </w:numPr>
      </w:pPr>
      <w:r w:rsidRPr="00E74AA9">
        <w:rPr>
          <w:b/>
          <w:bCs/>
        </w:rPr>
        <w:t>Observation</w:t>
      </w:r>
      <w:r w:rsidRPr="00E74AA9">
        <w:t>:</w:t>
      </w:r>
      <w:r w:rsidRPr="00E74AA9">
        <w:br/>
        <w:t>A balanced gender ratio exists; youth males slightly dominate, indicating opportunities for gender-focused marketing.</w:t>
      </w:r>
    </w:p>
    <w:p w14:paraId="500DE826" w14:textId="49FD8124" w:rsidR="00E74AA9" w:rsidRPr="00E74AA9" w:rsidRDefault="00E74AA9" w:rsidP="00E74AA9"/>
    <w:p w14:paraId="408FD418" w14:textId="77777777" w:rsidR="00E74AA9" w:rsidRPr="00E74AA9" w:rsidRDefault="00E74AA9" w:rsidP="00E74AA9">
      <w:pPr>
        <w:rPr>
          <w:b/>
          <w:bCs/>
        </w:rPr>
      </w:pPr>
      <w:r w:rsidRPr="00E74AA9">
        <w:rPr>
          <w:b/>
          <w:bCs/>
        </w:rPr>
        <w:t>5. Subscription Analysis</w:t>
      </w:r>
    </w:p>
    <w:p w14:paraId="68C871D6" w14:textId="77777777" w:rsidR="00E74AA9" w:rsidRPr="00E74AA9" w:rsidRDefault="00E74AA9" w:rsidP="00E74AA9">
      <w:pPr>
        <w:numPr>
          <w:ilvl w:val="0"/>
          <w:numId w:val="5"/>
        </w:numPr>
      </w:pPr>
      <w:r w:rsidRPr="00E74AA9">
        <w:rPr>
          <w:b/>
          <w:bCs/>
        </w:rPr>
        <w:t>Basic</w:t>
      </w:r>
      <w:r w:rsidRPr="00E74AA9">
        <w:t xml:space="preserve">: 39.87% | </w:t>
      </w:r>
      <w:r w:rsidRPr="00E74AA9">
        <w:rPr>
          <w:b/>
          <w:bCs/>
        </w:rPr>
        <w:t>Standard</w:t>
      </w:r>
      <w:r w:rsidRPr="00E74AA9">
        <w:t xml:space="preserve">: 30.61% | </w:t>
      </w:r>
      <w:r w:rsidRPr="00E74AA9">
        <w:rPr>
          <w:b/>
          <w:bCs/>
        </w:rPr>
        <w:t>Premium</w:t>
      </w:r>
      <w:r w:rsidRPr="00E74AA9">
        <w:t>: 29.51%</w:t>
      </w:r>
    </w:p>
    <w:p w14:paraId="6CC405C4" w14:textId="77777777" w:rsidR="00E74AA9" w:rsidRPr="00E74AA9" w:rsidRDefault="00E74AA9" w:rsidP="00E74AA9">
      <w:pPr>
        <w:numPr>
          <w:ilvl w:val="0"/>
          <w:numId w:val="5"/>
        </w:numPr>
      </w:pPr>
      <w:r w:rsidRPr="00E74AA9">
        <w:rPr>
          <w:b/>
          <w:bCs/>
        </w:rPr>
        <w:lastRenderedPageBreak/>
        <w:t>Observation</w:t>
      </w:r>
      <w:r w:rsidRPr="00E74AA9">
        <w:t>:</w:t>
      </w:r>
      <w:r w:rsidRPr="00E74AA9">
        <w:br/>
        <w:t>Basic plans dominate due to price sensitivity. Upselling Premium and Standard plans can improve profits.</w:t>
      </w:r>
    </w:p>
    <w:p w14:paraId="371E270A" w14:textId="48FE88BF" w:rsidR="00E74AA9" w:rsidRPr="00E74AA9" w:rsidRDefault="00E74AA9" w:rsidP="00E74AA9"/>
    <w:p w14:paraId="1ACC87C5" w14:textId="77777777" w:rsidR="00E74AA9" w:rsidRPr="00E74AA9" w:rsidRDefault="00E74AA9" w:rsidP="00E74AA9">
      <w:pPr>
        <w:rPr>
          <w:b/>
          <w:bCs/>
        </w:rPr>
      </w:pPr>
      <w:r w:rsidRPr="00E74AA9">
        <w:rPr>
          <w:b/>
          <w:bCs/>
        </w:rPr>
        <w:t>6. Global Revenue Insights</w:t>
      </w:r>
    </w:p>
    <w:p w14:paraId="338161F1" w14:textId="77777777" w:rsidR="00E74AA9" w:rsidRPr="00E74AA9" w:rsidRDefault="00E74AA9" w:rsidP="00E74AA9">
      <w:pPr>
        <w:numPr>
          <w:ilvl w:val="0"/>
          <w:numId w:val="6"/>
        </w:numPr>
      </w:pPr>
      <w:r w:rsidRPr="00E74AA9">
        <w:rPr>
          <w:b/>
          <w:bCs/>
        </w:rPr>
        <w:t>Top Countries</w:t>
      </w:r>
      <w:r w:rsidRPr="00E74AA9">
        <w:t>: USA, Spain, Canada</w:t>
      </w:r>
    </w:p>
    <w:p w14:paraId="05971812" w14:textId="77777777" w:rsidR="00E74AA9" w:rsidRPr="00E74AA9" w:rsidRDefault="00E74AA9" w:rsidP="00E74AA9">
      <w:pPr>
        <w:numPr>
          <w:ilvl w:val="0"/>
          <w:numId w:val="6"/>
        </w:numPr>
      </w:pPr>
      <w:r w:rsidRPr="00E74AA9">
        <w:rPr>
          <w:b/>
          <w:bCs/>
        </w:rPr>
        <w:t>Revenue Range</w:t>
      </w:r>
      <w:r w:rsidRPr="00E74AA9">
        <w:t>: $5,664 (max) to $2,237 (min)</w:t>
      </w:r>
    </w:p>
    <w:p w14:paraId="108322E3" w14:textId="77777777" w:rsidR="00E74AA9" w:rsidRPr="00E74AA9" w:rsidRDefault="00E74AA9" w:rsidP="00E74AA9">
      <w:pPr>
        <w:numPr>
          <w:ilvl w:val="0"/>
          <w:numId w:val="6"/>
        </w:numPr>
      </w:pPr>
      <w:r w:rsidRPr="00E74AA9">
        <w:rPr>
          <w:b/>
          <w:bCs/>
        </w:rPr>
        <w:t>Observation</w:t>
      </w:r>
      <w:r w:rsidRPr="00E74AA9">
        <w:t>:</w:t>
      </w:r>
      <w:r w:rsidRPr="00E74AA9">
        <w:br/>
        <w:t>The USA leads, but geographic expansion into new markets could diversify revenue streams.</w:t>
      </w:r>
    </w:p>
    <w:p w14:paraId="11DE28B9" w14:textId="4E25BEC8" w:rsidR="00E74AA9" w:rsidRPr="00E74AA9" w:rsidRDefault="00E74AA9" w:rsidP="00E74AA9"/>
    <w:p w14:paraId="12CCF4E9" w14:textId="77777777" w:rsidR="00E74AA9" w:rsidRPr="00E74AA9" w:rsidRDefault="00E74AA9" w:rsidP="00E74AA9">
      <w:pPr>
        <w:rPr>
          <w:b/>
          <w:bCs/>
        </w:rPr>
      </w:pPr>
      <w:r w:rsidRPr="00E74AA9">
        <w:rPr>
          <w:b/>
          <w:bCs/>
        </w:rPr>
        <w:t>7. Key Recommendations</w:t>
      </w:r>
    </w:p>
    <w:p w14:paraId="5BDC4EDB" w14:textId="77777777" w:rsidR="00E74AA9" w:rsidRPr="00E74AA9" w:rsidRDefault="00E74AA9" w:rsidP="00E74AA9">
      <w:pPr>
        <w:numPr>
          <w:ilvl w:val="0"/>
          <w:numId w:val="7"/>
        </w:numPr>
      </w:pPr>
      <w:r w:rsidRPr="00E74AA9">
        <w:rPr>
          <w:b/>
          <w:bCs/>
        </w:rPr>
        <w:t>Target Low-Performing Months</w:t>
      </w:r>
      <w:r w:rsidRPr="00E74AA9">
        <w:t>: Offer promotions in February-May.</w:t>
      </w:r>
    </w:p>
    <w:p w14:paraId="2DCA1AF3" w14:textId="77777777" w:rsidR="00E74AA9" w:rsidRPr="00E74AA9" w:rsidRDefault="00E74AA9" w:rsidP="00E74AA9">
      <w:pPr>
        <w:numPr>
          <w:ilvl w:val="0"/>
          <w:numId w:val="7"/>
        </w:numPr>
      </w:pPr>
      <w:r w:rsidRPr="00E74AA9">
        <w:rPr>
          <w:b/>
          <w:bCs/>
        </w:rPr>
        <w:t>Youth Engagement</w:t>
      </w:r>
      <w:r w:rsidRPr="00E74AA9">
        <w:t>: Introduce affordable student or youth-focused plans.</w:t>
      </w:r>
    </w:p>
    <w:p w14:paraId="3D78ABA0" w14:textId="77777777" w:rsidR="00E74AA9" w:rsidRPr="00E74AA9" w:rsidRDefault="00E74AA9" w:rsidP="00E74AA9">
      <w:pPr>
        <w:numPr>
          <w:ilvl w:val="0"/>
          <w:numId w:val="7"/>
        </w:numPr>
      </w:pPr>
      <w:r w:rsidRPr="00E74AA9">
        <w:rPr>
          <w:b/>
          <w:bCs/>
        </w:rPr>
        <w:t>Promote Premium Plans</w:t>
      </w:r>
      <w:r w:rsidRPr="00E74AA9">
        <w:t>: Highlight exclusive content and benefits to upgrade Basic users.</w:t>
      </w:r>
    </w:p>
    <w:p w14:paraId="595D00AD" w14:textId="77777777" w:rsidR="00E74AA9" w:rsidRPr="00E74AA9" w:rsidRDefault="00E74AA9" w:rsidP="00E74AA9">
      <w:pPr>
        <w:numPr>
          <w:ilvl w:val="0"/>
          <w:numId w:val="7"/>
        </w:numPr>
      </w:pPr>
      <w:r w:rsidRPr="00E74AA9">
        <w:rPr>
          <w:b/>
          <w:bCs/>
        </w:rPr>
        <w:t>Geographic Growth</w:t>
      </w:r>
      <w:r w:rsidRPr="00E74AA9">
        <w:t>: Focus on emerging markets beyond USA, Spain, and Canada.</w:t>
      </w:r>
    </w:p>
    <w:p w14:paraId="5FEFC7BC" w14:textId="77777777" w:rsidR="00E74AA9" w:rsidRPr="00E74AA9" w:rsidRDefault="00E74AA9" w:rsidP="00E74AA9">
      <w:pPr>
        <w:numPr>
          <w:ilvl w:val="0"/>
          <w:numId w:val="7"/>
        </w:numPr>
      </w:pPr>
      <w:r w:rsidRPr="00E74AA9">
        <w:rPr>
          <w:b/>
          <w:bCs/>
        </w:rPr>
        <w:t>Gender Campaigns</w:t>
      </w:r>
      <w:r w:rsidRPr="00E74AA9">
        <w:t>: Leverage balanced demographics for tailored marketing strategies.</w:t>
      </w:r>
    </w:p>
    <w:p w14:paraId="70A49D46" w14:textId="77777777" w:rsidR="00D13B6B" w:rsidRDefault="00D13B6B"/>
    <w:sectPr w:rsidR="00D13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667E"/>
    <w:multiLevelType w:val="multilevel"/>
    <w:tmpl w:val="7330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A2D78"/>
    <w:multiLevelType w:val="multilevel"/>
    <w:tmpl w:val="0C94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F6CDD"/>
    <w:multiLevelType w:val="multilevel"/>
    <w:tmpl w:val="3E76A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C49A5"/>
    <w:multiLevelType w:val="multilevel"/>
    <w:tmpl w:val="E2F6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17FC7"/>
    <w:multiLevelType w:val="multilevel"/>
    <w:tmpl w:val="AEF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A63A6"/>
    <w:multiLevelType w:val="multilevel"/>
    <w:tmpl w:val="4FA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2F5D52"/>
    <w:multiLevelType w:val="multilevel"/>
    <w:tmpl w:val="BB8ED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556464">
    <w:abstractNumId w:val="0"/>
  </w:num>
  <w:num w:numId="2" w16cid:durableId="1699506046">
    <w:abstractNumId w:val="4"/>
  </w:num>
  <w:num w:numId="3" w16cid:durableId="845677779">
    <w:abstractNumId w:val="1"/>
  </w:num>
  <w:num w:numId="4" w16cid:durableId="635915369">
    <w:abstractNumId w:val="5"/>
  </w:num>
  <w:num w:numId="5" w16cid:durableId="1154837599">
    <w:abstractNumId w:val="2"/>
  </w:num>
  <w:num w:numId="6" w16cid:durableId="2068992847">
    <w:abstractNumId w:val="3"/>
  </w:num>
  <w:num w:numId="7" w16cid:durableId="19099984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30"/>
    <w:rsid w:val="00020C2A"/>
    <w:rsid w:val="00310730"/>
    <w:rsid w:val="007C07AE"/>
    <w:rsid w:val="00BC4B27"/>
    <w:rsid w:val="00D13B6B"/>
    <w:rsid w:val="00E7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D6241-546F-4E4C-AB46-90769268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1465</Characters>
  <Application>Microsoft Office Word</Application>
  <DocSecurity>0</DocSecurity>
  <Lines>48</Lines>
  <Paragraphs>31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Gaikwad</dc:creator>
  <cp:keywords/>
  <dc:description/>
  <cp:lastModifiedBy>Aakash Gaikwad</cp:lastModifiedBy>
  <cp:revision>2</cp:revision>
  <dcterms:created xsi:type="dcterms:W3CDTF">2024-12-16T12:14:00Z</dcterms:created>
  <dcterms:modified xsi:type="dcterms:W3CDTF">2024-12-16T12:15:00Z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3c14883a511aa9473bd1434362af7bc4445a77d0b66e739b98cb2487c4c429b4</vt:lpwstr>
  </property>
</Properties>
</file>