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rFonts w:ascii="Arial" w:cs="Arial" w:eastAsia="Arial" w:hAnsi="Arial"/>
          <w:b/>
          <w:bCs/>
          <w:color w:val="1F4E79"/>
          <w:sz w:val="56"/>
          <w:szCs w:val="56"/>
        </w:rPr>
        <w:t xml:space="preserve">YouTube Data Pipeline</w:t>
      </w:r>
    </w:p>
    <w:p>
      <w:pPr>
        <w:spacing w:after="80" w:before="0"/>
      </w:pPr>
      <w:r>
        <w:rPr>
          <w:rFonts w:ascii="Arial" w:cs="Arial" w:eastAsia="Arial" w:hAnsi="Arial"/>
          <w:color w:val="2E75B6"/>
          <w:sz w:val="30"/>
          <w:szCs w:val="30"/>
        </w:rPr>
        <w:t xml:space="preserve">Lambda: JSON Reference Data  →  Silver Layer (Parquet)</w:t>
      </w:r>
    </w:p>
    <w:p>
      <w:pPr>
        <w:pBdr>
          <w:bottom w:val="single" w:color="2E75B6" w:sz="6" w:space="6"/>
        </w:pBdr>
        <w:spacing w:after="600" w:before="0"/>
      </w:pPr>
      <w:r>
        <w:rPr>
          <w:rFonts w:ascii="Arial" w:cs="Arial" w:eastAsia="Arial" w:hAnsi="Arial"/>
          <w:i/>
          <w:iCs/>
          <w:color w:val="555555"/>
          <w:sz w:val="22"/>
          <w:szCs w:val="22"/>
        </w:rPr>
        <w:t xml:space="preserve">Step-by-step documentation in simple English</w:t>
      </w:r>
    </w:p>
    <w:p>
      <w:pPr>
        <w:pStyle w:val="Heading1"/>
        <w:spacing w:after="160" w:before="320"/>
      </w:pPr>
      <w:r>
        <w:rPr>
          <w:rFonts w:ascii="Arial" w:cs="Arial" w:eastAsia="Arial" w:hAnsi="Arial"/>
          <w:b/>
          <w:bCs/>
          <w:color w:val="1F4E79"/>
          <w:sz w:val="36"/>
          <w:szCs w:val="36"/>
        </w:rPr>
        <w:t xml:space="preserve">1.  What Does This Lambda Do?</w:t>
      </w:r>
    </w:p>
    <w:p>
      <w:pPr>
        <w:spacing w:after="80" w:before="80"/>
      </w:pPr>
      <w:r>
        <w:rPr>
          <w:rFonts w:ascii="Arial" w:cs="Arial" w:eastAsia="Arial" w:hAnsi="Arial"/>
          <w:b w:val="false"/>
          <w:bCs w:val="false"/>
          <w:color w:val="000000"/>
          <w:sz w:val="22"/>
          <w:szCs w:val="22"/>
        </w:rPr>
        <w:t xml:space="preserve">In simple words — this Lambda is a data cleaner and converter. Its job is: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Watch for new JSON files arriving in the Bronze S3 bucket</w:t>
      </w:r>
    </w:p>
    <w:p>
      <w:pPr>
        <w:pStyle w:val="ListParagraph"/>
        <w:numPr>
          <w:ilvl w:val="0"/>
          <w:numId w:val="2"/>
        </w:numPr>
        <w:spacing w:after="40" w:before="40"/>
      </w:pPr>
      <w:r>
        <w:rPr>
          <w:rFonts w:ascii="Arial" w:cs="Arial" w:eastAsia="Arial" w:hAnsi="Arial"/>
          <w:sz w:val="22"/>
          <w:szCs w:val="22"/>
        </w:rPr>
        <w:t xml:space="preserve">Read and understand those JSON files</w:t>
      </w:r>
    </w:p>
    <w:p>
      <w:pPr>
        <w:pStyle w:val="ListParagraph"/>
        <w:numPr>
          <w:ilvl w:val="0"/>
          <w:numId w:val="2"/>
        </w:numPr>
        <w:spacing w:after="40" w:before="40"/>
      </w:pPr>
      <w:r>
        <w:rPr>
          <w:rFonts w:ascii="Arial" w:cs="Arial" w:eastAsia="Arial" w:hAnsi="Arial"/>
          <w:sz w:val="22"/>
          <w:szCs w:val="22"/>
        </w:rPr>
        <w:t xml:space="preserve">Clean and validate the data inside them</w:t>
      </w:r>
    </w:p>
    <w:p>
      <w:pPr>
        <w:pStyle w:val="ListParagraph"/>
        <w:numPr>
          <w:ilvl w:val="0"/>
          <w:numId w:val="2"/>
        </w:numPr>
        <w:spacing w:after="40" w:before="40"/>
      </w:pPr>
      <w:r>
        <w:rPr>
          <w:rFonts w:ascii="Arial" w:cs="Arial" w:eastAsia="Arial" w:hAnsi="Arial"/>
          <w:sz w:val="22"/>
          <w:szCs w:val="22"/>
        </w:rPr>
        <w:t xml:space="preserve">Save the cleaned data as Parquet files in the Silver S3 bucket</w:t>
      </w:r>
    </w:p>
    <w:p>
      <w:pPr>
        <w:pStyle w:val="ListParagraph"/>
        <w:numPr>
          <w:ilvl w:val="0"/>
          <w:numId w:val="2"/>
        </w:numPr>
        <w:spacing w:after="40" w:before="40"/>
      </w:pPr>
      <w:r>
        <w:rPr>
          <w:rFonts w:ascii="Arial" w:cs="Arial" w:eastAsia="Arial" w:hAnsi="Arial"/>
          <w:sz w:val="22"/>
          <w:szCs w:val="22"/>
        </w:rPr>
        <w:t xml:space="preserve">Register the data in AWS Glue so Athena can query it later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Bronze</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Raw, unprocessed files land here first — CSVs and JSONs uploaded as-is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Silver</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Cleaned, validated, structured Parquet files live here — ready for analysis</w:t>
            </w:r>
          </w:p>
        </w:tc>
      </w:tr>
    </w:tbl>
    <w:p>
      <w:pPr>
        <w:spacing w:after="0" w:before="120"/>
      </w:pPr>
      <w:r>
        <w:t xml:space="preserve"/>
      </w:r>
    </w:p>
    <w:p>
      <w:pPr>
        <w:pStyle w:val="Heading1"/>
        <w:spacing w:after="160" w:before="320"/>
      </w:pPr>
      <w:r>
        <w:rPr>
          <w:rFonts w:ascii="Arial" w:cs="Arial" w:eastAsia="Arial" w:hAnsi="Arial"/>
          <w:b/>
          <w:bCs/>
          <w:color w:val="1F4E79"/>
          <w:sz w:val="36"/>
          <w:szCs w:val="36"/>
        </w:rPr>
        <w:t xml:space="preserve">2.  How the Flow Works</w:t>
      </w:r>
    </w:p>
    <w:p>
      <w:pPr>
        <w:spacing w:after="80" w:before="80"/>
      </w:pPr>
      <w:r>
        <w:rPr>
          <w:rFonts w:ascii="Arial" w:cs="Arial" w:eastAsia="Arial" w:hAnsi="Arial"/>
          <w:b w:val="false"/>
          <w:bCs w:val="false"/>
          <w:color w:val="000000"/>
          <w:sz w:val="22"/>
          <w:szCs w:val="22"/>
        </w:rPr>
        <w:t xml:space="preserve">Think of it like a post office + quality checker combined: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2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626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1</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File Uploaded</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Someone uploads CA_category_id.json or DE_category_id.json to the Bronze S3 bucket.</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2</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S3 Notifies Lambda</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AWS S3 automatically sends an 'event' message to Lambda saying: a new file just arrived, here is where it is.</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3</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Lambda Wakes Up</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AWS calls the lambda_handler() function and passes the event object containing the bucket name and file path.</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4</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Read the File</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The read_json_from_s3() function downloads the raw JSON from Bronze S3 and converts it into a Python dictionary.</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5</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Flatten the Data</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pd.json_normalize() converts the nested YouTube JSON structure into a flat table (DataFrame) with one row per category.</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6</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Validate &amp; Clean</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validate_category_data() checks for empty data, logs missing columns, and removes duplicate category IDs.</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7</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Add Metadata</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Two extra columns are added: _ingestion_timestamp (when it was processed) and _source_file (which file it came from).</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8</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Extract Region</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The region (e.g. 'ca' or 'de') is pulled from the S3 file path and added as a column for partitioning.</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9</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Write to Silver</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wr.s3.to_parquet() saves the cleaned data as a Parquet file, partitioned by region, and registers it in Glue.</w:t>
            </w:r>
          </w:p>
        </w:tc>
      </w:tr>
      <w:tr>
        <w:tc>
          <w:tcPr>
            <w:tcW w:type="dxa" w:w="900"/>
            <w:tcBorders>
              <w:top w:val="single" w:color="AECDE8" w:sz="1"/>
              <w:left w:val="single" w:color="AECDE8" w:sz="1"/>
              <w:bottom w:val="single" w:color="AECDE8" w:sz="1"/>
              <w:right w:val="single" w:color="AECDE8"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6"/>
                <w:szCs w:val="26"/>
              </w:rPr>
              <w:t xml:space="preserve">10</w:t>
            </w:r>
          </w:p>
        </w:tc>
        <w:tc>
          <w:tcPr>
            <w:tcW w:type="dxa" w:w="2200"/>
            <w:tcBorders>
              <w:top w:val="single" w:color="AECDE8" w:sz="1"/>
              <w:left w:val="single" w:color="AECDE8" w:sz="1"/>
              <w:bottom w:val="single" w:color="AECDE8" w:sz="1"/>
              <w:right w:val="single" w:color="AECDE8" w:sz="1"/>
            </w:tcBorders>
            <w:shd w:fill="E8F4FD" w:val="clear"/>
            <w:tcMar>
              <w:top w:type="dxa" w:w="100"/>
              <w:left w:type="dxa" w:w="140"/>
              <w:bottom w:type="dxa" w:w="100"/>
              <w:right w:type="dxa" w:w="120"/>
            </w:tcMar>
          </w:tcPr>
          <w:p>
            <w:r>
              <w:rPr>
                <w:rFonts w:ascii="Arial" w:cs="Arial" w:eastAsia="Arial" w:hAnsi="Arial"/>
                <w:b/>
                <w:bCs/>
                <w:color w:val="2E75B6"/>
                <w:sz w:val="22"/>
                <w:szCs w:val="22"/>
              </w:rPr>
              <w:t xml:space="preserve">Alert on Failure</w:t>
            </w:r>
          </w:p>
        </w:tc>
        <w:tc>
          <w:tcPr>
            <w:tcW w:type="dxa" w:w="6260"/>
            <w:tcBorders>
              <w:top w:val="single" w:color="AECDE8" w:sz="1"/>
              <w:left w:val="single" w:color="AECDE8" w:sz="1"/>
              <w:bottom w:val="single" w:color="AECDE8" w:sz="1"/>
              <w:right w:val="single" w:color="AECDE8" w:sz="1"/>
            </w:tcBorders>
            <w:tcMar>
              <w:top w:type="dxa" w:w="100"/>
              <w:left w:type="dxa" w:w="140"/>
              <w:bottom w:type="dxa" w:w="100"/>
              <w:right w:type="dxa" w:w="120"/>
            </w:tcMar>
          </w:tcPr>
          <w:p>
            <w:r>
              <w:rPr>
                <w:rFonts w:ascii="Arial" w:cs="Arial" w:eastAsia="Arial" w:hAnsi="Arial"/>
                <w:sz w:val="21"/>
                <w:szCs w:val="21"/>
              </w:rPr>
              <w:t xml:space="preserve">If anything goes wrong, send_alert() sends a notification to SNS (email/Slack) with the error details.</w:t>
            </w:r>
          </w:p>
        </w:tc>
      </w:tr>
    </w:tbl>
    <w:p>
      <w:pPr>
        <w:spacing w:after="0" w:before="120"/>
      </w:pPr>
      <w:r>
        <w:t xml:space="preserve"/>
      </w:r>
    </w:p>
    <w:p>
      <w:pPr>
        <w:pStyle w:val="Heading1"/>
        <w:spacing w:after="160" w:before="320"/>
      </w:pPr>
      <w:r>
        <w:rPr>
          <w:rFonts w:ascii="Arial" w:cs="Arial" w:eastAsia="Arial" w:hAnsi="Arial"/>
          <w:b/>
          <w:bCs/>
          <w:color w:val="1F4E79"/>
          <w:sz w:val="36"/>
          <w:szCs w:val="36"/>
        </w:rPr>
        <w:t xml:space="preserve">3.  Code Walkthrough — Section by Section</w:t>
      </w:r>
    </w:p>
    <w:p>
      <w:pPr>
        <w:pStyle w:val="Heading2"/>
        <w:pBdr>
          <w:bottom w:val="single" w:color="2E75B6" w:sz="4" w:space="4"/>
        </w:pBdr>
        <w:spacing w:after="120" w:before="280"/>
      </w:pPr>
      <w:r>
        <w:rPr>
          <w:rFonts w:ascii="Arial" w:cs="Arial" w:eastAsia="Arial" w:hAnsi="Arial"/>
          <w:b/>
          <w:bCs/>
          <w:color w:val="2E75B6"/>
          <w:sz w:val="28"/>
          <w:szCs w:val="28"/>
        </w:rPr>
        <w:t xml:space="preserve">3.1  Imports</w:t>
      </w:r>
    </w:p>
    <w:p>
      <w:pPr>
        <w:spacing w:after="80" w:before="80"/>
      </w:pPr>
      <w:r>
        <w:rPr>
          <w:rFonts w:ascii="Arial" w:cs="Arial" w:eastAsia="Arial" w:hAnsi="Arial"/>
          <w:b w:val="false"/>
          <w:bCs w:val="false"/>
          <w:color w:val="000000"/>
          <w:sz w:val="22"/>
          <w:szCs w:val="22"/>
        </w:rPr>
        <w:t xml:space="preserve">These are the tools Python loads before running any code: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import json          # reads/writes JSON files</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import os            # reads environment variables from Lambda settings</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import pandas as pd  # works with data in table (DataFrame) format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import logging       # prints progress messages to CloudWatch</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import boto3         # AWS SDK — talks to S3, SNS etc.</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import awswrangler   # helper library for reading/writing S3 + Glue easily</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3.2  Logging Setup</w:t>
      </w:r>
    </w:p>
    <w:p>
      <w:pPr>
        <w:spacing w:after="80" w:before="80"/>
      </w:pPr>
      <w:r>
        <w:rPr>
          <w:rFonts w:ascii="Arial" w:cs="Arial" w:eastAsia="Arial" w:hAnsi="Arial"/>
          <w:b w:val="false"/>
          <w:bCs w:val="false"/>
          <w:color w:val="000000"/>
          <w:sz w:val="22"/>
          <w:szCs w:val="22"/>
        </w:rPr>
        <w:t xml:space="preserve">Sets up a 'diary writer' for the Lambda so you can see what happened in CloudWatch:</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logger = logging.getLogger()      # create the logger</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logger.setLevel(logging.INFO)     # capture INFO and above (WARNING, ERROR, CRITICAL)</w:t>
            </w:r>
          </w:p>
        </w:tc>
      </w:tr>
    </w:tbl>
    <w:p>
      <w:pPr>
        <w:spacing w:after="0" w:before="80"/>
      </w:pPr>
      <w:r>
        <w:t xml:space="preserve"/>
      </w:r>
    </w:p>
    <w:p>
      <w:pPr>
        <w:spacing w:after="80" w:before="80"/>
      </w:pPr>
      <w:r>
        <w:rPr>
          <w:rFonts w:ascii="Arial" w:cs="Arial" w:eastAsia="Arial" w:hAnsi="Arial"/>
          <w:b w:val="false"/>
          <w:bCs w:val="false"/>
          <w:color w:val="000000"/>
          <w:sz w:val="22"/>
          <w:szCs w:val="22"/>
        </w:rPr>
        <w:t xml:space="preserve">The 5 log levels from least to most serious:</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DEBUG — very detailed, every tiny step (ignored here)</w:t>
      </w:r>
    </w:p>
    <w:p>
      <w:pPr>
        <w:pStyle w:val="ListParagraph"/>
        <w:numPr>
          <w:ilvl w:val="0"/>
          <w:numId w:val="2"/>
        </w:numPr>
        <w:spacing w:after="40" w:before="40"/>
      </w:pPr>
      <w:r>
        <w:rPr>
          <w:rFonts w:ascii="Arial" w:cs="Arial" w:eastAsia="Arial" w:hAnsi="Arial"/>
          <w:sz w:val="22"/>
          <w:szCs w:val="22"/>
        </w:rPr>
        <w:t xml:space="preserve">INFO — general progress: 'file read', 'rows written' ✅</w:t>
      </w:r>
    </w:p>
    <w:p>
      <w:pPr>
        <w:pStyle w:val="ListParagraph"/>
        <w:numPr>
          <w:ilvl w:val="0"/>
          <w:numId w:val="2"/>
        </w:numPr>
        <w:spacing w:after="40" w:before="40"/>
      </w:pPr>
      <w:r>
        <w:rPr>
          <w:rFonts w:ascii="Arial" w:cs="Arial" w:eastAsia="Arial" w:hAnsi="Arial"/>
          <w:sz w:val="22"/>
          <w:szCs w:val="22"/>
        </w:rPr>
        <w:t xml:space="preserve">WARNING — something odd but not broken ⚠️</w:t>
      </w:r>
    </w:p>
    <w:p>
      <w:pPr>
        <w:pStyle w:val="ListParagraph"/>
        <w:numPr>
          <w:ilvl w:val="0"/>
          <w:numId w:val="2"/>
        </w:numPr>
        <w:spacing w:after="40" w:before="40"/>
      </w:pPr>
      <w:r>
        <w:rPr>
          <w:rFonts w:ascii="Arial" w:cs="Arial" w:eastAsia="Arial" w:hAnsi="Arial"/>
          <w:sz w:val="22"/>
          <w:szCs w:val="22"/>
        </w:rPr>
        <w:t xml:space="preserve">ERROR — something went wrong ❌</w:t>
      </w:r>
    </w:p>
    <w:p>
      <w:pPr>
        <w:pStyle w:val="ListParagraph"/>
        <w:numPr>
          <w:ilvl w:val="0"/>
          <w:numId w:val="2"/>
        </w:numPr>
        <w:spacing w:after="40" w:before="40"/>
      </w:pPr>
      <w:r>
        <w:rPr>
          <w:rFonts w:ascii="Arial" w:cs="Arial" w:eastAsia="Arial" w:hAnsi="Arial"/>
          <w:sz w:val="22"/>
          <w:szCs w:val="22"/>
        </w:rPr>
        <w:t xml:space="preserve">CRITICAL — catastrophic failure 💥</w:t>
      </w:r>
    </w:p>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3.3  Config / Environment Variables</w:t>
      </w:r>
    </w:p>
    <w:p>
      <w:pPr>
        <w:spacing w:after="80" w:before="80"/>
      </w:pPr>
      <w:r>
        <w:rPr>
          <w:rFonts w:ascii="Arial" w:cs="Arial" w:eastAsia="Arial" w:hAnsi="Arial"/>
          <w:b w:val="false"/>
          <w:bCs w:val="false"/>
          <w:color w:val="000000"/>
          <w:sz w:val="22"/>
          <w:szCs w:val="22"/>
        </w:rPr>
        <w:t xml:space="preserve">Instead of hardcoding bucket names directly in code, they are read from Lambda's settings page in the AWS Console (Configuration → Environment Variables):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SILVER_BUCKET = os.environ["S3_BUCKET_SILVER"]</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GLUE_DB       = os.environ.get("GLUE_DB_SILVER",        "yt_pipeline_silver_dev")</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GLUE_TABLE    = os.environ.get("GLUE_TABLE_REFERENCE",  "clean_reference_data")</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SNS_TOPIC     = os.environ.get("SNS_ALERT_TOPIC_ARN",   "")</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SILVER_PATH   = f"s3://{SILVER_BUCKET}/youtube/reference_data/"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os.environ[...]</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Must exist in console — crashes with KeyError if missing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os.environ.get()</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Optional — uses the default value if not set in console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SILVER_PATH</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This is the only actual S3 path — built using the bucket name fetched above</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3.4  Function: read_json_from_s3()</w:t>
      </w:r>
    </w:p>
    <w:p>
      <w:pPr>
        <w:spacing w:after="80" w:before="80"/>
      </w:pPr>
      <w:r>
        <w:rPr>
          <w:rFonts w:ascii="Arial" w:cs="Arial" w:eastAsia="Arial" w:hAnsi="Arial"/>
          <w:b w:val="false"/>
          <w:bCs w:val="false"/>
          <w:color w:val="000000"/>
          <w:sz w:val="22"/>
          <w:szCs w:val="22"/>
        </w:rPr>
        <w:t xml:space="preserve">Downloads a JSON file from S3 and returns it as a Python dictionary. We use raw boto3 here instead of awswrangler because the YouTube category JSON has mixed types that confuse pandas.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response = s3_client.get_object(Bucket=bucket, Key=key)</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 download the file bytes from S3</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content = response["Body"].read().decode("utf-8")</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 convert raw bytes → readable string</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return json.loads(content)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 convert JSON string → Python dictionary</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3.5  Function: validate_category_data()</w:t>
      </w:r>
    </w:p>
    <w:p>
      <w:pPr>
        <w:spacing w:after="80" w:before="80"/>
      </w:pPr>
      <w:r>
        <w:rPr>
          <w:rFonts w:ascii="Arial" w:cs="Arial" w:eastAsia="Arial" w:hAnsi="Arial"/>
          <w:b w:val="false"/>
          <w:bCs w:val="false"/>
          <w:color w:val="000000"/>
          <w:sz w:val="22"/>
          <w:szCs w:val="22"/>
        </w:rPr>
        <w:t xml:space="preserve">Takes the raw DataFrame, checks it is valid, removes duplicates, and returns a clean version: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if df.empty:</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raise ValueError("Empty DataFrame")    # stop immediately if no rows</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required_cols = {"id", "snippet.title"}    # columns we expect to exist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missing = required_cols - actual_cols</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if missing:</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logger.warning(...)                    # log warning but do not crash</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df = df.drop_duplicates(subset=["id"], keep="last")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 remove rows with same category id</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3.6  Function: send_alert()</w:t>
      </w:r>
    </w:p>
    <w:p>
      <w:pPr>
        <w:spacing w:after="80" w:before="80"/>
      </w:pPr>
      <w:r>
        <w:rPr>
          <w:rFonts w:ascii="Arial" w:cs="Arial" w:eastAsia="Arial" w:hAnsi="Arial"/>
          <w:b w:val="false"/>
          <w:bCs w:val="false"/>
          <w:color w:val="000000"/>
          <w:sz w:val="22"/>
          <w:szCs w:val="22"/>
        </w:rPr>
        <w:t xml:space="preserve">If something fails, sends a notification to SNS (which can forward it to email or Slack):</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if SNS_TOPIC:</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sns_client.publish(</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TopicArn = SNS_TOPIC,</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Subject  = subject[:100],    # trim to 100 chars (SNS limit)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Message  = message</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3.7  Function: lambda_handler() — Main Entry Point</w:t>
      </w:r>
    </w:p>
    <w:p>
      <w:pPr>
        <w:spacing w:after="80" w:before="80"/>
      </w:pPr>
      <w:r>
        <w:rPr>
          <w:rFonts w:ascii="Arial" w:cs="Arial" w:eastAsia="Arial" w:hAnsi="Arial"/>
          <w:b w:val="false"/>
          <w:bCs w:val="false"/>
          <w:color w:val="000000"/>
          <w:sz w:val="22"/>
          <w:szCs w:val="22"/>
        </w:rPr>
        <w:t xml:space="preserve">This is what AWS calls when the Lambda is triggered. It coordinates all the above functions:</w:t>
      </w:r>
    </w:p>
    <w:p>
      <w:pPr>
        <w:spacing w:after="0" w:before="80"/>
      </w:pPr>
      <w:r>
        <w:t xml:space="preserve"/>
      </w:r>
    </w:p>
    <w:p>
      <w:pPr>
        <w:pStyle w:val="Heading3"/>
        <w:spacing w:after="80" w:before="200"/>
      </w:pPr>
      <w:r>
        <w:rPr>
          <w:rFonts w:ascii="Arial" w:cs="Arial" w:eastAsia="Arial" w:hAnsi="Arial"/>
          <w:b/>
          <w:bCs/>
          <w:color w:val="1F4E79"/>
          <w:sz w:val="24"/>
          <w:szCs w:val="24"/>
        </w:rPr>
        <w:t xml:space="preserve">Step A — Read the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records = event.get("Records", [])</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if not records:</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records = [event] if "s3" in event else []</w:t>
            </w:r>
          </w:p>
        </w:tc>
      </w:tr>
    </w:tbl>
    <w:p>
      <w:pPr>
        <w:spacing w:after="80" w:before="80"/>
      </w:pPr>
      <w:r>
        <w:rPr>
          <w:rFonts w:ascii="Arial" w:cs="Arial" w:eastAsia="Arial" w:hAnsi="Arial"/>
          <w:b w:val="false"/>
          <w:bCs w:val="false"/>
          <w:color w:val="000000"/>
          <w:sz w:val="22"/>
          <w:szCs w:val="22"/>
        </w:rPr>
        <w:t xml:space="preserve">The event is a dictionary AWS sends automatically. It contains the bucket name and file path of the newly uploaded file. Records is always the key AWS uses — it is fixed, not something you can rename.</w:t>
      </w:r>
    </w:p>
    <w:p>
      <w:pPr>
        <w:spacing w:after="0" w:before="80"/>
      </w:pPr>
      <w:r>
        <w:t xml:space="preserve"/>
      </w:r>
    </w:p>
    <w:p>
      <w:pPr>
        <w:pStyle w:val="Heading3"/>
        <w:spacing w:after="80" w:before="200"/>
      </w:pPr>
      <w:r>
        <w:rPr>
          <w:rFonts w:ascii="Arial" w:cs="Arial" w:eastAsia="Arial" w:hAnsi="Arial"/>
          <w:b/>
          <w:bCs/>
          <w:color w:val="1F4E79"/>
          <w:sz w:val="24"/>
          <w:szCs w:val="24"/>
        </w:rPr>
        <w:t xml:space="preserve">Step B — Extract bucket and file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s3_info = record["s3"]</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bucket  = s3_info["bucket"]["name"]     # e.g. yt-data-pipeline-bronze-...</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key     = unquote_plus(s3_info["object"]["key"])</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 e.g. youtube/.../region=ca/CA_category_id.json</w:t>
            </w:r>
          </w:p>
        </w:tc>
      </w:tr>
    </w:tbl>
    <w:p>
      <w:pPr>
        <w:spacing w:after="0" w:before="80"/>
      </w:pPr>
      <w:r>
        <w:t xml:space="preserve"/>
      </w:r>
    </w:p>
    <w:p>
      <w:pPr>
        <w:pStyle w:val="Heading3"/>
        <w:spacing w:after="80" w:before="200"/>
      </w:pPr>
      <w:r>
        <w:rPr>
          <w:rFonts w:ascii="Arial" w:cs="Arial" w:eastAsia="Arial" w:hAnsi="Arial"/>
          <w:b/>
          <w:bCs/>
          <w:color w:val="1F4E79"/>
          <w:sz w:val="24"/>
          <w:szCs w:val="24"/>
        </w:rPr>
        <w:t xml:space="preserve">Step C — Read and flatten the 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raw_data = read_json_from_s3(bucket, key)</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if "items" in raw_data and isinstance(raw_data["items"], list):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df = pd.json_normalize(raw_data["items"])</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else:</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df = pd.json_normalize(raw_data)    # fallback</w:t>
            </w:r>
          </w:p>
        </w:tc>
      </w:tr>
    </w:tbl>
    <w:p>
      <w:pPr>
        <w:spacing w:after="80" w:before="80"/>
      </w:pPr>
      <w:r>
        <w:rPr>
          <w:rFonts w:ascii="Arial" w:cs="Arial" w:eastAsia="Arial" w:hAnsi="Arial"/>
          <w:b w:val="false"/>
          <w:bCs w:val="false"/>
          <w:color w:val="000000"/>
          <w:sz w:val="22"/>
          <w:szCs w:val="22"/>
        </w:rPr>
        <w:t xml:space="preserve">The YouTube JSON looks like { 'kind': '...', 'items': [...] }. We only want the items list. pd.json_normalize() flattens nested fields like snippet.title into their own columns.</w:t>
      </w:r>
    </w:p>
    <w:p>
      <w:pPr>
        <w:spacing w:after="0" w:before="80"/>
      </w:pPr>
      <w:r>
        <w:t xml:space="preserve"/>
      </w:r>
    </w:p>
    <w:p>
      <w:pPr>
        <w:pStyle w:val="Heading3"/>
        <w:spacing w:after="80" w:before="200"/>
      </w:pPr>
      <w:r>
        <w:rPr>
          <w:rFonts w:ascii="Arial" w:cs="Arial" w:eastAsia="Arial" w:hAnsi="Arial"/>
          <w:b/>
          <w:bCs/>
          <w:color w:val="1F4E79"/>
          <w:sz w:val="24"/>
          <w:szCs w:val="24"/>
        </w:rPr>
        <w:t xml:space="preserve">Step D — Validate, add metadata, extract region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df = validate_category_data(df)</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df['_ingestion_timestamp'] = datetime.now(timezone.utc).isoformat()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df['_source_file']         = key</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region = 'unknown'</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for part in key.split('/'):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if part.startswith('region='):</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region = part.split('=')[1]    # extracts 'ca' from 'region=ca'</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break</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df['region'] = region</w:t>
            </w:r>
          </w:p>
        </w:tc>
      </w:tr>
    </w:tbl>
    <w:p>
      <w:pPr>
        <w:spacing w:after="0" w:before="80"/>
      </w:pPr>
      <w:r>
        <w:t xml:space="preserve"/>
      </w:r>
    </w:p>
    <w:p>
      <w:pPr>
        <w:pStyle w:val="Heading3"/>
        <w:spacing w:after="80" w:before="200"/>
      </w:pPr>
      <w:r>
        <w:rPr>
          <w:rFonts w:ascii="Arial" w:cs="Arial" w:eastAsia="Arial" w:hAnsi="Arial"/>
          <w:b/>
          <w:bCs/>
          <w:color w:val="1F4E79"/>
          <w:sz w:val="24"/>
          <w:szCs w:val="24"/>
        </w:rPr>
        <w:t xml:space="preserve">Step E — Write to Silver as Parquet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wr.s3.to_parquet(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df               = df,</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path             = SILVER_PATH,</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dataset          = True,              # manage as a proper dataset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database         = GLUE_DB,           # register in Glue catalog</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table            = GLUE_TABLE,        # so Athena can query it</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partition_cols   = ['region'],        # organise files by region folder</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mode             = 'overwrite_partitions',  # idempotent — safe to rerun</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    schema_evolution = True,              # handles new columns in future</w:t>
            </w:r>
          </w:p>
        </w:tc>
      </w:tr>
      <w:tr>
        <w:tc>
          <w:tcPr>
            <w:tcW w:type="dxa" w:w="9000"/>
            <w:tcBorders>
              <w:top w:val="single" w:color="AECDE8" w:sz="1"/>
              <w:left w:val="single" w:color="AECDE8" w:sz="1"/>
              <w:bottom w:val="single" w:color="AECDE8" w:sz="1"/>
              <w:right w:val="single" w:color="AECDE8" w:sz="1"/>
            </w:tcBorders>
            <w:shd w:fill="F2F2F2" w:val="clear"/>
            <w:tcMar>
              <w:top w:type="dxa" w:w="40"/>
              <w:left w:type="dxa" w:w="200"/>
              <w:bottom w:type="dxa" w:w="40"/>
              <w:right w:type="dxa" w:w="200"/>
            </w:tcMar>
          </w:tcPr>
          <w:p>
            <w:r>
              <w:rPr>
                <w:rFonts w:ascii="Courier New" w:cs="Courier New" w:eastAsia="Courier New" w:hAnsi="Courier New"/>
                <w:color w:val="1A1A1A"/>
                <w:sz w:val="18"/>
                <w:szCs w:val="18"/>
              </w:rPr>
              <w:t xml:space="preserve">)</w:t>
            </w:r>
          </w:p>
        </w:tc>
      </w:tr>
    </w:tbl>
    <w:p>
      <w:pPr>
        <w:spacing w:after="0" w:before="120"/>
      </w:pPr>
      <w:r>
        <w:t xml:space="preserve"/>
      </w:r>
    </w:p>
    <w:p>
      <w:pPr>
        <w:pStyle w:val="Heading1"/>
        <w:spacing w:after="160" w:before="320"/>
      </w:pPr>
      <w:r>
        <w:rPr>
          <w:rFonts w:ascii="Arial" w:cs="Arial" w:eastAsia="Arial" w:hAnsi="Arial"/>
          <w:b/>
          <w:bCs/>
          <w:color w:val="1F4E79"/>
          <w:sz w:val="36"/>
          <w:szCs w:val="36"/>
        </w:rPr>
        <w:t xml:space="preserve">4.  Bugs Found and Fixed</w:t>
      </w:r>
    </w:p>
    <w:p>
      <w:pPr>
        <w:spacing w:after="80" w:before="80"/>
      </w:pPr>
      <w:r>
        <w:rPr>
          <w:rFonts w:ascii="Arial" w:cs="Arial" w:eastAsia="Arial" w:hAnsi="Arial"/>
          <w:b w:val="false"/>
          <w:bCs w:val="false"/>
          <w:color w:val="000000"/>
          <w:sz w:val="22"/>
          <w:szCs w:val="22"/>
        </w:rPr>
        <w:t xml:space="preserve">The following bugs were found in the original handwritten code and corrected: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AECDE8" w:sz="1"/>
              <w:left w:val="single" w:color="AECDE8" w:sz="1"/>
              <w:bottom w:val="single" w:color="AECDE8" w:sz="1"/>
              <w:right w:val="single" w:color="AECDE8"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w:t>
            </w:r>
          </w:p>
        </w:tc>
        <w:tc>
          <w:tcPr>
            <w:tcW w:type="dxa" w:w="4000"/>
            <w:tcBorders>
              <w:top w:val="single" w:color="AECDE8" w:sz="1"/>
              <w:left w:val="single" w:color="AECDE8" w:sz="1"/>
              <w:bottom w:val="single" w:color="AECDE8" w:sz="1"/>
              <w:right w:val="single" w:color="AECDE8"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Bug Found</w:t>
            </w:r>
          </w:p>
        </w:tc>
        <w:tc>
          <w:tcPr>
            <w:tcW w:type="dxa" w:w="4860"/>
            <w:tcBorders>
              <w:top w:val="single" w:color="AECDE8" w:sz="1"/>
              <w:left w:val="single" w:color="AECDE8" w:sz="1"/>
              <w:bottom w:val="single" w:color="AECDE8" w:sz="1"/>
              <w:right w:val="single" w:color="AECDE8"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Fix Applied</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1</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logging.getlogger()</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getLogger() — capital G required</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2</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"GlUE_DB_SILVER"</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"GLUE_DB_SILVER" — consistent caps</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3</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send_alerts() inside wrong function</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Moved to top-level, renamed send_alert()</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4</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SUBJECT= in sns_client.publish()</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Subject= — boto3 is case-sensitive</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5</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record = [...] (singular)</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records = [...] (plural) — matches loop variable</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6</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processed/errors inside if block</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Moved outside if block, correct indentation</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7</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raw_data outside try block</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Indented inside try block</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8</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logger.info / processed.append outside try</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Both moved inside try block</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9</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except not aligned with try</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Aligned at same indentation level as try</w:t>
            </w:r>
          </w:p>
        </w:tc>
      </w:tr>
      <w:tr>
        <w:tc>
          <w:tcPr>
            <w:tcW w:type="dxa" w:w="5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F4E79"/>
                <w:sz w:val="21"/>
                <w:szCs w:val="21"/>
              </w:rPr>
              <w:t xml:space="preserve">10</w:t>
            </w:r>
          </w:p>
        </w:tc>
        <w:tc>
          <w:tcPr>
            <w:tcW w:type="dxa" w:w="400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Courier New" w:cs="Courier New" w:eastAsia="Courier New" w:hAnsi="Courier New"/>
                <w:color w:val="C0392B"/>
                <w:sz w:val="20"/>
                <w:szCs w:val="20"/>
              </w:rPr>
              <w:t xml:space="preserve">return 'Hello from Lambda!' placeholder</w:t>
            </w:r>
          </w:p>
        </w:tc>
        <w:tc>
          <w:tcPr>
            <w:tcW w:type="dxa" w:w="4860"/>
            <w:tcBorders>
              <w:top w:val="single" w:color="AECDE8" w:sz="1"/>
              <w:left w:val="single" w:color="AECDE8" w:sz="1"/>
              <w:bottom w:val="single" w:color="AECDE8" w:sz="1"/>
              <w:right w:val="single" w:color="AECDE8" w:sz="1"/>
            </w:tcBorders>
            <w:tcMar>
              <w:top w:type="dxa" w:w="80"/>
              <w:left w:type="dxa" w:w="100"/>
              <w:bottom w:type="dxa" w:w="80"/>
              <w:right w:type="dxa" w:w="100"/>
            </w:tcMar>
          </w:tcPr>
          <w:p>
            <w:r>
              <w:rPr>
                <w:rFonts w:ascii="Arial" w:cs="Arial" w:eastAsia="Arial" w:hAnsi="Arial"/>
                <w:color w:val="1E6B35"/>
                <w:sz w:val="20"/>
                <w:szCs w:val="20"/>
              </w:rPr>
              <w:t xml:space="preserve">Returns {statusCode, processed, errors}</w:t>
            </w:r>
          </w:p>
        </w:tc>
      </w:tr>
    </w:tbl>
    <w:p>
      <w:pPr>
        <w:spacing w:after="0" w:before="120"/>
      </w:pPr>
      <w:r>
        <w:t xml:space="preserve"/>
      </w:r>
    </w:p>
    <w:p>
      <w:pPr>
        <w:pStyle w:val="Heading1"/>
        <w:spacing w:after="160" w:before="320"/>
      </w:pPr>
      <w:r>
        <w:rPr>
          <w:rFonts w:ascii="Arial" w:cs="Arial" w:eastAsia="Arial" w:hAnsi="Arial"/>
          <w:b/>
          <w:bCs/>
          <w:color w:val="1F4E79"/>
          <w:sz w:val="36"/>
          <w:szCs w:val="36"/>
        </w:rPr>
        <w:t xml:space="preserve">5.  Key Concepts Explained Simply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A dictionary AWS sends to Lambda automatically when triggered. Contains bucket name and file path of the uploaded file. Not a file — just a notification.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os.environ</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Reads values from Lambda's Environment Variables settings page. Nothing to do with S3 — it is Lambda's own config cheat sheet.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Parquet</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A compressed, column-based file format. Much faster to query than CSV and takes up less storage space. Industry standard for data pipelines.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Glue Catalog</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AWS's metadata store. Registers table names, column types, and partition info so Athena (SQL query engine) knows where to find the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Partition</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Organising files into folders by a column value. region=ca/ and region=de/ are partitions. Speeds up queries — Athena only reads the folder it needs.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Idempotent</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Safe to run multiple times. mode=overwrite_partitions means running the Lambda twice on the same file replaces data instead of duplicating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CloudWatch</w:t>
            </w:r>
          </w:p>
        </w:tc>
        <w:tc>
          <w:tcPr>
            <w:tcW w:type="dxa" w:w="7760"/>
            <w:tcBorders>
              <w:top w:val="single" w:color="AECDE8" w:sz="1"/>
              <w:left w:val="single" w:color="AECDE8" w:sz="1"/>
              <w:bottom w:val="single" w:color="AECDE8" w:sz="1"/>
              <w:right w:val="single" w:color="AECDE8" w:sz="1"/>
            </w:tcBorders>
            <w:shd w:fill="E8F4FD" w:val="clear"/>
            <w:tcMar>
              <w:top w:type="dxa" w:w="80"/>
              <w:left w:type="dxa" w:w="160"/>
              <w:bottom w:type="dxa" w:w="80"/>
              <w:right w:type="dxa" w:w="120"/>
            </w:tcMar>
          </w:tcPr>
          <w:p>
            <w:r>
              <w:rPr>
                <w:rFonts w:ascii="Arial" w:cs="Arial" w:eastAsia="Arial" w:hAnsi="Arial"/>
                <w:sz w:val="21"/>
                <w:szCs w:val="21"/>
              </w:rPr>
              <w:t xml:space="preserve">AWS's log viewer. All logger.info(), logger.warning(), logger.error() messages appear here for monitoring and debugging.</w:t>
            </w:r>
          </w:p>
        </w:tc>
      </w:tr>
    </w:tbl>
    <w:p>
      <w:pPr>
        <w:spacing w:after="0" w:before="120"/>
      </w:pPr>
      <w:r>
        <w:t xml:space="preserve"/>
      </w:r>
    </w:p>
    <w:p>
      <w:pPr>
        <w:pStyle w:val="Heading1"/>
        <w:spacing w:after="160" w:before="320"/>
      </w:pPr>
      <w:r>
        <w:rPr>
          <w:rFonts w:ascii="Arial" w:cs="Arial" w:eastAsia="Arial" w:hAnsi="Arial"/>
          <w:b/>
          <w:bCs/>
          <w:color w:val="1F4E79"/>
          <w:sz w:val="36"/>
          <w:szCs w:val="36"/>
        </w:rPr>
        <w:t xml:space="preserve">6.  Summary</w:t>
      </w:r>
    </w:p>
    <w:p>
      <w:pPr>
        <w:spacing w:after="80" w:before="80"/>
      </w:pPr>
      <w:r>
        <w:rPr>
          <w:rFonts w:ascii="Arial" w:cs="Arial" w:eastAsia="Arial" w:hAnsi="Arial"/>
          <w:b w:val="false"/>
          <w:bCs w:val="false"/>
          <w:color w:val="000000"/>
          <w:sz w:val="22"/>
          <w:szCs w:val="22"/>
        </w:rPr>
        <w:t xml:space="preserve">In one paragraph:</w:t>
      </w:r>
    </w:p>
    <w:p>
      <w:pPr>
        <w:spacing w:after="0" w:before="60"/>
      </w:pPr>
      <w:r>
        <w:t xml:space="preserve"/>
      </w:r>
    </w:p>
    <w:p>
      <w:pPr>
        <w:pBdr>
          <w:top w:val="single" w:color="2E75B6" w:sz="4"/>
          <w:bottom w:val="single" w:color="2E75B6" w:sz="4"/>
        </w:pBdr>
        <w:shd w:fill="E8F4FD" w:val="clear"/>
        <w:spacing w:after="100" w:before="100"/>
        <w:ind w:left="360" w:right="360"/>
      </w:pPr>
      <w:r>
        <w:rPr>
          <w:rFonts w:ascii="Arial" w:cs="Arial" w:eastAsia="Arial" w:hAnsi="Arial"/>
          <w:i/>
          <w:iCs/>
          <w:sz w:val="22"/>
          <w:szCs w:val="22"/>
        </w:rPr>
        <w:t xml:space="preserve">This Lambda watches for new JSON category files uploaded to the Bronze S3 bucket. When triggered, AWS sends it an event containing the file location. The Lambda downloads and flattens the nested YouTube JSON into a clean table, validates it, removes duplicates, adds metadata columns (timestamp and source file), extracts the region from the file path, and saves everything as a partitioned Parquet file in the Silver S3 bucket — while also registering the schema in AWS Glue so Athena can query it with SQL. If anything fails, an SNS alert is sent.</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YouTube Data Pipeline — Lambda Documentation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2026-04-09T07:26:21.418Z</dcterms:created>
  <dcterms:modified xsi:type="dcterms:W3CDTF">2026-04-09T07:26:21.418Z</dcterms:modified>
</cp:coreProperties>
</file>

<file path=docProps/custom.xml><?xml version="1.0" encoding="utf-8"?>
<Properties xmlns="http://schemas.openxmlformats.org/officeDocument/2006/custom-properties" xmlns:vt="http://schemas.openxmlformats.org/officeDocument/2006/docPropsVTypes"/>
</file>