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DaMembrane — SEO &amp; Content Workflow</w:t>
      </w:r>
    </w:p>
    <w:p>
      <w:pPr>
        <w:jc w:val="center"/>
      </w:pPr>
      <w:r>
        <w:rPr>
          <w:rFonts w:ascii="Calibri" w:cs="Calibri" w:eastAsia="Calibri" w:hAnsi="Calibri"/>
          <w:color w:val="7F8C8D"/>
          <w:sz w:val="28"/>
          <w:szCs w:val="28"/>
        </w:rPr>
        <w:t xml:space="preserve">Digital Marketing Strategy Document</w:t>
      </w: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Prepared by: Digital Marketing Manager  |  Brand: DaMembrane  |  Phase 1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1. Blog Category Structure</w:t>
      </w:r>
    </w:p>
    <w:p>
      <w:r>
        <w:rPr>
          <w:sz w:val="22"/>
          <w:szCs w:val="22"/>
        </w:rPr>
        <w:t xml:space="preserve">DaMembrane's blog content is organized into four clearly defined content buckets, designed to attract the right audience, build topical authority, and support product discovery: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1.1 Skincare</w:t>
      </w:r>
    </w:p>
    <w:p>
      <w:r>
        <w:rPr>
          <w:sz w:val="22"/>
          <w:szCs w:val="22"/>
        </w:rPr>
        <w:t xml:space="preserve">Core focus: Skin conditions, solutions, and product-relevant content. This is the highest-priority category aligned directly with DaMembrane's product line.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Acne, dark spots, hyperpigmentation, oily/dry skin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Seasonal skin concerns (winter dryness, summer oiliness)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Product-specific guides: serums, sunscreens, cleansers, toners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Skin type-based routines (AM/PM routines)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Ingredient-to-concern mapping (Niacinamide for pores, Vitamin C for brightening)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1.2 Haircare</w:t>
      </w:r>
    </w:p>
    <w:p>
      <w:r>
        <w:rPr>
          <w:sz w:val="22"/>
          <w:szCs w:val="22"/>
        </w:rPr>
        <w:t xml:space="preserve">Secondary category supporting broader audience and future product roadmap. Bridges users who may come in via haircare and convert to skincare.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Hair fall, dandruff, scalp health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Ingredient deep-dives: Keratin, Biotin, Onion extracts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Hair oiling, washing frequency, heat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Hair type-based routines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1.3 Ingredient Guide</w:t>
      </w:r>
    </w:p>
    <w:p>
      <w:r>
        <w:rPr>
          <w:sz w:val="22"/>
          <w:szCs w:val="22"/>
        </w:rPr>
        <w:t xml:space="preserve">Educational hub for science-backed skincare. This is DaMembrane's authority-building engine — the category that builds trust and positions the brand as the expert.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[Ingredient] — function, origin, how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use in skincare routine — AM or PM, frequency, layering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Ingredient combinations — what to use with and what to avoid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Evidence-based claims and dermatological backing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Beginner-friendly guides: Retinol 101, Acids Explained, etc.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1.4 Care Tips</w:t>
      </w:r>
    </w:p>
    <w:p>
      <w:r>
        <w:rPr>
          <w:sz w:val="22"/>
          <w:szCs w:val="22"/>
        </w:rPr>
        <w:t xml:space="preserve">Engagement-focused category. High share-ability, seasonal relevance, and myth-busting content that brings in top-of-funnel readers.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Natural/DIY remedies and their science-backed alternatives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Skincare myths debunked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Seasonal skincare tips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Lifestyle factors: diet, sleep, stress and skin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Fruit-based home remedies and their actual effectiveness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1.5 Recommendation: Consider Adding a 5th Category</w:t>
      </w:r>
    </w:p>
    <w:p>
      <w:r>
        <w:rPr>
          <w:sz w:val="22"/>
          <w:szCs w:val="22"/>
        </w:rPr>
        <w:t xml:space="preserve">Based on competitor analysis, adding a 'Product Comparisons &amp; Reviews' or 'Routine Builder' micro-category within Skincare can drive strong transactional-intent traffic: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sunscreen for oily skin in India 2024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Niacinamide serum vs Vitamin C serum — which one do you need?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BeMinimalist vs DaMembrane Brightening Serum — ingredient comparison</w:t>
      </w:r>
    </w:p>
    <w:p>
      <w:r>
        <w:rPr>
          <w:sz w:val="22"/>
          <w:szCs w:val="22"/>
        </w:rPr>
        <w:t xml:space="preserve">These convert readers into buyers. They can live under Skincare as a sub-tag rather than a standalone category.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2. Shopify Migration Workflow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2.1 Phase 0 — Pre-Launch (This Week)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Shopify store goes live — all product pages with dummy images for RnD-phase products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Google Search Console + GA4 connected on launch day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Crawl all live Laravel blog URLs using Screaming Frog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 full blog list with crawl status and index status from GSC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content audit sheet: categorize each blog into Publish / Optimize / Rewrite / Delete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2.2 Blog Migration Decision Tree</w:t>
      </w:r>
    </w:p>
    <w:p>
      <w:r>
        <w:rPr>
          <w:sz w:val="22"/>
          <w:szCs w:val="22"/>
        </w:rPr>
        <w:t xml:space="preserve">For each of the 60–70 blogs on the Laravel site, apply this logic: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301 Redirect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Indexed by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Crawled &amp; indexed in GSC — has impressions or clicks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Migrate to Shopify + optimize → 301 redirect old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mandatory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Crawled, Not Indexed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Crawled but not in index (GSC shows 'Crawled not indexed')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Migrate to Shopify only if content is good → 301 redirect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Crawled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found by Google at 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Migrate if content is good. Delete if thin or irrelevant.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delete from Laravel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 / Duplicate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400 words, duplicate topic, or no search intent match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with stronger post OR delete outright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2.3 Phase 1 — Weeks 1–2: Foundation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 Shopify store — meta titles, descriptions, sitemap submitted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GSC + GA4 — verify ownership, link both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Keyword mapping: 100+ keywords across 4 blog categories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Shopify blog sections: Skincare / Haircare / Ingredient Guide / Care Tips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Migrate first 7–10 priority product-supporting blogs (under eye gel, sunscreen,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FAQPage schema + Author schema to all published blogs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Table of Contents to all migrated blogs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2.4 Phase 2 — Weeks 3–6: Content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Migrate all indexed Laravel blogs — live on Shopify with 301s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Publish 3 pillar pages: Brightening Serum, Sunscreen SPF 50, Under Eye Gel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Supporting articles: 3–4 per pillar (topical cluster model)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writer: 15+ new blogs/month targeting long-tail keywords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HARO outreach, guest posting, Reddit/Quora engagement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page descriptions: complete all 4 approved products with content writer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2.5 Phase 3 — Weeks 7–13: Scale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60–70 Laravel blogs migrated (crawled ones with 301, rest deleted)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25+ new blogs live across all 4 categories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micro-influencer gifting campaign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GSC review: top impressions pages — expand them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Internal linking audit: update older blogs with links to newer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 5 underperforming blogs with new data and updated keywords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3. Product Page Workflow</w:t>
      </w:r>
    </w:p>
    <w:p>
      <w:r>
        <w:t xml:space="preserve"/>
      </w:r>
    </w:p>
    <w:p>
      <w:r>
        <w:rPr>
          <w:sz w:val="22"/>
          <w:szCs w:val="22"/>
        </w:rPr>
        <w:t xml:space="preserve">Since 4 products are approved and 5 are in R&amp;D, here is the recommended workflow: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3.1 Approved Products (4)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Finalize product page layout on Shopify with content writer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full SEO-optimized product description (see Content Guidelines Doc)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real product images — if packaging not finalized, use styled flat-lay demos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schema markup: Product schema, Review schema (placeholder until reviews come 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to relevant blog content from product page (internal linking)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86AB"/>
          <w:sz w:val="28"/>
          <w:szCs w:val="28"/>
        </w:rPr>
        <w:t xml:space="preserve">3.2 R&amp;D Products (5)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'Coming Soon' product pages with dummy images — keeps site complete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placeholder descriptions focusing on the core concern and key ingredients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These pages start getting indexed — when product launches, swap image + update copy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price needed until launch — use 'Notify Me' CTA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4. Weekly Task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 &amp; Blog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&amp; Technical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Off-Page /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2–3 blogs optimized and published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5+ Laravel blogs migrated to Shopify draft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Featured images added to all published blogs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TOC verified on all new blogs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GSC: check indexing status of new pages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Submit new URLs via GSC URL inspection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Fix any crawl errors or 404s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Internal linking: add links from old to new posts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HARO: respond to 1–2 relevant queries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Reddit/Quora: 2–3 genuine expert answers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1 guest post pitch sent to beauty publication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Social: 3 posts (1 educational, 1 product, 1 engagement)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5276"/>
          <w:sz w:val="36"/>
          <w:szCs w:val="36"/>
        </w:rPr>
        <w:t xml:space="preserve">5. KPIs &amp; Tracking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Blogs live on Shopify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30–40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60–70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80–90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Organic sessions/month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500–1K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2–4K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6–10K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25K+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indexed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Keywords ranking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Keywords in Top 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50–70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Rating (Ahrefs)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Backlinks acquired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180+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2026-05-24T06:05:47.087Z</dcterms:created>
  <dcterms:modified xsi:type="dcterms:W3CDTF">2026-05-24T06:05:47.087Z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