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customXml/item2.xml" ContentType="application/xml"/>
  <Override PartName="/customXml/itemProps2.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customizations.xml" ContentType="application/vnd.ms-word.keyMapCustomizations+xml"/>
  <Override PartName="/customXml/item5.xml" ContentType="application/xml"/>
  <Override PartName="/customXml/itemProps5.xml" ContentType="application/vnd.openxmlformats-officedocument.customXmlProperties+xml"/>
  <Override PartName="/word/footnotes.xml" ContentType="application/vnd.openxmlformats-officedocument.wordprocessingml.footnotes+xml"/>
  <Override PartName="/customXml/item4.xml" ContentType="application/xml"/>
  <Override PartName="/customXml/itemProps4.xml" ContentType="application/vnd.openxmlformats-officedocument.customXmlProperties+xml"/>
  <Override PartName="/word/header1.xml" ContentType="application/vnd.openxmlformats-officedocument.wordprocessingml.header+xml"/>
  <Override PartName="/word/webSettings.xml" ContentType="application/vnd.openxmlformats-officedocument.wordprocessingml.webSettings+xml"/>
  <Override PartName="/customXml/item3.xml" ContentType="application/xml"/>
  <Override PartName="/customXml/itemProps3.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P="009C29CB" w:rsidRDefault="0028536B">
      <w:bookmarkStart w:name="_Toc274909590" w:id="0"/>
      <w:bookmarkStart w:name="DescriptionPlus" w:id="1"/>
      <w:bookmarkStart w:name="FeatureTitle" w:id="2"/>
      <w:bookmarkStart w:name="AllHeadersAndTitle" w:id="3"/>
    </w:p>
    <w:p w:rsidR="0028536B" w:rsidRDefault="0028536B">
      <w:bookmarkStart w:name="_Ref446425405" w:id="4"/>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Pr="00876A2A" w:rsidR="0028536B" w:rsidRDefault="0028536B">
      <w:pPr>
        <w:jc w:val="center"/>
        <w:rPr>
          <w:rFonts w:asciiTheme="minorHAnsi" w:hAnsiTheme="minorHAnsi"/>
          <w:b/>
          <w:sz w:val="48"/>
          <w:szCs w:val="48"/>
        </w:rPr>
      </w:pPr>
      <w:r w:rsidRPr="00876A2A">
        <w:rPr>
          <w:rFonts w:asciiTheme="minorHAnsi" w:hAnsiTheme="minorHAnsi"/>
          <w:b/>
          <w:sz w:val="48"/>
          <w:szCs w:val="48"/>
        </w:rPr>
        <w:t>Language Specification</w:t>
      </w:r>
      <w:bookmarkStart w:name="_GoBack" w:id="5"/>
      <w:bookmarkEnd w:id="5"/>
    </w:p>
    <w:p w:rsidRPr="00876A2A" w:rsidR="0028536B"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Pr="00876A2A" w:rsidR="0082130B">
        <w:rPr>
          <w:rFonts w:asciiTheme="minorHAnsi" w:hAnsiTheme="minorHAnsi"/>
          <w:sz w:val="22"/>
        </w:rPr>
        <w:fldChar w:fldCharType="begin"/>
      </w:r>
      <w:r w:rsidRPr="00876A2A" w:rsidR="0082130B">
        <w:rPr>
          <w:rFonts w:asciiTheme="minorHAnsi" w:hAnsiTheme="minorHAnsi"/>
        </w:rPr>
        <w:instrText xml:space="preserve"> DOCPROPERTY  Version  \* MERGEFORMAT </w:instrText>
      </w:r>
      <w:r w:rsidRPr="00876A2A" w:rsidR="0082130B">
        <w:rPr>
          <w:rFonts w:asciiTheme="minorHAnsi" w:hAnsiTheme="minorHAnsi"/>
          <w:sz w:val="22"/>
        </w:rPr>
        <w:fldChar w:fldCharType="separate"/>
      </w:r>
      <w:r w:rsidRPr="00876A2A" w:rsidR="00F56C94">
        <w:rPr>
          <w:rFonts w:asciiTheme="minorHAnsi" w:hAnsiTheme="minorHAnsi"/>
          <w:b/>
          <w:sz w:val="28"/>
          <w:szCs w:val="28"/>
        </w:rPr>
        <w:t>5.0</w:t>
      </w:r>
      <w:r w:rsidRPr="00876A2A" w:rsidR="0082130B">
        <w:rPr>
          <w:rFonts w:asciiTheme="minorHAnsi" w:hAnsiTheme="minorHAnsi"/>
          <w:b/>
          <w:sz w:val="28"/>
          <w:szCs w:val="28"/>
        </w:rPr>
        <w:fldChar w:fldCharType="end"/>
      </w:r>
    </w:p>
    <w:bookmarkEnd w:id="1"/>
    <w:bookmarkEnd w:id="2"/>
    <w:bookmarkEnd w:id="3"/>
    <w:p w:rsidRPr="00B84D9E" w:rsidR="0028536B" w:rsidP="00B9172C" w:rsidRDefault="0028536B">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Pr="006302F6" w:rsidR="006302F6" w:rsidP="006302F6" w:rsidRDefault="0028536B">
      <w:pPr>
        <w:jc w:val="right"/>
        <w:rPr>
          <w:rFonts w:asciiTheme="minorHAnsi" w:hAnsiTheme="minorHAnsi"/>
          <w:b/>
          <w:sz w:val="48"/>
          <w:szCs w:val="48"/>
        </w:rPr>
        <w:sectPr w:rsidRPr="006302F6" w:rsid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pPr>
        <w:pStyle w:val="TOC1"/>
      </w:pPr>
      <w:r>
        <w:fldChar w:fldCharType="begin"/>
        <w:instrText xml:space="preserve"> TOC \o "1-4" \n </w:instrText>
        <w:fldChar w:fldCharType="separate"/>
      </w:r>
      <w:hyperlink w:anchor="_Toc00001">
        <w:r>
          <w:t>1 Introduction</w:t>
        </w:r>
      </w:hyperlink>
    </w:p>
    <w:p>
      <w:pPr>
        <w:pStyle w:val="TOC2"/>
      </w:pPr>
      <w:hyperlink w:anchor="_Toc00002">
        <w:r>
          <w:t>1.1 Hello world</w:t>
        </w:r>
      </w:hyperlink>
    </w:p>
    <w:p>
      <w:pPr>
        <w:pStyle w:val="TOC2"/>
      </w:pPr>
      <w:hyperlink w:anchor="_Toc00003">
        <w:r>
          <w:t>1.2 Program structure</w:t>
        </w:r>
      </w:hyperlink>
    </w:p>
    <w:p>
      <w:pPr>
        <w:pStyle w:val="TOC2"/>
      </w:pPr>
      <w:hyperlink w:anchor="_Toc00004">
        <w:r>
          <w:t>1.3 Types and variables</w:t>
        </w:r>
      </w:hyperlink>
    </w:p>
    <w:p>
      <w:pPr>
        <w:pStyle w:val="TOC2"/>
      </w:pPr>
      <w:hyperlink w:anchor="_Toc00005">
        <w:r>
          <w:t>1.4 Expressions</w:t>
        </w:r>
      </w:hyperlink>
    </w:p>
    <w:p>
      <w:pPr>
        <w:pStyle w:val="TOC2"/>
      </w:pPr>
      <w:hyperlink w:anchor="_Toc00006">
        <w:r>
          <w:t>1.5 Statements</w:t>
        </w:r>
      </w:hyperlink>
    </w:p>
    <w:p>
      <w:pPr>
        <w:pStyle w:val="TOC2"/>
      </w:pPr>
      <w:hyperlink w:anchor="_Toc00007">
        <w:r>
          <w:t>1.6 Classes and objects</w:t>
        </w:r>
      </w:hyperlink>
    </w:p>
    <w:p>
      <w:pPr>
        <w:pStyle w:val="TOC2"/>
      </w:pPr>
      <w:hyperlink w:anchor="_Toc00026">
        <w:r>
          <w:t>1.7 Structs</w:t>
        </w:r>
      </w:hyperlink>
    </w:p>
    <w:p>
      <w:pPr>
        <w:pStyle w:val="TOC2"/>
      </w:pPr>
      <w:hyperlink w:anchor="_Toc00027">
        <w:r>
          <w:t>1.8 Arrays</w:t>
        </w:r>
      </w:hyperlink>
    </w:p>
    <w:p>
      <w:pPr>
        <w:pStyle w:val="TOC2"/>
      </w:pPr>
      <w:hyperlink w:anchor="_Toc00028">
        <w:r>
          <w:t>1.9 Interfaces</w:t>
        </w:r>
      </w:hyperlink>
    </w:p>
    <w:p>
      <w:pPr>
        <w:pStyle w:val="TOC2"/>
      </w:pPr>
      <w:hyperlink w:anchor="_Toc00029">
        <w:r>
          <w:t>1.10 Enums</w:t>
        </w:r>
      </w:hyperlink>
    </w:p>
    <w:p>
      <w:pPr>
        <w:pStyle w:val="TOC2"/>
      </w:pPr>
      <w:hyperlink w:anchor="_Toc00030">
        <w:r>
          <w:t>1.11 Delegates</w:t>
        </w:r>
      </w:hyperlink>
    </w:p>
    <w:p>
      <w:pPr>
        <w:pStyle w:val="TOC2"/>
      </w:pPr>
      <w:hyperlink w:anchor="_Toc00031">
        <w:r>
          <w:t>1.12 Attributes</w:t>
        </w:r>
      </w:hyperlink>
    </w:p>
    <w:p>
      <w:pPr>
        <w:pStyle w:val="TOC1"/>
      </w:pPr>
      <w:hyperlink w:anchor="_Toc00032">
        <w:r>
          <w:t>2 Lexical structure</w:t>
        </w:r>
      </w:hyperlink>
    </w:p>
    <w:p>
      <w:pPr>
        <w:pStyle w:val="TOC2"/>
      </w:pPr>
      <w:hyperlink w:anchor="_Toc00033">
        <w:r>
          <w:t>2.1 Programs</w:t>
        </w:r>
      </w:hyperlink>
    </w:p>
    <w:p>
      <w:pPr>
        <w:pStyle w:val="TOC2"/>
      </w:pPr>
      <w:hyperlink w:anchor="_Toc00034">
        <w:r>
          <w:t>2.2 Grammars</w:t>
        </w:r>
      </w:hyperlink>
    </w:p>
    <w:p>
      <w:pPr>
        <w:pStyle w:val="TOC2"/>
      </w:pPr>
      <w:hyperlink w:anchor="_Toc00038">
        <w:r>
          <w:t>2.3 Lexical analysis</w:t>
        </w:r>
      </w:hyperlink>
    </w:p>
    <w:p>
      <w:pPr>
        <w:pStyle w:val="TOC2"/>
      </w:pPr>
      <w:hyperlink w:anchor="_Toc00042">
        <w:r>
          <w:t>2.4 Tokens</w:t>
        </w:r>
      </w:hyperlink>
    </w:p>
    <w:p>
      <w:pPr>
        <w:pStyle w:val="TOC2"/>
      </w:pPr>
      <w:hyperlink w:anchor="_Toc00054">
        <w:r>
          <w:t>2.5 Pre-processing directives</w:t>
        </w:r>
      </w:hyperlink>
    </w:p>
    <w:p>
      <w:pPr>
        <w:pStyle w:val="TOC1"/>
      </w:pPr>
      <w:hyperlink w:anchor="_Toc00064">
        <w:r>
          <w:t>3 Basic concepts</w:t>
        </w:r>
      </w:hyperlink>
    </w:p>
    <w:p>
      <w:pPr>
        <w:pStyle w:val="TOC2"/>
      </w:pPr>
      <w:hyperlink w:anchor="_Toc00065">
        <w:r>
          <w:t>3.1 Application Startup</w:t>
        </w:r>
      </w:hyperlink>
    </w:p>
    <w:p>
      <w:pPr>
        <w:pStyle w:val="TOC2"/>
      </w:pPr>
      <w:hyperlink w:anchor="_Toc00066">
        <w:r>
          <w:t>3.2 Application termination</w:t>
        </w:r>
      </w:hyperlink>
    </w:p>
    <w:p>
      <w:pPr>
        <w:pStyle w:val="TOC2"/>
      </w:pPr>
      <w:hyperlink w:anchor="_Toc00067">
        <w:r>
          <w:t>3.3 Declarations</w:t>
        </w:r>
      </w:hyperlink>
    </w:p>
    <w:p>
      <w:pPr>
        <w:pStyle w:val="TOC2"/>
      </w:pPr>
      <w:hyperlink w:anchor="_Toc00068">
        <w:r>
          <w:t>3.4 Members</w:t>
        </w:r>
      </w:hyperlink>
    </w:p>
    <w:p>
      <w:pPr>
        <w:pStyle w:val="TOC2"/>
      </w:pPr>
      <w:hyperlink w:anchor="_Toc00076">
        <w:r>
          <w:t>3.5 Member access</w:t>
        </w:r>
      </w:hyperlink>
    </w:p>
    <w:p>
      <w:pPr>
        <w:pStyle w:val="TOC2"/>
      </w:pPr>
      <w:hyperlink w:anchor="_Toc00081">
        <w:r>
          <w:t>3.6 Signatures and overloading</w:t>
        </w:r>
      </w:hyperlink>
    </w:p>
    <w:p>
      <w:pPr>
        <w:pStyle w:val="TOC2"/>
      </w:pPr>
      <w:hyperlink w:anchor="_Toc00082">
        <w:r>
          <w:t>3.7 Scopes</w:t>
        </w:r>
      </w:hyperlink>
    </w:p>
    <w:p>
      <w:pPr>
        <w:pStyle w:val="TOC2"/>
      </w:pPr>
      <w:hyperlink w:anchor="_Toc00086">
        <w:r>
          <w:t>3.8 Namespace and type names</w:t>
        </w:r>
      </w:hyperlink>
    </w:p>
    <w:p>
      <w:pPr>
        <w:pStyle w:val="TOC2"/>
      </w:pPr>
      <w:hyperlink w:anchor="_Toc00088">
        <w:r>
          <w:t>3.9 Automatic memory management</w:t>
        </w:r>
      </w:hyperlink>
    </w:p>
    <w:p>
      <w:pPr>
        <w:pStyle w:val="TOC2"/>
      </w:pPr>
      <w:hyperlink w:anchor="_Toc00089">
        <w:r>
          <w:t>3.10 Execution order</w:t>
        </w:r>
      </w:hyperlink>
    </w:p>
    <w:p>
      <w:pPr>
        <w:pStyle w:val="TOC1"/>
      </w:pPr>
      <w:hyperlink w:anchor="_Toc00090">
        <w:r>
          <w:t>4 Types</w:t>
        </w:r>
      </w:hyperlink>
    </w:p>
    <w:p>
      <w:pPr>
        <w:pStyle w:val="TOC2"/>
      </w:pPr>
      <w:hyperlink w:anchor="_Toc00091">
        <w:r>
          <w:t>4.1 Value types</w:t>
        </w:r>
      </w:hyperlink>
    </w:p>
    <w:p>
      <w:pPr>
        <w:pStyle w:val="TOC2"/>
      </w:pPr>
      <w:hyperlink w:anchor="_Toc00102">
        <w:r>
          <w:t>4.2 Reference types</w:t>
        </w:r>
      </w:hyperlink>
    </w:p>
    <w:p>
      <w:pPr>
        <w:pStyle w:val="TOC2"/>
      </w:pPr>
      <w:hyperlink w:anchor="_Toc00110">
        <w:r>
          <w:t>4.3 Boxing and unboxing</w:t>
        </w:r>
      </w:hyperlink>
    </w:p>
    <w:p>
      <w:pPr>
        <w:pStyle w:val="TOC2"/>
      </w:pPr>
      <w:hyperlink w:anchor="_Toc00113">
        <w:r>
          <w:t>4.4 Constructed types</w:t>
        </w:r>
      </w:hyperlink>
    </w:p>
    <w:p>
      <w:pPr>
        <w:pStyle w:val="TOC2"/>
      </w:pPr>
      <w:hyperlink w:anchor="_Toc00118">
        <w:r>
          <w:t>4.5 Type parameters</w:t>
        </w:r>
      </w:hyperlink>
    </w:p>
    <w:p>
      <w:pPr>
        <w:pStyle w:val="TOC2"/>
      </w:pPr>
      <w:hyperlink w:anchor="_Toc00119">
        <w:r>
          <w:t>4.6 Expression tree types</w:t>
        </w:r>
      </w:hyperlink>
    </w:p>
    <w:p>
      <w:pPr>
        <w:pStyle w:val="TOC1"/>
      </w:pPr>
      <w:hyperlink w:anchor="_Toc00120">
        <w:r>
          <w:t>5 Variables</w:t>
        </w:r>
      </w:hyperlink>
    </w:p>
    <w:p>
      <w:pPr>
        <w:pStyle w:val="TOC2"/>
      </w:pPr>
      <w:hyperlink w:anchor="_Toc00121">
        <w:r>
          <w:t>5.1 Variable categories</w:t>
        </w:r>
      </w:hyperlink>
    </w:p>
    <w:p>
      <w:pPr>
        <w:pStyle w:val="TOC2"/>
      </w:pPr>
      <w:hyperlink w:anchor="_Toc00131">
        <w:r>
          <w:t>5.2 Default values</w:t>
        </w:r>
      </w:hyperlink>
    </w:p>
    <w:p>
      <w:pPr>
        <w:pStyle w:val="TOC2"/>
      </w:pPr>
      <w:hyperlink w:anchor="_Toc00132">
        <w:r>
          <w:t>5.3 Definite assignment</w:t>
        </w:r>
      </w:hyperlink>
    </w:p>
    <w:p>
      <w:pPr>
        <w:pStyle w:val="TOC2"/>
      </w:pPr>
      <w:hyperlink w:anchor="_Toc00165">
        <w:r>
          <w:t>5.4 Variable references</w:t>
        </w:r>
      </w:hyperlink>
    </w:p>
    <w:p>
      <w:pPr>
        <w:pStyle w:val="TOC2"/>
      </w:pPr>
      <w:hyperlink w:anchor="_Toc00166">
        <w:r>
          <w:t>5.5 Atomicity of variable references</w:t>
        </w:r>
      </w:hyperlink>
    </w:p>
    <w:p>
      <w:pPr>
        <w:pStyle w:val="TOC1"/>
      </w:pPr>
      <w:hyperlink w:anchor="_Toc00167">
        <w:r>
          <w:t>6 Conversions</w:t>
        </w:r>
      </w:hyperlink>
    </w:p>
    <w:p>
      <w:pPr>
        <w:pStyle w:val="TOC2"/>
      </w:pPr>
      <w:hyperlink w:anchor="_Toc00168">
        <w:r>
          <w:t>6.1 Implicit conversions</w:t>
        </w:r>
      </w:hyperlink>
    </w:p>
    <w:p>
      <w:pPr>
        <w:pStyle w:val="TOC2"/>
      </w:pPr>
      <w:hyperlink w:anchor="_Toc00181">
        <w:r>
          <w:t>6.2 Explicit conversions</w:t>
        </w:r>
      </w:hyperlink>
    </w:p>
    <w:p>
      <w:pPr>
        <w:pStyle w:val="TOC2"/>
      </w:pPr>
      <w:hyperlink w:anchor="_Toc00190">
        <w:r>
          <w:t>6.3 Standard conversions</w:t>
        </w:r>
      </w:hyperlink>
    </w:p>
    <w:p>
      <w:pPr>
        <w:pStyle w:val="TOC2"/>
      </w:pPr>
      <w:hyperlink w:anchor="_Toc00193">
        <w:r>
          <w:t>6.4 User-defined conversions</w:t>
        </w:r>
      </w:hyperlink>
    </w:p>
    <w:p>
      <w:pPr>
        <w:pStyle w:val="TOC2"/>
      </w:pPr>
      <w:hyperlink w:anchor="_Toc00199">
        <w:r>
          <w:t>6.5 Anonymous function conversions</w:t>
        </w:r>
      </w:hyperlink>
    </w:p>
    <w:p>
      <w:pPr>
        <w:pStyle w:val="TOC2"/>
      </w:pPr>
      <w:hyperlink w:anchor="_Toc00203">
        <w:r>
          <w:t>6.6 Method group conversions</w:t>
        </w:r>
      </w:hyperlink>
    </w:p>
    <w:p>
      <w:pPr>
        <w:pStyle w:val="TOC1"/>
      </w:pPr>
      <w:hyperlink w:anchor="_Toc00204">
        <w:r>
          <w:t>7 Expressions</w:t>
        </w:r>
      </w:hyperlink>
    </w:p>
    <w:p>
      <w:pPr>
        <w:pStyle w:val="TOC2"/>
      </w:pPr>
      <w:hyperlink w:anchor="_Toc00205">
        <w:r>
          <w:t>7.1 Expression classifications</w:t>
        </w:r>
      </w:hyperlink>
    </w:p>
    <w:p>
      <w:pPr>
        <w:pStyle w:val="TOC2"/>
      </w:pPr>
      <w:hyperlink w:anchor="_Toc00207">
        <w:r>
          <w:t>7.2 Static and Dynamic Binding</w:t>
        </w:r>
      </w:hyperlink>
    </w:p>
    <w:p>
      <w:pPr>
        <w:pStyle w:val="TOC2"/>
      </w:pPr>
      <w:hyperlink w:anchor="_Toc00211">
        <w:r>
          <w:t>7.3 Operators</w:t>
        </w:r>
      </w:hyperlink>
    </w:p>
    <w:p>
      <w:pPr>
        <w:pStyle w:val="TOC2"/>
      </w:pPr>
      <w:hyperlink w:anchor="_Toc00221">
        <w:r>
          <w:t>7.4 Member lookup</w:t>
        </w:r>
      </w:hyperlink>
    </w:p>
    <w:p>
      <w:pPr>
        <w:pStyle w:val="TOC2"/>
      </w:pPr>
      <w:hyperlink w:anchor="_Toc00223">
        <w:r>
          <w:t>7.5 Function members</w:t>
        </w:r>
      </w:hyperlink>
    </w:p>
    <w:p>
      <w:pPr>
        <w:pStyle w:val="TOC2"/>
      </w:pPr>
      <w:hyperlink w:anchor="_Toc00252">
        <w:r>
          <w:t>7.6 Primary expressions</w:t>
        </w:r>
      </w:hyperlink>
    </w:p>
    <w:p>
      <w:pPr>
        <w:pStyle w:val="TOC2"/>
      </w:pPr>
      <w:hyperlink w:anchor="_Toc00281">
        <w:r>
          <w:t>7.7 Unary operators</w:t>
        </w:r>
      </w:hyperlink>
    </w:p>
    <w:p>
      <w:pPr>
        <w:pStyle w:val="TOC2"/>
      </w:pPr>
      <w:hyperlink w:anchor="_Toc00292">
        <w:r>
          <w:t>7.8 Arithmetic operators</w:t>
        </w:r>
      </w:hyperlink>
    </w:p>
    <w:p>
      <w:pPr>
        <w:pStyle w:val="TOC2"/>
      </w:pPr>
      <w:hyperlink w:anchor="_Toc00298">
        <w:r>
          <w:t>7.9 Shift operators</w:t>
        </w:r>
      </w:hyperlink>
    </w:p>
    <w:p>
      <w:pPr>
        <w:pStyle w:val="TOC2"/>
      </w:pPr>
      <w:hyperlink w:anchor="_Toc00299">
        <w:r>
          <w:t>7.10 Relational and type-testing operators</w:t>
        </w:r>
      </w:hyperlink>
    </w:p>
    <w:p>
      <w:pPr>
        <w:pStyle w:val="TOC2"/>
      </w:pPr>
      <w:hyperlink w:anchor="_Toc00311">
        <w:r>
          <w:t>7.11 Logical operators</w:t>
        </w:r>
      </w:hyperlink>
    </w:p>
    <w:p>
      <w:pPr>
        <w:pStyle w:val="TOC2"/>
      </w:pPr>
      <w:hyperlink w:anchor="_Toc00316">
        <w:r>
          <w:t>7.12 Conditional logical operators</w:t>
        </w:r>
      </w:hyperlink>
    </w:p>
    <w:p>
      <w:pPr>
        <w:pStyle w:val="TOC2"/>
      </w:pPr>
      <w:hyperlink w:anchor="_Toc00319">
        <w:r>
          <w:t>7.13 The null coalescing operator</w:t>
        </w:r>
      </w:hyperlink>
    </w:p>
    <w:p>
      <w:pPr>
        <w:pStyle w:val="TOC2"/>
      </w:pPr>
      <w:hyperlink w:anchor="_Toc00320">
        <w:r>
          <w:t>7.14 Conditional operator</w:t>
        </w:r>
      </w:hyperlink>
    </w:p>
    <w:p>
      <w:pPr>
        <w:pStyle w:val="TOC2"/>
      </w:pPr>
      <w:hyperlink w:anchor="_Toc00321">
        <w:r>
          <w:t>7.15 Anonymous function expressions</w:t>
        </w:r>
      </w:hyperlink>
    </w:p>
    <w:p>
      <w:pPr>
        <w:pStyle w:val="TOC2"/>
      </w:pPr>
      <w:hyperlink w:anchor="_Toc00330">
        <w:r>
          <w:t>7.16 Query expressions</w:t>
        </w:r>
      </w:hyperlink>
    </w:p>
    <w:p>
      <w:pPr>
        <w:pStyle w:val="TOC2"/>
      </w:pPr>
      <w:hyperlink w:anchor="_Toc00341">
        <w:r>
          <w:t>7.17 Assignment operators</w:t>
        </w:r>
      </w:hyperlink>
    </w:p>
    <w:p>
      <w:pPr>
        <w:pStyle w:val="TOC2"/>
      </w:pPr>
      <w:hyperlink w:anchor="_Toc00345">
        <w:r>
          <w:t>7.18 Expression</w:t>
        </w:r>
      </w:hyperlink>
    </w:p>
    <w:p>
      <w:pPr>
        <w:pStyle w:val="TOC2"/>
      </w:pPr>
      <w:hyperlink w:anchor="_Toc00346">
        <w:r>
          <w:t>7.19 Constant expressions</w:t>
        </w:r>
      </w:hyperlink>
    </w:p>
    <w:p>
      <w:pPr>
        <w:pStyle w:val="TOC2"/>
      </w:pPr>
      <w:hyperlink w:anchor="_Toc00347">
        <w:r>
          <w:t>7.20 Boolean expressions</w:t>
        </w:r>
      </w:hyperlink>
    </w:p>
    <w:p>
      <w:pPr>
        <w:pStyle w:val="TOC1"/>
      </w:pPr>
      <w:hyperlink w:anchor="_Toc00348">
        <w:r>
          <w:t>8 Statements</w:t>
        </w:r>
      </w:hyperlink>
    </w:p>
    <w:p>
      <w:pPr>
        <w:pStyle w:val="TOC2"/>
      </w:pPr>
      <w:hyperlink w:anchor="_Toc00349">
        <w:r>
          <w:t>8.1 End points and reachability</w:t>
        </w:r>
      </w:hyperlink>
    </w:p>
    <w:p>
      <w:pPr>
        <w:pStyle w:val="TOC2"/>
      </w:pPr>
      <w:hyperlink w:anchor="_Toc00350">
        <w:r>
          <w:t>8.2 Blocks</w:t>
        </w:r>
      </w:hyperlink>
    </w:p>
    <w:p>
      <w:pPr>
        <w:pStyle w:val="TOC2"/>
      </w:pPr>
      <w:hyperlink w:anchor="_Toc00352">
        <w:r>
          <w:t>8.3 The empty statement</w:t>
        </w:r>
      </w:hyperlink>
    </w:p>
    <w:p>
      <w:pPr>
        <w:pStyle w:val="TOC2"/>
      </w:pPr>
      <w:hyperlink w:anchor="_Toc00353">
        <w:r>
          <w:t>8.4 Labeled statements</w:t>
        </w:r>
      </w:hyperlink>
    </w:p>
    <w:p>
      <w:pPr>
        <w:pStyle w:val="TOC2"/>
      </w:pPr>
      <w:hyperlink w:anchor="_Toc00354">
        <w:r>
          <w:t>8.5 Declaration statements</w:t>
        </w:r>
      </w:hyperlink>
    </w:p>
    <w:p>
      <w:pPr>
        <w:pStyle w:val="TOC2"/>
      </w:pPr>
      <w:hyperlink w:anchor="_Toc00357">
        <w:r>
          <w:t>8.6 Expression statements</w:t>
        </w:r>
      </w:hyperlink>
    </w:p>
    <w:p>
      <w:pPr>
        <w:pStyle w:val="TOC2"/>
      </w:pPr>
      <w:hyperlink w:anchor="_Toc00358">
        <w:r>
          <w:t>8.7 Selection statements</w:t>
        </w:r>
      </w:hyperlink>
    </w:p>
    <w:p>
      <w:pPr>
        <w:pStyle w:val="TOC2"/>
      </w:pPr>
      <w:hyperlink w:anchor="_Toc00361">
        <w:r>
          <w:t>8.8 Iteration statements</w:t>
        </w:r>
      </w:hyperlink>
    </w:p>
    <w:p>
      <w:pPr>
        <w:pStyle w:val="TOC2"/>
      </w:pPr>
      <w:hyperlink w:anchor="_Toc00366">
        <w:r>
          <w:t>8.9 Jump statements</w:t>
        </w:r>
      </w:hyperlink>
    </w:p>
    <w:p>
      <w:pPr>
        <w:pStyle w:val="TOC2"/>
      </w:pPr>
      <w:hyperlink w:anchor="_Toc00372">
        <w:r>
          <w:t>8.10 The try statement</w:t>
        </w:r>
      </w:hyperlink>
    </w:p>
    <w:p>
      <w:pPr>
        <w:pStyle w:val="TOC2"/>
      </w:pPr>
      <w:hyperlink w:anchor="_Toc00373">
        <w:r>
          <w:t>8.11 The checked and unchecked statements</w:t>
        </w:r>
      </w:hyperlink>
    </w:p>
    <w:p>
      <w:pPr>
        <w:pStyle w:val="TOC2"/>
      </w:pPr>
      <w:hyperlink w:anchor="_Toc00374">
        <w:r>
          <w:t>8.12 The lock statement</w:t>
        </w:r>
      </w:hyperlink>
    </w:p>
    <w:p>
      <w:pPr>
        <w:pStyle w:val="TOC2"/>
      </w:pPr>
      <w:hyperlink w:anchor="_Toc00375">
        <w:r>
          <w:t>8.13 The using statement</w:t>
        </w:r>
      </w:hyperlink>
    </w:p>
    <w:p>
      <w:pPr>
        <w:pStyle w:val="TOC2"/>
      </w:pPr>
      <w:hyperlink w:anchor="_Toc00376">
        <w:r>
          <w:t>8.14 The yield statement</w:t>
        </w:r>
      </w:hyperlink>
    </w:p>
    <w:p>
      <w:pPr>
        <w:pStyle w:val="TOC1"/>
      </w:pPr>
      <w:hyperlink w:anchor="_Toc00377">
        <w:r>
          <w:t>9 Namespaces</w:t>
        </w:r>
      </w:hyperlink>
    </w:p>
    <w:p>
      <w:pPr>
        <w:pStyle w:val="TOC2"/>
      </w:pPr>
      <w:hyperlink w:anchor="_Toc00378">
        <w:r>
          <w:t>9.1 Compilation units</w:t>
        </w:r>
      </w:hyperlink>
    </w:p>
    <w:p>
      <w:pPr>
        <w:pStyle w:val="TOC2"/>
      </w:pPr>
      <w:hyperlink w:anchor="_Toc00379">
        <w:r>
          <w:t>9.2 Namespace declarations</w:t>
        </w:r>
      </w:hyperlink>
    </w:p>
    <w:p>
      <w:pPr>
        <w:pStyle w:val="TOC2"/>
      </w:pPr>
      <w:hyperlink w:anchor="_Toc00380">
        <w:r>
          <w:t>9.3 Extern aliases</w:t>
        </w:r>
      </w:hyperlink>
    </w:p>
    <w:p>
      <w:pPr>
        <w:pStyle w:val="TOC2"/>
      </w:pPr>
      <w:hyperlink w:anchor="_Toc00381">
        <w:r>
          <w:t>9.4 Using directives</w:t>
        </w:r>
      </w:hyperlink>
    </w:p>
    <w:p>
      <w:pPr>
        <w:pStyle w:val="TOC2"/>
      </w:pPr>
      <w:hyperlink w:anchor="_Toc00384">
        <w:r>
          <w:t>9.5 Namespace members</w:t>
        </w:r>
      </w:hyperlink>
    </w:p>
    <w:p>
      <w:pPr>
        <w:pStyle w:val="TOC2"/>
      </w:pPr>
      <w:hyperlink w:anchor="_Toc00385">
        <w:r>
          <w:t>9.6 Type declarations</w:t>
        </w:r>
      </w:hyperlink>
    </w:p>
    <w:p>
      <w:pPr>
        <w:pStyle w:val="TOC2"/>
      </w:pPr>
      <w:hyperlink w:anchor="_Toc00386">
        <w:r>
          <w:t>9.7 Namespace alias qualifiers</w:t>
        </w:r>
      </w:hyperlink>
    </w:p>
    <w:p>
      <w:pPr>
        <w:pStyle w:val="TOC1"/>
      </w:pPr>
      <w:hyperlink w:anchor="_Toc00388">
        <w:r>
          <w:t>10 Classes</w:t>
        </w:r>
      </w:hyperlink>
    </w:p>
    <w:p>
      <w:pPr>
        <w:pStyle w:val="TOC2"/>
      </w:pPr>
      <w:hyperlink w:anchor="_Toc00389">
        <w:r>
          <w:t>10.1 Class declarations</w:t>
        </w:r>
      </w:hyperlink>
    </w:p>
    <w:p>
      <w:pPr>
        <w:pStyle w:val="TOC2"/>
      </w:pPr>
      <w:hyperlink w:anchor="_Toc00401">
        <w:r>
          <w:t>10.2 Partial types</w:t>
        </w:r>
      </w:hyperlink>
    </w:p>
    <w:p>
      <w:pPr>
        <w:pStyle w:val="TOC2"/>
      </w:pPr>
      <w:hyperlink w:anchor="_Toc00410">
        <w:r>
          <w:t>10.3 Class members</w:t>
        </w:r>
      </w:hyperlink>
    </w:p>
    <w:p>
      <w:pPr>
        <w:pStyle w:val="TOC2"/>
      </w:pPr>
      <w:hyperlink w:anchor="_Toc00430">
        <w:r>
          <w:t>10.4 Constants</w:t>
        </w:r>
      </w:hyperlink>
    </w:p>
    <w:p>
      <w:pPr>
        <w:pStyle w:val="TOC2"/>
      </w:pPr>
      <w:hyperlink w:anchor="_Toc00431">
        <w:r>
          <w:t>10.5 Fields</w:t>
        </w:r>
      </w:hyperlink>
    </w:p>
    <w:p>
      <w:pPr>
        <w:pStyle w:val="TOC2"/>
      </w:pPr>
      <w:hyperlink w:anchor="_Toc00441">
        <w:r>
          <w:t>10.6 Methods</w:t>
        </w:r>
      </w:hyperlink>
    </w:p>
    <w:p>
      <w:pPr>
        <w:pStyle w:val="TOC2"/>
      </w:pPr>
      <w:hyperlink w:anchor="_Toc00457">
        <w:r>
          <w:t>10.7 Properties</w:t>
        </w:r>
      </w:hyperlink>
    </w:p>
    <w:p>
      <w:pPr>
        <w:pStyle w:val="TOC2"/>
      </w:pPr>
      <w:hyperlink w:anchor="_Toc00463">
        <w:r>
          <w:t>10.8 Events</w:t>
        </w:r>
      </w:hyperlink>
    </w:p>
    <w:p>
      <w:pPr>
        <w:pStyle w:val="TOC2"/>
      </w:pPr>
      <w:hyperlink w:anchor="_Toc00468">
        <w:r>
          <w:t>10.9 Indexers</w:t>
        </w:r>
      </w:hyperlink>
    </w:p>
    <w:p>
      <w:pPr>
        <w:pStyle w:val="TOC2"/>
      </w:pPr>
      <w:hyperlink w:anchor="_Toc00470">
        <w:r>
          <w:t>10.10 Operators</w:t>
        </w:r>
      </w:hyperlink>
    </w:p>
    <w:p>
      <w:pPr>
        <w:pStyle w:val="TOC2"/>
      </w:pPr>
      <w:hyperlink w:anchor="_Toc00474">
        <w:r>
          <w:t>10.11 Instance constructors</w:t>
        </w:r>
      </w:hyperlink>
    </w:p>
    <w:p>
      <w:pPr>
        <w:pStyle w:val="TOC2"/>
      </w:pPr>
      <w:hyperlink w:anchor="_Toc00481">
        <w:r>
          <w:t>10.12 Static constructors</w:t>
        </w:r>
      </w:hyperlink>
    </w:p>
    <w:p>
      <w:pPr>
        <w:pStyle w:val="TOC2"/>
      </w:pPr>
      <w:hyperlink w:anchor="_Toc00482">
        <w:r>
          <w:t>10.13 Destructors</w:t>
        </w:r>
      </w:hyperlink>
    </w:p>
    <w:p>
      <w:pPr>
        <w:pStyle w:val="TOC2"/>
      </w:pPr>
      <w:hyperlink w:anchor="_Toc00483">
        <w:r>
          <w:t>10.14 Iterators</w:t>
        </w:r>
      </w:hyperlink>
    </w:p>
    <w:p>
      <w:pPr>
        <w:pStyle w:val="TOC2"/>
      </w:pPr>
      <w:hyperlink w:anchor="_Toc00494">
        <w:r>
          <w:t>10.15 Async Functions</w:t>
        </w:r>
      </w:hyperlink>
    </w:p>
    <w:p>
      <w:pPr>
        <w:pStyle w:val="TOC1"/>
      </w:pPr>
      <w:hyperlink w:anchor="_Toc00497">
        <w:r>
          <w:t>11 Structs</w:t>
        </w:r>
      </w:hyperlink>
    </w:p>
    <w:p>
      <w:pPr>
        <w:pStyle w:val="TOC2"/>
      </w:pPr>
      <w:hyperlink w:anchor="_Toc00498">
        <w:r>
          <w:t>11.1 Struct declarations</w:t>
        </w:r>
      </w:hyperlink>
    </w:p>
    <w:p>
      <w:pPr>
        <w:pStyle w:val="TOC2"/>
      </w:pPr>
      <w:hyperlink w:anchor="_Toc00503">
        <w:r>
          <w:t>11.2 Struct members</w:t>
        </w:r>
      </w:hyperlink>
    </w:p>
    <w:p>
      <w:pPr>
        <w:pStyle w:val="TOC2"/>
      </w:pPr>
      <w:hyperlink w:anchor="_Toc00504">
        <w:r>
          <w:t>11.3 Class and struct differences</w:t>
        </w:r>
      </w:hyperlink>
    </w:p>
    <w:p>
      <w:pPr>
        <w:pStyle w:val="TOC2"/>
      </w:pPr>
      <w:hyperlink w:anchor="_Toc00515">
        <w:r>
          <w:t>11.4 Struct examples</w:t>
        </w:r>
      </w:hyperlink>
    </w:p>
    <w:p>
      <w:pPr>
        <w:pStyle w:val="TOC1"/>
      </w:pPr>
      <w:hyperlink w:anchor="_Toc00518">
        <w:r>
          <w:t>12 Arrays</w:t>
        </w:r>
      </w:hyperlink>
    </w:p>
    <w:p>
      <w:pPr>
        <w:pStyle w:val="TOC2"/>
      </w:pPr>
      <w:hyperlink w:anchor="_Toc00519">
        <w:r>
          <w:t>12.1 Array types</w:t>
        </w:r>
      </w:hyperlink>
    </w:p>
    <w:p>
      <w:pPr>
        <w:pStyle w:val="TOC2"/>
      </w:pPr>
      <w:hyperlink w:anchor="_Toc00522">
        <w:r>
          <w:t>12.2 Array creation</w:t>
        </w:r>
      </w:hyperlink>
    </w:p>
    <w:p>
      <w:pPr>
        <w:pStyle w:val="TOC2"/>
      </w:pPr>
      <w:hyperlink w:anchor="_Toc00523">
        <w:r>
          <w:t>12.3 Array element access</w:t>
        </w:r>
      </w:hyperlink>
    </w:p>
    <w:p>
      <w:pPr>
        <w:pStyle w:val="TOC2"/>
      </w:pPr>
      <w:hyperlink w:anchor="_Toc00524">
        <w:r>
          <w:t>12.4 Array members</w:t>
        </w:r>
      </w:hyperlink>
    </w:p>
    <w:p>
      <w:pPr>
        <w:pStyle w:val="TOC2"/>
      </w:pPr>
      <w:hyperlink w:anchor="_Toc00525">
        <w:r>
          <w:t>12.5 Array covariance</w:t>
        </w:r>
      </w:hyperlink>
    </w:p>
    <w:p>
      <w:pPr>
        <w:pStyle w:val="TOC2"/>
      </w:pPr>
      <w:hyperlink w:anchor="_Toc00526">
        <w:r>
          <w:t>12.6 Array initializers</w:t>
        </w:r>
      </w:hyperlink>
    </w:p>
    <w:p>
      <w:pPr>
        <w:pStyle w:val="TOC1"/>
      </w:pPr>
      <w:hyperlink w:anchor="_Toc00527">
        <w:r>
          <w:t>13 Interfaces</w:t>
        </w:r>
      </w:hyperlink>
    </w:p>
    <w:p>
      <w:pPr>
        <w:pStyle w:val="TOC2"/>
      </w:pPr>
      <w:hyperlink w:anchor="_Toc00528">
        <w:r>
          <w:t>13.1 Interface declarations</w:t>
        </w:r>
      </w:hyperlink>
    </w:p>
    <w:p>
      <w:pPr>
        <w:pStyle w:val="TOC2"/>
      </w:pPr>
      <w:hyperlink w:anchor="_Toc00536">
        <w:r>
          <w:t>13.2 Interface members</w:t>
        </w:r>
      </w:hyperlink>
    </w:p>
    <w:p>
      <w:pPr>
        <w:pStyle w:val="TOC2"/>
      </w:pPr>
      <w:hyperlink w:anchor="_Toc00542">
        <w:r>
          <w:t>13.3 Fully qualified interface member names</w:t>
        </w:r>
      </w:hyperlink>
    </w:p>
    <w:p>
      <w:pPr>
        <w:pStyle w:val="TOC2"/>
      </w:pPr>
      <w:hyperlink w:anchor="_Toc00543">
        <w:r>
          <w:t>13.4 Interface implementations</w:t>
        </w:r>
      </w:hyperlink>
    </w:p>
    <w:p>
      <w:pPr>
        <w:pStyle w:val="TOC1"/>
      </w:pPr>
      <w:hyperlink w:anchor="_Toc00551">
        <w:r>
          <w:t>14 Enums</w:t>
        </w:r>
      </w:hyperlink>
    </w:p>
    <w:p>
      <w:pPr>
        <w:pStyle w:val="TOC2"/>
      </w:pPr>
      <w:hyperlink w:anchor="_Toc00552">
        <w:r>
          <w:t>14.1 Enum declarations</w:t>
        </w:r>
      </w:hyperlink>
    </w:p>
    <w:p>
      <w:pPr>
        <w:pStyle w:val="TOC2"/>
      </w:pPr>
      <w:hyperlink w:anchor="_Toc00553">
        <w:r>
          <w:t>14.2 Enum modifiers</w:t>
        </w:r>
      </w:hyperlink>
    </w:p>
    <w:p>
      <w:pPr>
        <w:pStyle w:val="TOC2"/>
      </w:pPr>
      <w:hyperlink w:anchor="_Toc00554">
        <w:r>
          <w:t>14.3 Enum members</w:t>
        </w:r>
      </w:hyperlink>
    </w:p>
    <w:p>
      <w:pPr>
        <w:pStyle w:val="TOC2"/>
      </w:pPr>
      <w:hyperlink w:anchor="_Toc00555">
        <w:r>
          <w:t>14.4 The System.Enum type</w:t>
        </w:r>
      </w:hyperlink>
    </w:p>
    <w:p>
      <w:pPr>
        <w:pStyle w:val="TOC2"/>
      </w:pPr>
      <w:hyperlink w:anchor="_Toc00556">
        <w:r>
          <w:t>14.5 Enum values and operations</w:t>
        </w:r>
      </w:hyperlink>
    </w:p>
    <w:p>
      <w:pPr>
        <w:pStyle w:val="TOC1"/>
      </w:pPr>
      <w:hyperlink w:anchor="_Toc00557">
        <w:r>
          <w:t>15 Delegates</w:t>
        </w:r>
      </w:hyperlink>
    </w:p>
    <w:p>
      <w:pPr>
        <w:pStyle w:val="TOC2"/>
      </w:pPr>
      <w:hyperlink w:anchor="_Toc00558">
        <w:r>
          <w:t>15.1 Delegate declarations</w:t>
        </w:r>
      </w:hyperlink>
    </w:p>
    <w:p>
      <w:pPr>
        <w:pStyle w:val="TOC2"/>
      </w:pPr>
      <w:hyperlink w:anchor="_Toc00559">
        <w:r>
          <w:t>15.2 Delegate compatibility</w:t>
        </w:r>
      </w:hyperlink>
    </w:p>
    <w:p>
      <w:pPr>
        <w:pStyle w:val="TOC2"/>
      </w:pPr>
      <w:hyperlink w:anchor="_Toc00560">
        <w:r>
          <w:t>15.3 Delegate instantiation</w:t>
        </w:r>
      </w:hyperlink>
    </w:p>
    <w:p>
      <w:pPr>
        <w:pStyle w:val="TOC2"/>
      </w:pPr>
      <w:hyperlink w:anchor="_Toc00561">
        <w:r>
          <w:t>15.4 Delegate invocation</w:t>
        </w:r>
      </w:hyperlink>
    </w:p>
    <w:p>
      <w:pPr>
        <w:pStyle w:val="TOC1"/>
      </w:pPr>
      <w:hyperlink w:anchor="_Toc00562">
        <w:r>
          <w:t>16 Exceptions</w:t>
        </w:r>
      </w:hyperlink>
    </w:p>
    <w:p>
      <w:pPr>
        <w:pStyle w:val="TOC2"/>
      </w:pPr>
      <w:hyperlink w:anchor="_Toc00563">
        <w:r>
          <w:t>16.1 Causes of exceptions</w:t>
        </w:r>
      </w:hyperlink>
    </w:p>
    <w:p>
      <w:pPr>
        <w:pStyle w:val="TOC2"/>
      </w:pPr>
      <w:hyperlink w:anchor="_Toc00564">
        <w:r>
          <w:t>16.2 The System.Exception class</w:t>
        </w:r>
      </w:hyperlink>
    </w:p>
    <w:p>
      <w:pPr>
        <w:pStyle w:val="TOC2"/>
      </w:pPr>
      <w:hyperlink w:anchor="_Toc00565">
        <w:r>
          <w:t>16.3 How exceptions are handled</w:t>
        </w:r>
      </w:hyperlink>
    </w:p>
    <w:p>
      <w:pPr>
        <w:pStyle w:val="TOC2"/>
      </w:pPr>
      <w:hyperlink w:anchor="_Toc00566">
        <w:r>
          <w:t>16.4 Common Exception Classes</w:t>
        </w:r>
      </w:hyperlink>
    </w:p>
    <w:p>
      <w:pPr>
        <w:pStyle w:val="TOC1"/>
      </w:pPr>
      <w:hyperlink w:anchor="_Toc00567">
        <w:r>
          <w:t>17 Attributes</w:t>
        </w:r>
      </w:hyperlink>
    </w:p>
    <w:p>
      <w:pPr>
        <w:pStyle w:val="TOC2"/>
      </w:pPr>
      <w:hyperlink w:anchor="_Toc00568">
        <w:r>
          <w:t>17.1 Attribute classes</w:t>
        </w:r>
      </w:hyperlink>
    </w:p>
    <w:p>
      <w:pPr>
        <w:pStyle w:val="TOC2"/>
      </w:pPr>
      <w:hyperlink w:anchor="_Toc00572">
        <w:r>
          <w:t>17.2 Attribute specification</w:t>
        </w:r>
      </w:hyperlink>
    </w:p>
    <w:p>
      <w:pPr>
        <w:pStyle w:val="TOC2"/>
      </w:pPr>
      <w:hyperlink w:anchor="_Toc00573">
        <w:r>
          <w:t>17.3 Attribute instances</w:t>
        </w:r>
      </w:hyperlink>
    </w:p>
    <w:p>
      <w:pPr>
        <w:pStyle w:val="TOC2"/>
      </w:pPr>
      <w:hyperlink w:anchor="_Toc00576">
        <w:r>
          <w:t>17.4 Reserved attributes</w:t>
        </w:r>
      </w:hyperlink>
    </w:p>
    <w:p>
      <w:pPr>
        <w:pStyle w:val="TOC2"/>
      </w:pPr>
      <w:hyperlink w:anchor="_Toc00586">
        <w:r>
          <w:t>17.5 Attributes for Interoperation</w:t>
        </w:r>
      </w:hyperlink>
    </w:p>
    <w:p>
      <w:pPr>
        <w:pStyle w:val="TOC1"/>
      </w:pPr>
      <w:hyperlink w:anchor="_Toc00590">
        <w:r>
          <w:t>18 Unsafe code</w:t>
        </w:r>
      </w:hyperlink>
    </w:p>
    <w:p>
      <w:pPr>
        <w:pStyle w:val="TOC2"/>
      </w:pPr>
      <w:hyperlink w:anchor="_Toc00591">
        <w:r>
          <w:t>18.1 Unsafe contexts</w:t>
        </w:r>
      </w:hyperlink>
    </w:p>
    <w:p>
      <w:pPr>
        <w:pStyle w:val="TOC2"/>
      </w:pPr>
      <w:hyperlink w:anchor="_Toc00592">
        <w:r>
          <w:t>18.2 Pointer types</w:t>
        </w:r>
      </w:hyperlink>
    </w:p>
    <w:p>
      <w:pPr>
        <w:pStyle w:val="TOC2"/>
      </w:pPr>
      <w:hyperlink w:anchor="_Toc00593">
        <w:r>
          <w:t>18.3 Fixed and moveable variables</w:t>
        </w:r>
      </w:hyperlink>
    </w:p>
    <w:p>
      <w:pPr>
        <w:pStyle w:val="TOC2"/>
      </w:pPr>
      <w:hyperlink w:anchor="_Toc00594">
        <w:r>
          <w:t>18.4 Pointer conversions</w:t>
        </w:r>
      </w:hyperlink>
    </w:p>
    <w:p>
      <w:pPr>
        <w:pStyle w:val="TOC2"/>
      </w:pPr>
      <w:hyperlink w:anchor="_Toc00596">
        <w:r>
          <w:t>18.5 Pointers in expressions</w:t>
        </w:r>
      </w:hyperlink>
    </w:p>
    <w:p>
      <w:pPr>
        <w:pStyle w:val="TOC2"/>
      </w:pPr>
      <w:hyperlink w:anchor="_Toc00605">
        <w:r>
          <w:t>18.6 The fixed statement</w:t>
        </w:r>
      </w:hyperlink>
    </w:p>
    <w:p>
      <w:pPr>
        <w:pStyle w:val="TOC2"/>
      </w:pPr>
      <w:hyperlink w:anchor="_Toc00606">
        <w:r>
          <w:t>18.7 Fixed size buffers</w:t>
        </w:r>
      </w:hyperlink>
    </w:p>
    <w:p>
      <w:pPr>
        <w:pStyle w:val="TOC2"/>
      </w:pPr>
      <w:hyperlink w:anchor="_Toc00610">
        <w:r>
          <w:t>18.8 Stack allocation</w:t>
        </w:r>
      </w:hyperlink>
    </w:p>
    <w:p>
      <w:pPr>
        <w:pStyle w:val="TOC2"/>
      </w:pPr>
      <w:hyperlink w:anchor="_Toc00611">
        <w:r>
          <w:t>18.9 Dynamic memory allocation</w:t>
        </w:r>
      </w:hyperlink>
    </w:p>
    <w:p>
      <w:pPr>
        <w:pStyle w:val="TOC1"/>
      </w:pPr>
      <w:hyperlink w:anchor="_Toc00612">
        <w:r>
          <w:t>19 Documentation comments</w:t>
        </w:r>
      </w:hyperlink>
    </w:p>
    <w:p>
      <w:pPr>
        <w:pStyle w:val="TOC2"/>
      </w:pPr>
      <w:hyperlink w:anchor="_Toc00613">
        <w:r>
          <w:t>19.1 Introduction</w:t>
        </w:r>
      </w:hyperlink>
    </w:p>
    <w:p>
      <w:pPr>
        <w:pStyle w:val="TOC2"/>
      </w:pPr>
      <w:hyperlink w:anchor="_Toc00614">
        <w:r>
          <w:t>19.2 Recommended tags</w:t>
        </w:r>
      </w:hyperlink>
    </w:p>
    <w:p>
      <w:pPr>
        <w:pStyle w:val="TOC2"/>
      </w:pPr>
      <w:hyperlink w:anchor="_Toc00633">
        <w:r>
          <w:t>19.3 Processing the documentation file</w:t>
        </w:r>
      </w:hyperlink>
    </w:p>
    <w:p>
      <w:pPr>
        <w:pStyle w:val="TOC2"/>
      </w:pPr>
      <w:hyperlink w:anchor="_Toc00636">
        <w:r>
          <w:t>19.4 An example</w:t>
        </w:r>
      </w:hyperlink>
    </w:p>
    <w:p>
      <w:pPr>
        <w:sectPr w:rsidR="00245A4B" w:rsidSect="00C76AF4">
          <w:type w:val="continuous"/>
          <w:pgSz w:w="12240" w:h="15840" w:code="1"/>
          <w:pgMar w:top="1440" w:right="1152" w:bottom="1440" w:left="1152" w:header="720" w:footer="720" w:gutter="0"/>
          <w:cols w:space="720" w:num="2" w:sep="1"/>
        </w:sectPr>
      </w:pPr>
      <w:r>
        <w:t/>
      </w:r>
    </w:p>
    <w:p w:rsidR="00245A4B" w:rsidP="00245A4B" w:rsidRDefault="00245A4B">
      <w:pPr>
        <w:sectPr w:rsidR="00245A4B" w:rsidSect="00C76AF4">
          <w:type w:val="continuous"/>
          <w:pgSz w:w="12240" w:h="15840" w:code="1"/>
          <w:pgMar w:top="1440" w:right="1152" w:bottom="1440" w:left="1152" w:header="720" w:footer="720" w:gutter="0"/>
          <w:cols w:space="720"/>
        </w:sectPr>
      </w:pPr>
    </w:p>
    <w:p w:rsidR="009707C9" w:rsidP="004423ED" w:rsidRDefault="009707C9"/>
    <w:sectPr w:rsidR="009707C9" w:rsidSect="00C76AF4">
      <w:type w:val="continuous"/>
      <w:pgSz w:w="12240" w:h="15840" w:code="1"/>
      <w:pgMar w:top="1440" w:right="1152" w:bottom="1440" w:left="1152" w:header="720" w:footer="720" w:gutter="0"/>
      <w:cols w:space="720"/>
    </w:sectPr>
    <w:p>
      <w:pPr>
        <w:pStyle w:val="Heading1"/>
      </w:pPr>
      <w:bookmarkStart w:name="_Toc00001" w:id="7"/>
      <w:r>
        <w:t xml:space="preserve">Introduction</w:t>
      </w:r>
      <w:bookmarkEnd w:id="7"/>
    </w:p>
    <w:p>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b/>
        </w:rPr>
        <w:rPr>
          <w:i/>
        </w:rPr>
        <w:t xml:space="preserve">ECMA-334</w:t>
      </w:r>
      <w:r>
        <w:t xml:space="preserve"> standard and by ISO/IEC as the </w:t>
      </w:r>
      <w:r>
        <w:rPr>
          <w:b/>
        </w:rPr>
        <w:rPr>
          <w:i/>
        </w:rPr>
        <w:t xml:space="preserve">ISO/IEC 23270</w:t>
      </w:r>
      <w:r>
        <w:t xml:space="preserve"> standard. Microsoft's C# compiler for the .NET Framework is a conforming implementation of both of these standards.</w:t>
      </w:r>
    </w:p>
    <w:p>
      <w:r>
        <w:t xml:space="preserve">C# is an object-oriented language, but C# further includes support for </w:t>
      </w:r>
      <w:r>
        <w:rPr>
          <w:b/>
        </w:rPr>
        <w:rPr>
          <w:i/>
        </w:rPr>
        <w:t xml:space="preserve">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b/>
        </w:rPr>
        <w:rPr>
          <w:i/>
        </w:rPr>
        <w:t xml:space="preserve">Garbage collection</w:t>
      </w:r>
      <w:r>
        <w:t xml:space="preserve"> automatically reclaims memory occupied by unused objects; </w:t>
      </w:r>
      <w:r>
        <w:rPr>
          <w:b/>
        </w:rPr>
        <w:rPr>
          <w:i/>
        </w:rPr>
        <w:t xml:space="preserve">exception handling</w:t>
      </w:r>
      <w:r>
        <w:t xml:space="preserve"> provides a structured and extensible approach to error detection and recovery; and the </w:t>
      </w:r>
      <w:r>
        <w:rPr>
          <w:b/>
        </w:rPr>
        <w:rPr>
          <w:i/>
        </w:rPr>
        <w:t xml:space="preserve">type-safe</w:t>
      </w:r>
      <w:r>
        <w:t xml:space="preserve"> design of the language makes it impossible to read from uninitialized variables, to index arrays beyond their bounds, or to perform unchecked type casts.</w:t>
      </w:r>
    </w:p>
    <w:p>
      <w:r>
        <w:t xml:space="preserve">C# has a </w:t>
      </w:r>
      <w:r>
        <w:rPr>
          <w:b/>
        </w:rPr>
        <w:rPr>
          <w:i/>
        </w:rPr>
        <w:t xml:space="preserve">unified type system</w:t>
      </w:r>
      <w:r>
        <w:t xml:space="preserve">. All C# types, including primitive types such as </w:t>
      </w:r>
      <w:r>
        <w:rPr>
          <w:rStyle w:val="CodeEmbedded"/>
        </w:rPr>
        <w:t xml:space="preserve">int</w:t>
      </w:r>
      <w:r>
        <w:t xml:space="preserve"> and </w:t>
      </w:r>
      <w:r>
        <w:rPr>
          <w:rStyle w:val="CodeEmbedded"/>
        </w:rPr>
        <w:t xml:space="preserve">double</w:t>
      </w:r>
      <w:r>
        <w:t xml:space="preserve">, inherit from a single root </w:t>
      </w:r>
      <w:r>
        <w:rPr>
          <w:rStyle w:val="CodeEmbedded"/>
        </w:rPr>
        <w:t xml:space="preserve">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b/>
        </w:rPr>
        <w:rPr>
          <w:i/>
        </w:rPr>
        <w:t xml:space="preserve">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Embedded"/>
        </w:rPr>
        <w:t xml:space="preserve">virtual</w:t>
      </w:r>
      <w:r>
        <w:t xml:space="preserve"> and </w:t>
      </w:r>
      <w:r>
        <w:rPr>
          <w:rStyle w:val="CodeEmbedded"/>
        </w:rPr>
        <w:t xml:space="preserve">override</w:t>
      </w:r>
      <w:r>
        <w:t xml:space="preserve"> modifiers, the rules for method overload resolution, and support for explicit interface member declarations.</w:t>
      </w:r>
    </w:p>
    <w:p>
      <w:r>
        <w:t xml:space="preserve">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Heading2"/>
      </w:pPr>
      <w:bookmarkStart w:name="_Toc00002" w:id="8"/>
      <w:r>
        <w:t xml:space="preserve">Hello world</w:t>
      </w:r>
      <w:bookmarkEnd w:id="8"/>
    </w:p>
    <w:p>
      <w:r>
        <w:t xml:space="preserve">The "Hello, World" program is traditionally used to introduce a programming language. Here it is in C#:</w:t>
      </w:r>
    </w:p>
    <w:p>
      <w:pPr>
        <w:pStyle w:val="Code"/>
      </w:pPr>
      <w:r>
        <w:rPr>
          <w:color w:val="0000FF"/>
        </w:rPr>
        <w:t xml:space="preserve">using </w:t>
      </w:r>
      <w:r>
        <w:t xml:space="preserve">System;</w:t>
      </w:r>
      <w:r>
        <w:br/>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"Hello, World"</w:t>
      </w:r>
      <w:r>
        <w:t xml:space="preserve">);</w:t>
      </w:r>
      <w:r>
        <w:br/>
      </w:r>
      <w:r>
        <w:t xml:space="preserve">    }</w:t>
      </w:r>
      <w:r>
        <w:br/>
      </w:r>
      <w:r>
        <w:t xml:space="preserve">}</w:t>
      </w:r>
    </w:p>
    <w:p>
      <w:r>
        <w:t xml:space="preserve">C# source files typically have the file extension </w:t>
      </w:r>
      <w:r>
        <w:rPr>
          <w:rStyle w:val="CodeEmbedded"/>
        </w:rPr>
        <w:t xml:space="preserve">.cs</w:t>
      </w:r>
      <w:r>
        <w:t xml:space="preserve">. Assuming that the "Hello, World" program is stored in the file </w:t>
      </w:r>
      <w:r>
        <w:rPr>
          <w:rStyle w:val="CodeEmbedded"/>
        </w:rPr>
        <w:t xml:space="preserve">hello.cs</w:t>
      </w:r>
      <w:r>
        <w:t xml:space="preserve">, the program can be compiled with the Microsoft C# compiler using the command line</w:t>
      </w:r>
    </w:p>
    <w:p>
      <w:pPr>
        <w:pStyle w:val="Code"/>
      </w:pPr>
      <w:r>
        <w:t xml:space="preserve">csc hello.cs</w:t>
      </w:r>
    </w:p>
    <w:p>
      <w:r>
        <w:t xml:space="preserve">which produces an executable assembly named </w:t>
      </w:r>
      <w:r>
        <w:rPr>
          <w:rStyle w:val="CodeEmbedded"/>
        </w:rPr>
        <w:t xml:space="preserve">hello.exe</w:t>
      </w:r>
      <w:r>
        <w:t xml:space="preserve">. The output produced by this application when it is run is</w:t>
      </w:r>
    </w:p>
    <w:p>
      <w:pPr>
        <w:pStyle w:val="Code"/>
      </w:pPr>
      <w:r>
        <w:t xml:space="preserve">Hello, World</w:t>
      </w:r>
    </w:p>
    <w:p>
      <w:r>
        <w:t xml:space="preserve">The "Hello, World" program starts with a </w:t>
      </w:r>
      <w:r>
        <w:rPr>
          <w:rStyle w:val="CodeEmbedded"/>
        </w:rPr>
        <w:t xml:space="preserve">using</w:t>
      </w:r>
      <w:r>
        <w:t xml:space="preserve"> directive that references the </w:t>
      </w:r>
      <w:r>
        <w:rPr>
          <w:rStyle w:val="CodeEmbedded"/>
        </w:rPr>
        <w:t xml:space="preserve">System</w:t>
      </w:r>
      <w:r>
        <w:t xml:space="preserve"> namespace. Namespaces provide a hierarchical means of organizing C# programs and libraries. Namespaces contain types and other namespaces—for example, the </w:t>
      </w:r>
      <w:r>
        <w:rPr>
          <w:rStyle w:val="CodeEmbedded"/>
        </w:rPr>
        <w:t xml:space="preserve">System</w:t>
      </w:r>
      <w:r>
        <w:t xml:space="preserve"> namespace contains a number of types, such as the </w:t>
      </w:r>
      <w:r>
        <w:rPr>
          <w:rStyle w:val="CodeEmbedded"/>
        </w:rPr>
        <w:t xml:space="preserve">Console</w:t>
      </w:r>
      <w:r>
        <w:t xml:space="preserve"> class referenced in the program, and a number of other namespaces, such as </w:t>
      </w:r>
      <w:r>
        <w:rPr>
          <w:rStyle w:val="CodeEmbedded"/>
        </w:rPr>
        <w:t xml:space="preserve">IO</w:t>
      </w:r>
      <w:r>
        <w:t xml:space="preserve"> and </w:t>
      </w:r>
      <w:r>
        <w:rPr>
          <w:rStyle w:val="CodeEmbedded"/>
        </w:rPr>
        <w:t xml:space="preserve">Collections</w:t>
      </w:r>
      <w:r>
        <w:t xml:space="preserve">. A </w:t>
      </w:r>
      <w:r>
        <w:rPr>
          <w:rStyle w:val="CodeEmbedded"/>
        </w:rPr>
        <w:t xml:space="preserve">using</w:t>
      </w:r>
      <w:r>
        <w:t xml:space="preserve"> directive that references a given namespace enables unqualified use of the types that are members of that namespace. Because of the </w:t>
      </w:r>
      <w:r>
        <w:rPr>
          <w:rStyle w:val="CodeEmbedded"/>
        </w:rPr>
        <w:t xml:space="preserve">using</w:t>
      </w:r>
      <w:r>
        <w:t xml:space="preserve"> directive, the program can use </w:t>
      </w:r>
      <w:r>
        <w:rPr>
          <w:rStyle w:val="CodeEmbedded"/>
        </w:rPr>
        <w:t xml:space="preserve">Console.WriteLine</w:t>
      </w:r>
      <w:r>
        <w:t xml:space="preserve"> as shorthand for </w:t>
      </w:r>
      <w:r>
        <w:rPr>
          <w:rStyle w:val="CodeEmbedded"/>
        </w:rPr>
        <w:t xml:space="preserve">System.Console.WriteLine</w:t>
      </w:r>
      <w:r>
        <w:t xml:space="preserve">.</w:t>
      </w:r>
    </w:p>
    <w:p>
      <w:r>
        <w:t xml:space="preserve">The </w:t>
      </w:r>
      <w:r>
        <w:rPr>
          <w:rStyle w:val="CodeEmbedded"/>
        </w:rPr>
        <w:t xml:space="preserve">Hello</w:t>
      </w:r>
      <w:r>
        <w:t xml:space="preserve"> class declared by the "Hello, World" program has a single member, the method named </w:t>
      </w:r>
      <w:r>
        <w:rPr>
          <w:rStyle w:val="CodeEmbedded"/>
        </w:rPr>
        <w:t xml:space="preserve">Main</w:t>
      </w:r>
      <w:r>
        <w:t xml:space="preserve">. The </w:t>
      </w:r>
      <w:r>
        <w:rPr>
          <w:rStyle w:val="CodeEmbedded"/>
        </w:rPr>
        <w:t xml:space="preserve">Main</w:t>
      </w:r>
      <w:r>
        <w:t xml:space="preserve"> method is declared with the </w:t>
      </w:r>
      <w:r>
        <w:rPr>
          <w:rStyle w:val="CodeEmbedded"/>
        </w:rPr>
        <w:t xml:space="preserve">static</w:t>
      </w:r>
      <w:r>
        <w:t xml:space="preserve"> modifier. While instance methods can reference a particular enclosing object instance using the keyword </w:t>
      </w:r>
      <w:r>
        <w:rPr>
          <w:rStyle w:val="CodeEmbedded"/>
        </w:rPr>
        <w:t xml:space="preserve">this</w:t>
      </w:r>
      <w:r>
        <w:t xml:space="preserve">, static methods operate without reference to a particular object. By convention, a static method named </w:t>
      </w:r>
      <w:r>
        <w:rPr>
          <w:rStyle w:val="CodeEmbedded"/>
        </w:rPr>
        <w:t xml:space="preserve">Main</w:t>
      </w:r>
      <w:r>
        <w:t xml:space="preserve"> serves as the entry point of a program.</w:t>
      </w:r>
    </w:p>
    <w:p>
      <w:r>
        <w:t xml:space="preserve">The output of the program is produced by the </w:t>
      </w:r>
      <w:r>
        <w:rPr>
          <w:rStyle w:val="CodeEmbedded"/>
        </w:rPr>
        <w:t xml:space="preserve">WriteLine</w:t>
      </w:r>
      <w:r>
        <w:t xml:space="preserve"> method of the </w:t>
      </w:r>
      <w:r>
        <w:rPr>
          <w:rStyle w:val="CodeEmbedded"/>
        </w:rPr>
        <w:t xml:space="preserve">Console</w:t>
      </w:r>
      <w:r>
        <w:t xml:space="preserve"> class in the </w:t>
      </w:r>
      <w:r>
        <w:rPr>
          <w:rStyle w:val="CodeEmbedded"/>
        </w:rPr>
        <w:t xml:space="preserve">System</w:t>
      </w:r>
      <w:r>
        <w:t xml:space="preserve"> namespace. This class is provided by the .NET Framework class libraries, which, by default, are automatically referenced by the Microsoft C# compiler. Note that C# itself does not have a separate runtime library. Instead, the .NET Framework is the runtime library of C#.</w:t>
      </w:r>
    </w:p>
    <w:p>
      <w:pPr>
        <w:pStyle w:val="Heading2"/>
      </w:pPr>
      <w:bookmarkStart w:name="_Toc00003" w:id="9"/>
      <w:r>
        <w:t xml:space="preserve">Program structure</w:t>
      </w:r>
      <w:bookmarkEnd w:id="9"/>
    </w:p>
    <w:p>
      <w:r>
        <w:t xml:space="preserve">The key organizational concepts in C# are </w:t>
      </w:r>
      <w:r>
        <w:rPr>
          <w:b/>
        </w:rPr>
        <w:rPr>
          <w:i/>
        </w:rPr>
        <w:t xml:space="preserve">programs</w:t>
      </w:r>
      <w:r>
        <w:t xml:space="preserve">, </w:t>
      </w:r>
      <w:r>
        <w:rPr>
          <w:b/>
        </w:rPr>
        <w:rPr>
          <w:i/>
        </w:rPr>
        <w:t xml:space="preserve">namespaces</w:t>
      </w:r>
      <w:r>
        <w:t xml:space="preserve">, </w:t>
      </w:r>
      <w:r>
        <w:rPr>
          <w:b/>
        </w:rPr>
        <w:rPr>
          <w:i/>
        </w:rPr>
        <w:t xml:space="preserve">types</w:t>
      </w:r>
      <w:r>
        <w:t xml:space="preserve">, </w:t>
      </w:r>
      <w:r>
        <w:rPr>
          <w:b/>
        </w:rPr>
        <w:rPr>
          <w:i/>
        </w:rPr>
        <w:t xml:space="preserve">members</w:t>
      </w:r>
      <w:r>
        <w:t xml:space="preserve">, and </w:t>
      </w:r>
      <w:r>
        <w:rPr>
          <w:b/>
        </w:rPr>
        <w:rPr>
          <w:i/>
        </w:rPr>
        <w:t xml:space="preserve">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Embedded"/>
        </w:rPr>
        <w:t xml:space="preserve">.exe</w:t>
      </w:r>
      <w:r>
        <w:t xml:space="preserve"> or </w:t>
      </w:r>
      <w:r>
        <w:rPr>
          <w:rStyle w:val="CodeEmbedded"/>
        </w:rPr>
        <w:t xml:space="preserve">.dll</w:t>
      </w:r>
      <w:r>
        <w:t xml:space="preserve">, depending on whether they implement </w:t>
      </w:r>
      <w:r>
        <w:rPr>
          <w:b/>
        </w:rPr>
        <w:rPr>
          <w:i/>
        </w:rPr>
        <w:t xml:space="preserve">applications</w:t>
      </w:r>
      <w:r>
        <w:t xml:space="preserve"> or </w:t>
      </w:r>
      <w:r>
        <w:rPr>
          <w:b/>
        </w:rPr>
        <w:rPr>
          <w:i/>
        </w:rPr>
        <w:t xml:space="preserve">libraries</w:t>
      </w:r>
      <w:r>
        <w:t xml:space="preserve">.</w:t>
      </w:r>
    </w:p>
    <w:p>
      <w:r>
        <w:t xml:space="preserve">The example</w:t>
      </w:r>
    </w:p>
    <w:p>
      <w:pPr>
        <w:pStyle w:val="Code"/>
      </w:pPr>
      <w:r>
        <w:rPr>
          <w:color w:val="0000FF"/>
        </w:rPr>
        <w:t xml:space="preserve">using </w:t>
      </w:r>
      <w:r>
        <w:t xml:space="preserve">System;</w:t>
      </w:r>
      <w:r>
        <w:br/>
      </w:r>
      <w:r>
        <w:br/>
      </w:r>
      <w:r>
        <w:rPr>
          <w:color w:val="0000FF"/>
        </w:rPr>
        <w:t xml:space="preserve">namespace </w:t>
      </w:r>
      <w:r>
        <w:t xml:space="preserve">Acme.Collections</w:t>
      </w:r>
      <w:r>
        <w:br/>
      </w:r>
      <w:r>
        <w:t xml:space="preserve">{</w:t>
      </w:r>
      <w:r>
        <w:br/>
      </w:r>
      <w:r>
        <w:rPr>
          <w:color w:val="0000FF"/>
        </w:rPr>
        <w:t xml:space="preserve">    public class </w:t>
      </w:r>
      <w:r>
        <w:rPr>
          <w:color w:val="2B91AF"/>
        </w:rPr>
        <w:t xml:space="preserve">Stack</w:t>
      </w:r>
      <w:r>
        <w:br/>
      </w:r>
      <w:r>
        <w:t xml:space="preserve">    {</w:t>
      </w:r>
      <w:r>
        <w:br/>
      </w:r>
      <w:r>
        <w:rPr>
          <w:color w:val="2B91AF"/>
        </w:rPr>
        <w:t xml:space="preserve">        Entry </w:t>
      </w:r>
      <w:r>
        <w:t xml:space="preserve">top;</w:t>
      </w:r>
      <w:r>
        <w:br/>
      </w:r>
      <w:r>
        <w:br/>
      </w:r>
      <w:r>
        <w:rPr>
          <w:color w:val="0000FF"/>
        </w:rPr>
        <w:t xml:space="preserve">        public void </w:t>
      </w:r>
      <w:r>
        <w:t xml:space="preserve">Push(</w:t>
      </w:r>
      <w:r>
        <w:rPr>
          <w:color w:val="0000FF"/>
        </w:rPr>
        <w:t xml:space="preserve">object </w:t>
      </w:r>
      <w:r>
        <w:t xml:space="preserve">data) {</w:t>
      </w:r>
      <w:r>
        <w:br/>
      </w:r>
      <w:r>
        <w:t xml:space="preserve">            top = </w:t>
      </w:r>
      <w:r>
        <w:rPr>
          <w:color w:val="0000FF"/>
        </w:rPr>
        <w:t xml:space="preserve">new </w:t>
      </w:r>
      <w:r>
        <w:rPr>
          <w:color w:val="2B91AF"/>
        </w:rPr>
        <w:t xml:space="preserve">Entry</w:t>
      </w:r>
      <w:r>
        <w:t xml:space="preserve">(top, data);</w:t>
      </w:r>
      <w:r>
        <w:br/>
      </w:r>
      <w:r>
        <w:t xml:space="preserve">        }</w:t>
      </w:r>
      <w:r>
        <w:br/>
      </w:r>
      <w:r>
        <w:br/>
      </w:r>
      <w:r>
        <w:rPr>
          <w:color w:val="0000FF"/>
        </w:rPr>
        <w:t xml:space="preserve">        public object </w:t>
      </w:r>
      <w:r>
        <w:t xml:space="preserve">Pop() {</w:t>
      </w:r>
      <w:r>
        <w:br/>
      </w:r>
      <w:r>
        <w:rPr>
          <w:color w:val="0000FF"/>
        </w:rPr>
        <w:t xml:space="preserve">            if </w:t>
      </w:r>
      <w:r>
        <w:t xml:space="preserve">(top == </w:t>
      </w:r>
      <w:r>
        <w:rPr>
          <w:color w:val="0000FF"/>
        </w:rPr>
        <w:t xml:space="preserve">null</w:t>
      </w:r>
      <w:r>
        <w:t xml:space="preserve">) </w:t>
      </w:r>
      <w:r>
        <w:rPr>
          <w:color w:val="0000FF"/>
        </w:rPr>
        <w:t xml:space="preserve">throw new </w:t>
      </w:r>
      <w:r>
        <w:rPr>
          <w:color w:val="2B91AF"/>
        </w:rPr>
        <w:t xml:space="preserve">InvalidOperationException</w:t>
      </w:r>
      <w:r>
        <w:t xml:space="preserve">();</w:t>
      </w:r>
      <w:r>
        <w:br/>
      </w:r>
      <w:r>
        <w:rPr>
          <w:color w:val="0000FF"/>
        </w:rPr>
        <w:t xml:space="preserve">            object </w:t>
      </w:r>
      <w:r>
        <w:t xml:space="preserve">result = top.data;</w:t>
      </w:r>
      <w:r>
        <w:br/>
      </w:r>
      <w:r>
        <w:t xml:space="preserve">            top = top.next;</w:t>
      </w:r>
      <w:r>
        <w:br/>
      </w:r>
      <w:r>
        <w:rPr>
          <w:color w:val="0000FF"/>
        </w:rPr>
        <w:t xml:space="preserve">            return </w:t>
      </w:r>
      <w:r>
        <w:t xml:space="preserve">result;</w:t>
      </w:r>
      <w:r>
        <w:br/>
      </w:r>
      <w:r>
        <w:t xml:space="preserve">        }</w:t>
      </w:r>
      <w:r>
        <w:br/>
      </w:r>
      <w:r>
        <w:br/>
      </w:r>
      <w:r>
        <w:rPr>
          <w:color w:val="0000FF"/>
        </w:rPr>
        <w:t xml:space="preserve">        class </w:t>
      </w:r>
      <w:r>
        <w:rPr>
          <w:color w:val="2B91AF"/>
        </w:rPr>
        <w:t xml:space="preserve">Entry</w:t>
      </w:r>
      <w:r>
        <w:br/>
      </w:r>
      <w:r>
        <w:t xml:space="preserve">        {</w:t>
      </w:r>
      <w:r>
        <w:br/>
      </w:r>
      <w:r>
        <w:rPr>
          <w:color w:val="0000FF"/>
        </w:rPr>
        <w:t xml:space="preserve">            public </w:t>
      </w:r>
      <w:r>
        <w:rPr>
          <w:color w:val="2B91AF"/>
        </w:rPr>
        <w:t xml:space="preserve">Entry </w:t>
      </w:r>
      <w:r>
        <w:t xml:space="preserve">next;</w:t>
      </w:r>
      <w:r>
        <w:br/>
      </w:r>
      <w:r>
        <w:rPr>
          <w:color w:val="0000FF"/>
        </w:rPr>
        <w:t xml:space="preserve">            public object </w:t>
      </w:r>
      <w:r>
        <w:t xml:space="preserve">data;</w:t>
      </w:r>
      <w:r>
        <w:br/>
      </w:r>
      <w:r>
        <w:br/>
      </w:r>
      <w:r>
        <w:rPr>
          <w:color w:val="0000FF"/>
        </w:rPr>
        <w:t xml:space="preserve">            public </w:t>
      </w:r>
      <w:r>
        <w:t xml:space="preserve">Entry(</w:t>
      </w:r>
      <w:r>
        <w:rPr>
          <w:color w:val="2B91AF"/>
        </w:rPr>
        <w:t xml:space="preserve">Entry </w:t>
      </w:r>
      <w:r>
        <w:t xml:space="preserve">next, </w:t>
      </w:r>
      <w:r>
        <w:rPr>
          <w:color w:val="0000FF"/>
        </w:rPr>
        <w:t xml:space="preserve">object </w:t>
      </w:r>
      <w:r>
        <w:t xml:space="preserve">data) {</w:t>
      </w:r>
      <w:r>
        <w:br/>
      </w:r>
      <w:r>
        <w:rPr>
          <w:color w:val="0000FF"/>
        </w:rPr>
        <w:t xml:space="preserve">                this</w:t>
      </w:r>
      <w:r>
        <w:t xml:space="preserve">.next = next;</w:t>
      </w:r>
      <w:r>
        <w:br/>
      </w:r>
      <w:r>
        <w:rPr>
          <w:color w:val="0000FF"/>
        </w:rPr>
        <w:t xml:space="preserve">                this</w:t>
      </w:r>
      <w:r>
        <w:t xml:space="preserve">.data = data;</w:t>
      </w:r>
      <w:r>
        <w:br/>
      </w:r>
      <w:r>
        <w:t xml:space="preserve">            }</w:t>
      </w:r>
      <w:r>
        <w:br/>
      </w:r>
      <w:r>
        <w:t xml:space="preserve">        }</w:t>
      </w:r>
      <w:r>
        <w:br/>
      </w:r>
      <w:r>
        <w:t xml:space="preserve">    }</w:t>
      </w:r>
      <w:r>
        <w:br/>
      </w:r>
      <w:r>
        <w:t xml:space="preserve">}</w:t>
      </w:r>
    </w:p>
    <w:p>
      <w:r>
        <w:t xml:space="preserve">declares a class named </w:t>
      </w:r>
      <w:r>
        <w:rPr>
          <w:rStyle w:val="CodeEmbedded"/>
        </w:rPr>
        <w:t xml:space="preserve">Stack</w:t>
      </w:r>
      <w:r>
        <w:t xml:space="preserve"> in a namespace called </w:t>
      </w:r>
      <w:r>
        <w:rPr>
          <w:rStyle w:val="CodeEmbedded"/>
        </w:rPr>
        <w:t xml:space="preserve">Acme.Collections</w:t>
      </w:r>
      <w:r>
        <w:t xml:space="preserve">. The fully qualified name of this class is </w:t>
      </w:r>
      <w:r>
        <w:rPr>
          <w:rStyle w:val="CodeEmbedded"/>
        </w:rPr>
        <w:t xml:space="preserve">Acme.Collections.Stack</w:t>
      </w:r>
      <w:r>
        <w:t xml:space="preserve">. The class contains several members: a field named </w:t>
      </w:r>
      <w:r>
        <w:rPr>
          <w:rStyle w:val="CodeEmbedded"/>
        </w:rPr>
        <w:t xml:space="preserve">top</w:t>
      </w:r>
      <w:r>
        <w:t xml:space="preserve">, two methods named </w:t>
      </w:r>
      <w:r>
        <w:rPr>
          <w:rStyle w:val="CodeEmbedded"/>
        </w:rPr>
        <w:t xml:space="preserve">Push</w:t>
      </w:r>
      <w:r>
        <w:t xml:space="preserve"> and </w:t>
      </w:r>
      <w:r>
        <w:rPr>
          <w:rStyle w:val="CodeEmbedded"/>
        </w:rPr>
        <w:t xml:space="preserve">Pop</w:t>
      </w:r>
      <w:r>
        <w:t xml:space="preserve">, and a nested class named </w:t>
      </w:r>
      <w:r>
        <w:rPr>
          <w:rStyle w:val="CodeEmbedded"/>
        </w:rPr>
        <w:t xml:space="preserve">Entry</w:t>
      </w:r>
      <w:r>
        <w:t xml:space="preserve">. The </w:t>
      </w:r>
      <w:r>
        <w:rPr>
          <w:rStyle w:val="CodeEmbedded"/>
        </w:rPr>
        <w:t xml:space="preserve">Entry</w:t>
      </w:r>
      <w:r>
        <w:t xml:space="preserve"> class further contains three members: a field named </w:t>
      </w:r>
      <w:r>
        <w:rPr>
          <w:rStyle w:val="CodeEmbedded"/>
        </w:rPr>
        <w:t xml:space="preserve">next</w:t>
      </w:r>
      <w:r>
        <w:t xml:space="preserve">, a field named </w:t>
      </w:r>
      <w:r>
        <w:rPr>
          <w:rStyle w:val="CodeEmbedded"/>
        </w:rPr>
        <w:t xml:space="preserve">data</w:t>
      </w:r>
      <w:r>
        <w:t xml:space="preserve">, and a constructor. Assuming that the source code of the example is stored in the file </w:t>
      </w:r>
      <w:r>
        <w:rPr>
          <w:rStyle w:val="CodeEmbedded"/>
        </w:rPr>
        <w:t xml:space="preserve">acme.cs</w:t>
      </w:r>
      <w:r>
        <w:t xml:space="preserve">, the command line</w:t>
      </w:r>
    </w:p>
    <w:p>
      <w:pPr>
        <w:pStyle w:val="Code"/>
      </w:pPr>
      <w:r>
        <w:t xml:space="preserve">csc /t:library acme.cs</w:t>
      </w:r>
    </w:p>
    <w:p>
      <w:r>
        <w:t xml:space="preserve">compiles the example as a library (code without a </w:t>
      </w:r>
      <w:r>
        <w:rPr>
          <w:rStyle w:val="CodeEmbedded"/>
        </w:rPr>
        <w:t xml:space="preserve">Main</w:t>
      </w:r>
      <w:r>
        <w:t xml:space="preserve"> entry point) and produces an assembly named </w:t>
      </w:r>
      <w:r>
        <w:rPr>
          <w:rStyle w:val="CodeEmbedded"/>
        </w:rPr>
        <w:t xml:space="preserve">acme.dll</w:t>
      </w:r>
      <w:r>
        <w:t xml:space="preserve">.</w:t>
      </w:r>
    </w:p>
    <w:p>
      <w:r>
        <w:t xml:space="preserve">Assemblies contain executable code in the form of </w:t>
      </w:r>
      <w:r>
        <w:rPr>
          <w:b/>
        </w:rPr>
        <w:rPr>
          <w:i/>
        </w:rPr>
        <w:t xml:space="preserve">Intermediate Language</w:t>
      </w:r>
      <w:r>
        <w:t xml:space="preserve"> (IL) instructions, and symbolic information in the form of </w:t>
      </w:r>
      <w:r>
        <w:rPr>
          <w:b/>
        </w:rPr>
        <w:rPr>
          <w:i/>
        </w:rPr>
        <w:t xml:space="preserve">metadata</w:t>
      </w:r>
      <w:r>
        <w:t xml:space="preserve">.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CodeEmbedded"/>
        </w:rPr>
        <w:t xml:space="preserve">#include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Embedded"/>
        </w:rPr>
        <w:t xml:space="preserve">Acme.Collections.Stack</w:t>
      </w:r>
      <w:r>
        <w:t xml:space="preserve"> class from the </w:t>
      </w:r>
      <w:r>
        <w:rPr>
          <w:rStyle w:val="CodeEmbedded"/>
        </w:rPr>
        <w:t xml:space="preserve">acme.dll</w:t>
      </w:r>
      <w:r>
        <w:t xml:space="preserve"> assembly:</w:t>
      </w:r>
    </w:p>
    <w:p>
      <w:pPr>
        <w:pStyle w:val="Code"/>
      </w:pPr>
      <w:r>
        <w:rPr>
          <w:color w:val="0000FF"/>
        </w:rPr>
        <w:t xml:space="preserve">using </w:t>
      </w:r>
      <w:r>
        <w:t xml:space="preserve">System;</w:t>
      </w:r>
      <w:r>
        <w:br/>
      </w:r>
      <w:r>
        <w:rPr>
          <w:color w:val="0000FF"/>
        </w:rPr>
        <w:t xml:space="preserve">using </w:t>
      </w:r>
      <w:r>
        <w:t xml:space="preserve">Acme.Collections;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Stack </w:t>
      </w:r>
      <w:r>
        <w:t xml:space="preserve">s = </w:t>
      </w:r>
      <w:r>
        <w:rPr>
          <w:color w:val="0000FF"/>
        </w:rPr>
        <w:t xml:space="preserve">new </w:t>
      </w:r>
      <w:r>
        <w:rPr>
          <w:color w:val="2B91AF"/>
        </w:rPr>
        <w:t xml:space="preserve">Stack</w:t>
      </w:r>
      <w:r>
        <w:t xml:space="preserve">();</w:t>
      </w:r>
      <w:r>
        <w:br/>
      </w:r>
      <w:r>
        <w:t xml:space="preserve">        s.Push(1);</w:t>
      </w:r>
      <w:r>
        <w:br/>
      </w:r>
      <w:r>
        <w:t xml:space="preserve">        s.Push(10);</w:t>
      </w:r>
      <w:r>
        <w:br/>
      </w:r>
      <w:r>
        <w:t xml:space="preserve">        s.Push(100);</w:t>
      </w:r>
      <w:r>
        <w:br/>
      </w:r>
      <w:r>
        <w:rPr>
          <w:color w:val="2B91AF"/>
        </w:rPr>
        <w:t xml:space="preserve">        Console</w:t>
      </w:r>
      <w:r>
        <w:t xml:space="preserve">.WriteLine(s.Pop());</w:t>
      </w:r>
      <w:r>
        <w:br/>
      </w:r>
      <w:r>
        <w:rPr>
          <w:color w:val="2B91AF"/>
        </w:rPr>
        <w:t xml:space="preserve">        Console</w:t>
      </w:r>
      <w:r>
        <w:t xml:space="preserve">.WriteLine(s.Pop());</w:t>
      </w:r>
      <w:r>
        <w:br/>
      </w:r>
      <w:r>
        <w:rPr>
          <w:color w:val="2B91AF"/>
        </w:rPr>
        <w:t xml:space="preserve">        Console</w:t>
      </w:r>
      <w:r>
        <w:t xml:space="preserve">.WriteLine(s.Pop());</w:t>
      </w:r>
      <w:r>
        <w:br/>
      </w:r>
      <w:r>
        <w:t xml:space="preserve">    }</w:t>
      </w:r>
      <w:r>
        <w:br/>
      </w:r>
      <w:r>
        <w:t xml:space="preserve">}</w:t>
      </w:r>
    </w:p>
    <w:p>
      <w:r>
        <w:t xml:space="preserve">If the program is stored in the file </w:t>
      </w:r>
      <w:r>
        <w:rPr>
          <w:rStyle w:val="CodeEmbedded"/>
        </w:rPr>
        <w:t xml:space="preserve">test.cs</w:t>
      </w:r>
      <w:r>
        <w:t xml:space="preserve">, when </w:t>
      </w:r>
      <w:r>
        <w:rPr>
          <w:rStyle w:val="CodeEmbedded"/>
        </w:rPr>
        <w:t xml:space="preserve">test.cs</w:t>
      </w:r>
      <w:r>
        <w:t xml:space="preserve"> is compiled, the </w:t>
      </w:r>
      <w:r>
        <w:rPr>
          <w:rStyle w:val="CodeEmbedded"/>
        </w:rPr>
        <w:t xml:space="preserve">acme.dll</w:t>
      </w:r>
      <w:r>
        <w:t xml:space="preserve"> assembly can be referenced using the compiler's </w:t>
      </w:r>
      <w:r>
        <w:rPr>
          <w:rStyle w:val="CodeEmbedded"/>
        </w:rPr>
        <w:t xml:space="preserve">/r</w:t>
      </w:r>
      <w:r>
        <w:t xml:space="preserve"> option:</w:t>
      </w:r>
    </w:p>
    <w:p>
      <w:pPr>
        <w:pStyle w:val="Code"/>
      </w:pPr>
      <w:r>
        <w:t xml:space="preserve">csc /r:acme.dll test.cs</w:t>
      </w:r>
    </w:p>
    <w:p>
      <w:r>
        <w:t xml:space="preserve">This creates an executable assembly named </w:t>
      </w:r>
      <w:r>
        <w:rPr>
          <w:rStyle w:val="CodeEmbedded"/>
        </w:rPr>
        <w:t xml:space="preserve">test.exe</w:t>
      </w:r>
      <w:r>
        <w:t xml:space="preserve">, which, when run, produces the output:</w:t>
      </w:r>
    </w:p>
    <w:p>
      <w:pPr>
        <w:pStyle w:val="Code"/>
      </w:pPr>
      <w:r>
        <w:t xml:space="preserve">100</w:t>
      </w:r>
      <w:r>
        <w:br/>
      </w:r>
      <w:r>
        <w:t xml:space="preserve">10</w:t>
      </w:r>
      <w:r>
        <w:br/>
      </w:r>
      <w:r>
        <w:t xml:space="preserve">1</w:t>
      </w:r>
    </w:p>
    <w:p>
      <w:r>
        <w:t xml:space="preserve">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Heading2"/>
      </w:pPr>
      <w:bookmarkStart w:name="_Toc00004" w:id="10"/>
      <w:r>
        <w:t xml:space="preserve">Types and variables</w:t>
      </w:r>
      <w:bookmarkEnd w:id="10"/>
    </w:p>
    <w:p>
      <w:r>
        <w:t xml:space="preserve">There are two kinds of types in C#: </w:t>
      </w:r>
      <w:r>
        <w:rPr>
          <w:b/>
        </w:rPr>
        <w:rPr>
          <w:i/>
        </w:rPr>
        <w:t xml:space="preserve">value types</w:t>
      </w:r>
      <w:r>
        <w:t xml:space="preserve"> and </w:t>
      </w:r>
      <w:r>
        <w:rPr>
          <w:b/>
        </w:rPr>
        <w:rPr>
          <w:i/>
        </w:rPr>
        <w:t xml:space="preserve">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Embedded"/>
        </w:rPr>
        <w:t xml:space="preserve">ref</w:t>
      </w:r>
      <w:r>
        <w:t xml:space="preserve"> and </w:t>
      </w:r>
      <w:r>
        <w:rPr>
          <w:rStyle w:val="CodeEmbedded"/>
        </w:rPr>
        <w:t xml:space="preserve">out</w:t>
      </w:r>
      <w:r>
        <w:t xml:space="preserve"> parameter variables).</w:t>
      </w:r>
    </w:p>
    <w:p>
      <w:r>
        <w:t xml:space="preserve">C#'s value types are further divided into </w:t>
      </w:r>
      <w:r>
        <w:rPr>
          <w:b/>
        </w:rPr>
        <w:rPr>
          <w:i/>
        </w:rPr>
        <w:t xml:space="preserve">simple types</w:t>
      </w:r>
      <w:r>
        <w:t xml:space="preserve">, </w:t>
      </w:r>
      <w:r>
        <w:rPr>
          <w:b/>
        </w:rPr>
        <w:rPr>
          <w:i/>
        </w:rPr>
        <w:t xml:space="preserve">enum types</w:t>
      </w:r>
      <w:r>
        <w:t xml:space="preserve">, </w:t>
      </w:r>
      <w:r>
        <w:rPr>
          <w:b/>
        </w:rPr>
        <w:rPr>
          <w:i/>
        </w:rPr>
        <w:t xml:space="preserve">struct types</w:t>
      </w:r>
      <w:r>
        <w:t xml:space="preserve">, and </w:t>
      </w:r>
      <w:r>
        <w:rPr>
          <w:b/>
        </w:rPr>
        <w:rPr>
          <w:i/>
        </w:rPr>
        <w:t xml:space="preserve">nullable types</w:t>
      </w:r>
      <w:r>
        <w:t xml:space="preserve">, and C#'s reference types are further divided into </w:t>
      </w:r>
      <w:r>
        <w:rPr>
          <w:b/>
        </w:rPr>
        <w:rPr>
          <w:i/>
        </w:rPr>
        <w:t xml:space="preserve">class types</w:t>
      </w:r>
      <w:r>
        <w:t xml:space="preserve">, </w:t>
      </w:r>
      <w:r>
        <w:rPr>
          <w:b/>
        </w:rPr>
        <w:rPr>
          <w:i/>
        </w:rPr>
        <w:t xml:space="preserve">interface types</w:t>
      </w:r>
      <w:r>
        <w:t xml:space="preserve">, </w:t>
      </w:r>
      <w:r>
        <w:rPr>
          <w:b/>
        </w:rPr>
        <w:rPr>
          <w:i/>
        </w:rPr>
        <w:t xml:space="preserve">array types</w:t>
      </w:r>
      <w:r>
        <w:t xml:space="preserve">, and </w:t>
      </w:r>
      <w:r>
        <w:rPr>
          <w:b/>
        </w:rPr>
        <w:rPr>
          <w:i/>
        </w:rPr>
        <w:t xml:space="preserve">delegate types</w:t>
      </w:r>
      <w:r>
        <w:t xml:space="preserve">.</w:t>
      </w:r>
    </w:p>
    <w:p>
      <w:r>
        <w:t xml:space="preserve">The following table provides an overview of C#'s type system.</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spacing w:after="0"/>
            </w:pPr>
            <w:r>
              <w:t/>
            </w:r>
          </w:p>
        </w:tc>
        <w:tc>
          <w:p>
            <w:pPr>
              <w:pStyle w:val="TableCellNormal"/>
            </w:pPr>
            <w:r>
              <w:rPr>
                <w:b/>
              </w:rPr>
              <w:t xml:space="preserve">Description</w:t>
            </w:r>
          </w:p>
        </w:tc>
      </w:tr>
      <w:tr>
        <w:tc>
          <w:p>
            <w:pPr>
              <w:pStyle w:val="TableCellNormal"/>
            </w:pPr>
            <w:r>
              <w:t xml:space="preserve">Value types</w:t>
            </w:r>
          </w:p>
        </w:tc>
        <w:tc>
          <w:p>
            <w:pPr>
              <w:pStyle w:val="TableCellNormal"/>
            </w:pPr>
            <w:r>
              <w:t xml:space="preserve">Simple types</w:t>
            </w:r>
          </w:p>
        </w:tc>
        <w:tc>
          <w:p>
            <w:pPr>
              <w:pStyle w:val="TableCellNormal"/>
            </w:pPr>
            <w:r>
              <w:t xml:space="preserve">Signed integral: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w:t>
            </w:r>
            <w:r>
              <w:rPr>
                <w:rStyle w:val="CodeEmbedded"/>
              </w:rPr>
              <w:t xml:space="preserve">long</w:t>
            </w:r>
          </w:p>
        </w:tc>
      </w:tr>
      <w:tr>
        <w:tc>
          <w:p>
            <w:pPr>
              <w:spacing w:after="0"/>
            </w:pPr>
            <w:r>
              <w:t/>
            </w:r>
          </w:p>
        </w:tc>
        <w:tc>
          <w:p>
            <w:pPr>
              <w:spacing w:after="0"/>
            </w:pPr>
            <w:r>
              <w:t/>
            </w:r>
          </w:p>
        </w:tc>
        <w:tc>
          <w:p>
            <w:pPr>
              <w:pStyle w:val="TableCellNormal"/>
            </w:pPr>
            <w:r>
              <w:t xml:space="preserve">Unsigned integral: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p>
        </w:tc>
      </w:tr>
      <w:tr>
        <w:tc>
          <w:p>
            <w:pPr>
              <w:spacing w:after="0"/>
            </w:pPr>
            <w:r>
              <w:t/>
            </w:r>
          </w:p>
        </w:tc>
        <w:tc>
          <w:p>
            <w:pPr>
              <w:spacing w:after="0"/>
            </w:pPr>
            <w:r>
              <w:t/>
            </w:r>
          </w:p>
        </w:tc>
        <w:tc>
          <w:p>
            <w:pPr>
              <w:pStyle w:val="TableCellNormal"/>
            </w:pPr>
            <w:r>
              <w:t xml:space="preserve">Unicode characters: </w:t>
            </w:r>
            <w:r>
              <w:rPr>
                <w:rStyle w:val="CodeEmbedded"/>
              </w:rPr>
              <w:t xml:space="preserve">char</w:t>
            </w:r>
          </w:p>
        </w:tc>
      </w:tr>
      <w:tr>
        <w:tc>
          <w:p>
            <w:pPr>
              <w:spacing w:after="0"/>
            </w:pPr>
            <w:r>
              <w:t/>
            </w:r>
          </w:p>
        </w:tc>
        <w:tc>
          <w:p>
            <w:pPr>
              <w:spacing w:after="0"/>
            </w:pPr>
            <w:r>
              <w:t/>
            </w:r>
          </w:p>
        </w:tc>
        <w:tc>
          <w:p>
            <w:pPr>
              <w:pStyle w:val="TableCellNormal"/>
            </w:pPr>
            <w:r>
              <w:t xml:space="preserve">IEEE floating point: </w:t>
            </w:r>
            <w:r>
              <w:rPr>
                <w:rStyle w:val="CodeEmbedded"/>
              </w:rPr>
              <w:t xml:space="preserve">float</w:t>
            </w:r>
            <w:r>
              <w:t xml:space="preserve">, </w:t>
            </w:r>
            <w:r>
              <w:rPr>
                <w:rStyle w:val="CodeEmbedded"/>
              </w:rPr>
              <w:t xml:space="preserve">double</w:t>
            </w:r>
          </w:p>
        </w:tc>
      </w:tr>
      <w:tr>
        <w:tc>
          <w:p>
            <w:pPr>
              <w:spacing w:after="0"/>
            </w:pPr>
            <w:r>
              <w:t/>
            </w:r>
          </w:p>
        </w:tc>
        <w:tc>
          <w:p>
            <w:pPr>
              <w:spacing w:after="0"/>
            </w:pPr>
            <w:r>
              <w:t/>
            </w:r>
          </w:p>
        </w:tc>
        <w:tc>
          <w:p>
            <w:pPr>
              <w:pStyle w:val="TableCellNormal"/>
            </w:pPr>
            <w:r>
              <w:t xml:space="preserve">High-precision decimal: </w:t>
            </w:r>
            <w:r>
              <w:rPr>
                <w:rStyle w:val="CodeEmbedded"/>
              </w:rPr>
              <w:t xml:space="preserve">decimal</w:t>
            </w:r>
          </w:p>
        </w:tc>
      </w:tr>
      <w:tr>
        <w:tc>
          <w:p>
            <w:pPr>
              <w:spacing w:after="0"/>
            </w:pPr>
            <w:r>
              <w:t/>
            </w:r>
          </w:p>
        </w:tc>
        <w:tc>
          <w:p>
            <w:pPr>
              <w:spacing w:after="0"/>
            </w:pPr>
            <w:r>
              <w:t/>
            </w:r>
          </w:p>
        </w:tc>
        <w:tc>
          <w:p>
            <w:pPr>
              <w:pStyle w:val="TableCellNormal"/>
            </w:pPr>
            <w:r>
              <w:t xml:space="preserve">Boolean: </w:t>
            </w:r>
            <w:r>
              <w:rPr>
                <w:rStyle w:val="CodeEmbedded"/>
              </w:rPr>
              <w:t xml:space="preserve">bool</w:t>
            </w:r>
          </w:p>
        </w:tc>
      </w:tr>
      <w:tr>
        <w:tc>
          <w:p>
            <w:pPr>
              <w:spacing w:after="0"/>
            </w:pPr>
            <w:r>
              <w:t/>
            </w:r>
          </w:p>
        </w:tc>
        <w:tc>
          <w:p>
            <w:pPr>
              <w:pStyle w:val="TableCellNormal"/>
            </w:pPr>
            <w:r>
              <w:t xml:space="preserve">Enum types</w:t>
            </w:r>
          </w:p>
        </w:tc>
        <w:tc>
          <w:p>
            <w:pPr>
              <w:pStyle w:val="TableCellNormal"/>
            </w:pPr>
            <w:r>
              <w:t xml:space="preserve">User-defined types of the form </w:t>
            </w:r>
            <w:r>
              <w:rPr>
                <w:rStyle w:val="CodeEmbedded"/>
              </w:rPr>
              <w:t xml:space="preserve">enum E {...}</w:t>
            </w:r>
          </w:p>
        </w:tc>
      </w:tr>
      <w:tr>
        <w:tc>
          <w:p>
            <w:pPr>
              <w:spacing w:after="0"/>
            </w:pPr>
            <w:r>
              <w:t/>
            </w:r>
          </w:p>
        </w:tc>
        <w:tc>
          <w:p>
            <w:pPr>
              <w:pStyle w:val="TableCellNormal"/>
            </w:pPr>
            <w:r>
              <w:t xml:space="preserve">Struct types</w:t>
            </w:r>
          </w:p>
        </w:tc>
        <w:tc>
          <w:p>
            <w:pPr>
              <w:pStyle w:val="TableCellNormal"/>
            </w:pPr>
            <w:r>
              <w:t xml:space="preserve">User-defined types of the form </w:t>
            </w:r>
            <w:r>
              <w:rPr>
                <w:rStyle w:val="CodeEmbedded"/>
              </w:rPr>
              <w:t xml:space="preserve">struct S {...}</w:t>
            </w:r>
          </w:p>
        </w:tc>
      </w:tr>
      <w:tr>
        <w:tc>
          <w:p>
            <w:pPr>
              <w:spacing w:after="0"/>
            </w:pPr>
            <w:r>
              <w:t/>
            </w:r>
          </w:p>
        </w:tc>
        <w:tc>
          <w:p>
            <w:pPr>
              <w:pStyle w:val="TableCellNormal"/>
            </w:pPr>
            <w:r>
              <w:t xml:space="preserve">Nullable types</w:t>
            </w:r>
          </w:p>
        </w:tc>
        <w:tc>
          <w:p>
            <w:pPr>
              <w:pStyle w:val="TableCellNormal"/>
            </w:pPr>
            <w:r>
              <w:t xml:space="preserve">Extensions of all other value types with a </w:t>
            </w:r>
            <w:r>
              <w:rPr>
                <w:rStyle w:val="CodeEmbedded"/>
              </w:rPr>
              <w:t xml:space="preserve">null</w:t>
            </w:r>
            <w:r>
              <w:t xml:space="preserve"> value</w:t>
            </w:r>
          </w:p>
        </w:tc>
      </w:tr>
      <w:tr>
        <w:tc>
          <w:p>
            <w:pPr>
              <w:pStyle w:val="TableCellNormal"/>
            </w:pPr>
            <w:r>
              <w:t xml:space="preserve">Reference types</w:t>
            </w:r>
          </w:p>
        </w:tc>
        <w:tc>
          <w:p>
            <w:pPr>
              <w:pStyle w:val="TableCellNormal"/>
            </w:pPr>
            <w:r>
              <w:t xml:space="preserve">Class types</w:t>
            </w:r>
          </w:p>
        </w:tc>
        <w:tc>
          <w:p>
            <w:pPr>
              <w:pStyle w:val="TableCellNormal"/>
            </w:pPr>
            <w:r>
              <w:t xml:space="preserve">Ultimate base class of all other types: </w:t>
            </w:r>
            <w:r>
              <w:rPr>
                <w:rStyle w:val="CodeEmbedded"/>
              </w:rPr>
              <w:t xml:space="preserve">object</w:t>
            </w:r>
          </w:p>
        </w:tc>
      </w:tr>
      <w:tr>
        <w:tc>
          <w:p>
            <w:pPr>
              <w:spacing w:after="0"/>
            </w:pPr>
            <w:r>
              <w:t/>
            </w:r>
          </w:p>
        </w:tc>
        <w:tc>
          <w:p>
            <w:pPr>
              <w:spacing w:after="0"/>
            </w:pPr>
            <w:r>
              <w:t/>
            </w:r>
          </w:p>
        </w:tc>
        <w:tc>
          <w:p>
            <w:pPr>
              <w:pStyle w:val="TableCellNormal"/>
            </w:pPr>
            <w:r>
              <w:t xml:space="preserve">Unicode strings: </w:t>
            </w:r>
            <w:r>
              <w:rPr>
                <w:rStyle w:val="CodeEmbedded"/>
              </w:rPr>
              <w:t xml:space="preserve">string</w:t>
            </w:r>
          </w:p>
        </w:tc>
      </w:tr>
      <w:tr>
        <w:tc>
          <w:p>
            <w:pPr>
              <w:spacing w:after="0"/>
            </w:pPr>
            <w:r>
              <w:t/>
            </w:r>
          </w:p>
        </w:tc>
        <w:tc>
          <w:p>
            <w:pPr>
              <w:spacing w:after="0"/>
            </w:pPr>
            <w:r>
              <w:t/>
            </w:r>
          </w:p>
        </w:tc>
        <w:tc>
          <w:p>
            <w:pPr>
              <w:pStyle w:val="TableCellNormal"/>
            </w:pPr>
            <w:r>
              <w:t xml:space="preserve">User-defined types of the form </w:t>
            </w:r>
            <w:r>
              <w:rPr>
                <w:rStyle w:val="CodeEmbedded"/>
              </w:rPr>
              <w:t xml:space="preserve">class C {...}</w:t>
            </w:r>
          </w:p>
        </w:tc>
      </w:tr>
      <w:tr>
        <w:tc>
          <w:p>
            <w:pPr>
              <w:spacing w:after="0"/>
            </w:pPr>
            <w:r>
              <w:t/>
            </w:r>
          </w:p>
        </w:tc>
        <w:tc>
          <w:p>
            <w:pPr>
              <w:pStyle w:val="TableCellNormal"/>
            </w:pPr>
            <w:r>
              <w:t xml:space="preserve">Interface types</w:t>
            </w:r>
          </w:p>
        </w:tc>
        <w:tc>
          <w:p>
            <w:pPr>
              <w:pStyle w:val="TableCellNormal"/>
            </w:pPr>
            <w:r>
              <w:t xml:space="preserve">User-defined types of the form </w:t>
            </w:r>
            <w:r>
              <w:rPr>
                <w:rStyle w:val="CodeEmbedded"/>
              </w:rPr>
              <w:t xml:space="preserve">interface I {...}</w:t>
            </w:r>
          </w:p>
        </w:tc>
      </w:tr>
      <w:tr>
        <w:tc>
          <w:p>
            <w:pPr>
              <w:spacing w:after="0"/>
            </w:pPr>
            <w:r>
              <w:t/>
            </w:r>
          </w:p>
        </w:tc>
        <w:tc>
          <w:p>
            <w:pPr>
              <w:pStyle w:val="TableCellNormal"/>
            </w:pPr>
            <w:r>
              <w:t xml:space="preserve">Array types</w:t>
            </w:r>
          </w:p>
        </w:tc>
        <w:tc>
          <w:p>
            <w:pPr>
              <w:pStyle w:val="TableCellNormal"/>
            </w:pPr>
            <w:r>
              <w:t xml:space="preserve">Single- and multi-dimensional, for example, </w:t>
            </w:r>
            <w:r>
              <w:rPr>
                <w:rStyle w:val="CodeEmbedded"/>
              </w:rPr>
              <w:t xml:space="preserve">int[]</w:t>
            </w:r>
            <w:r>
              <w:t xml:space="preserve"> and </w:t>
            </w:r>
            <w:r>
              <w:rPr>
                <w:rStyle w:val="CodeEmbedded"/>
              </w:rPr>
              <w:t xml:space="preserve">int[,]</w:t>
            </w:r>
          </w:p>
        </w:tc>
      </w:tr>
      <w:tr>
        <w:tc>
          <w:p>
            <w:pPr>
              <w:spacing w:after="0"/>
            </w:pPr>
            <w:r>
              <w:t/>
            </w:r>
          </w:p>
        </w:tc>
        <w:tc>
          <w:p>
            <w:pPr>
              <w:pStyle w:val="TableCellNormal"/>
            </w:pPr>
            <w:r>
              <w:t xml:space="preserve">Delegate types</w:t>
            </w:r>
          </w:p>
        </w:tc>
        <w:tc>
          <w:p>
            <w:pPr>
              <w:pStyle w:val="TableCellNormal"/>
            </w:pPr>
            <w:r>
              <w:t xml:space="preserve">User-defined types of the form e.g. </w:t>
            </w:r>
            <w:r>
              <w:rPr>
                <w:rStyle w:val="CodeEmbedded"/>
              </w:rPr>
              <w:t xml:space="preserve">delegate int  D(...)</w:t>
            </w:r>
          </w:p>
        </w:tc>
      </w:tr>
    </w:tbl>
    <w:p>
      <w:pPr>
        <w:pStyle w:val="TableLineAfter"/>
      </w:pPr>
      <w:r>
        <w:t/>
      </w:r>
    </w:p>
    <w:p>
      <w:r>
        <w:t xml:space="preserve">The eight integral types provide support for 8-bit, 16-bit, 32-bit, and 64-bit values in signed or unsigned form.</w:t>
      </w:r>
    </w:p>
    <w:p>
      <w:r>
        <w:t xml:space="preserve">The two floating point types, </w:t>
      </w:r>
      <w:r>
        <w:rPr>
          <w:rStyle w:val="CodeEmbedded"/>
        </w:rPr>
        <w:t xml:space="preserve">float</w:t>
      </w:r>
      <w:r>
        <w:t xml:space="preserve"> and </w:t>
      </w:r>
      <w:r>
        <w:rPr>
          <w:rStyle w:val="CodeEmbedded"/>
        </w:rPr>
        <w:t xml:space="preserve">double</w:t>
      </w:r>
      <w:r>
        <w:t xml:space="preserve">, are represented using the 32-bit single-precision and 64-bit double-precision IEEE 754 formats.</w:t>
      </w:r>
    </w:p>
    <w:p>
      <w:r>
        <w:t xml:space="preserve">The </w:t>
      </w:r>
      <w:r>
        <w:rPr>
          <w:rStyle w:val="CodeEmbedded"/>
        </w:rPr>
        <w:t xml:space="preserve">decimal</w:t>
      </w:r>
      <w:r>
        <w:t xml:space="preserve"> type is a 128-bit data type suitable for financial and monetary calculations.</w:t>
      </w:r>
    </w:p>
    <w:p>
      <w:r>
        <w:t xml:space="preserve">C#'s </w:t>
      </w:r>
      <w:r>
        <w:rPr>
          <w:rStyle w:val="CodeEmbedded"/>
        </w:rPr>
        <w:t xml:space="preserve">bool</w:t>
      </w:r>
      <w:r>
        <w:t xml:space="preserve"> type is used to represent boolean values—values that are either </w:t>
      </w:r>
      <w:r>
        <w:rPr>
          <w:rStyle w:val="CodeEmbedded"/>
        </w:rPr>
        <w:t xml:space="preserve">true</w:t>
      </w:r>
      <w:r>
        <w:t xml:space="preserve"> or </w:t>
      </w:r>
      <w:r>
        <w:rPr>
          <w:rStyle w:val="CodeEmbedded"/>
        </w:rPr>
        <w:t xml:space="preserve">false</w:t>
      </w:r>
      <w:r>
        <w:t xml:space="preserve">.</w:t>
      </w:r>
    </w:p>
    <w:p>
      <w:r>
        <w:t xml:space="preserve">Character and string processing in C# uses Unicode encoding. The </w:t>
      </w:r>
      <w:r>
        <w:rPr>
          <w:rStyle w:val="CodeEmbedded"/>
        </w:rPr>
        <w:t xml:space="preserve">char</w:t>
      </w:r>
      <w:r>
        <w:t xml:space="preserve"> type represents a UTF-16 code unit, and the </w:t>
      </w:r>
      <w:r>
        <w:rPr>
          <w:rStyle w:val="CodeEmbedded"/>
        </w:rPr>
        <w:t xml:space="preserve">string</w:t>
      </w:r>
      <w:r>
        <w:t xml:space="preserve"> type represents a sequence of UTF-16 code units.</w:t>
      </w:r>
    </w:p>
    <w:p>
      <w:r>
        <w:t xml:space="preserve">The following table summarizes C#'s numeric types.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Bits</w:t>
            </w:r>
          </w:p>
        </w:tc>
        <w:tc>
          <w:p>
            <w:pPr>
              <w:pStyle w:val="TableCellNormal"/>
            </w:pPr>
            <w:r>
              <w:rPr>
                <w:b/>
              </w:rPr>
              <w:t xml:space="preserve">Type</w:t>
            </w:r>
          </w:p>
        </w:tc>
        <w:tc>
          <w:p>
            <w:pPr>
              <w:pStyle w:val="TableCellNormal"/>
            </w:pPr>
            <w:r>
              <w:rPr>
                <w:b/>
              </w:rPr>
              <w:t xml:space="preserve">Range/Precision</w:t>
            </w:r>
          </w:p>
        </w:tc>
      </w:tr>
      <w:tr>
        <w:tc>
          <w:p>
            <w:pPr>
              <w:pStyle w:val="TableCellNormal"/>
            </w:pPr>
            <w:r>
              <w:t xml:space="preserve">Signed integral</w:t>
            </w:r>
          </w:p>
        </w:tc>
        <w:tc>
          <w:p>
            <w:pPr>
              <w:pStyle w:val="TableCellNormal"/>
            </w:pPr>
            <w:r>
              <w:t xml:space="preserve">8</w:t>
            </w:r>
          </w:p>
        </w:tc>
        <w:tc>
          <w:p>
            <w:pPr>
              <w:pStyle w:val="TableCellNormal"/>
            </w:pPr>
            <w:r>
              <w:rPr>
                <w:rStyle w:val="CodeEmbedded"/>
              </w:rPr>
              <w:t xml:space="preserve">sbyte</w:t>
            </w:r>
          </w:p>
        </w:tc>
        <w:tc>
          <w:p>
            <w:pPr>
              <w:pStyle w:val="TableCellNormal"/>
            </w:pPr>
            <w:r>
              <w:t xml:space="preserve">-128...127</w:t>
            </w:r>
          </w:p>
        </w:tc>
      </w:tr>
      <w:tr>
        <w:tc>
          <w:p>
            <w:pPr>
              <w:spacing w:after="0"/>
            </w:pPr>
            <w:r>
              <w:t/>
            </w:r>
          </w:p>
        </w:tc>
        <w:tc>
          <w:p>
            <w:pPr>
              <w:pStyle w:val="TableCellNormal"/>
            </w:pPr>
            <w:r>
              <w:t xml:space="preserve">16</w:t>
            </w:r>
          </w:p>
        </w:tc>
        <w:tc>
          <w:p>
            <w:pPr>
              <w:pStyle w:val="TableCellNormal"/>
            </w:pPr>
            <w:r>
              <w:rPr>
                <w:rStyle w:val="CodeEmbedded"/>
              </w:rPr>
              <w:t xml:space="preserve">short</w:t>
            </w:r>
          </w:p>
        </w:tc>
        <w:tc>
          <w:p>
            <w:pPr>
              <w:pStyle w:val="TableCellNormal"/>
            </w:pPr>
            <w:r>
              <w:t xml:space="preserve">-32,768...32,767</w:t>
            </w:r>
          </w:p>
        </w:tc>
      </w:tr>
      <w:tr>
        <w:tc>
          <w:p>
            <w:pPr>
              <w:spacing w:after="0"/>
            </w:pPr>
            <w:r>
              <w:t/>
            </w:r>
          </w:p>
        </w:tc>
        <w:tc>
          <w:p>
            <w:pPr>
              <w:pStyle w:val="TableCellNormal"/>
            </w:pPr>
            <w:r>
              <w:t xml:space="preserve">32</w:t>
            </w:r>
          </w:p>
        </w:tc>
        <w:tc>
          <w:p>
            <w:pPr>
              <w:pStyle w:val="TableCellNormal"/>
            </w:pPr>
            <w:r>
              <w:rPr>
                <w:rStyle w:val="CodeEmbedded"/>
              </w:rPr>
              <w:t xml:space="preserve">int</w:t>
            </w:r>
          </w:p>
        </w:tc>
        <w:tc>
          <w:p>
            <w:pPr>
              <w:pStyle w:val="TableCellNormal"/>
            </w:pPr>
            <w:r>
              <w:t xml:space="preserve">-2,147,483,648...2,147,483,647</w:t>
            </w:r>
          </w:p>
        </w:tc>
      </w:tr>
      <w:tr>
        <w:tc>
          <w:p>
            <w:pPr>
              <w:spacing w:after="0"/>
            </w:pPr>
            <w:r>
              <w:t/>
            </w:r>
          </w:p>
        </w:tc>
        <w:tc>
          <w:p>
            <w:pPr>
              <w:pStyle w:val="TableCellNormal"/>
            </w:pPr>
            <w:r>
              <w:t xml:space="preserve">64</w:t>
            </w:r>
          </w:p>
        </w:tc>
        <w:tc>
          <w:p>
            <w:pPr>
              <w:pStyle w:val="TableCellNormal"/>
            </w:pPr>
            <w:r>
              <w:rPr>
                <w:rStyle w:val="CodeEmbedded"/>
              </w:rPr>
              <w:t xml:space="preserve">long</w:t>
            </w:r>
          </w:p>
        </w:tc>
        <w:tc>
          <w:p>
            <w:pPr>
              <w:pStyle w:val="TableCellNormal"/>
            </w:pPr>
            <w:r>
              <w:t xml:space="preserve">-9,223,372,036,854,775,808...9,223,372,036,854,775,807</w:t>
            </w:r>
          </w:p>
        </w:tc>
      </w:tr>
      <w:tr>
        <w:tc>
          <w:p>
            <w:pPr>
              <w:pStyle w:val="TableCellNormal"/>
            </w:pPr>
            <w:r>
              <w:t xml:space="preserve">Unsigned integral</w:t>
            </w:r>
          </w:p>
        </w:tc>
        <w:tc>
          <w:p>
            <w:pPr>
              <w:pStyle w:val="TableCellNormal"/>
            </w:pPr>
            <w:r>
              <w:t xml:space="preserve">8</w:t>
            </w:r>
          </w:p>
        </w:tc>
        <w:tc>
          <w:p>
            <w:pPr>
              <w:pStyle w:val="TableCellNormal"/>
            </w:pPr>
            <w:r>
              <w:rPr>
                <w:rStyle w:val="CodeEmbedded"/>
              </w:rPr>
              <w:t xml:space="preserve">byte</w:t>
            </w:r>
          </w:p>
        </w:tc>
        <w:tc>
          <w:p>
            <w:pPr>
              <w:pStyle w:val="TableCellNormal"/>
            </w:pPr>
            <w:r>
              <w:t xml:space="preserve">0...255</w:t>
            </w:r>
          </w:p>
        </w:tc>
      </w:tr>
      <w:tr>
        <w:tc>
          <w:p>
            <w:pPr>
              <w:spacing w:after="0"/>
            </w:pPr>
            <w:r>
              <w:t/>
            </w:r>
          </w:p>
        </w:tc>
        <w:tc>
          <w:p>
            <w:pPr>
              <w:pStyle w:val="TableCellNormal"/>
            </w:pPr>
            <w:r>
              <w:t xml:space="preserve">16</w:t>
            </w:r>
          </w:p>
        </w:tc>
        <w:tc>
          <w:p>
            <w:pPr>
              <w:pStyle w:val="TableCellNormal"/>
            </w:pPr>
            <w:r>
              <w:rPr>
                <w:rStyle w:val="CodeEmbedded"/>
              </w:rPr>
              <w:t xml:space="preserve">ushort</w:t>
            </w:r>
          </w:p>
        </w:tc>
        <w:tc>
          <w:p>
            <w:pPr>
              <w:pStyle w:val="TableCellNormal"/>
            </w:pPr>
            <w:r>
              <w:t xml:space="preserve">0...65,535</w:t>
            </w:r>
          </w:p>
        </w:tc>
      </w:tr>
      <w:tr>
        <w:tc>
          <w:p>
            <w:pPr>
              <w:spacing w:after="0"/>
            </w:pPr>
            <w:r>
              <w:t/>
            </w:r>
          </w:p>
        </w:tc>
        <w:tc>
          <w:p>
            <w:pPr>
              <w:pStyle w:val="TableCellNormal"/>
            </w:pPr>
            <w:r>
              <w:t xml:space="preserve">32</w:t>
            </w:r>
          </w:p>
        </w:tc>
        <w:tc>
          <w:p>
            <w:pPr>
              <w:pStyle w:val="TableCellNormal"/>
            </w:pPr>
            <w:r>
              <w:rPr>
                <w:rStyle w:val="CodeEmbedded"/>
              </w:rPr>
              <w:t xml:space="preserve">uint</w:t>
            </w:r>
          </w:p>
        </w:tc>
        <w:tc>
          <w:p>
            <w:pPr>
              <w:pStyle w:val="TableCellNormal"/>
            </w:pPr>
            <w:r>
              <w:t xml:space="preserve">0...4,294,967,295</w:t>
            </w:r>
          </w:p>
        </w:tc>
      </w:tr>
      <w:tr>
        <w:tc>
          <w:p>
            <w:pPr>
              <w:spacing w:after="0"/>
            </w:pPr>
            <w:r>
              <w:t/>
            </w:r>
          </w:p>
        </w:tc>
        <w:tc>
          <w:p>
            <w:pPr>
              <w:pStyle w:val="TableCellNormal"/>
            </w:pPr>
            <w:r>
              <w:t xml:space="preserve">64</w:t>
            </w:r>
          </w:p>
        </w:tc>
        <w:tc>
          <w:p>
            <w:pPr>
              <w:pStyle w:val="TableCellNormal"/>
            </w:pPr>
            <w:r>
              <w:rPr>
                <w:rStyle w:val="CodeEmbedded"/>
              </w:rPr>
              <w:t xml:space="preserve">ulong</w:t>
            </w:r>
          </w:p>
        </w:tc>
        <w:tc>
          <w:p>
            <w:pPr>
              <w:pStyle w:val="TableCellNormal"/>
            </w:pPr>
            <w:r>
              <w:t xml:space="preserve">0...18,446,744,073,709,551,615</w:t>
            </w:r>
          </w:p>
        </w:tc>
      </w:tr>
      <w:tr>
        <w:tc>
          <w:p>
            <w:pPr>
              <w:pStyle w:val="TableCellNormal"/>
            </w:pPr>
            <w:r>
              <w:t xml:space="preserve">Floating point</w:t>
            </w:r>
          </w:p>
        </w:tc>
        <w:tc>
          <w:p>
            <w:pPr>
              <w:pStyle w:val="TableCellNormal"/>
            </w:pPr>
            <w:r>
              <w:t xml:space="preserve">32</w:t>
            </w:r>
          </w:p>
        </w:tc>
        <w:tc>
          <w:p>
            <w:pPr>
              <w:pStyle w:val="TableCellNormal"/>
            </w:pPr>
            <w:r>
              <w:rPr>
                <w:rStyle w:val="CodeEmbedded"/>
              </w:rPr>
              <w:t xml:space="preserve">float</w:t>
            </w:r>
          </w:p>
        </w:tc>
        <w:tc>
          <w:p>
            <w:pPr>
              <w:pStyle w:val="TableCellNormal"/>
            </w:pPr>
            <w:r>
              <w:t xml:space="preserve">1.5 × 10^−45 to 3.4 × 10^38, 7-digit precision</w:t>
            </w:r>
          </w:p>
        </w:tc>
      </w:tr>
      <w:tr>
        <w:tc>
          <w:p>
            <w:pPr>
              <w:spacing w:after="0"/>
            </w:pPr>
            <w:r>
              <w:t/>
            </w:r>
          </w:p>
        </w:tc>
        <w:tc>
          <w:p>
            <w:pPr>
              <w:pStyle w:val="TableCellNormal"/>
            </w:pPr>
            <w:r>
              <w:t xml:space="preserve">64</w:t>
            </w:r>
          </w:p>
        </w:tc>
        <w:tc>
          <w:p>
            <w:pPr>
              <w:pStyle w:val="TableCellNormal"/>
            </w:pPr>
            <w:r>
              <w:rPr>
                <w:rStyle w:val="CodeEmbedded"/>
              </w:rPr>
              <w:t xml:space="preserve">double</w:t>
            </w:r>
          </w:p>
        </w:tc>
        <w:tc>
          <w:p>
            <w:pPr>
              <w:pStyle w:val="TableCellNormal"/>
            </w:pPr>
            <w:r>
              <w:t xml:space="preserve">5.0 × 10^−324 to 1.7 × 10^308, 15-digit precision</w:t>
            </w:r>
          </w:p>
        </w:tc>
      </w:tr>
      <w:tr>
        <w:tc>
          <w:p>
            <w:pPr>
              <w:pStyle w:val="TableCellNormal"/>
            </w:pPr>
            <w:r>
              <w:t xml:space="preserve">Decimal</w:t>
            </w:r>
          </w:p>
        </w:tc>
        <w:tc>
          <w:p>
            <w:pPr>
              <w:pStyle w:val="TableCellNormal"/>
            </w:pPr>
            <w:r>
              <w:t xml:space="preserve">128</w:t>
            </w:r>
          </w:p>
        </w:tc>
        <w:tc>
          <w:p>
            <w:pPr>
              <w:pStyle w:val="TableCellNormal"/>
            </w:pPr>
            <w:r>
              <w:rPr>
                <w:rStyle w:val="CodeEmbedded"/>
              </w:rPr>
              <w:t xml:space="preserve">decimal</w:t>
            </w:r>
          </w:p>
        </w:tc>
        <w:tc>
          <w:p>
            <w:pPr>
              <w:pStyle w:val="TableCellNormal"/>
            </w:pPr>
            <w:r>
              <w:t xml:space="preserve">1.0 × 10^−28 to 7.9 × 10^28, 28-digit precision</w:t>
            </w:r>
          </w:p>
        </w:tc>
      </w:tr>
    </w:tbl>
    <w:p>
      <w:pPr>
        <w:pStyle w:val="TableLineAfter"/>
      </w:pPr>
      <w:r>
        <w:t/>
      </w:r>
    </w:p>
    <w:p>
      <w:r>
        <w:t xml:space="preserve">C# programs use </w:t>
      </w:r>
      <w:r>
        <w:rPr>
          <w:b/>
        </w:rPr>
        <w:rPr>
          <w:i/>
        </w:rPr>
        <w:t xml:space="preserve">type declarations</w:t>
      </w:r>
      <w:r>
        <w:t xml:space="preserve"> to create new types. A type declaration specifies the name and the members of the new type. Five of C#'s categories of types are user-definable: class types, struct types, interface types, enum types, and delegate types.</w:t>
      </w:r>
    </w:p>
    <w:p>
      <w:r>
        <w:t xml:space="preserve">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Embedded"/>
        </w:rPr>
        <w:t xml:space="preserve">object</w:t>
      </w:r>
      <w:r>
        <w:t xml:space="preserve">.</w:t>
      </w:r>
    </w:p>
    <w:p>
      <w:r>
        <w:t xml:space="preserve">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 xml:space="preserve">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Class, struct, interface and delegate types all support generics, whereby they can be parameterized with other types.</w:t>
      </w:r>
    </w:p>
    <w:p>
      <w:r>
        <w:t xml:space="preserve">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CodeEmbedded"/>
        </w:rPr>
        <w:t xml:space="preserve">int[]</w:t>
      </w:r>
      <w:r>
        <w:t xml:space="preserve"> is a single-dimensional array of </w:t>
      </w:r>
      <w:r>
        <w:rPr>
          <w:rStyle w:val="CodeEmbedded"/>
        </w:rPr>
        <w:t xml:space="preserve">int</w:t>
      </w:r>
      <w:r>
        <w:t xml:space="preserve">, </w:t>
      </w:r>
      <w:r>
        <w:rPr>
          <w:rStyle w:val="CodeEmbedded"/>
        </w:rPr>
        <w:t xml:space="preserve">int[,]</w:t>
      </w:r>
      <w:r>
        <w:t xml:space="preserve"> is a two-dimensional array of </w:t>
      </w:r>
      <w:r>
        <w:rPr>
          <w:rStyle w:val="CodeEmbedded"/>
        </w:rPr>
        <w:t xml:space="preserve">int</w:t>
      </w:r>
      <w:r>
        <w:t xml:space="preserve">, and </w:t>
      </w:r>
      <w:r>
        <w:rPr>
          <w:rStyle w:val="CodeEmbedded"/>
        </w:rPr>
        <w:t xml:space="preserve">int[][]</w:t>
      </w:r>
      <w:r>
        <w:t xml:space="preserve"> is a single-dimensional array of single-dimensional arrays of </w:t>
      </w:r>
      <w:r>
        <w:rPr>
          <w:rStyle w:val="CodeEmbedded"/>
        </w:rPr>
        <w:t xml:space="preserve">int</w:t>
      </w:r>
      <w:r>
        <w:t xml:space="preserve">.</w:t>
      </w:r>
    </w:p>
    <w:p>
      <w:r>
        <w:t xml:space="preserve">Nullable types also do not have to be declared before they can be used. For each non-nullable value type </w:t>
      </w:r>
      <w:r>
        <w:rPr>
          <w:rStyle w:val="CodeEmbedded"/>
        </w:rPr>
        <w:t xml:space="preserve">T</w:t>
      </w:r>
      <w:r>
        <w:t xml:space="preserve"> there is a corresponding nullable type </w:t>
      </w:r>
      <w:r>
        <w:rPr>
          <w:rStyle w:val="CodeEmbedded"/>
        </w:rPr>
        <w:t xml:space="preserve">T?</w:t>
      </w:r>
      <w:r>
        <w:t xml:space="preserve">, which can hold an additional value </w:t>
      </w:r>
      <w:r>
        <w:rPr>
          <w:rStyle w:val="CodeEmbedded"/>
        </w:rPr>
        <w:t xml:space="preserve">null</w:t>
      </w:r>
      <w:r>
        <w:t xml:space="preserve">. For instance, </w:t>
      </w:r>
      <w:r>
        <w:rPr>
          <w:rStyle w:val="CodeEmbedded"/>
        </w:rPr>
        <w:t xml:space="preserve">int?</w:t>
      </w:r>
      <w:r>
        <w:t xml:space="preserve"> is a type that can hold any 32 bit integer or the value </w:t>
      </w:r>
      <w:r>
        <w:rPr>
          <w:rStyle w:val="CodeEmbedded"/>
        </w:rPr>
        <w:t xml:space="preserve">null</w:t>
      </w:r>
      <w:r>
        <w:t xml:space="preserve">.</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w:t>
      </w:r>
      <w:r>
        <w:rPr>
          <w:b/>
        </w:rPr>
        <w:rPr>
          <w:i/>
        </w:rPr>
        <w:t xml:space="preserve">boxing</w:t>
      </w:r>
      <w:r>
        <w:t xml:space="preserve"> and </w:t>
      </w:r>
      <w:r>
        <w:rPr>
          <w:b/>
        </w:rPr>
        <w:rPr>
          <w:i/>
        </w:rPr>
        <w:t xml:space="preserve">unboxing</w:t>
      </w:r>
      <w:r>
        <w:t xml:space="preserve"> operations. In the following example, an </w:t>
      </w:r>
      <w:r>
        <w:rPr>
          <w:rStyle w:val="CodeEmbedded"/>
        </w:rPr>
        <w:t xml:space="preserve">int</w:t>
      </w:r>
      <w:r>
        <w:t xml:space="preserve"> value is converted to </w:t>
      </w:r>
      <w:r>
        <w:rPr>
          <w:rStyle w:val="CodeEmbedded"/>
        </w:rPr>
        <w:t xml:space="preserve">object</w:t>
      </w:r>
      <w:r>
        <w:t xml:space="preserve"> and back again to </w:t>
      </w:r>
      <w:r>
        <w:rPr>
          <w:rStyle w:val="CodeEmbedded"/>
        </w:rPr>
        <w:t xml:space="preserve">int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object </w:t>
      </w:r>
      <w:r>
        <w:t xml:space="preserve">o = i;          </w:t>
      </w:r>
      <w:r>
        <w:rPr>
          <w:color w:val="008000"/>
        </w:rPr>
        <w:t xml:space="preserve">// Boxing</w:t>
      </w:r>
      <w:r>
        <w:br/>
      </w:r>
      <w:r>
        <w:rPr>
          <w:color w:val="0000FF"/>
        </w:rPr>
        <w:t xml:space="preserve">        int </w:t>
      </w:r>
      <w:r>
        <w:t xml:space="preserve">j = (</w:t>
      </w:r>
      <w:r>
        <w:rPr>
          <w:color w:val="0000FF"/>
        </w:rPr>
        <w:t xml:space="preserve">int</w:t>
      </w:r>
      <w:r>
        <w:t xml:space="preserve">)o;        </w:t>
      </w:r>
      <w:r>
        <w:rPr>
          <w:color w:val="008000"/>
        </w:rPr>
        <w:t xml:space="preserve">// Unboxing</w:t>
      </w:r>
      <w:r>
        <w:br/>
      </w:r>
      <w:r>
        <w:t xml:space="preserve">    }</w:t>
      </w:r>
      <w:r>
        <w:br/>
      </w:r>
      <w:r>
        <w:t xml:space="preserve">}</w:t>
      </w:r>
    </w:p>
    <w:p>
      <w:r>
        <w:t xml:space="preserve">When a value of a value type is converted to type </w:t>
      </w:r>
      <w:r>
        <w:rPr>
          <w:rStyle w:val="CodeEmbedded"/>
        </w:rPr>
        <w:t xml:space="preserve">object</w:t>
      </w:r>
      <w:r>
        <w:t xml:space="preserve">, an object instance, also called a "box," is allocated to hold the value, and the value is copied into that box. Conversely, when an </w:t>
      </w:r>
      <w:r>
        <w:rPr>
          <w:rStyle w:val="CodeEmbedded"/>
        </w:rPr>
        <w:t xml:space="preserve">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CodeEmbedded"/>
        </w:rPr>
        <w:t xml:space="preserve">object</w:t>
      </w:r>
      <w:r>
        <w:t xml:space="preserve"> can be used with both reference types and value types.</w:t>
      </w:r>
    </w:p>
    <w:p>
      <w:r>
        <w:t xml:space="preserve">There are several kinds of </w:t>
      </w:r>
      <w:r>
        <w:rPr>
          <w:b/>
        </w:rPr>
        <w:rPr>
          <w:i/>
        </w:rPr>
        <w:t xml:space="preserve">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Type of Variable</w:t>
            </w:r>
          </w:p>
        </w:tc>
        <w:tc>
          <w:p>
            <w:pPr>
              <w:pStyle w:val="TableCellNormal"/>
            </w:pPr>
            <w:r>
              <w:rPr>
                <w:b/>
              </w:rPr>
              <w:t xml:space="preserve">Possible Contents</w:t>
            </w:r>
          </w:p>
        </w:tc>
      </w:tr>
      <w:tr>
        <w:tc>
          <w:p>
            <w:pPr>
              <w:pStyle w:val="TableCellNormal"/>
            </w:pPr>
            <w:r>
              <w:t xml:space="preserve">Non-nullable value type</w:t>
            </w:r>
          </w:p>
        </w:tc>
        <w:tc>
          <w:p>
            <w:pPr>
              <w:pStyle w:val="TableCellNormal"/>
            </w:pPr>
            <w:r>
              <w:t xml:space="preserve">A value of that exact type</w:t>
            </w:r>
          </w:p>
        </w:tc>
      </w:tr>
      <w:tr>
        <w:tc>
          <w:p>
            <w:pPr>
              <w:pStyle w:val="TableCellNormal"/>
            </w:pPr>
            <w:r>
              <w:t xml:space="preserve">Nullable value type</w:t>
            </w:r>
          </w:p>
        </w:tc>
        <w:tc>
          <w:p>
            <w:pPr>
              <w:pStyle w:val="TableCellNormal"/>
            </w:pPr>
            <w:r>
              <w:t xml:space="preserve">A null value or a value of that exact type</w:t>
            </w:r>
          </w:p>
        </w:tc>
      </w:tr>
      <w:tr>
        <w:tc>
          <w:p>
            <w:pPr>
              <w:pStyle w:val="TableCellNormal"/>
            </w:pPr>
            <w:r>
              <w:rPr>
                <w:rStyle w:val="CodeEmbedded"/>
              </w:rPr>
              <w:t xml:space="preserve">object</w:t>
            </w:r>
          </w:p>
        </w:tc>
        <w:tc>
          <w:p>
            <w:pPr>
              <w:pStyle w:val="TableCellNormal"/>
            </w:pPr>
            <w:r>
              <w:t xml:space="preserve">A null reference, a reference to an object of any reference type, or a reference to a boxed value of any value type</w:t>
            </w:r>
          </w:p>
        </w:tc>
      </w:tr>
      <w:tr>
        <w:tc>
          <w:p>
            <w:pPr>
              <w:pStyle w:val="TableCellNormal"/>
            </w:pPr>
            <w:r>
              <w:t xml:space="preserve">Class type</w:t>
            </w:r>
          </w:p>
        </w:tc>
        <w:tc>
          <w:p>
            <w:pPr>
              <w:pStyle w:val="TableCellNormal"/>
            </w:pPr>
            <w:r>
              <w:t xml:space="preserve">A null reference, a reference to an instance of that class type, or a reference to an instance of a class derived from that class type</w:t>
            </w:r>
          </w:p>
        </w:tc>
      </w:tr>
      <w:tr>
        <w:tc>
          <w:p>
            <w:pPr>
              <w:pStyle w:val="TableCellNormal"/>
            </w:pPr>
            <w:r>
              <w:t xml:space="preserve">Interface type</w:t>
            </w:r>
          </w:p>
        </w:tc>
        <w:tc>
          <w:p>
            <w:pPr>
              <w:pStyle w:val="TableCellNormal"/>
            </w:pPr>
            <w:r>
              <w:t xml:space="preserve">A null reference, a reference to an instance of a class type that implements that interface type, or a reference to a boxed value of a value type that implements that interface type</w:t>
            </w:r>
          </w:p>
        </w:tc>
      </w:tr>
      <w:tr>
        <w:tc>
          <w:p>
            <w:pPr>
              <w:pStyle w:val="TableCellNormal"/>
            </w:pPr>
            <w:r>
              <w:t xml:space="preserve">Array type</w:t>
            </w:r>
          </w:p>
        </w:tc>
        <w:tc>
          <w:p>
            <w:pPr>
              <w:pStyle w:val="TableCellNormal"/>
            </w:pPr>
            <w:r>
              <w:t xml:space="preserve">A null reference, a reference to an instance of that array type, or a reference to an instance of a compatible array type</w:t>
            </w:r>
          </w:p>
        </w:tc>
      </w:tr>
      <w:tr>
        <w:tc>
          <w:p>
            <w:pPr>
              <w:pStyle w:val="TableCellNormal"/>
            </w:pPr>
            <w:r>
              <w:t xml:space="preserve">Delegate type</w:t>
            </w:r>
          </w:p>
        </w:tc>
        <w:tc>
          <w:p>
            <w:pPr>
              <w:pStyle w:val="TableCellNormal"/>
            </w:pPr>
            <w:r>
              <w:t xml:space="preserve">A null reference or a reference to an instance of that delegate type</w:t>
            </w:r>
          </w:p>
        </w:tc>
      </w:tr>
    </w:tbl>
    <w:p>
      <w:pPr>
        <w:pStyle w:val="TableLineAfter"/>
      </w:pPr>
      <w:r>
        <w:t/>
      </w:r>
    </w:p>
    <w:p>
      <w:pPr>
        <w:pStyle w:val="Heading2"/>
      </w:pPr>
      <w:bookmarkStart w:name="_Toc00005" w:id="11"/>
      <w:r>
        <w:t xml:space="preserve">Expressions</w:t>
      </w:r>
      <w:bookmarkEnd w:id="11"/>
    </w:p>
    <w:p>
      <w:r>
        <w:rPr>
          <w:b/>
        </w:rPr>
        <w:rPr>
          <w:i/>
        </w:rPr>
        <w:t xml:space="preserve">Expressions</w:t>
      </w:r>
      <w:r>
        <w:t xml:space="preserve">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w:t>
      </w:r>
      <w:r>
        <w:rPr>
          <w:rStyle w:val="CodeEmbedded"/>
        </w:rPr>
        <w:t xml:space="preserve">+</w:t>
      </w:r>
      <w:r>
        <w:t xml:space="preserve"> operator.</w:t>
      </w:r>
    </w:p>
    <w:p>
      <w:r>
        <w:t xml:space="preserve">Most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w:t>
      </w:r>
    </w:p>
    <w:p>
      <w:r>
        <w:t xml:space="preserve">The following table summarizes C#'s operators, listing the operator categories in order of precedence from highest to lowest. Operators in the same category have equal precedence.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Category</w:t>
            </w:r>
          </w:p>
        </w:tc>
        <w:tc>
          <w:p>
            <w:pPr>
              <w:pStyle w:val="TableCellNormal"/>
            </w:pPr>
            <w:r>
              <w:rPr>
                <w:b/>
              </w:rPr>
              <w:t xml:space="preserve">Expression</w:t>
            </w:r>
          </w:p>
        </w:tc>
        <w:tc>
          <w:p>
            <w:pPr>
              <w:pStyle w:val="TableCellNormal"/>
            </w:pPr>
            <w:r>
              <w:rPr>
                <w:b/>
              </w:rPr>
              <w:t xml:space="preserve">Description</w:t>
            </w:r>
          </w:p>
        </w:tc>
      </w:tr>
      <w:tr>
        <w:tc>
          <w:p>
            <w:pPr>
              <w:pStyle w:val="TableCellNormal"/>
            </w:pPr>
            <w:r>
              <w:t xml:space="preserve">Primary</w:t>
            </w:r>
          </w:p>
        </w:tc>
        <w:tc>
          <w:p>
            <w:pPr>
              <w:pStyle w:val="TableCellNormal"/>
            </w:pPr>
            <w:r>
              <w:rPr>
                <w:rStyle w:val="CodeEmbedded"/>
              </w:rPr>
              <w:t xml:space="preserve">x.m</w:t>
            </w:r>
          </w:p>
        </w:tc>
        <w:tc>
          <w:p>
            <w:pPr>
              <w:pStyle w:val="TableCellNormal"/>
            </w:pPr>
            <w:r>
              <w:t xml:space="preserve">Member access</w:t>
            </w:r>
          </w:p>
        </w:tc>
      </w:tr>
      <w:tr>
        <w:tc>
          <w:p>
            <w:pPr>
              <w:spacing w:after="0"/>
            </w:pPr>
            <w:r>
              <w:t/>
            </w:r>
          </w:p>
        </w:tc>
        <w:tc>
          <w:p>
            <w:pPr>
              <w:pStyle w:val="TableCellNormal"/>
            </w:pPr>
            <w:r>
              <w:rPr>
                <w:rStyle w:val="CodeEmbedded"/>
              </w:rPr>
              <w:t xml:space="preserve">x(...)</w:t>
            </w:r>
          </w:p>
        </w:tc>
        <w:tc>
          <w:p>
            <w:pPr>
              <w:pStyle w:val="TableCellNormal"/>
            </w:pPr>
            <w:r>
              <w:t xml:space="preserve">Method and delegate invocation</w:t>
            </w:r>
          </w:p>
        </w:tc>
      </w:tr>
      <w:tr>
        <w:tc>
          <w:p>
            <w:pPr>
              <w:spacing w:after="0"/>
            </w:pPr>
            <w:r>
              <w:t/>
            </w:r>
          </w:p>
        </w:tc>
        <w:tc>
          <w:p>
            <w:pPr>
              <w:pStyle w:val="TableCellNormal"/>
            </w:pPr>
            <w:r>
              <w:rPr>
                <w:rStyle w:val="CodeEmbedded"/>
              </w:rPr>
              <w:t xml:space="preserve">x[...]</w:t>
            </w:r>
          </w:p>
        </w:tc>
        <w:tc>
          <w:p>
            <w:pPr>
              <w:pStyle w:val="TableCellNormal"/>
            </w:pPr>
            <w:r>
              <w:t xml:space="preserve">Array and indexer access</w:t>
            </w:r>
          </w:p>
        </w:tc>
      </w:tr>
      <w:tr>
        <w:tc>
          <w:p>
            <w:pPr>
              <w:spacing w:after="0"/>
            </w:pPr>
            <w:r>
              <w:t/>
            </w:r>
          </w:p>
        </w:tc>
        <w:tc>
          <w:p>
            <w:pPr>
              <w:pStyle w:val="TableCellNormal"/>
            </w:pPr>
            <w:r>
              <w:rPr>
                <w:rStyle w:val="CodeEmbedded"/>
              </w:rPr>
              <w:t xml:space="preserve">x++</w:t>
            </w:r>
          </w:p>
        </w:tc>
        <w:tc>
          <w:p>
            <w:pPr>
              <w:pStyle w:val="TableCellNormal"/>
            </w:pPr>
            <w:r>
              <w:t xml:space="preserve">Post-increment</w:t>
            </w:r>
          </w:p>
        </w:tc>
      </w:tr>
      <w:tr>
        <w:tc>
          <w:p>
            <w:pPr>
              <w:spacing w:after="0"/>
            </w:pPr>
            <w:r>
              <w:t/>
            </w:r>
          </w:p>
        </w:tc>
        <w:tc>
          <w:p>
            <w:pPr>
              <w:pStyle w:val="TableCellNormal"/>
            </w:pPr>
            <w:r>
              <w:rPr>
                <w:rStyle w:val="CodeEmbedded"/>
              </w:rPr>
              <w:t xml:space="preserve">x--</w:t>
            </w:r>
          </w:p>
        </w:tc>
        <w:tc>
          <w:p>
            <w:pPr>
              <w:pStyle w:val="TableCellNormal"/>
            </w:pPr>
            <w:r>
              <w:t xml:space="preserve">Post-decrement</w:t>
            </w:r>
          </w:p>
        </w:tc>
      </w:tr>
      <w:tr>
        <w:tc>
          <w:p>
            <w:pPr>
              <w:spacing w:after="0"/>
            </w:pPr>
            <w:r>
              <w:t/>
            </w:r>
          </w:p>
        </w:tc>
        <w:tc>
          <w:p>
            <w:pPr>
              <w:pStyle w:val="TableCellNormal"/>
            </w:pPr>
            <w:r>
              <w:rPr>
                <w:rStyle w:val="CodeEmbedded"/>
              </w:rPr>
              <w:t xml:space="preserve">new T(...)</w:t>
            </w:r>
          </w:p>
        </w:tc>
        <w:tc>
          <w:p>
            <w:pPr>
              <w:pStyle w:val="TableCellNormal"/>
            </w:pPr>
            <w:r>
              <w:t xml:space="preserve">Object and delegate creation</w:t>
            </w:r>
          </w:p>
        </w:tc>
      </w:tr>
      <w:tr>
        <w:tc>
          <w:p>
            <w:pPr>
              <w:spacing w:after="0"/>
            </w:pPr>
            <w:r>
              <w:t/>
            </w:r>
          </w:p>
        </w:tc>
        <w:tc>
          <w:p>
            <w:pPr>
              <w:pStyle w:val="TableCellNormal"/>
            </w:pPr>
            <w:r>
              <w:rPr>
                <w:rStyle w:val="CodeEmbedded"/>
              </w:rPr>
              <w:t xml:space="preserve">new T(...){...}</w:t>
            </w:r>
          </w:p>
        </w:tc>
        <w:tc>
          <w:p>
            <w:pPr>
              <w:pStyle w:val="TableCellNormal"/>
            </w:pPr>
            <w:r>
              <w:t xml:space="preserve">Object creation with initializer</w:t>
            </w:r>
          </w:p>
        </w:tc>
      </w:tr>
      <w:tr>
        <w:tc>
          <w:p>
            <w:pPr>
              <w:spacing w:after="0"/>
            </w:pPr>
            <w:r>
              <w:t/>
            </w:r>
          </w:p>
        </w:tc>
        <w:tc>
          <w:p>
            <w:pPr>
              <w:pStyle w:val="TableCellNormal"/>
            </w:pPr>
            <w:r>
              <w:rPr>
                <w:rStyle w:val="CodeEmbedded"/>
              </w:rPr>
              <w:t xml:space="preserve">new {...}</w:t>
            </w:r>
          </w:p>
        </w:tc>
        <w:tc>
          <w:p>
            <w:pPr>
              <w:pStyle w:val="TableCellNormal"/>
            </w:pPr>
            <w:r>
              <w:t xml:space="preserve">Anonymous object initializer</w:t>
            </w:r>
          </w:p>
        </w:tc>
      </w:tr>
      <w:tr>
        <w:tc>
          <w:p>
            <w:pPr>
              <w:spacing w:after="0"/>
            </w:pPr>
            <w:r>
              <w:t/>
            </w:r>
          </w:p>
        </w:tc>
        <w:tc>
          <w:p>
            <w:pPr>
              <w:pStyle w:val="TableCellNormal"/>
            </w:pPr>
            <w:r>
              <w:rPr>
                <w:rStyle w:val="CodeEmbedded"/>
              </w:rPr>
              <w:t xml:space="preserve">new T[...]</w:t>
            </w:r>
          </w:p>
        </w:tc>
        <w:tc>
          <w:p>
            <w:pPr>
              <w:pStyle w:val="TableCellNormal"/>
            </w:pPr>
            <w:r>
              <w:t xml:space="preserve">Array creation</w:t>
            </w:r>
          </w:p>
        </w:tc>
      </w:tr>
      <w:tr>
        <w:tc>
          <w:p>
            <w:pPr>
              <w:spacing w:after="0"/>
            </w:pPr>
            <w:r>
              <w:t/>
            </w:r>
          </w:p>
        </w:tc>
        <w:tc>
          <w:p>
            <w:pPr>
              <w:pStyle w:val="TableCellNormal"/>
            </w:pPr>
            <w:r>
              <w:rPr>
                <w:rStyle w:val="CodeEmbedded"/>
              </w:rPr>
              <w:t xml:space="preserve">typeof(T)</w:t>
            </w:r>
          </w:p>
        </w:tc>
        <w:tc>
          <w:p>
            <w:pPr>
              <w:pStyle w:val="TableCellNormal"/>
            </w:pPr>
            <w:r>
              <w:t xml:space="preserve">Obtain </w:t>
            </w:r>
            <w:r>
              <w:rPr>
                <w:rStyle w:val="CodeEmbedded"/>
              </w:rPr>
              <w:t xml:space="preserve">System.Type</w:t>
            </w:r>
            <w:r>
              <w:t xml:space="preserve"> object for </w:t>
            </w:r>
            <w:r>
              <w:rPr>
                <w:rStyle w:val="CodeEmbedded"/>
              </w:rPr>
              <w:t xml:space="preserve">T</w:t>
            </w:r>
          </w:p>
        </w:tc>
      </w:tr>
      <w:tr>
        <w:tc>
          <w:p>
            <w:pPr>
              <w:spacing w:after="0"/>
            </w:pPr>
            <w:r>
              <w:t/>
            </w:r>
          </w:p>
        </w:tc>
        <w:tc>
          <w:p>
            <w:pPr>
              <w:pStyle w:val="TableCellNormal"/>
            </w:pPr>
            <w:r>
              <w:rPr>
                <w:rStyle w:val="CodeEmbedded"/>
              </w:rPr>
              <w:t xml:space="preserve">checked(x)</w:t>
            </w:r>
          </w:p>
        </w:tc>
        <w:tc>
          <w:p>
            <w:pPr>
              <w:pStyle w:val="TableCellNormal"/>
            </w:pPr>
            <w:r>
              <w:t xml:space="preserve">Evaluate expression in checked context</w:t>
            </w:r>
          </w:p>
        </w:tc>
      </w:tr>
      <w:tr>
        <w:tc>
          <w:p>
            <w:pPr>
              <w:spacing w:after="0"/>
            </w:pPr>
            <w:r>
              <w:t/>
            </w:r>
          </w:p>
        </w:tc>
        <w:tc>
          <w:p>
            <w:pPr>
              <w:pStyle w:val="TableCellNormal"/>
            </w:pPr>
            <w:r>
              <w:rPr>
                <w:rStyle w:val="CodeEmbedded"/>
              </w:rPr>
              <w:t xml:space="preserve">unchecked(x)</w:t>
            </w:r>
          </w:p>
        </w:tc>
        <w:tc>
          <w:p>
            <w:pPr>
              <w:pStyle w:val="TableCellNormal"/>
            </w:pPr>
            <w:r>
              <w:t xml:space="preserve">Evaluate expression in unchecked context</w:t>
            </w:r>
          </w:p>
        </w:tc>
      </w:tr>
      <w:tr>
        <w:tc>
          <w:p>
            <w:pPr>
              <w:spacing w:after="0"/>
            </w:pPr>
            <w:r>
              <w:t/>
            </w:r>
          </w:p>
        </w:tc>
        <w:tc>
          <w:p>
            <w:pPr>
              <w:pStyle w:val="TableCellNormal"/>
            </w:pPr>
            <w:r>
              <w:rPr>
                <w:rStyle w:val="CodeEmbedded"/>
              </w:rPr>
              <w:t xml:space="preserve">default(T)</w:t>
            </w:r>
          </w:p>
        </w:tc>
        <w:tc>
          <w:p>
            <w:pPr>
              <w:pStyle w:val="TableCellNormal"/>
            </w:pPr>
            <w:r>
              <w:t xml:space="preserve">Obtain default value of type </w:t>
            </w:r>
            <w:r>
              <w:rPr>
                <w:rStyle w:val="CodeEmbedded"/>
              </w:rPr>
              <w:t xml:space="preserve">T</w:t>
            </w:r>
          </w:p>
        </w:tc>
      </w:tr>
      <w:tr>
        <w:tc>
          <w:p>
            <w:pPr>
              <w:spacing w:after="0"/>
            </w:pPr>
            <w:r>
              <w:t/>
            </w:r>
          </w:p>
        </w:tc>
        <w:tc>
          <w:p>
            <w:pPr>
              <w:pStyle w:val="TableCellNormal"/>
            </w:pPr>
            <w:r>
              <w:rPr>
                <w:rStyle w:val="CodeEmbedded"/>
              </w:rPr>
              <w:t xml:space="preserve">delegate {...}</w:t>
            </w:r>
          </w:p>
        </w:tc>
        <w:tc>
          <w:p>
            <w:pPr>
              <w:pStyle w:val="TableCellNormal"/>
            </w:pPr>
            <w:r>
              <w:t xml:space="preserve">Anonymous function (anonymous method)</w:t>
            </w:r>
          </w:p>
        </w:tc>
      </w:tr>
      <w:tr>
        <w:tc>
          <w:p>
            <w:pPr>
              <w:pStyle w:val="TableCellNormal"/>
            </w:pPr>
            <w:r>
              <w:t xml:space="preserve">Unary</w:t>
            </w:r>
          </w:p>
        </w:tc>
        <w:tc>
          <w:p>
            <w:pPr>
              <w:pStyle w:val="TableCellNormal"/>
            </w:pPr>
            <w:r>
              <w:rPr>
                <w:rStyle w:val="CodeEmbedded"/>
              </w:rPr>
              <w:t xml:space="preserve">+x</w:t>
            </w:r>
          </w:p>
        </w:tc>
        <w:tc>
          <w:p>
            <w:pPr>
              <w:pStyle w:val="TableCellNormal"/>
            </w:pPr>
            <w:r>
              <w:t xml:space="preserve">Identity</w:t>
            </w:r>
          </w:p>
        </w:tc>
      </w:tr>
      <w:tr>
        <w:tc>
          <w:p>
            <w:pPr>
              <w:spacing w:after="0"/>
            </w:pPr>
            <w:r>
              <w:t/>
            </w:r>
          </w:p>
        </w:tc>
        <w:tc>
          <w:p>
            <w:pPr>
              <w:pStyle w:val="TableCellNormal"/>
            </w:pPr>
            <w:r>
              <w:rPr>
                <w:rStyle w:val="CodeEmbedded"/>
              </w:rPr>
              <w:t xml:space="preserve">-x</w:t>
            </w:r>
          </w:p>
        </w:tc>
        <w:tc>
          <w:p>
            <w:pPr>
              <w:pStyle w:val="TableCellNormal"/>
            </w:pPr>
            <w:r>
              <w:t xml:space="preserve">Negation</w:t>
            </w:r>
          </w:p>
        </w:tc>
      </w:tr>
      <w:tr>
        <w:tc>
          <w:p>
            <w:pPr>
              <w:spacing w:after="0"/>
            </w:pPr>
            <w:r>
              <w:t/>
            </w:r>
          </w:p>
        </w:tc>
        <w:tc>
          <w:p>
            <w:pPr>
              <w:pStyle w:val="TableCellNormal"/>
            </w:pPr>
            <w:r>
              <w:rPr>
                <w:rStyle w:val="CodeEmbedded"/>
              </w:rPr>
              <w:t xml:space="preserve">!x</w:t>
            </w:r>
          </w:p>
        </w:tc>
        <w:tc>
          <w:p>
            <w:pPr>
              <w:pStyle w:val="TableCellNormal"/>
            </w:pPr>
            <w:r>
              <w:t xml:space="preserve">Logical negation</w:t>
            </w:r>
          </w:p>
        </w:tc>
      </w:tr>
      <w:tr>
        <w:tc>
          <w:p>
            <w:pPr>
              <w:spacing w:after="0"/>
            </w:pPr>
            <w:r>
              <w:t/>
            </w:r>
          </w:p>
        </w:tc>
        <w:tc>
          <w:p>
            <w:pPr>
              <w:pStyle w:val="TableCellNormal"/>
            </w:pPr>
            <w:r>
              <w:rPr>
                <w:rStyle w:val="CodeEmbedded"/>
              </w:rPr>
              <w:t xml:space="preserve">~x</w:t>
            </w:r>
          </w:p>
        </w:tc>
        <w:tc>
          <w:p>
            <w:pPr>
              <w:pStyle w:val="TableCellNormal"/>
            </w:pPr>
            <w:r>
              <w:t xml:space="preserve">Bitwise negation</w:t>
            </w:r>
          </w:p>
        </w:tc>
      </w:tr>
      <w:tr>
        <w:tc>
          <w:p>
            <w:pPr>
              <w:spacing w:after="0"/>
            </w:pPr>
            <w:r>
              <w:t/>
            </w:r>
          </w:p>
        </w:tc>
        <w:tc>
          <w:p>
            <w:pPr>
              <w:pStyle w:val="TableCellNormal"/>
            </w:pPr>
            <w:r>
              <w:rPr>
                <w:rStyle w:val="CodeEmbedded"/>
              </w:rPr>
              <w:t xml:space="preserve">++x</w:t>
            </w:r>
          </w:p>
        </w:tc>
        <w:tc>
          <w:p>
            <w:pPr>
              <w:pStyle w:val="TableCellNormal"/>
            </w:pPr>
            <w:r>
              <w:t xml:space="preserve">Pre-increment</w:t>
            </w:r>
          </w:p>
        </w:tc>
      </w:tr>
      <w:tr>
        <w:tc>
          <w:p>
            <w:pPr>
              <w:spacing w:after="0"/>
            </w:pPr>
            <w:r>
              <w:t/>
            </w:r>
          </w:p>
        </w:tc>
        <w:tc>
          <w:p>
            <w:pPr>
              <w:pStyle w:val="TableCellNormal"/>
            </w:pPr>
            <w:r>
              <w:rPr>
                <w:rStyle w:val="CodeEmbedded"/>
              </w:rPr>
              <w:t xml:space="preserve">--x</w:t>
            </w:r>
          </w:p>
        </w:tc>
        <w:tc>
          <w:p>
            <w:pPr>
              <w:pStyle w:val="TableCellNormal"/>
            </w:pPr>
            <w:r>
              <w:t xml:space="preserve">Pre-decrement</w:t>
            </w:r>
          </w:p>
        </w:tc>
      </w:tr>
      <w:tr>
        <w:tc>
          <w:p>
            <w:pPr>
              <w:spacing w:after="0"/>
            </w:pPr>
            <w:r>
              <w:t/>
            </w:r>
          </w:p>
        </w:tc>
        <w:tc>
          <w:p>
            <w:pPr>
              <w:pStyle w:val="TableCellNormal"/>
            </w:pPr>
            <w:r>
              <w:rPr>
                <w:rStyle w:val="CodeEmbedded"/>
              </w:rPr>
              <w:t xml:space="preserve">(T)x</w:t>
            </w:r>
          </w:p>
        </w:tc>
        <w:tc>
          <w:p>
            <w:pPr>
              <w:pStyle w:val="TableCellNormal"/>
            </w:pPr>
            <w:r>
              <w:t xml:space="preserve">Explicitly convert </w:t>
            </w:r>
            <w:r>
              <w:rPr>
                <w:rStyle w:val="CodeEmbedded"/>
              </w:rPr>
              <w:t xml:space="preserve">x</w:t>
            </w:r>
            <w:r>
              <w:t xml:space="preserve"> to type </w:t>
            </w:r>
            <w:r>
              <w:rPr>
                <w:rStyle w:val="CodeEmbedded"/>
              </w:rPr>
              <w:t xml:space="preserve">T</w:t>
            </w:r>
          </w:p>
        </w:tc>
      </w:tr>
      <w:tr>
        <w:tc>
          <w:p>
            <w:pPr>
              <w:spacing w:after="0"/>
            </w:pPr>
            <w:r>
              <w:t/>
            </w:r>
          </w:p>
        </w:tc>
        <w:tc>
          <w:p>
            <w:pPr>
              <w:pStyle w:val="TableCellNormal"/>
            </w:pPr>
            <w:r>
              <w:rPr>
                <w:rStyle w:val="CodeEmbedded"/>
              </w:rPr>
              <w:t xml:space="preserve">await x</w:t>
            </w:r>
          </w:p>
        </w:tc>
        <w:tc>
          <w:p>
            <w:pPr>
              <w:pStyle w:val="TableCellNormal"/>
            </w:pPr>
            <w:r>
              <w:t xml:space="preserve">Asynchronously wait for </w:t>
            </w:r>
            <w:r>
              <w:rPr>
                <w:rStyle w:val="CodeEmbedded"/>
              </w:rPr>
              <w:t xml:space="preserve">x</w:t>
            </w:r>
            <w:r>
              <w:t xml:space="preserve"> to complete</w:t>
            </w:r>
          </w:p>
        </w:tc>
      </w:tr>
      <w:tr>
        <w:tc>
          <w:p>
            <w:pPr>
              <w:pStyle w:val="TableCellNormal"/>
            </w:pPr>
            <w:r>
              <w:t xml:space="preserve">Multiplicative</w:t>
            </w:r>
          </w:p>
        </w:tc>
        <w:tc>
          <w:p>
            <w:pPr>
              <w:pStyle w:val="TableCellNormal"/>
            </w:pPr>
            <w:r>
              <w:rPr>
                <w:rStyle w:val="CodeEmbedded"/>
              </w:rPr>
              <w:t xml:space="preserve">x * y</w:t>
            </w:r>
          </w:p>
        </w:tc>
        <w:tc>
          <w:p>
            <w:pPr>
              <w:pStyle w:val="TableCellNormal"/>
            </w:pPr>
            <w:r>
              <w:t xml:space="preserve">Multiplication</w:t>
            </w:r>
          </w:p>
        </w:tc>
      </w:tr>
      <w:tr>
        <w:tc>
          <w:p>
            <w:pPr>
              <w:spacing w:after="0"/>
            </w:pPr>
            <w:r>
              <w:t/>
            </w:r>
          </w:p>
        </w:tc>
        <w:tc>
          <w:p>
            <w:pPr>
              <w:pStyle w:val="TableCellNormal"/>
            </w:pPr>
            <w:r>
              <w:rPr>
                <w:rStyle w:val="CodeEmbedded"/>
              </w:rPr>
              <w:t xml:space="preserve">x / y</w:t>
            </w:r>
          </w:p>
        </w:tc>
        <w:tc>
          <w:p>
            <w:pPr>
              <w:pStyle w:val="TableCellNormal"/>
            </w:pPr>
            <w:r>
              <w:t xml:space="preserve">Division</w:t>
            </w:r>
          </w:p>
        </w:tc>
      </w:tr>
      <w:tr>
        <w:tc>
          <w:p>
            <w:pPr>
              <w:spacing w:after="0"/>
            </w:pPr>
            <w:r>
              <w:t/>
            </w:r>
          </w:p>
        </w:tc>
        <w:tc>
          <w:p>
            <w:pPr>
              <w:pStyle w:val="TableCellNormal"/>
            </w:pPr>
            <w:r>
              <w:rPr>
                <w:rStyle w:val="CodeEmbedded"/>
              </w:rPr>
              <w:t xml:space="preserve">x % y</w:t>
            </w:r>
          </w:p>
        </w:tc>
        <w:tc>
          <w:p>
            <w:pPr>
              <w:pStyle w:val="TableCellNormal"/>
            </w:pPr>
            <w:r>
              <w:t xml:space="preserve">Remainder</w:t>
            </w:r>
          </w:p>
        </w:tc>
      </w:tr>
      <w:tr>
        <w:tc>
          <w:p>
            <w:pPr>
              <w:pStyle w:val="TableCellNormal"/>
            </w:pPr>
            <w:r>
              <w:t xml:space="preserve">Additive</w:t>
            </w:r>
          </w:p>
        </w:tc>
        <w:tc>
          <w:p>
            <w:pPr>
              <w:pStyle w:val="TableCellNormal"/>
            </w:pPr>
            <w:r>
              <w:rPr>
                <w:rStyle w:val="CodeEmbedded"/>
              </w:rPr>
              <w:t xml:space="preserve">x + y</w:t>
            </w:r>
          </w:p>
        </w:tc>
        <w:tc>
          <w:p>
            <w:pPr>
              <w:pStyle w:val="TableCellNormal"/>
            </w:pPr>
            <w:r>
              <w:t xml:space="preserve">Addition, string concatenation, delegate combination</w:t>
            </w:r>
          </w:p>
        </w:tc>
      </w:tr>
      <w:tr>
        <w:tc>
          <w:p>
            <w:pPr>
              <w:spacing w:after="0"/>
            </w:pPr>
            <w:r>
              <w:t/>
            </w:r>
          </w:p>
        </w:tc>
        <w:tc>
          <w:p>
            <w:pPr>
              <w:pStyle w:val="TableCellNormal"/>
            </w:pPr>
            <w:r>
              <w:rPr>
                <w:rStyle w:val="CodeEmbedded"/>
              </w:rPr>
              <w:t xml:space="preserve">x - y</w:t>
            </w:r>
          </w:p>
        </w:tc>
        <w:tc>
          <w:p>
            <w:pPr>
              <w:pStyle w:val="TableCellNormal"/>
            </w:pPr>
            <w:r>
              <w:t xml:space="preserve">Subtraction, delegate removal</w:t>
            </w:r>
          </w:p>
        </w:tc>
      </w:tr>
      <w:tr>
        <w:tc>
          <w:p>
            <w:pPr>
              <w:pStyle w:val="TableCellNormal"/>
            </w:pPr>
            <w:r>
              <w:t xml:space="preserve">Shift</w:t>
            </w:r>
          </w:p>
        </w:tc>
        <w:tc>
          <w:p>
            <w:pPr>
              <w:pStyle w:val="TableCellNormal"/>
            </w:pPr>
            <w:r>
              <w:rPr>
                <w:rStyle w:val="CodeEmbedded"/>
              </w:rPr>
              <w:t xml:space="preserve">x &lt;&lt; y</w:t>
            </w:r>
          </w:p>
        </w:tc>
        <w:tc>
          <w:p>
            <w:pPr>
              <w:pStyle w:val="TableCellNormal"/>
            </w:pPr>
            <w:r>
              <w:t xml:space="preserve">Shift left</w:t>
            </w:r>
          </w:p>
        </w:tc>
      </w:tr>
      <w:tr>
        <w:tc>
          <w:p>
            <w:pPr>
              <w:spacing w:after="0"/>
            </w:pPr>
            <w:r>
              <w:t/>
            </w:r>
          </w:p>
        </w:tc>
        <w:tc>
          <w:p>
            <w:pPr>
              <w:pStyle w:val="TableCellNormal"/>
            </w:pPr>
            <w:r>
              <w:rPr>
                <w:rStyle w:val="CodeEmbedded"/>
              </w:rPr>
              <w:t xml:space="preserve">x &gt;&gt; y</w:t>
            </w:r>
          </w:p>
        </w:tc>
        <w:tc>
          <w:p>
            <w:pPr>
              <w:pStyle w:val="TableCellNormal"/>
            </w:pPr>
            <w:r>
              <w:t xml:space="preserve">Shift right</w:t>
            </w:r>
          </w:p>
        </w:tc>
      </w:tr>
      <w:tr>
        <w:tc>
          <w:p>
            <w:pPr>
              <w:pStyle w:val="TableCellNormal"/>
            </w:pPr>
            <w:r>
              <w:t xml:space="preserve">Relational and type testing</w:t>
            </w:r>
          </w:p>
        </w:tc>
        <w:tc>
          <w:p>
            <w:pPr>
              <w:pStyle w:val="TableCellNormal"/>
            </w:pPr>
            <w:r>
              <w:rPr>
                <w:rStyle w:val="CodeEmbedded"/>
              </w:rPr>
              <w:t xml:space="preserve">x &lt; y</w:t>
            </w:r>
          </w:p>
        </w:tc>
        <w:tc>
          <w:p>
            <w:pPr>
              <w:pStyle w:val="TableCellNormal"/>
            </w:pPr>
            <w:r>
              <w:t xml:space="preserve">Less than</w:t>
            </w:r>
          </w:p>
        </w:tc>
      </w:tr>
      <w:tr>
        <w:tc>
          <w:p>
            <w:pPr>
              <w:spacing w:after="0"/>
            </w:pPr>
            <w:r>
              <w:t/>
            </w:r>
          </w:p>
        </w:tc>
        <w:tc>
          <w:p>
            <w:pPr>
              <w:pStyle w:val="TableCellNormal"/>
            </w:pPr>
            <w:r>
              <w:rPr>
                <w:rStyle w:val="CodeEmbedded"/>
              </w:rPr>
              <w:t xml:space="preserve">x &gt; y</w:t>
            </w:r>
          </w:p>
        </w:tc>
        <w:tc>
          <w:p>
            <w:pPr>
              <w:pStyle w:val="TableCellNormal"/>
            </w:pPr>
            <w:r>
              <w:t xml:space="preserve">Greater than</w:t>
            </w:r>
          </w:p>
        </w:tc>
      </w:tr>
      <w:tr>
        <w:tc>
          <w:p>
            <w:pPr>
              <w:spacing w:after="0"/>
            </w:pPr>
            <w:r>
              <w:t/>
            </w:r>
          </w:p>
        </w:tc>
        <w:tc>
          <w:p>
            <w:pPr>
              <w:pStyle w:val="TableCellNormal"/>
            </w:pPr>
            <w:r>
              <w:rPr>
                <w:rStyle w:val="CodeEmbedded"/>
              </w:rPr>
              <w:t xml:space="preserve">x &lt;= y</w:t>
            </w:r>
          </w:p>
        </w:tc>
        <w:tc>
          <w:p>
            <w:pPr>
              <w:pStyle w:val="TableCellNormal"/>
            </w:pPr>
            <w:r>
              <w:t xml:space="preserve">Less than or equal</w:t>
            </w:r>
          </w:p>
        </w:tc>
      </w:tr>
      <w:tr>
        <w:tc>
          <w:p>
            <w:pPr>
              <w:spacing w:after="0"/>
            </w:pPr>
            <w:r>
              <w:t/>
            </w:r>
          </w:p>
        </w:tc>
        <w:tc>
          <w:p>
            <w:pPr>
              <w:pStyle w:val="TableCellNormal"/>
            </w:pPr>
            <w:r>
              <w:rPr>
                <w:rStyle w:val="CodeEmbedded"/>
              </w:rPr>
              <w:t xml:space="preserve">x &gt;= y</w:t>
            </w:r>
          </w:p>
        </w:tc>
        <w:tc>
          <w:p>
            <w:pPr>
              <w:pStyle w:val="TableCellNormal"/>
            </w:pPr>
            <w:r>
              <w:t xml:space="preserve">Greater than or equal</w:t>
            </w:r>
          </w:p>
        </w:tc>
      </w:tr>
      <w:tr>
        <w:tc>
          <w:p>
            <w:pPr>
              <w:spacing w:after="0"/>
            </w:pPr>
            <w:r>
              <w:t/>
            </w:r>
          </w:p>
        </w:tc>
        <w:tc>
          <w:p>
            <w:pPr>
              <w:pStyle w:val="TableCellNormal"/>
            </w:pPr>
            <w:r>
              <w:rPr>
                <w:rStyle w:val="CodeEmbedded"/>
              </w:rPr>
              <w:t xml:space="preserve">x is T</w:t>
            </w:r>
          </w:p>
        </w:tc>
        <w:tc>
          <w:p>
            <w:pPr>
              <w:pStyle w:val="TableCellNormal"/>
            </w:pPr>
            <w:r>
              <w:t xml:space="preserve">Return </w:t>
            </w:r>
            <w:r>
              <w:rPr>
                <w:rStyle w:val="CodeEmbedded"/>
              </w:rPr>
              <w:t xml:space="preserve">true</w:t>
            </w:r>
            <w:r>
              <w:t xml:space="preserve"> if </w:t>
            </w:r>
            <w:r>
              <w:rPr>
                <w:rStyle w:val="CodeEmbedded"/>
              </w:rPr>
              <w:t xml:space="preserve">x</w:t>
            </w:r>
            <w:r>
              <w:t xml:space="preserve"> is a </w:t>
            </w:r>
            <w:r>
              <w:rPr>
                <w:rStyle w:val="CodeEmbedded"/>
              </w:rPr>
              <w:t xml:space="preserve">T</w:t>
            </w:r>
            <w:r>
              <w:t xml:space="preserve">, </w:t>
            </w:r>
            <w:r>
              <w:rPr>
                <w:rStyle w:val="CodeEmbedded"/>
              </w:rPr>
              <w:t xml:space="preserve">false</w:t>
            </w:r>
            <w:r>
              <w:t xml:space="preserve"> otherwise</w:t>
            </w:r>
          </w:p>
        </w:tc>
      </w:tr>
      <w:tr>
        <w:tc>
          <w:p>
            <w:pPr>
              <w:spacing w:after="0"/>
            </w:pPr>
            <w:r>
              <w:t/>
            </w:r>
          </w:p>
        </w:tc>
        <w:tc>
          <w:p>
            <w:pPr>
              <w:pStyle w:val="TableCellNormal"/>
            </w:pPr>
            <w:r>
              <w:rPr>
                <w:rStyle w:val="CodeEmbedded"/>
              </w:rPr>
              <w:t xml:space="preserve">x as T</w:t>
            </w:r>
          </w:p>
        </w:tc>
        <w:tc>
          <w:p>
            <w:pPr>
              <w:pStyle w:val="TableCellNormal"/>
            </w:pPr>
            <w:r>
              <w:t xml:space="preserve">Return </w:t>
            </w:r>
            <w:r>
              <w:rPr>
                <w:rStyle w:val="CodeEmbedded"/>
              </w:rPr>
              <w:t xml:space="preserve">x</w:t>
            </w:r>
            <w:r>
              <w:t xml:space="preserve"> typed as </w:t>
            </w:r>
            <w:r>
              <w:rPr>
                <w:rStyle w:val="CodeEmbedded"/>
              </w:rPr>
              <w:t xml:space="preserve">T</w:t>
            </w:r>
            <w:r>
              <w:t xml:space="preserve">, or </w:t>
            </w:r>
            <w:r>
              <w:rPr>
                <w:rStyle w:val="CodeEmbedded"/>
              </w:rPr>
              <w:t xml:space="preserve">null</w:t>
            </w:r>
            <w:r>
              <w:t xml:space="preserve"> if </w:t>
            </w:r>
            <w:r>
              <w:rPr>
                <w:rStyle w:val="CodeEmbedded"/>
              </w:rPr>
              <w:t xml:space="preserve">x</w:t>
            </w:r>
            <w:r>
              <w:t xml:space="preserve"> is not a </w:t>
            </w:r>
            <w:r>
              <w:rPr>
                <w:rStyle w:val="CodeEmbedded"/>
              </w:rPr>
              <w:t xml:space="preserve">T</w:t>
            </w:r>
          </w:p>
        </w:tc>
      </w:tr>
      <w:tr>
        <w:tc>
          <w:p>
            <w:pPr>
              <w:pStyle w:val="TableCellNormal"/>
            </w:pPr>
            <w:r>
              <w:t xml:space="preserve">Equality</w:t>
            </w:r>
          </w:p>
        </w:tc>
        <w:tc>
          <w:p>
            <w:pPr>
              <w:pStyle w:val="TableCellNormal"/>
            </w:pPr>
            <w:r>
              <w:rPr>
                <w:rStyle w:val="CodeEmbedded"/>
              </w:rPr>
              <w:t xml:space="preserve">x == y</w:t>
            </w:r>
          </w:p>
        </w:tc>
        <w:tc>
          <w:p>
            <w:pPr>
              <w:pStyle w:val="TableCellNormal"/>
            </w:pPr>
            <w:r>
              <w:t xml:space="preserve">Equal</w:t>
            </w:r>
          </w:p>
        </w:tc>
      </w:tr>
      <w:tr>
        <w:tc>
          <w:p>
            <w:pPr>
              <w:spacing w:after="0"/>
            </w:pPr>
            <w:r>
              <w:t/>
            </w:r>
          </w:p>
        </w:tc>
        <w:tc>
          <w:p>
            <w:pPr>
              <w:pStyle w:val="TableCellNormal"/>
            </w:pPr>
            <w:r>
              <w:rPr>
                <w:rStyle w:val="CodeEmbedded"/>
              </w:rPr>
              <w:t xml:space="preserve">x != y</w:t>
            </w:r>
          </w:p>
        </w:tc>
        <w:tc>
          <w:p>
            <w:pPr>
              <w:pStyle w:val="TableCellNormal"/>
            </w:pPr>
            <w:r>
              <w:t xml:space="preserve">Not equal</w:t>
            </w:r>
          </w:p>
        </w:tc>
      </w:tr>
      <w:tr>
        <w:tc>
          <w:p>
            <w:pPr>
              <w:pStyle w:val="TableCellNormal"/>
            </w:pPr>
            <w:r>
              <w:t xml:space="preserve">Logical AND</w:t>
            </w:r>
          </w:p>
        </w:tc>
        <w:tc>
          <w:p>
            <w:pPr>
              <w:pStyle w:val="TableCellNormal"/>
            </w:pPr>
            <w:r>
              <w:rPr>
                <w:rStyle w:val="CodeEmbedded"/>
              </w:rPr>
              <w:t xml:space="preserve">x &amp; y</w:t>
            </w:r>
          </w:p>
        </w:tc>
        <w:tc>
          <w:p>
            <w:pPr>
              <w:pStyle w:val="TableCellNormal"/>
            </w:pPr>
            <w:r>
              <w:t xml:space="preserve">Integer bitwise AND, boolean logical AND</w:t>
            </w:r>
          </w:p>
        </w:tc>
      </w:tr>
      <w:tr>
        <w:tc>
          <w:p>
            <w:pPr>
              <w:pStyle w:val="TableCellNormal"/>
            </w:pPr>
            <w:r>
              <w:t xml:space="preserve">Logical XOR</w:t>
            </w:r>
          </w:p>
        </w:tc>
        <w:tc>
          <w:p>
            <w:pPr>
              <w:pStyle w:val="TableCellNormal"/>
            </w:pPr>
            <w:r>
              <w:rPr>
                <w:rStyle w:val="CodeEmbedded"/>
              </w:rPr>
              <w:t xml:space="preserve">x ^ y</w:t>
            </w:r>
          </w:p>
        </w:tc>
        <w:tc>
          <w:p>
            <w:pPr>
              <w:pStyle w:val="TableCellNormal"/>
            </w:pPr>
            <w:r>
              <w:t xml:space="preserve">Integer bitwise XOR, boolean logical XOR</w:t>
            </w:r>
          </w:p>
        </w:tc>
      </w:tr>
      <w:tr>
        <w:tc>
          <w:p>
            <w:pPr>
              <w:pStyle w:val="TableCellNormal"/>
            </w:pPr>
            <w:r>
              <w:t xml:space="preserve">Logical OR</w:t>
            </w:r>
          </w:p>
        </w:tc>
        <w:tc>
          <w:p>
            <w:pPr>
              <w:pStyle w:val="TableCellNormal"/>
            </w:pPr>
            <w:r>
              <w:rPr>
                <w:rStyle w:val="CodeEmbedded"/>
              </w:rPr>
              <w:t xml:space="preserve">x | y</w:t>
            </w:r>
          </w:p>
        </w:tc>
        <w:tc>
          <w:p>
            <w:pPr>
              <w:pStyle w:val="TableCellNormal"/>
            </w:pPr>
            <w:r>
              <w:t xml:space="preserve">Integer bitwise OR, boolean logical OR</w:t>
            </w:r>
          </w:p>
        </w:tc>
      </w:tr>
      <w:tr>
        <w:tc>
          <w:p>
            <w:pPr>
              <w:pStyle w:val="TableCellNormal"/>
            </w:pPr>
            <w:r>
              <w:t xml:space="preserve">Conditional AND</w:t>
            </w:r>
          </w:p>
        </w:tc>
        <w:tc>
          <w:p>
            <w:pPr>
              <w:pStyle w:val="TableCellNormal"/>
            </w:pPr>
            <w:r>
              <w:rPr>
                <w:rStyle w:val="CodeEmbedded"/>
              </w:rPr>
              <w:t xml:space="preserve">x &amp;&amp;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true</w:t>
            </w:r>
          </w:p>
        </w:tc>
      </w:tr>
      <w:tr>
        <w:tc>
          <w:p>
            <w:pPr>
              <w:pStyle w:val="TableCellNormal"/>
            </w:pPr>
            <w:r>
              <w:t xml:space="preserve">Conditional OR</w:t>
            </w:r>
          </w:p>
        </w:tc>
        <w:tc>
          <w:p>
            <w:pPr>
              <w:pStyle w:val="TableCellNormal"/>
            </w:pPr>
            <w:r>
              <w:rPr>
                <w:rStyle w:val="CodeEmbedded"/>
              </w:rPr>
              <w:t xml:space="preserve">x || y</w:t>
            </w:r>
          </w:p>
        </w:tc>
        <w:tc>
          <w:p>
            <w:pPr>
              <w:pStyle w:val="TableCellNormal"/>
            </w:pPr>
            <w:r>
              <w:t xml:space="preserve">Evaluates </w:t>
            </w:r>
            <w:r>
              <w:rPr>
                <w:rStyle w:val="CodeEmbedded"/>
              </w:rPr>
              <w:t xml:space="preserve">y</w:t>
            </w:r>
            <w:r>
              <w:t xml:space="preserve"> only if </w:t>
            </w:r>
            <w:r>
              <w:rPr>
                <w:rStyle w:val="CodeEmbedded"/>
              </w:rPr>
              <w:t xml:space="preserve">x</w:t>
            </w:r>
            <w:r>
              <w:t xml:space="preserve"> is </w:t>
            </w:r>
            <w:r>
              <w:rPr>
                <w:rStyle w:val="CodeEmbedded"/>
              </w:rPr>
              <w:t xml:space="preserve">false</w:t>
            </w:r>
          </w:p>
        </w:tc>
      </w:tr>
      <w:tr>
        <w:tc>
          <w:p>
            <w:pPr>
              <w:pStyle w:val="TableCellNormal"/>
            </w:pPr>
            <w:r>
              <w:t xml:space="preserve">Null coalescing</w:t>
            </w:r>
          </w:p>
        </w:tc>
        <w:tc>
          <w:p>
            <w:pPr>
              <w:pStyle w:val="TableCellNormal"/>
            </w:pPr>
            <w:r>
              <w:rPr>
                <w:rStyle w:val="CodeEmbedded"/>
              </w:rPr>
              <w:t xml:space="preserve">X ?? y</w:t>
            </w:r>
          </w:p>
        </w:tc>
        <w:tc>
          <w:p>
            <w:pPr>
              <w:pStyle w:val="TableCellNormal"/>
            </w:pPr>
            <w:r>
              <w:t xml:space="preserve">Evaluates to </w:t>
            </w:r>
            <w:r>
              <w:rPr>
                <w:rStyle w:val="CodeEmbedded"/>
              </w:rPr>
              <w:t xml:space="preserve">y</w:t>
            </w:r>
            <w:r>
              <w:t xml:space="preserve"> if </w:t>
            </w:r>
            <w:r>
              <w:rPr>
                <w:rStyle w:val="CodeEmbedded"/>
              </w:rPr>
              <w:t xml:space="preserve">x</w:t>
            </w:r>
            <w:r>
              <w:t xml:space="preserve"> is </w:t>
            </w:r>
            <w:r>
              <w:rPr>
                <w:rStyle w:val="CodeEmbedded"/>
              </w:rPr>
              <w:t xml:space="preserve">null</w:t>
            </w:r>
            <w:r>
              <w:t xml:space="preserve">, to </w:t>
            </w:r>
            <w:r>
              <w:rPr>
                <w:rStyle w:val="CodeEmbedded"/>
              </w:rPr>
              <w:t xml:space="preserve">x</w:t>
            </w:r>
            <w:r>
              <w:t xml:space="preserve"> otherwise</w:t>
            </w:r>
          </w:p>
        </w:tc>
      </w:tr>
      <w:tr>
        <w:tc>
          <w:p>
            <w:pPr>
              <w:pStyle w:val="TableCellNormal"/>
            </w:pPr>
            <w:r>
              <w:t xml:space="preserve">Conditional</w:t>
            </w:r>
          </w:p>
        </w:tc>
        <w:tc>
          <w:p>
            <w:pPr>
              <w:pStyle w:val="TableCellNormal"/>
            </w:pPr>
            <w:r>
              <w:rPr>
                <w:rStyle w:val="CodeEmbedded"/>
              </w:rPr>
              <w:t xml:space="preserve">x ? y : z</w:t>
            </w:r>
          </w:p>
        </w:tc>
        <w:tc>
          <w:p>
            <w:pPr>
              <w:pStyle w:val="TableCellNormal"/>
            </w:pPr>
            <w:r>
              <w:t xml:space="preserve">Evaluates </w:t>
            </w:r>
            <w:r>
              <w:rPr>
                <w:rStyle w:val="CodeEmbedded"/>
              </w:rPr>
              <w:t xml:space="preserve">y</w:t>
            </w:r>
            <w:r>
              <w:t xml:space="preserve"> if </w:t>
            </w:r>
            <w:r>
              <w:rPr>
                <w:rStyle w:val="CodeEmbedded"/>
              </w:rPr>
              <w:t xml:space="preserve">x</w:t>
            </w:r>
            <w:r>
              <w:t xml:space="preserve"> is </w:t>
            </w:r>
            <w:r>
              <w:rPr>
                <w:rStyle w:val="CodeEmbedded"/>
              </w:rPr>
              <w:t xml:space="preserve">true</w:t>
            </w:r>
            <w:r>
              <w:t xml:space="preserve">, </w:t>
            </w:r>
            <w:r>
              <w:rPr>
                <w:rStyle w:val="CodeEmbedded"/>
              </w:rPr>
              <w:t xml:space="preserve">z</w:t>
            </w:r>
            <w:r>
              <w:t xml:space="preserve"> if </w:t>
            </w:r>
            <w:r>
              <w:rPr>
                <w:rStyle w:val="CodeEmbedded"/>
              </w:rPr>
              <w:t xml:space="preserve">x</w:t>
            </w:r>
            <w:r>
              <w:t xml:space="preserve"> is </w:t>
            </w:r>
            <w:r>
              <w:rPr>
                <w:rStyle w:val="CodeEmbedded"/>
              </w:rPr>
              <w:t xml:space="preserve">false</w:t>
            </w:r>
          </w:p>
        </w:tc>
      </w:tr>
      <w:tr>
        <w:tc>
          <w:p>
            <w:pPr>
              <w:pStyle w:val="TableCellNormal"/>
            </w:pPr>
            <w:r>
              <w:t xml:space="preserve">Assignment or anonymous function</w:t>
            </w:r>
          </w:p>
        </w:tc>
        <w:tc>
          <w:p>
            <w:pPr>
              <w:pStyle w:val="TableCellNormal"/>
            </w:pPr>
            <w:r>
              <w:rPr>
                <w:rStyle w:val="CodeEmbedded"/>
              </w:rPr>
              <w:t xml:space="preserve">x = y</w:t>
            </w:r>
          </w:p>
        </w:tc>
        <w:tc>
          <w:p>
            <w:pPr>
              <w:pStyle w:val="TableCellNormal"/>
            </w:pPr>
            <w:r>
              <w:t xml:space="preserve">Assignment</w:t>
            </w:r>
          </w:p>
        </w:tc>
      </w:tr>
      <w:tr>
        <w:tc>
          <w:p>
            <w:pPr>
              <w:spacing w:after="0"/>
            </w:pPr>
            <w:r>
              <w:t/>
            </w:r>
          </w:p>
        </w:tc>
        <w:tc>
          <w:p>
            <w:pPr>
              <w:pStyle w:val="TableCellNormal"/>
            </w:pPr>
            <w:r>
              <w:rPr>
                <w:rStyle w:val="CodeEmbedded"/>
              </w:rPr>
              <w:t xml:space="preserve">x op= y</w:t>
            </w:r>
          </w:p>
        </w:tc>
        <w:tc>
          <w:p>
            <w:pPr>
              <w:pStyle w:val="TableCellNormal"/>
            </w:pPr>
            <w:r>
              <w:t xml:space="preserve">Compound assignment; supported operators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p>
        </w:tc>
      </w:tr>
      <w:tr>
        <w:tc>
          <w:p>
            <w:pPr>
              <w:spacing w:after="0"/>
            </w:pPr>
            <w:r>
              <w:t/>
            </w:r>
          </w:p>
        </w:tc>
        <w:tc>
          <w:p>
            <w:pPr>
              <w:pStyle w:val="TableCellNormal"/>
            </w:pPr>
            <w:r>
              <w:rPr>
                <w:rStyle w:val="CodeEmbedded"/>
              </w:rPr>
              <w:t xml:space="preserve">(T x) =&gt; y</w:t>
            </w:r>
          </w:p>
        </w:tc>
        <w:tc>
          <w:p>
            <w:pPr>
              <w:pStyle w:val="TableCellNormal"/>
            </w:pPr>
            <w:r>
              <w:t xml:space="preserve">Anonymous function (lambda expression)</w:t>
            </w:r>
          </w:p>
        </w:tc>
      </w:tr>
    </w:tbl>
    <w:p>
      <w:pPr>
        <w:pStyle w:val="TableLineAfter"/>
      </w:pPr>
      <w:r>
        <w:t/>
      </w:r>
    </w:p>
    <w:p>
      <w:pPr>
        <w:pStyle w:val="Heading2"/>
      </w:pPr>
      <w:bookmarkStart w:name="_Toc00006" w:id="12"/>
      <w:r>
        <w:t xml:space="preserve">Statements</w:t>
      </w:r>
      <w:bookmarkEnd w:id="12"/>
    </w:p>
    <w:p>
      <w:r>
        <w:t xml:space="preserve">The actions of a program are expressed using </w:t>
      </w:r>
      <w:r>
        <w:rPr>
          <w:b/>
        </w:rPr>
        <w:rPr>
          <w:i/>
        </w:rPr>
        <w:t xml:space="preserve">statements</w:t>
      </w:r>
      <w:r>
        <w:t xml:space="preserve">. C# supports several different kinds of statements, a number of which are defined in terms of embedded statements.</w:t>
      </w:r>
    </w:p>
    <w:p>
      <w:r>
        <w:t xml:space="preserve">A </w:t>
      </w:r>
      <w:r>
        <w:rPr>
          <w:b/>
        </w:rPr>
        <w:rPr>
          <w:i/>
        </w:rPr>
        <w:t xml:space="preserve">block</w:t>
      </w:r>
      <w:r>
        <w:t xml:space="preserve"> permits multiple statements to be written in contexts where a single statement is allowed. A block consists of a list of statements written between the delimiters </w:t>
      </w:r>
      <w:r>
        <w:rPr>
          <w:rStyle w:val="CodeEmbedded"/>
        </w:rPr>
        <w:t xml:space="preserve">{</w:t>
      </w:r>
      <w:r>
        <w:t xml:space="preserve"> and </w:t>
      </w:r>
      <w:r>
        <w:rPr>
          <w:rStyle w:val="CodeEmbedded"/>
        </w:rPr>
        <w:t xml:space="preserve">}</w:t>
      </w:r>
      <w:r>
        <w:t xml:space="preserve">.</w:t>
      </w:r>
    </w:p>
    <w:p>
      <w:r>
        <w:rPr>
          <w:b/>
        </w:rPr>
        <w:rPr>
          <w:i/>
        </w:rPr>
        <w:t xml:space="preserve">Declaration statements</w:t>
      </w:r>
      <w:r>
        <w:t xml:space="preserve"> are used to declare local variables and constants.</w:t>
      </w:r>
    </w:p>
    <w:p>
      <w:r>
        <w:rPr>
          <w:b/>
        </w:rPr>
        <w:rPr>
          <w:i/>
        </w:rPr>
        <w:t xml:space="preserve">Expression statements</w:t>
      </w:r>
      <w:r>
        <w:t xml:space="preserve"> are used to evaluate expressions. Expressions that can be used as statements include method invocations, object allocations using the </w:t>
      </w:r>
      <w:r>
        <w:rPr>
          <w:rStyle w:val="CodeEmbedded"/>
        </w:rPr>
        <w:t xml:space="preserve">new</w:t>
      </w:r>
      <w:r>
        <w:t xml:space="preserve"> operator, assignments using </w:t>
      </w:r>
      <w:r>
        <w:rPr>
          <w:rStyle w:val="CodeEmbedded"/>
        </w:rPr>
        <w:t xml:space="preserve">=</w:t>
      </w:r>
      <w:r>
        <w:t xml:space="preserve"> and the compound assignment operators, increment and decrement operations using the </w:t>
      </w:r>
      <w:r>
        <w:rPr>
          <w:rStyle w:val="CodeEmbedded"/>
        </w:rPr>
        <w:t xml:space="preserve">++</w:t>
      </w:r>
      <w:r>
        <w:t xml:space="preserve"> and </w:t>
      </w:r>
      <w:r>
        <w:rPr>
          <w:rStyle w:val="CodeEmbedded"/>
        </w:rPr>
        <w:t xml:space="preserve">--</w:t>
      </w:r>
      <w:r>
        <w:t xml:space="preserve"> operators and await expressions.</w:t>
      </w:r>
    </w:p>
    <w:p>
      <w:r>
        <w:rPr>
          <w:b/>
        </w:rPr>
        <w:rPr>
          <w:i/>
        </w:rPr>
        <w:t xml:space="preserve">Selection statements</w:t>
      </w:r>
      <w:r>
        <w:t xml:space="preserve"> are used to select one of a number of possible statements for execution based on the value of some expression. In this group are the </w:t>
      </w:r>
      <w:r>
        <w:rPr>
          <w:rStyle w:val="CodeEmbedded"/>
        </w:rPr>
        <w:t xml:space="preserve">if</w:t>
      </w:r>
      <w:r>
        <w:t xml:space="preserve"> and </w:t>
      </w:r>
      <w:r>
        <w:rPr>
          <w:rStyle w:val="CodeEmbedded"/>
        </w:rPr>
        <w:t xml:space="preserve">switch</w:t>
      </w:r>
      <w:r>
        <w:t xml:space="preserve"> statements.</w:t>
      </w:r>
    </w:p>
    <w:p>
      <w:r>
        <w:rPr>
          <w:b/>
        </w:rPr>
        <w:rPr>
          <w:i/>
        </w:rPr>
        <w:t xml:space="preserve">Iteration statements</w:t>
      </w:r>
      <w:r>
        <w:t xml:space="preserve"> are used to repeatedly execute an embedded statement. In this group are the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and </w:t>
      </w:r>
      <w:r>
        <w:rPr>
          <w:rStyle w:val="CodeEmbedded"/>
        </w:rPr>
        <w:t xml:space="preserve">foreach</w:t>
      </w:r>
      <w:r>
        <w:t xml:space="preserve"> statements.</w:t>
      </w:r>
    </w:p>
    <w:p>
      <w:r>
        <w:rPr>
          <w:b/>
        </w:rPr>
        <w:rPr>
          <w:i/>
        </w:rPr>
        <w:t xml:space="preserve">Jump statements</w:t>
      </w:r>
      <w:r>
        <w:t xml:space="preserve"> are used to transfer control. In this group are the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w:t>
      </w:r>
      <w:r>
        <w:rPr>
          <w:rStyle w:val="CodeEmbedded"/>
        </w:rPr>
        <w:t xml:space="preserve">throw</w:t>
      </w:r>
      <w:r>
        <w:t xml:space="preserve">, </w:t>
      </w:r>
      <w:r>
        <w:rPr>
          <w:rStyle w:val="CodeEmbedded"/>
        </w:rPr>
        <w:t xml:space="preserve">return</w:t>
      </w:r>
      <w:r>
        <w:t xml:space="preserve">, and </w:t>
      </w:r>
      <w:r>
        <w:rPr>
          <w:rStyle w:val="CodeEmbedded"/>
        </w:rPr>
        <w:t xml:space="preserve">yield</w:t>
      </w:r>
      <w:r>
        <w:t xml:space="preserve"> statements.</w:t>
      </w:r>
    </w:p>
    <w:p>
      <w:r>
        <w:t xml:space="preserve">The </w:t>
      </w:r>
      <w:r>
        <w:rPr>
          <w:rStyle w:val="CodeEmbedded"/>
        </w:rPr>
        <w:t xml:space="preserve">try</w:t>
      </w:r>
      <w:r>
        <w:t xml:space="preserve">...</w:t>
      </w:r>
      <w:r>
        <w:rPr>
          <w:rStyle w:val="CodeEmbedded"/>
        </w:rPr>
        <w:t xml:space="preserve">catch</w:t>
      </w:r>
      <w:r>
        <w:t xml:space="preserve"> statement is used to catch exceptions that occur during execution of a block, and the </w:t>
      </w:r>
      <w:r>
        <w:rPr>
          <w:rStyle w:val="CodeEmbedded"/>
        </w:rPr>
        <w:t xml:space="preserve">try</w:t>
      </w:r>
      <w:r>
        <w:t xml:space="preserve">...</w:t>
      </w:r>
      <w:r>
        <w:rPr>
          <w:rStyle w:val="CodeEmbedded"/>
        </w:rPr>
        <w:t xml:space="preserve">finally</w:t>
      </w:r>
      <w:r>
        <w:t xml:space="preserve"> statement is used to specify finalization code that is always executed, whether an exception occurred or not.</w:t>
      </w:r>
    </w:p>
    <w:p>
      <w:r>
        <w:t xml:space="preserve">The </w:t>
      </w:r>
      <w:r>
        <w:rPr>
          <w:rStyle w:val="CodeEmbedded"/>
        </w:rPr>
        <w:t xml:space="preserve">checked</w:t>
      </w:r>
      <w:r>
        <w:t xml:space="preserve"> and </w:t>
      </w:r>
      <w:r>
        <w:rPr>
          <w:rStyle w:val="CodeEmbedded"/>
        </w:rPr>
        <w:t xml:space="preserve">unchecked</w:t>
      </w:r>
      <w:r>
        <w:t xml:space="preserve"> statements are used to control the overflow checking context for integral-type arithmetic operations and conversions.</w:t>
      </w:r>
    </w:p>
    <w:p>
      <w:r>
        <w:t xml:space="preserve">The </w:t>
      </w:r>
      <w:r>
        <w:rPr>
          <w:rStyle w:val="CodeEmbedded"/>
        </w:rPr>
        <w:t xml:space="preserve">lock</w:t>
      </w:r>
      <w:r>
        <w:t xml:space="preserve"> statement is used to obtain the mutual-exclusion lock for a given object, execute a statement, and then release the lock.</w:t>
      </w:r>
    </w:p>
    <w:p>
      <w:r>
        <w:t xml:space="preserve">The </w:t>
      </w:r>
      <w:r>
        <w:rPr>
          <w:rStyle w:val="CodeEmbedded"/>
        </w:rPr>
        <w:t xml:space="preserve">using</w:t>
      </w:r>
      <w:r>
        <w:t xml:space="preserve"> statement is used to obtain a resource, execute a statement, and then dispose of that resource.</w:t>
      </w:r>
    </w:p>
    <w:p>
      <w:r>
        <w:t xml:space="preserve">Below are examples of each kind of statement</w:t>
      </w:r>
    </w:p>
    <w:p>
      <w:r>
        <w:rPr>
          <w:b/>
        </w:rPr>
        <w:t xml:space="preserve">Local variable declarations</w:t>
      </w:r>
    </w:p>
    <w:p>
      <w:pPr>
        <w:pStyle w:val="Code"/>
      </w:pPr>
      <w:r>
        <w:rPr>
          <w:color w:val="0000FF"/>
        </w:rPr>
        <w:t xml:space="preserve">static void </w:t>
      </w:r>
      <w:r>
        <w:t xml:space="preserve">Main() {</w:t>
      </w:r>
      <w:r>
        <w:br/>
      </w:r>
      <w:r>
        <w:rPr>
          <w:color w:val="0000FF"/>
        </w:rPr>
        <w:t xml:space="preserve">   int </w:t>
      </w:r>
      <w:r>
        <w:t xml:space="preserve">a;</w:t>
      </w:r>
      <w:r>
        <w:br/>
      </w:r>
      <w:r>
        <w:rPr>
          <w:color w:val="0000FF"/>
        </w:rPr>
        <w:t xml:space="preserve">   int </w:t>
      </w:r>
      <w:r>
        <w:t xml:space="preserve">b = 2, c = 3;</w:t>
      </w:r>
      <w:r>
        <w:br/>
      </w:r>
      <w:r>
        <w:t xml:space="preserve">   a = 1;</w:t>
      </w:r>
      <w:r>
        <w:br/>
      </w:r>
      <w:r>
        <w:rPr>
          <w:color w:val="2B91AF"/>
        </w:rPr>
        <w:t xml:space="preserve">   Console</w:t>
      </w:r>
      <w:r>
        <w:t xml:space="preserve">.WriteLine(a + b + c);</w:t>
      </w:r>
      <w:r>
        <w:br/>
      </w:r>
      <w:r>
        <w:t xml:space="preserve">}</w:t>
      </w:r>
    </w:p>
    <w:p>
      <w:r>
        <w:rPr>
          <w:b/>
        </w:rPr>
        <w:t xml:space="preserve">Local constant declaration</w:t>
      </w:r>
    </w:p>
    <w:p>
      <w:pPr>
        <w:pStyle w:val="Code"/>
      </w:pPr>
      <w:r>
        <w:rPr>
          <w:color w:val="0000FF"/>
        </w:rPr>
        <w:t xml:space="preserve">static void </w:t>
      </w:r>
      <w:r>
        <w:t xml:space="preserve">Main() {</w:t>
      </w:r>
      <w:r>
        <w:br/>
      </w:r>
      <w:r>
        <w:rPr>
          <w:color w:val="0000FF"/>
        </w:rPr>
        <w:t xml:space="preserve">    const float </w:t>
      </w:r>
      <w:r>
        <w:t xml:space="preserve">pi = 3.1415927f;</w:t>
      </w:r>
      <w:r>
        <w:br/>
      </w:r>
      <w:r>
        <w:rPr>
          <w:color w:val="0000FF"/>
        </w:rPr>
        <w:t xml:space="preserve">    const int </w:t>
      </w:r>
      <w:r>
        <w:t xml:space="preserve">r = 25;</w:t>
      </w:r>
      <w:r>
        <w:br/>
      </w:r>
      <w:r>
        <w:rPr>
          <w:color w:val="2B91AF"/>
        </w:rPr>
        <w:t xml:space="preserve">    Console</w:t>
      </w:r>
      <w:r>
        <w:t xml:space="preserve">.WriteLine(pi * r * r);</w:t>
      </w:r>
      <w:r>
        <w:br/>
      </w:r>
      <w:r>
        <w:t xml:space="preserve">}</w:t>
      </w:r>
    </w:p>
    <w:p>
      <w:r>
        <w:rPr>
          <w:b/>
        </w:rPr>
        <w:t xml:space="preserve">Expression statement</w:t>
      </w:r>
    </w:p>
    <w:p>
      <w:pPr>
        <w:pStyle w:val="Code"/>
      </w:pPr>
      <w:r>
        <w:rPr>
          <w:color w:val="0000FF"/>
        </w:rPr>
        <w:t xml:space="preserve">static void </w:t>
      </w:r>
      <w:r>
        <w:t xml:space="preserve">Main() {</w:t>
      </w:r>
      <w:r>
        <w:br/>
      </w:r>
      <w:r>
        <w:rPr>
          <w:color w:val="0000FF"/>
        </w:rPr>
        <w:t xml:space="preserve">    int </w:t>
      </w:r>
      <w:r>
        <w:t xml:space="preserve">i;</w:t>
      </w:r>
      <w:r>
        <w:br/>
      </w:r>
      <w:r>
        <w:t xml:space="preserve">    i = 123;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    i++;                    </w:t>
      </w:r>
      <w:r>
        <w:rPr>
          <w:color w:val="008000"/>
        </w:rPr>
        <w:t xml:space="preserve">// Expression statement</w:t>
      </w:r>
      <w:r>
        <w:br/>
      </w:r>
      <w:r>
        <w:rPr>
          <w:color w:val="2B91AF"/>
        </w:rPr>
        <w:t xml:space="preserve">    Console</w:t>
      </w:r>
      <w:r>
        <w:t xml:space="preserve">.WriteLine(i);   </w:t>
      </w:r>
      <w:r>
        <w:rPr>
          <w:color w:val="008000"/>
        </w:rPr>
        <w:t xml:space="preserve">// Expression statement</w:t>
      </w:r>
      <w:r>
        <w:br/>
      </w:r>
      <w:r>
        <w:t xml:space="preserve">}</w:t>
      </w:r>
    </w:p>
    <w:p>
      <w:r>
        <w:rPr>
          <w:b/>
        </w:rPr>
        <w:rPr>
          <w:rStyle w:val="CodeEmbedded"/>
        </w:rPr>
        <w:t xml:space="preserve">if</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if </w:t>
      </w:r>
      <w:r>
        <w:t xml:space="preserve">(args.Length == 0) {</w:t>
      </w:r>
      <w:r>
        <w:br/>
      </w:r>
      <w:r>
        <w:rPr>
          <w:color w:val="2B91AF"/>
        </w:rPr>
        <w:t xml:space="preserve">        Console</w:t>
      </w:r>
      <w:r>
        <w:t xml:space="preserve">.WriteLine(</w:t>
      </w:r>
      <w:r>
        <w:rPr>
          <w:color w:val="A31515"/>
        </w:rPr>
        <w:t xml:space="preserve">"No arguments"</w:t>
      </w:r>
      <w:r>
        <w:t xml:space="preserve">);</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"One or more arguments"</w:t>
      </w:r>
      <w:r>
        <w:t xml:space="preserve">);</w:t>
      </w:r>
      <w:r>
        <w:br/>
      </w:r>
      <w:r>
        <w:t xml:space="preserve">    }</w:t>
      </w:r>
      <w:r>
        <w:br/>
      </w:r>
      <w:r>
        <w:t xml:space="preserve">}</w:t>
      </w:r>
    </w:p>
    <w:p>
      <w:r>
        <w:rPr>
          <w:b/>
        </w:rPr>
        <w:rPr>
          <w:rStyle w:val="CodeEmbedded"/>
        </w:rPr>
        <w:t xml:space="preserve">switch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n = args.Length;</w:t>
      </w:r>
      <w:r>
        <w:br/>
      </w:r>
      <w:r>
        <w:rPr>
          <w:color w:val="0000FF"/>
        </w:rPr>
        <w:t xml:space="preserve">    switch </w:t>
      </w:r>
      <w:r>
        <w:t xml:space="preserve">(n) {</w:t>
      </w:r>
      <w:r>
        <w:br/>
      </w:r>
      <w:r>
        <w:rPr>
          <w:color w:val="0000FF"/>
        </w:rPr>
        <w:t xml:space="preserve">        case </w:t>
      </w:r>
      <w:r>
        <w:t xml:space="preserve">0:</w:t>
      </w:r>
      <w:r>
        <w:br/>
      </w:r>
      <w:r>
        <w:rPr>
          <w:color w:val="2B91AF"/>
        </w:rPr>
        <w:t xml:space="preserve">            Console</w:t>
      </w:r>
      <w:r>
        <w:t xml:space="preserve">.WriteLine(</w:t>
      </w:r>
      <w:r>
        <w:rPr>
          <w:color w:val="A31515"/>
        </w:rPr>
        <w:t xml:space="preserve">"No arguments"</w:t>
      </w:r>
      <w:r>
        <w:t xml:space="preserve">);</w:t>
      </w:r>
      <w:r>
        <w:br/>
      </w:r>
      <w:r>
        <w:rPr>
          <w:color w:val="0000FF"/>
        </w:rPr>
        <w:t xml:space="preserve">            break</w:t>
      </w:r>
      <w:r>
        <w:t xml:space="preserve">;</w:t>
      </w:r>
      <w:r>
        <w:br/>
      </w:r>
      <w:r>
        <w:rPr>
          <w:color w:val="0000FF"/>
        </w:rPr>
        <w:t xml:space="preserve">        case </w:t>
      </w:r>
      <w:r>
        <w:t xml:space="preserve">1:</w:t>
      </w:r>
      <w:r>
        <w:br/>
      </w:r>
      <w:r>
        <w:rPr>
          <w:color w:val="2B91AF"/>
        </w:rPr>
        <w:t xml:space="preserve">            Console</w:t>
      </w:r>
      <w:r>
        <w:t xml:space="preserve">.WriteLine(</w:t>
      </w:r>
      <w:r>
        <w:rPr>
          <w:color w:val="A31515"/>
        </w:rPr>
        <w:t xml:space="preserve">"One argument"</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"{0} arguments"</w:t>
      </w:r>
      <w:r>
        <w:t xml:space="preserve">, n);</w:t>
      </w:r>
      <w:r>
        <w:br/>
      </w:r>
      <w:r>
        <w:rPr>
          <w:color w:val="0000FF"/>
        </w:rPr>
        <w:t xml:space="preserve">            break</w:t>
      </w:r>
      <w:r>
        <w:t xml:space="preserve">;</w:t>
      </w:r>
      <w:r>
        <w:br/>
      </w:r>
      <w:r>
        <w:t xml:space="preserve">        }</w:t>
      </w:r>
      <w:r>
        <w:br/>
      </w:r>
      <w:r>
        <w:t xml:space="preserve">    }</w:t>
      </w:r>
      <w:r>
        <w:br/>
      </w:r>
      <w:r>
        <w:t xml:space="preserve">}</w:t>
      </w:r>
    </w:p>
    <w:p>
      <w:r>
        <w:rPr>
          <w:b/>
        </w:rPr>
        <w:rPr>
          <w:rStyle w:val="CodeEmbedded"/>
        </w:rPr>
        <w:t xml:space="preserve">while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while </w:t>
      </w:r>
      <w:r>
        <w:t xml:space="preserve">(i &lt; args.Length) {</w:t>
      </w:r>
      <w:r>
        <w:br/>
      </w:r>
      <w:r>
        <w:rPr>
          <w:color w:val="2B91AF"/>
        </w:rPr>
        <w:t xml:space="preserve">        Console</w:t>
      </w:r>
      <w:r>
        <w:t xml:space="preserve">.WriteLine(args[i]);</w:t>
      </w:r>
      <w:r>
        <w:br/>
      </w:r>
      <w:r>
        <w:t xml:space="preserve">        i++;</w:t>
      </w:r>
      <w:r>
        <w:br/>
      </w:r>
      <w:r>
        <w:t xml:space="preserve">    }</w:t>
      </w:r>
      <w:r>
        <w:br/>
      </w:r>
      <w:r>
        <w:t xml:space="preserve">}</w:t>
      </w:r>
    </w:p>
    <w:p>
      <w:r>
        <w:rPr>
          <w:b/>
        </w:rPr>
        <w:rPr>
          <w:rStyle w:val="CodeEmbedded"/>
        </w:rPr>
        <w:t xml:space="preserve">do</w:t>
      </w:r>
      <w:r>
        <w:rPr>
          <w:b/>
        </w:rPr>
        <w:t xml:space="preserve"> statement</w:t>
      </w:r>
    </w:p>
    <w:p>
      <w:pPr>
        <w:pStyle w:val="Code"/>
      </w:pPr>
      <w:r>
        <w:rPr>
          <w:color w:val="0000FF"/>
        </w:rPr>
        <w:t xml:space="preserve">static void </w:t>
      </w:r>
      <w:r>
        <w:t xml:space="preserve">Main() {</w:t>
      </w:r>
      <w:r>
        <w:br/>
      </w:r>
      <w:r>
        <w:rPr>
          <w:color w:val="0000FF"/>
        </w:rPr>
        <w:t xml:space="preserve">    string </w:t>
      </w:r>
      <w:r>
        <w:t xml:space="preserve">s;</w:t>
      </w:r>
      <w:r>
        <w:br/>
      </w:r>
      <w:r>
        <w:rPr>
          <w:color w:val="0000FF"/>
        </w:rPr>
        <w:t xml:space="preserve">    do </w:t>
      </w:r>
      <w:r>
        <w:t xml:space="preserve">{</w:t>
      </w:r>
      <w:r>
        <w:br/>
      </w:r>
      <w:r>
        <w:t xml:space="preserve">        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2B91AF"/>
        </w:rPr>
        <w:t xml:space="preserve">Console</w:t>
      </w:r>
      <w:r>
        <w:t xml:space="preserve">.WriteLine(s);</w:t>
      </w:r>
      <w:r>
        <w:br/>
      </w:r>
      <w:r>
        <w:t xml:space="preserve">    } </w:t>
      </w:r>
      <w:r>
        <w:rPr>
          <w:color w:val="0000FF"/>
        </w:rPr>
        <w:t xml:space="preserve">while </w:t>
      </w:r>
      <w:r>
        <w:t xml:space="preserve">(s != </w:t>
      </w:r>
      <w:r>
        <w:rPr>
          <w:color w:val="0000FF"/>
        </w:rPr>
        <w:t xml:space="preserve">null</w:t>
      </w:r>
      <w:r>
        <w:t xml:space="preserve">);</w:t>
      </w:r>
      <w:r>
        <w:br/>
      </w:r>
      <w:r>
        <w:t xml:space="preserve">}</w:t>
      </w:r>
    </w:p>
    <w:p>
      <w:r>
        <w:rPr>
          <w:b/>
        </w:rPr>
        <w:rPr>
          <w:rStyle w:val="CodeEmbedded"/>
        </w:rPr>
        <w:t xml:space="preserve">for</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2B91AF"/>
        </w:rPr>
        <w:t xml:space="preserve">        Console</w:t>
      </w:r>
      <w:r>
        <w:t xml:space="preserve">.WriteLine(args[i]);</w:t>
      </w:r>
      <w:r>
        <w:br/>
      </w:r>
      <w:r>
        <w:t xml:space="preserve">    }</w:t>
      </w:r>
      <w:r>
        <w:br/>
      </w:r>
      <w:r>
        <w:t xml:space="preserve">}</w:t>
      </w:r>
    </w:p>
    <w:p>
      <w:r>
        <w:rPr>
          <w:b/>
        </w:rPr>
        <w:rPr>
          <w:rStyle w:val="CodeEmbedded"/>
        </w:rPr>
        <w:t xml:space="preserve">foreach</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args) {</w:t>
      </w:r>
      <w:r>
        <w:br/>
      </w:r>
      <w:r>
        <w:rPr>
          <w:color w:val="2B91AF"/>
        </w:rPr>
        <w:t xml:space="preserve">        Console</w:t>
      </w:r>
      <w:r>
        <w:t xml:space="preserve">.WriteLine(s);</w:t>
      </w:r>
      <w:r>
        <w:br/>
      </w:r>
      <w:r>
        <w:t xml:space="preserve">    }</w:t>
      </w:r>
      <w:r>
        <w:br/>
      </w:r>
      <w:r>
        <w:t xml:space="preserve">}</w:t>
      </w:r>
    </w:p>
    <w:p>
      <w:r>
        <w:rPr>
          <w:b/>
        </w:rPr>
        <w:rPr>
          <w:rStyle w:val="CodeEmbedded"/>
        </w:rPr>
        <w:t xml:space="preserve">break</w:t>
      </w:r>
      <w:r>
        <w:rPr>
          <w:b/>
        </w:rPr>
        <w:t xml:space="preserve"> statement</w:t>
      </w:r>
    </w:p>
    <w:p>
      <w:pPr>
        <w:pStyle w:val="Code"/>
      </w:pPr>
      <w:r>
        <w:rPr>
          <w:color w:val="0000FF"/>
        </w:rPr>
        <w:t xml:space="preserve">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string </w:t>
      </w:r>
      <w:r>
        <w:t xml:space="preserve">s = </w:t>
      </w:r>
      <w:r>
        <w:rPr>
          <w:color w:val="2B91AF"/>
        </w:rPr>
        <w:t xml:space="preserve">Console</w:t>
      </w:r>
      <w:r>
        <w:t xml:space="preserve">.ReadLine();</w:t>
      </w:r>
      <w:r>
        <w:br/>
      </w:r>
      <w:r>
        <w:rPr>
          <w:color w:val="0000FF"/>
        </w:rPr>
        <w:t xml:space="preserve">        if </w:t>
      </w:r>
      <w:r>
        <w:t xml:space="preserve">(s == </w:t>
      </w:r>
      <w:r>
        <w:rPr>
          <w:color w:val="0000FF"/>
        </w:rPr>
        <w:t xml:space="preserve">null</w:t>
      </w:r>
      <w:r>
        <w:t xml:space="preserve">) </w:t>
      </w:r>
      <w:r>
        <w:rPr>
          <w:color w:val="0000FF"/>
        </w:rPr>
        <w:t xml:space="preserve">break</w:t>
      </w:r>
      <w:r>
        <w:t xml:space="preserve">;</w:t>
      </w:r>
      <w:r>
        <w:br/>
      </w:r>
      <w:r>
        <w:rPr>
          <w:color w:val="2B91AF"/>
        </w:rPr>
        <w:t xml:space="preserve">        Console</w:t>
      </w:r>
      <w:r>
        <w:t xml:space="preserve">.WriteLine(s);</w:t>
      </w:r>
      <w:r>
        <w:br/>
      </w:r>
      <w:r>
        <w:t xml:space="preserve">    }</w:t>
      </w:r>
      <w:r>
        <w:br/>
      </w:r>
      <w:r>
        <w:t xml:space="preserve">}</w:t>
      </w:r>
    </w:p>
    <w:p>
      <w:r>
        <w:rPr>
          <w:b/>
        </w:rPr>
        <w:rPr>
          <w:rStyle w:val="CodeEmbedded"/>
        </w:rPr>
        <w:t xml:space="preserve">continue</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for </w:t>
      </w:r>
      <w:r>
        <w:t xml:space="preserve">(</w:t>
      </w:r>
      <w:r>
        <w:rPr>
          <w:color w:val="0000FF"/>
        </w:rPr>
        <w:t xml:space="preserve">int </w:t>
      </w:r>
      <w:r>
        <w:t xml:space="preserve">i = 0; i &lt; args.Length; i++) {</w:t>
      </w:r>
      <w:r>
        <w:br/>
      </w:r>
      <w:r>
        <w:rPr>
          <w:color w:val="0000FF"/>
        </w:rPr>
        <w:t xml:space="preserve">        if </w:t>
      </w:r>
      <w:r>
        <w:t xml:space="preserve">(args[i].StartsWith(</w:t>
      </w:r>
      <w:r>
        <w:rPr>
          <w:color w:val="A31515"/>
        </w:rPr>
        <w:t xml:space="preserve">"/"</w:t>
      </w:r>
      <w:r>
        <w:t xml:space="preserve">)) </w:t>
      </w:r>
      <w:r>
        <w:rPr>
          <w:color w:val="0000FF"/>
        </w:rPr>
        <w:t xml:space="preserve">continue</w:t>
      </w:r>
      <w:r>
        <w:t xml:space="preserve">;</w:t>
      </w:r>
      <w:r>
        <w:br/>
      </w:r>
      <w:r>
        <w:rPr>
          <w:color w:val="2B91AF"/>
        </w:rPr>
        <w:t xml:space="preserve">        Console</w:t>
      </w:r>
      <w:r>
        <w:t xml:space="preserve">.WriteLine(args[i]);</w:t>
      </w:r>
      <w:r>
        <w:br/>
      </w:r>
      <w:r>
        <w:t xml:space="preserve">    }</w:t>
      </w:r>
      <w:r>
        <w:br/>
      </w:r>
      <w:r>
        <w:t xml:space="preserve">}</w:t>
      </w:r>
    </w:p>
    <w:p>
      <w:r>
        <w:rPr>
          <w:b/>
        </w:rPr>
        <w:rPr>
          <w:rStyle w:val="CodeEmbedded"/>
        </w:rPr>
        <w:t xml:space="preserve">goto</w:t>
      </w:r>
      <w:r>
        <w:rPr>
          <w:b/>
        </w:rPr>
        <w:t xml:space="preserve"> statement</w:t>
      </w:r>
    </w:p>
    <w:p>
      <w:pPr>
        <w:pStyle w:val="Code"/>
      </w:pPr>
      <w:r>
        <w:rPr>
          <w:color w:val="0000FF"/>
        </w:rPr>
        <w:t xml:space="preserve">static void </w:t>
      </w:r>
      <w:r>
        <w:t xml:space="preserve">Main(</w:t>
      </w:r>
      <w:r>
        <w:rPr>
          <w:color w:val="0000FF"/>
        </w:rPr>
        <w:t xml:space="preserve">string</w:t>
      </w:r>
      <w:r>
        <w:t xml:space="preserve">[] args) {</w:t>
      </w:r>
      <w:r>
        <w:br/>
      </w:r>
      <w:r>
        <w:rPr>
          <w:color w:val="0000FF"/>
        </w:rPr>
        <w:t xml:space="preserve">    int </w:t>
      </w:r>
      <w:r>
        <w:t xml:space="preserve">i = 0;</w:t>
      </w:r>
      <w:r>
        <w:br/>
      </w:r>
      <w:r>
        <w:rPr>
          <w:color w:val="0000FF"/>
        </w:rPr>
        <w:t xml:space="preserve">    goto </w:t>
      </w:r>
      <w:r>
        <w:t xml:space="preserve">check;</w:t>
      </w:r>
      <w:r>
        <w:br/>
      </w:r>
      <w:r>
        <w:t xml:space="preserve">    loop:</w:t>
      </w:r>
      <w:r>
        <w:br/>
      </w:r>
      <w:r>
        <w:rPr>
          <w:color w:val="2B91AF"/>
        </w:rPr>
        <w:t xml:space="preserve">    Console</w:t>
      </w:r>
      <w:r>
        <w:t xml:space="preserve">.WriteLine(args[i++]);</w:t>
      </w:r>
      <w:r>
        <w:br/>
      </w:r>
      <w:r>
        <w:t xml:space="preserve">    check:</w:t>
      </w:r>
      <w:r>
        <w:br/>
      </w:r>
      <w:r>
        <w:rPr>
          <w:color w:val="0000FF"/>
        </w:rPr>
        <w:t xml:space="preserve">    if </w:t>
      </w:r>
      <w:r>
        <w:t xml:space="preserve">(i &lt; args.Length) </w:t>
      </w:r>
      <w:r>
        <w:rPr>
          <w:color w:val="0000FF"/>
        </w:rPr>
        <w:t xml:space="preserve">goto </w:t>
      </w:r>
      <w:r>
        <w:t xml:space="preserve">loop;</w:t>
      </w:r>
      <w:r>
        <w:br/>
      </w:r>
      <w:r>
        <w:t xml:space="preserve">}</w:t>
      </w:r>
    </w:p>
    <w:p>
      <w:r>
        <w:rPr>
          <w:b/>
        </w:rPr>
        <w:rPr>
          <w:rStyle w:val="CodeEmbedded"/>
        </w:rPr>
        <w:t xml:space="preserve">return</w:t>
      </w:r>
      <w:r>
        <w:rPr>
          <w:b/>
        </w:rPr>
        <w:t xml:space="preserve"> statement</w:t>
      </w:r>
    </w:p>
    <w:p>
      <w:pPr>
        <w:pStyle w:val="Code"/>
      </w:pPr>
      <w:r>
        <w:rPr>
          <w:color w:val="0000FF"/>
        </w:rPr>
        <w:t xml:space="preserve">static int </w:t>
      </w:r>
      <w:r>
        <w:t xml:space="preserve">Add(</w:t>
      </w:r>
      <w:r>
        <w:rPr>
          <w:color w:val="0000FF"/>
        </w:rPr>
        <w:t xml:space="preserve">int </w:t>
      </w:r>
      <w:r>
        <w:t xml:space="preserve">a, </w:t>
      </w:r>
      <w:r>
        <w:rPr>
          <w:color w:val="0000FF"/>
        </w:rPr>
        <w:t xml:space="preserve">int </w:t>
      </w:r>
      <w:r>
        <w:t xml:space="preserve">b) {</w:t>
      </w:r>
      <w:r>
        <w:br/>
      </w:r>
      <w:r>
        <w:rPr>
          <w:color w:val="0000FF"/>
        </w:rPr>
        <w:t xml:space="preserve">    return </w:t>
      </w:r>
      <w:r>
        <w:t xml:space="preserve">a + b;</w:t>
      </w:r>
      <w:r>
        <w:br/>
      </w:r>
      <w:r>
        <w:t xml:space="preserve">}</w:t>
      </w:r>
      <w:r>
        <w:br/>
      </w:r>
      <w:r>
        <w:br/>
      </w:r>
      <w:r>
        <w:rPr>
          <w:color w:val="0000FF"/>
        </w:rPr>
        <w:t xml:space="preserve">static void </w:t>
      </w:r>
      <w:r>
        <w:t xml:space="preserve">Main() {</w:t>
      </w:r>
      <w:r>
        <w:br/>
      </w:r>
      <w:r>
        <w:rPr>
          <w:color w:val="2B91AF"/>
        </w:rPr>
        <w:t xml:space="preserve">    Console</w:t>
      </w:r>
      <w:r>
        <w:t xml:space="preserve">.WriteLine(Add(1, 2));</w:t>
      </w:r>
      <w:r>
        <w:br/>
      </w:r>
      <w:r>
        <w:rPr>
          <w:color w:val="0000FF"/>
        </w:rPr>
        <w:t xml:space="preserve">    return</w:t>
      </w:r>
      <w:r>
        <w:t xml:space="preserve">;</w:t>
      </w:r>
      <w:r>
        <w:br/>
      </w:r>
      <w:r>
        <w:t xml:space="preserve">}</w:t>
      </w:r>
    </w:p>
    <w:p>
      <w:r>
        <w:rPr>
          <w:b/>
        </w:rPr>
        <w:rPr>
          <w:rStyle w:val="CodeEmbedded"/>
        </w:rPr>
        <w:t xml:space="preserve">yield</w:t>
      </w:r>
      <w:r>
        <w:rPr>
          <w:b/>
        </w:rPr>
        <w:t xml:space="preserve"> statement</w:t>
      </w:r>
    </w:p>
    <w:p>
      <w:pPr>
        <w:pStyle w:val="Code"/>
      </w:pPr>
      <w:r>
        <w:rPr>
          <w:color w:val="0000FF"/>
        </w:rPr>
        <w:t xml:space="preserve">static </w:t>
      </w:r>
      <w:r>
        <w:rPr>
          <w:color w:val="2B91AF"/>
        </w:rPr>
        <w:t xml:space="preserve">IEnumerable</w:t>
      </w:r>
      <w:r>
        <w:t xml:space="preserve">&lt;</w:t>
      </w:r>
      <w:r>
        <w:rPr>
          <w:color w:val="0000FF"/>
        </w:rPr>
        <w:t xml:space="preserve">int</w:t>
      </w:r>
      <w:r>
        <w:t xml:space="preserve">&gt; Range(</w:t>
      </w:r>
      <w:r>
        <w:rPr>
          <w:color w:val="0000FF"/>
        </w:rPr>
        <w:t xml:space="preserve">int </w:t>
      </w:r>
      <w:r>
        <w:t xml:space="preserve">from, </w:t>
      </w:r>
      <w:r>
        <w:rPr>
          <w:color w:val="0000FF"/>
        </w:rPr>
        <w:t xml:space="preserve">int </w:t>
      </w:r>
      <w:r>
        <w:t xml:space="preserve">to) {</w:t>
      </w:r>
      <w:r>
        <w:br/>
      </w:r>
      <w:r>
        <w:rPr>
          <w:color w:val="0000FF"/>
        </w:rPr>
        <w:t xml:space="preserve">    for </w:t>
      </w:r>
      <w:r>
        <w:t xml:space="preserve">(</w:t>
      </w:r>
      <w:r>
        <w:rPr>
          <w:color w:val="0000FF"/>
        </w:rPr>
        <w:t xml:space="preserve">int </w:t>
      </w:r>
      <w:r>
        <w:t xml:space="preserve">i = from; i &lt; to; i++) {</w:t>
      </w:r>
      <w:r>
        <w:br/>
      </w:r>
      <w:r>
        <w:rPr>
          <w:color w:val="0000FF"/>
        </w:rPr>
        <w:t xml:space="preserve">        yield return </w:t>
      </w:r>
      <w:r>
        <w:t xml:space="preserve">i;</w:t>
      </w:r>
      <w:r>
        <w:br/>
      </w:r>
      <w:r>
        <w:t xml:space="preserve">    }</w:t>
      </w:r>
      <w:r>
        <w:br/>
      </w:r>
      <w:r>
        <w:rPr>
          <w:color w:val="0000FF"/>
        </w:rPr>
        <w:t xml:space="preserve">    yield break</w:t>
      </w:r>
      <w:r>
        <w:t xml:space="preserve">;</w:t>
      </w:r>
      <w:r>
        <w:br/>
      </w:r>
      <w:r>
        <w:t xml:space="preserve">}</w:t>
      </w:r>
      <w:r>
        <w:br/>
      </w:r>
      <w:r>
        <w:br/>
      </w:r>
      <w:r>
        <w:rPr>
          <w:color w:val="0000FF"/>
        </w:rPr>
        <w:t xml:space="preserve">static void </w:t>
      </w:r>
      <w:r>
        <w:t xml:space="preserve">Main() {</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Range(-10,10)) {</w:t>
      </w:r>
      <w:r>
        <w:br/>
      </w:r>
      <w:r>
        <w:rPr>
          <w:color w:val="2B91AF"/>
        </w:rPr>
        <w:t xml:space="preserve">        Console</w:t>
      </w:r>
      <w:r>
        <w:t xml:space="preserve">.WriteLine(x);</w:t>
      </w:r>
      <w:r>
        <w:br/>
      </w:r>
      <w:r>
        <w:t xml:space="preserve">    }</w:t>
      </w:r>
      <w:r>
        <w:br/>
      </w:r>
      <w:r>
        <w:t xml:space="preserve">}</w:t>
      </w:r>
    </w:p>
    <w:p>
      <w:r>
        <w:rPr>
          <w:b/>
        </w:rPr>
        <w:rPr>
          <w:rStyle w:val="CodeEmbedded"/>
        </w:rPr>
        <w:t xml:space="preserve">throw</w:t>
      </w:r>
      <w:r>
        <w:rPr>
          <w:b/>
        </w:rPr>
        <w:t xml:space="preserve"> and </w:t>
      </w:r>
      <w:r>
        <w:rPr>
          <w:b/>
        </w:rPr>
        <w:rPr>
          <w:rStyle w:val="CodeEmbedded"/>
        </w:rPr>
        <w:t xml:space="preserve">try</w:t>
      </w:r>
      <w:r>
        <w:rPr>
          <w:b/>
        </w:rPr>
        <w:t xml:space="preserve"> statements</w:t>
      </w:r>
    </w:p>
    <w:p>
      <w:pPr>
        <w:pStyle w:val="Code"/>
      </w:pPr>
      <w:r>
        <w:rPr>
          <w:color w:val="0000FF"/>
        </w:rPr>
        <w:t xml:space="preserve">static double </w:t>
      </w:r>
      <w:r>
        <w:t xml:space="preserve">Divide(</w:t>
      </w:r>
      <w:r>
        <w:rPr>
          <w:color w:val="0000FF"/>
        </w:rPr>
        <w:t xml:space="preserve">double </w:t>
      </w:r>
      <w:r>
        <w:t xml:space="preserve">x, </w:t>
      </w:r>
      <w:r>
        <w:rPr>
          <w:color w:val="0000FF"/>
        </w:rPr>
        <w:t xml:space="preserve">double </w:t>
      </w:r>
      <w:r>
        <w:t xml:space="preserve">y) {</w:t>
      </w:r>
      <w:r>
        <w:br/>
      </w:r>
      <w:r>
        <w:rPr>
          <w:color w:val="0000FF"/>
        </w:rPr>
        <w:t xml:space="preserve">    if </w:t>
      </w:r>
      <w:r>
        <w:t xml:space="preserve">(y == 0) </w:t>
      </w:r>
      <w:r>
        <w:rPr>
          <w:color w:val="0000FF"/>
        </w:rPr>
        <w:t xml:space="preserve">throw new </w:t>
      </w:r>
      <w:r>
        <w:rPr>
          <w:color w:val="2B91AF"/>
        </w:rPr>
        <w:t xml:space="preserve">DivideByZeroException</w:t>
      </w:r>
      <w:r>
        <w:t xml:space="preserve">();</w:t>
      </w:r>
      <w:r>
        <w:br/>
      </w:r>
      <w:r>
        <w:rPr>
          <w:color w:val="0000FF"/>
        </w:rPr>
        <w:t xml:space="preserve">    return </w:t>
      </w:r>
      <w:r>
        <w:t xml:space="preserve">x / y;</w:t>
      </w:r>
      <w:r>
        <w:br/>
      </w:r>
      <w:r>
        <w:t xml:space="preserve">}</w:t>
      </w:r>
      <w:r>
        <w:br/>
      </w:r>
      <w:r>
        <w:br/>
      </w:r>
      <w:r>
        <w:rPr>
          <w:color w:val="0000FF"/>
        </w:rPr>
        <w:t xml:space="preserve">static void </w:t>
      </w:r>
      <w:r>
        <w:t xml:space="preserve">Main(</w:t>
      </w:r>
      <w:r>
        <w:rPr>
          <w:color w:val="0000FF"/>
        </w:rPr>
        <w:t xml:space="preserve">string</w:t>
      </w:r>
      <w:r>
        <w:t xml:space="preserve">[] args) {</w:t>
      </w:r>
      <w:r>
        <w:br/>
      </w:r>
      <w:r>
        <w:rPr>
          <w:color w:val="0000FF"/>
        </w:rPr>
        <w:t xml:space="preserve">    try </w:t>
      </w:r>
      <w:r>
        <w:t xml:space="preserve">{</w:t>
      </w:r>
      <w:r>
        <w:br/>
      </w:r>
      <w:r>
        <w:rPr>
          <w:color w:val="0000FF"/>
        </w:rPr>
        <w:t xml:space="preserve">        if </w:t>
      </w:r>
      <w:r>
        <w:t xml:space="preserve">(args.Length != 2) {</w:t>
      </w:r>
      <w:r>
        <w:br/>
      </w:r>
      <w:r>
        <w:rPr>
          <w:color w:val="0000FF"/>
        </w:rPr>
        <w:t xml:space="preserve">            throw new </w:t>
      </w:r>
      <w:r>
        <w:rPr>
          <w:color w:val="2B91AF"/>
        </w:rPr>
        <w:t xml:space="preserve">Exception</w:t>
      </w:r>
      <w:r>
        <w:t xml:space="preserve">(</w:t>
      </w:r>
      <w:r>
        <w:rPr>
          <w:color w:val="A31515"/>
        </w:rPr>
        <w:t xml:space="preserve">"Two numbers required"</w:t>
      </w:r>
      <w:r>
        <w:t xml:space="preserve">);</w:t>
      </w:r>
      <w:r>
        <w:br/>
      </w:r>
      <w:r>
        <w:t xml:space="preserve">        }</w:t>
      </w:r>
      <w:r>
        <w:br/>
      </w:r>
      <w:r>
        <w:rPr>
          <w:color w:val="0000FF"/>
        </w:rPr>
        <w:t xml:space="preserve">        double </w:t>
      </w:r>
      <w:r>
        <w:t xml:space="preserve">x = </w:t>
      </w:r>
      <w:r>
        <w:rPr>
          <w:color w:val="0000FF"/>
        </w:rPr>
        <w:t xml:space="preserve">double</w:t>
      </w:r>
      <w:r>
        <w:t xml:space="preserve">.Parse(args[0]);</w:t>
      </w:r>
      <w:r>
        <w:br/>
      </w:r>
      <w:r>
        <w:rPr>
          <w:color w:val="0000FF"/>
        </w:rPr>
        <w:t xml:space="preserve">        double </w:t>
      </w:r>
      <w:r>
        <w:t xml:space="preserve">y = </w:t>
      </w:r>
      <w:r>
        <w:rPr>
          <w:color w:val="0000FF"/>
        </w:rPr>
        <w:t xml:space="preserve">double</w:t>
      </w:r>
      <w:r>
        <w:t xml:space="preserve">.Parse(args[1]);</w:t>
      </w:r>
      <w:r>
        <w:br/>
      </w:r>
      <w:r>
        <w:rPr>
          <w:color w:val="2B91AF"/>
        </w:rPr>
        <w:t xml:space="preserve">        Console</w:t>
      </w:r>
      <w:r>
        <w:t xml:space="preserve">.WriteLine(Divide(x, y));</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.WriteLine(e.Message);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"Good bye!"</w:t>
      </w:r>
      <w:r>
        <w:t xml:space="preserve">);</w:t>
      </w:r>
      <w:r>
        <w:br/>
      </w:r>
      <w:r>
        <w:t xml:space="preserve">    }</w:t>
      </w:r>
      <w:r>
        <w:br/>
      </w:r>
      <w:r>
        <w:t xml:space="preserve">}</w:t>
      </w:r>
    </w:p>
    <w:p>
      <w:r>
        <w:rPr>
          <w:b/>
        </w:rPr>
        <w:rPr>
          <w:rStyle w:val="CodeEmbedded"/>
        </w:rPr>
        <w:t xml:space="preserve">checked</w:t>
      </w:r>
      <w:r>
        <w:rPr>
          <w:b/>
        </w:rPr>
        <w:t xml:space="preserve"> and </w:t>
      </w:r>
      <w:r>
        <w:rPr>
          <w:b/>
        </w:rPr>
        <w:rPr>
          <w:rStyle w:val="CodeEmbedded"/>
        </w:rPr>
        <w:t xml:space="preserve">unchecked</w:t>
      </w:r>
      <w:r>
        <w:rPr>
          <w:b/>
        </w:rPr>
        <w:t xml:space="preserve"> statements</w:t>
      </w:r>
    </w:p>
    <w:p>
      <w:pPr>
        <w:pStyle w:val="Code"/>
      </w:pPr>
      <w:r>
        <w:rPr>
          <w:color w:val="0000FF"/>
        </w:rPr>
        <w:t xml:space="preserve">static void </w:t>
      </w:r>
      <w:r>
        <w:t xml:space="preserve">Main() {</w:t>
      </w:r>
      <w:r>
        <w:br/>
      </w:r>
      <w:r>
        <w:rPr>
          <w:color w:val="0000FF"/>
        </w:rPr>
        <w:t xml:space="preserve">    int </w:t>
      </w:r>
      <w:r>
        <w:t xml:space="preserve">i = </w:t>
      </w:r>
      <w:r>
        <w:rPr>
          <w:color w:val="0000FF"/>
        </w:rPr>
        <w:t xml:space="preserve">int</w:t>
      </w:r>
      <w:r>
        <w:t xml:space="preserve">.MaxValue;</w:t>
      </w:r>
      <w:r>
        <w:br/>
      </w:r>
      <w:r>
        <w:rPr>
          <w:color w:val="0000FF"/>
        </w:rPr>
        <w:t xml:space="preserve">    checked </w:t>
      </w:r>
      <w:r>
        <w:t xml:space="preserve">{</w:t>
      </w:r>
      <w:r>
        <w:br/>
      </w:r>
      <w:r>
        <w:rPr>
          <w:color w:val="2B91AF"/>
        </w:rPr>
        <w:t xml:space="preserve">        Console</w:t>
      </w:r>
      <w:r>
        <w:t xml:space="preserve">.WriteLine(i + 1);        </w:t>
      </w:r>
      <w:r>
        <w:rPr>
          <w:color w:val="008000"/>
        </w:rPr>
        <w:t xml:space="preserve">// Exception</w:t>
      </w:r>
      <w:r>
        <w:br/>
      </w:r>
      <w:r>
        <w:t xml:space="preserve">    }</w:t>
      </w:r>
      <w:r>
        <w:br/>
      </w:r>
      <w:r>
        <w:rPr>
          <w:color w:val="0000FF"/>
        </w:rPr>
        <w:t xml:space="preserve">    unchecked </w:t>
      </w:r>
      <w:r>
        <w:t xml:space="preserve">{</w:t>
      </w:r>
      <w:r>
        <w:br/>
      </w:r>
      <w:r>
        <w:rPr>
          <w:color w:val="2B91AF"/>
        </w:rPr>
        <w:t xml:space="preserve">        Console</w:t>
      </w:r>
      <w:r>
        <w:t xml:space="preserve">.WriteLine(i + 1);        </w:t>
      </w:r>
      <w:r>
        <w:rPr>
          <w:color w:val="008000"/>
        </w:rPr>
        <w:t xml:space="preserve">// Overflow</w:t>
      </w:r>
      <w:r>
        <w:br/>
      </w:r>
      <w:r>
        <w:t xml:space="preserve">    }</w:t>
      </w:r>
      <w:r>
        <w:br/>
      </w:r>
      <w:r>
        <w:t xml:space="preserve">}</w:t>
      </w:r>
    </w:p>
    <w:p>
      <w:r>
        <w:rPr>
          <w:b/>
        </w:rPr>
        <w:rPr>
          <w:rStyle w:val="CodeEmbedded"/>
        </w:rPr>
        <w:t xml:space="preserve">lock</w:t>
      </w:r>
      <w:r>
        <w:rPr>
          <w:b/>
        </w:rPr>
        <w:t xml:space="preserve"> statement</w:t>
      </w:r>
    </w:p>
    <w:p>
      <w:pPr>
        <w:pStyle w:val="Code"/>
      </w:pPr>
      <w:r>
        <w:rPr>
          <w:color w:val="0000FF"/>
        </w:rPr>
        <w:t xml:space="preserve">class </w:t>
      </w:r>
      <w:r>
        <w:rPr>
          <w:color w:val="2B91AF"/>
        </w:rPr>
        <w:t xml:space="preserve">Account</w:t>
      </w:r>
      <w:r>
        <w:br/>
      </w:r>
      <w:r>
        <w:t xml:space="preserve">{</w:t>
      </w:r>
      <w:r>
        <w:br/>
      </w:r>
      <w:r>
        <w:rPr>
          <w:color w:val="0000FF"/>
        </w:rPr>
        <w:t xml:space="preserve">    decimal </w:t>
      </w:r>
      <w:r>
        <w:t xml:space="preserve">balance;</w:t>
      </w:r>
      <w:r>
        <w:br/>
      </w:r>
      <w:r>
        <w:rPr>
          <w:color w:val="0000FF"/>
        </w:rPr>
        <w:t xml:space="preserve">    public void </w:t>
      </w:r>
      <w:r>
        <w:t xml:space="preserve">Withdraw(</w:t>
      </w:r>
      <w:r>
        <w:rPr>
          <w:color w:val="0000FF"/>
        </w:rPr>
        <w:t xml:space="preserve">decimal </w:t>
      </w:r>
      <w:r>
        <w:t xml:space="preserve">amount) {</w:t>
      </w:r>
      <w:r>
        <w:br/>
      </w:r>
      <w:r>
        <w:rPr>
          <w:color w:val="0000FF"/>
        </w:rPr>
        <w:t xml:space="preserve">        lock </w:t>
      </w:r>
      <w:r>
        <w:t xml:space="preserve">(</w:t>
      </w:r>
      <w:r>
        <w:rPr>
          <w:color w:val="0000FF"/>
        </w:rPr>
        <w:t xml:space="preserve">this</w:t>
      </w:r>
      <w:r>
        <w:t xml:space="preserve">) {</w:t>
      </w:r>
      <w:r>
        <w:br/>
      </w:r>
      <w:r>
        <w:rPr>
          <w:color w:val="0000FF"/>
        </w:rPr>
        <w:t xml:space="preserve">            if </w:t>
      </w:r>
      <w:r>
        <w:t xml:space="preserve">(amount &gt; balance) {</w:t>
      </w:r>
      <w:r>
        <w:br/>
      </w:r>
      <w:r>
        <w:rPr>
          <w:color w:val="0000FF"/>
        </w:rPr>
        <w:t xml:space="preserve">                throw new </w:t>
      </w:r>
      <w:r>
        <w:rPr>
          <w:color w:val="2B91AF"/>
        </w:rPr>
        <w:t xml:space="preserve">Exception</w:t>
      </w:r>
      <w:r>
        <w:t xml:space="preserve">(</w:t>
      </w:r>
      <w:r>
        <w:rPr>
          <w:color w:val="A31515"/>
        </w:rPr>
        <w:t xml:space="preserve">"Insufficient funds"</w:t>
      </w:r>
      <w:r>
        <w:t xml:space="preserve">);</w:t>
      </w:r>
      <w:r>
        <w:br/>
      </w:r>
      <w:r>
        <w:t xml:space="preserve">            }</w:t>
      </w:r>
      <w:r>
        <w:br/>
      </w:r>
      <w:r>
        <w:t xml:space="preserve">            balance -= amount;</w:t>
      </w:r>
      <w:r>
        <w:br/>
      </w:r>
      <w:r>
        <w:t xml:space="preserve">        }</w:t>
      </w:r>
      <w:r>
        <w:br/>
      </w:r>
      <w:r>
        <w:t xml:space="preserve">    }</w:t>
      </w:r>
      <w:r>
        <w:br/>
      </w:r>
      <w:r>
        <w:t xml:space="preserve">}</w:t>
      </w:r>
    </w:p>
    <w:p>
      <w:r>
        <w:rPr>
          <w:b/>
        </w:rPr>
        <w:rPr>
          <w:rStyle w:val="CodeEmbedded"/>
        </w:rPr>
        <w:t xml:space="preserve">using</w:t>
      </w:r>
      <w:r>
        <w:rPr>
          <w:b/>
        </w:rPr>
        <w:t xml:space="preserve"> statement</w:t>
      </w:r>
    </w:p>
    <w:p>
      <w:pPr>
        <w:pStyle w:val="Code"/>
      </w:pPr>
      <w:r>
        <w:rPr>
          <w:color w:val="0000FF"/>
        </w:rPr>
        <w:t xml:space="preserve">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"test.txt"</w:t>
      </w:r>
      <w:r>
        <w:t xml:space="preserve">)) {</w:t>
      </w:r>
      <w:r>
        <w:br/>
      </w:r>
      <w:r>
        <w:t xml:space="preserve">        w.WriteLine(</w:t>
      </w:r>
      <w:r>
        <w:rPr>
          <w:color w:val="A31515"/>
        </w:rPr>
        <w:t xml:space="preserve">"Line one"</w:t>
      </w:r>
      <w:r>
        <w:t xml:space="preserve">);</w:t>
      </w:r>
      <w:r>
        <w:br/>
      </w:r>
      <w:r>
        <w:t xml:space="preserve">        w.WriteLine(</w:t>
      </w:r>
      <w:r>
        <w:rPr>
          <w:color w:val="A31515"/>
        </w:rPr>
        <w:t xml:space="preserve">"Line two"</w:t>
      </w:r>
      <w:r>
        <w:t xml:space="preserve">);</w:t>
      </w:r>
      <w:r>
        <w:br/>
      </w:r>
      <w:r>
        <w:t xml:space="preserve">        w.WriteLine(</w:t>
      </w:r>
      <w:r>
        <w:rPr>
          <w:color w:val="A31515"/>
        </w:rPr>
        <w:t xml:space="preserve">"Line three"</w:t>
      </w:r>
      <w:r>
        <w:t xml:space="preserve">);</w:t>
      </w:r>
      <w:r>
        <w:br/>
      </w:r>
      <w:r>
        <w:t xml:space="preserve">    }</w:t>
      </w:r>
      <w:r>
        <w:br/>
      </w:r>
      <w:r>
        <w:t xml:space="preserve">}</w:t>
      </w:r>
    </w:p>
    <w:p>
      <w:pPr>
        <w:pStyle w:val="Heading2"/>
      </w:pPr>
      <w:bookmarkStart w:name="_Toc00007" w:id="13"/>
      <w:r>
        <w:t xml:space="preserve">Classes and objects</w:t>
      </w:r>
      <w:bookmarkEnd w:id="13"/>
    </w:p>
    <w:p>
      <w:r>
        <w:rPr>
          <w:b/>
        </w:rPr>
        <w:rPr>
          <w:i/>
        </w:rPr>
        <w:t xml:space="preserve">Classes</w:t>
      </w:r>
      <w:r>
        <w:t xml:space="preserve"> are the most fundamental of C#'s types. A class is a data structure that combines state (fields) and actions (methods and other function members) in a single unit. A class provides a definition for dynamically created </w:t>
      </w:r>
      <w:r>
        <w:rPr>
          <w:b/>
        </w:rPr>
        <w:rPr>
          <w:i/>
        </w:rPr>
        <w:t xml:space="preserve">instances</w:t>
      </w:r>
      <w:r>
        <w:t xml:space="preserve"> of the class, also known as </w:t>
      </w:r>
      <w:r>
        <w:rPr>
          <w:b/>
        </w:rPr>
        <w:rPr>
          <w:i/>
        </w:rPr>
        <w:t xml:space="preserve">objects</w:t>
      </w:r>
      <w:r>
        <w:t xml:space="preserve">. Classes support </w:t>
      </w:r>
      <w:r>
        <w:rPr>
          <w:b/>
        </w:rPr>
        <w:rPr>
          <w:i/>
        </w:rPr>
        <w:t xml:space="preserve">inheritance</w:t>
      </w:r>
      <w:r>
        <w:t xml:space="preserve"> and </w:t>
      </w:r>
      <w:r>
        <w:rPr>
          <w:b/>
        </w:rPr>
        <w:rPr>
          <w:i/>
        </w:rPr>
        <w:t xml:space="preserve">polymorphism</w:t>
      </w:r>
      <w:r>
        <w:t xml:space="preserve">, mechanisms whereby </w:t>
      </w:r>
      <w:r>
        <w:rPr>
          <w:b/>
        </w:rPr>
        <w:rPr>
          <w:i/>
        </w:rPr>
        <w:t xml:space="preserve">derived classes</w:t>
      </w:r>
      <w:r>
        <w:t xml:space="preserve"> can extend and specialize </w:t>
      </w:r>
      <w:r>
        <w:rPr>
          <w:b/>
        </w:rPr>
        <w:rPr>
          <w:i/>
        </w:rPr>
        <w:t xml:space="preserve">base classes</w:t>
      </w:r>
      <w:r>
        <w:t xml:space="preserve">.</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CodeEmbedded"/>
        </w:rPr>
        <w:t xml:space="preserve">{</w:t>
      </w:r>
      <w:r>
        <w:t xml:space="preserve"> and </w:t>
      </w:r>
      <w:r>
        <w:rPr>
          <w:rStyle w:val="CodeEmbedded"/>
        </w:rPr>
        <w:t xml:space="preserve">}</w:t>
      </w:r>
      <w:r>
        <w:t xml:space="preserve">.</w:t>
      </w:r>
    </w:p>
    <w:p>
      <w:r>
        <w:t xml:space="preserve">The following is a declaration of a simple class named </w:t>
      </w:r>
      <w:r>
        <w:rPr>
          <w:rStyle w:val="CodeEmbedded"/>
        </w:rPr>
        <w:t xml:space="preserve">Point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Instances of classes are created using the </w:t>
      </w:r>
      <w:r>
        <w:rPr>
          <w:rStyle w:val="CodeEmbedded"/>
        </w:rPr>
        <w:t xml:space="preserve">new</w:t>
      </w:r>
      <w:r>
        <w:t xml:space="preserve"> operator, which allocates memory for a new instance, invokes a constructor to initialize the instance, and returns a reference to the instance. The following statements create two </w:t>
      </w:r>
      <w:r>
        <w:rPr>
          <w:rStyle w:val="CodeEmbedded"/>
        </w:rPr>
        <w:t xml:space="preserve">Point</w:t>
      </w:r>
      <w:r>
        <w:t xml:space="preserve"> objects and store references to those objects in two variables:</w:t>
      </w:r>
    </w:p>
    <w:p>
      <w:pPr>
        <w:pStyle w:val="Code"/>
      </w:pPr>
      <w:r>
        <w:t xml:space="preserve">Point p1 = new Point(0, 0);</w:t>
      </w:r>
      <w:r>
        <w:br/>
      </w:r>
      <w:r>
        <w:t xml:space="preserve">Point p2 = new Point(10, 20);</w:t>
      </w:r>
    </w:p>
    <w:p>
      <w:r>
        <w:t xml:space="preserve">The memory occupied by an object is automatically reclaimed when the object is no longer in use. It is neither necessary nor possible to explicitly deallocate objects in C#.</w:t>
      </w:r>
    </w:p>
    <w:p>
      <w:pPr>
        <w:pStyle w:val="Heading3"/>
      </w:pPr>
      <w:bookmarkStart w:name="_Toc00008" w:id="14"/>
      <w:r>
        <w:t xml:space="preserve">Members</w:t>
      </w:r>
      <w:bookmarkEnd w:id="14"/>
    </w:p>
    <w:p>
      <w:r>
        <w:t xml:space="preserve">The members of a class are either </w:t>
      </w:r>
      <w:r>
        <w:rPr>
          <w:b/>
        </w:rPr>
        <w:rPr>
          <w:i/>
        </w:rPr>
        <w:t xml:space="preserve">static members</w:t>
      </w:r>
      <w:r>
        <w:t xml:space="preserve"> or </w:t>
      </w:r>
      <w:r>
        <w:rPr>
          <w:b/>
        </w:rPr>
        <w:rPr>
          <w:i/>
        </w:rPr>
        <w:t xml:space="preserve">instance members</w:t>
      </w:r>
      <w:r>
        <w:t xml:space="preserve">. Static members belong to classes, and instance members belong to objects (instances of classes).</w:t>
      </w:r>
    </w:p>
    <w:p>
      <w:r>
        <w:t xml:space="preserve">The following table provides an overview of the kinds of members a class can contain.</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Member</w:t>
            </w:r>
          </w:p>
        </w:tc>
        <w:tc>
          <w:p>
            <w:pPr>
              <w:pStyle w:val="TableCellNormal"/>
            </w:pPr>
            <w:r>
              <w:rPr>
                <w:b/>
              </w:rPr>
              <w:t xml:space="preserve">Description</w:t>
            </w:r>
          </w:p>
        </w:tc>
      </w:tr>
      <w:tr>
        <w:tc>
          <w:p>
            <w:pPr>
              <w:pStyle w:val="TableCellNormal"/>
            </w:pPr>
            <w:r>
              <w:t xml:space="preserve">Constants</w:t>
            </w:r>
          </w:p>
        </w:tc>
        <w:tc>
          <w:p>
            <w:pPr>
              <w:pStyle w:val="TableCellNormal"/>
            </w:pPr>
            <w:r>
              <w:t xml:space="preserve">Constant values associated with the class</w:t>
            </w:r>
          </w:p>
        </w:tc>
      </w:tr>
      <w:tr>
        <w:tc>
          <w:p>
            <w:pPr>
              <w:pStyle w:val="TableCellNormal"/>
            </w:pPr>
            <w:r>
              <w:t xml:space="preserve">Fields</w:t>
            </w:r>
          </w:p>
        </w:tc>
        <w:tc>
          <w:p>
            <w:pPr>
              <w:pStyle w:val="TableCellNormal"/>
            </w:pPr>
            <w:r>
              <w:t xml:space="preserve">Variables of the class</w:t>
            </w:r>
          </w:p>
        </w:tc>
      </w:tr>
      <w:tr>
        <w:tc>
          <w:p>
            <w:pPr>
              <w:pStyle w:val="TableCellNormal"/>
            </w:pPr>
            <w:r>
              <w:t xml:space="preserve">Methods</w:t>
            </w:r>
          </w:p>
        </w:tc>
        <w:tc>
          <w:p>
            <w:pPr>
              <w:pStyle w:val="TableCellNormal"/>
            </w:pPr>
            <w:r>
              <w:t xml:space="preserve">Computations and actions that can be performed by the class</w:t>
            </w:r>
          </w:p>
        </w:tc>
      </w:tr>
      <w:tr>
        <w:tc>
          <w:p>
            <w:pPr>
              <w:pStyle w:val="TableCellNormal"/>
            </w:pPr>
            <w:r>
              <w:t xml:space="preserve">Properties</w:t>
            </w:r>
          </w:p>
        </w:tc>
        <w:tc>
          <w:p>
            <w:pPr>
              <w:pStyle w:val="TableCellNormal"/>
            </w:pPr>
            <w:r>
              <w:t xml:space="preserve">Actions associated with reading and writing named properties of the class</w:t>
            </w:r>
          </w:p>
        </w:tc>
      </w:tr>
      <w:tr>
        <w:tc>
          <w:p>
            <w:pPr>
              <w:pStyle w:val="TableCellNormal"/>
            </w:pPr>
            <w:r>
              <w:t xml:space="preserve">Indexers</w:t>
            </w:r>
          </w:p>
        </w:tc>
        <w:tc>
          <w:p>
            <w:pPr>
              <w:pStyle w:val="TableCellNormal"/>
            </w:pPr>
            <w:r>
              <w:t xml:space="preserve">Actions associated with indexing instances of the class like an array</w:t>
            </w:r>
          </w:p>
        </w:tc>
      </w:tr>
      <w:tr>
        <w:tc>
          <w:p>
            <w:pPr>
              <w:pStyle w:val="TableCellNormal"/>
            </w:pPr>
            <w:r>
              <w:t xml:space="preserve">Events</w:t>
            </w:r>
          </w:p>
        </w:tc>
        <w:tc>
          <w:p>
            <w:pPr>
              <w:pStyle w:val="TableCellNormal"/>
            </w:pPr>
            <w:r>
              <w:t xml:space="preserve">Notifications that can be generated by the class</w:t>
            </w:r>
          </w:p>
        </w:tc>
      </w:tr>
      <w:tr>
        <w:tc>
          <w:p>
            <w:pPr>
              <w:pStyle w:val="TableCellNormal"/>
            </w:pPr>
            <w:r>
              <w:t xml:space="preserve">Operators</w:t>
            </w:r>
          </w:p>
        </w:tc>
        <w:tc>
          <w:p>
            <w:pPr>
              <w:pStyle w:val="TableCellNormal"/>
            </w:pPr>
            <w:r>
              <w:t xml:space="preserve">Conversions and expression operators supported by the class</w:t>
            </w:r>
          </w:p>
        </w:tc>
      </w:tr>
      <w:tr>
        <w:tc>
          <w:p>
            <w:pPr>
              <w:pStyle w:val="TableCellNormal"/>
            </w:pPr>
            <w:r>
              <w:t xml:space="preserve">Constructors</w:t>
            </w:r>
          </w:p>
        </w:tc>
        <w:tc>
          <w:p>
            <w:pPr>
              <w:pStyle w:val="TableCellNormal"/>
            </w:pPr>
            <w:r>
              <w:t xml:space="preserve">Actions required to initialize instances of the class or the class itself</w:t>
            </w:r>
          </w:p>
        </w:tc>
      </w:tr>
      <w:tr>
        <w:tc>
          <w:p>
            <w:pPr>
              <w:pStyle w:val="TableCellNormal"/>
            </w:pPr>
            <w:r>
              <w:t xml:space="preserve">Destructors</w:t>
            </w:r>
          </w:p>
        </w:tc>
        <w:tc>
          <w:p>
            <w:pPr>
              <w:pStyle w:val="TableCellNormal"/>
            </w:pPr>
            <w:r>
              <w:t xml:space="preserve">Actions to perform before instances of the class are permanently discarded</w:t>
            </w:r>
          </w:p>
        </w:tc>
      </w:tr>
      <w:tr>
        <w:tc>
          <w:p>
            <w:pPr>
              <w:pStyle w:val="TableCellNormal"/>
            </w:pPr>
            <w:r>
              <w:t xml:space="preserve">Types</w:t>
            </w:r>
          </w:p>
        </w:tc>
        <w:tc>
          <w:p>
            <w:pPr>
              <w:pStyle w:val="TableCellNormal"/>
            </w:pPr>
            <w:r>
              <w:t xml:space="preserve">Nested types declared by the class</w:t>
            </w:r>
          </w:p>
        </w:tc>
      </w:tr>
    </w:tbl>
    <w:p>
      <w:pPr>
        <w:pStyle w:val="TableLineAfter"/>
      </w:pPr>
      <w:r>
        <w:t/>
      </w:r>
    </w:p>
    <w:p>
      <w:pPr>
        <w:pStyle w:val="Heading3"/>
      </w:pPr>
      <w:bookmarkStart w:name="_Toc00009" w:id="15"/>
      <w:r>
        <w:t xml:space="preserve">Accessibility</w:t>
      </w:r>
      <w:bookmarkEnd w:id="15"/>
    </w:p>
    <w:p>
      <w:r>
        <w:t xml:space="preserve">Each member of a class has an associated accessibility, which controls the regions of program text that are able to access the member. There are five possible forms of accessibility. These are summarized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Accessibility</w:t>
            </w:r>
          </w:p>
        </w:tc>
        <w:tc>
          <w:p>
            <w:pPr>
              <w:pStyle w:val="TableCellNormal"/>
            </w:pPr>
            <w:r>
              <w:rPr>
                <w:b/>
              </w:rPr>
              <w:t xml:space="preserve">Meaning</w:t>
            </w:r>
          </w:p>
        </w:tc>
      </w:tr>
      <w:tr>
        <w:tc>
          <w:p>
            <w:pPr>
              <w:pStyle w:val="TableCellNormal"/>
            </w:pPr>
            <w:r>
              <w:rPr>
                <w:rStyle w:val="CodeEmbedded"/>
              </w:rPr>
              <w:t xml:space="preserve">public</w:t>
            </w:r>
          </w:p>
        </w:tc>
        <w:tc>
          <w:p>
            <w:pPr>
              <w:pStyle w:val="TableCellNormal"/>
            </w:pPr>
            <w:r>
              <w:t xml:space="preserve">Access not limited</w:t>
            </w:r>
          </w:p>
        </w:tc>
      </w:tr>
      <w:tr>
        <w:tc>
          <w:p>
            <w:pPr>
              <w:pStyle w:val="TableCellNormal"/>
            </w:pPr>
            <w:r>
              <w:rPr>
                <w:rStyle w:val="CodeEmbedded"/>
              </w:rPr>
              <w:t xml:space="preserve">protected</w:t>
            </w:r>
          </w:p>
        </w:tc>
        <w:tc>
          <w:p>
            <w:pPr>
              <w:pStyle w:val="TableCellNormal"/>
            </w:pPr>
            <w:r>
              <w:t xml:space="preserve">Access limited to this class or classes derived from this class</w:t>
            </w:r>
          </w:p>
        </w:tc>
      </w:tr>
      <w:tr>
        <w:tc>
          <w:p>
            <w:pPr>
              <w:pStyle w:val="TableCellNormal"/>
            </w:pPr>
            <w:r>
              <w:rPr>
                <w:rStyle w:val="CodeEmbedded"/>
              </w:rPr>
              <w:t xml:space="preserve">internal</w:t>
            </w:r>
          </w:p>
        </w:tc>
        <w:tc>
          <w:p>
            <w:pPr>
              <w:pStyle w:val="TableCellNormal"/>
            </w:pPr>
            <w:r>
              <w:t xml:space="preserve">Access limited to this program</w:t>
            </w:r>
          </w:p>
        </w:tc>
      </w:tr>
      <w:tr>
        <w:tc>
          <w:p>
            <w:pPr>
              <w:pStyle w:val="TableCellNormal"/>
            </w:pPr>
            <w:r>
              <w:rPr>
                <w:rStyle w:val="CodeEmbedded"/>
              </w:rPr>
              <w:t xml:space="preserve">protected internal</w:t>
            </w:r>
          </w:p>
        </w:tc>
        <w:tc>
          <w:p>
            <w:pPr>
              <w:pStyle w:val="TableCellNormal"/>
            </w:pPr>
            <w:r>
              <w:t xml:space="preserve">Access limited to this program or classes derived from this class</w:t>
            </w:r>
          </w:p>
        </w:tc>
      </w:tr>
      <w:tr>
        <w:tc>
          <w:p>
            <w:pPr>
              <w:pStyle w:val="TableCellNormal"/>
            </w:pPr>
            <w:r>
              <w:rPr>
                <w:rStyle w:val="CodeEmbedded"/>
              </w:rPr>
              <w:t xml:space="preserve">private</w:t>
            </w:r>
          </w:p>
        </w:tc>
        <w:tc>
          <w:p>
            <w:pPr>
              <w:pStyle w:val="TableCellNormal"/>
            </w:pPr>
            <w:r>
              <w:t xml:space="preserve">Access limited to this class</w:t>
            </w:r>
          </w:p>
        </w:tc>
      </w:tr>
    </w:tbl>
    <w:p>
      <w:pPr>
        <w:pStyle w:val="TableLineAfter"/>
      </w:pPr>
      <w:r>
        <w:t/>
      </w:r>
    </w:p>
    <w:p>
      <w:pPr>
        <w:pStyle w:val="Heading3"/>
      </w:pPr>
      <w:bookmarkStart w:name="_Toc00010" w:id="16"/>
      <w:r>
        <w:t xml:space="preserve">Type parameters</w:t>
      </w:r>
      <w:bookmarkEnd w:id="16"/>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CodeEmbedded"/>
        </w:rPr>
        <w:t xml:space="preserve">Pair</w:t>
      </w:r>
      <w:r>
        <w:t xml:space="preserve"> are </w:t>
      </w:r>
      <w:r>
        <w:rPr>
          <w:rStyle w:val="CodeEmbedded"/>
        </w:rPr>
        <w:t xml:space="preserve">TFirst</w:t>
      </w:r>
      <w:r>
        <w:t xml:space="preserve"> and </w:t>
      </w:r>
      <w:r>
        <w:rPr>
          <w:rStyle w:val="CodeEmbedded"/>
        </w:rPr>
        <w:t xml:space="preserve">TSecond</w:t>
      </w:r>
      <w:r>
        <w:t xml:space="preserve">:</w:t>
      </w:r>
    </w:p>
    <w:p>
      <w:pPr>
        <w:pStyle w:val="Code"/>
      </w:pPr>
      <w:r>
        <w:rPr>
          <w:color w:val="0000FF"/>
        </w:rPr>
        <w:t xml:space="preserve">public class </w:t>
      </w:r>
      <w:r>
        <w:rPr>
          <w:color w:val="2B91AF"/>
        </w:rPr>
        <w:t xml:space="preserve">Pair</w:t>
      </w:r>
      <w:r>
        <w:t xml:space="preserve">&lt;</w:t>
      </w:r>
      <w:r>
        <w:rPr>
          <w:color w:val="2B91AF"/>
        </w:rPr>
        <w:t xml:space="preserve">TFirst</w:t>
      </w:r>
      <w:r>
        <w:t xml:space="preserve">,</w:t>
      </w:r>
      <w:r>
        <w:rPr>
          <w:color w:val="2B91AF"/>
        </w:rPr>
        <w:t xml:space="preserve">TSecond</w:t>
      </w:r>
      <w:r>
        <w:t xml:space="preserve">&gt;</w:t>
      </w:r>
      <w:r>
        <w:br/>
      </w:r>
      <w:r>
        <w:t xml:space="preserve">{</w:t>
      </w:r>
      <w:r>
        <w:br/>
      </w:r>
      <w:r>
        <w:rPr>
          <w:color w:val="0000FF"/>
        </w:rPr>
        <w:t xml:space="preserve">    public </w:t>
      </w:r>
      <w:r>
        <w:rPr>
          <w:color w:val="2B91AF"/>
        </w:rPr>
        <w:t xml:space="preserve">TFirst </w:t>
      </w:r>
      <w:r>
        <w:t xml:space="preserve">First;</w:t>
      </w:r>
      <w:r>
        <w:br/>
      </w:r>
      <w:r>
        <w:rPr>
          <w:color w:val="0000FF"/>
        </w:rPr>
        <w:t xml:space="preserve">    public </w:t>
      </w:r>
      <w:r>
        <w:rPr>
          <w:color w:val="2B91AF"/>
        </w:rPr>
        <w:t xml:space="preserve">TSecond </w:t>
      </w:r>
      <w:r>
        <w:t xml:space="preserve">Second;</w:t>
      </w:r>
      <w:r>
        <w:br/>
      </w:r>
      <w:r>
        <w:t xml:space="preserve">}</w:t>
      </w:r>
    </w:p>
    <w:p>
      <w:r>
        <w:t xml:space="preserve">A class type that is declared to take type parameters is called a generic class type. Struct, interface and delegate types can also be generic.</w:t>
      </w:r>
    </w:p>
    <w:p>
      <w:r>
        <w:t xml:space="preserve">When the generic class is used, type arguments must be provided for each of the type parameters:</w:t>
      </w:r>
    </w:p>
    <w:p>
      <w:pPr>
        <w:pStyle w:val="Code"/>
      </w:pPr>
      <w:r>
        <w:rPr>
          <w:color w:val="2B91AF"/>
        </w:rPr>
        <w:t xml:space="preserve">Pair</w:t>
      </w:r>
      <w:r>
        <w:t xml:space="preserve">&lt;</w:t>
      </w:r>
      <w:r>
        <w:rPr>
          <w:color w:val="0000FF"/>
        </w:rPr>
        <w:t xml:space="preserve">int</w:t>
      </w:r>
      <w:r>
        <w:t xml:space="preserve">,</w:t>
      </w:r>
      <w:r>
        <w:rPr>
          <w:color w:val="0000FF"/>
        </w:rPr>
        <w:t xml:space="preserve">string</w:t>
      </w:r>
      <w:r>
        <w:t xml:space="preserve">&gt; pair = </w:t>
      </w:r>
      <w:r>
        <w:rPr>
          <w:color w:val="0000FF"/>
        </w:rPr>
        <w:t xml:space="preserve">new </w:t>
      </w:r>
      <w:r>
        <w:rPr>
          <w:color w:val="2B91AF"/>
        </w:rPr>
        <w:t xml:space="preserve">Pair</w:t>
      </w:r>
      <w:r>
        <w:t xml:space="preserve">&lt;</w:t>
      </w:r>
      <w:r>
        <w:rPr>
          <w:color w:val="0000FF"/>
        </w:rPr>
        <w:t xml:space="preserve">int</w:t>
      </w:r>
      <w:r>
        <w:t xml:space="preserve">,</w:t>
      </w:r>
      <w:r>
        <w:rPr>
          <w:color w:val="0000FF"/>
        </w:rPr>
        <w:t xml:space="preserve">string</w:t>
      </w:r>
      <w:r>
        <w:t xml:space="preserve">&gt; { First = 1, Second = </w:t>
      </w:r>
      <w:r>
        <w:rPr>
          <w:color w:val="A31515"/>
        </w:rPr>
        <w:t xml:space="preserve">"two" </w:t>
      </w:r>
      <w:r>
        <w:t xml:space="preserve">};</w:t>
      </w:r>
      <w:r>
        <w:br/>
      </w:r>
      <w:r>
        <w:rPr>
          <w:color w:val="0000FF"/>
        </w:rPr>
        <w:t xml:space="preserve">int </w:t>
      </w:r>
      <w:r>
        <w:t xml:space="preserve">i = pair.First;     </w:t>
      </w:r>
      <w:r>
        <w:rPr>
          <w:color w:val="008000"/>
        </w:rPr>
        <w:t xml:space="preserve">// TFirst is int</w:t>
      </w:r>
      <w:r>
        <w:br/>
      </w:r>
      <w:r>
        <w:rPr>
          <w:color w:val="0000FF"/>
        </w:rPr>
        <w:t xml:space="preserve">string </w:t>
      </w:r>
      <w:r>
        <w:t xml:space="preserve">s = pair.Second; </w:t>
      </w:r>
      <w:r>
        <w:rPr>
          <w:color w:val="008000"/>
        </w:rPr>
        <w:t xml:space="preserve">// TSecond is string</w:t>
      </w:r>
    </w:p>
    <w:p>
      <w:r>
        <w:t xml:space="preserve">A generic type with type arguments provided, like </w:t>
      </w:r>
      <w:r>
        <w:rPr>
          <w:rStyle w:val="CodeEmbedded"/>
        </w:rPr>
        <w:t xml:space="preserve">Pair&lt;int,string&gt;</w:t>
      </w:r>
      <w:r>
        <w:t xml:space="preserve"> above, is called a constructed type.</w:t>
      </w:r>
    </w:p>
    <w:p>
      <w:pPr>
        <w:pStyle w:val="Heading3"/>
      </w:pPr>
      <w:bookmarkStart w:name="_Toc00011" w:id="17"/>
      <w:r>
        <w:t xml:space="preserve">Base classes</w:t>
      </w:r>
      <w:bookmarkEnd w:id="17"/>
    </w:p>
    <w:p>
      <w:r>
        <w:t xml:space="preserve">A class declaration may specify a base class by following the class name and type parameters with a colon and the name of the base class. Omitting a base class specification is the same as deriving from type </w:t>
      </w:r>
      <w:r>
        <w:rPr>
          <w:rStyle w:val="CodeEmbedded"/>
        </w:rPr>
        <w:t xml:space="preserve">object</w:t>
      </w:r>
      <w:r>
        <w:t xml:space="preserve">. In the following example, the base class of </w:t>
      </w:r>
      <w:r>
        <w:rPr>
          <w:rStyle w:val="CodeEmbedded"/>
        </w:rPr>
        <w:t xml:space="preserve">Point3D</w:t>
      </w:r>
      <w:r>
        <w:t xml:space="preserve"> is </w:t>
      </w:r>
      <w:r>
        <w:rPr>
          <w:rStyle w:val="CodeEmbedded"/>
        </w:rPr>
        <w:t xml:space="preserve">Point</w:t>
      </w:r>
      <w:r>
        <w:t xml:space="preserve">, and the base class of </w:t>
      </w:r>
      <w:r>
        <w:rPr>
          <w:rStyle w:val="CodeEmbedded"/>
        </w:rPr>
        <w:t xml:space="preserve">Point</w:t>
      </w:r>
      <w:r>
        <w:t xml:space="preserve"> is </w:t>
      </w:r>
      <w:r>
        <w:rPr>
          <w:rStyle w:val="CodeEmbedded"/>
        </w:rPr>
        <w:t xml:space="preserve">object</w:t>
      </w:r>
      <w:r>
        <w:t xml:space="preserve">:</w:t>
      </w:r>
    </w:p>
    <w:p>
      <w:pPr>
        <w:pStyle w:val="Code"/>
      </w:pPr>
      <w:r>
        <w:rPr>
          <w:color w:val="0000FF"/>
        </w:rPr>
        <w:t xml:space="preserve">public 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public class </w:t>
      </w:r>
      <w:r>
        <w:rPr>
          <w:color w:val="2B91AF"/>
        </w:rPr>
        <w:t xml:space="preserve">Point3D</w:t>
      </w:r>
      <w:r>
        <w:t xml:space="preserve">: </w:t>
      </w:r>
      <w:r>
        <w:rPr>
          <w:color w:val="2B91AF"/>
        </w:rPr>
        <w:t xml:space="preserve">Point</w:t>
      </w:r>
      <w:r>
        <w:br/>
      </w:r>
      <w:r>
        <w:t xml:space="preserve">{</w:t>
      </w:r>
      <w:r>
        <w:br/>
      </w:r>
      <w:r>
        <w:rPr>
          <w:color w:val="0000FF"/>
        </w:rPr>
        <w:t xml:space="preserve">    public int </w:t>
      </w:r>
      <w:r>
        <w:t xml:space="preserve">z;</w:t>
      </w:r>
      <w:r>
        <w:br/>
      </w:r>
      <w:r>
        <w:br/>
      </w:r>
      <w:r>
        <w:rPr>
          <w:color w:val="0000FF"/>
        </w:rPr>
        <w:t xml:space="preserve">    public </w:t>
      </w:r>
      <w:r>
        <w:t xml:space="preserve">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 xml:space="preserve">base</w:t>
      </w:r>
      <w:r>
        <w:t xml:space="preserve">(x, y) {</w:t>
      </w:r>
      <w:r>
        <w:br/>
      </w:r>
      <w:r>
        <w:rPr>
          <w:color w:val="0000FF"/>
        </w:rPr>
        <w:t xml:space="preserve">        this</w:t>
      </w:r>
      <w:r>
        <w:t xml:space="preserve">.z = z;</w:t>
      </w:r>
      <w:r>
        <w:br/>
      </w:r>
      <w:r>
        <w:t xml:space="preserve">    }</w:t>
      </w:r>
      <w:r>
        <w:br/>
      </w:r>
      <w:r>
        <w:t xml:space="preserve">}</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CodeEmbedded"/>
        </w:rPr>
        <w:t xml:space="preserve">Point3D</w:t>
      </w:r>
      <w:r>
        <w:t xml:space="preserve"> inherits the </w:t>
      </w:r>
      <w:r>
        <w:rPr>
          <w:rStyle w:val="CodeEmbedded"/>
        </w:rPr>
        <w:t xml:space="preserve">x</w:t>
      </w:r>
      <w:r>
        <w:t xml:space="preserve"> and </w:t>
      </w:r>
      <w:r>
        <w:rPr>
          <w:rStyle w:val="CodeEmbedded"/>
        </w:rPr>
        <w:t xml:space="preserve">y</w:t>
      </w:r>
      <w:r>
        <w:t xml:space="preserve"> fields from </w:t>
      </w:r>
      <w:r>
        <w:rPr>
          <w:rStyle w:val="CodeEmbedded"/>
        </w:rPr>
        <w:t xml:space="preserve">Point</w:t>
      </w:r>
      <w:r>
        <w:t xml:space="preserve">, and every </w:t>
      </w:r>
      <w:r>
        <w:rPr>
          <w:rStyle w:val="CodeEmbedded"/>
        </w:rPr>
        <w:t xml:space="preserve">Point3D</w:t>
      </w:r>
      <w:r>
        <w:t xml:space="preserve"> instance contains three fields,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Embedded"/>
        </w:rPr>
        <w:t xml:space="preserve">Point</w:t>
      </w:r>
      <w:r>
        <w:t xml:space="preserve"> can reference either a </w:t>
      </w:r>
      <w:r>
        <w:rPr>
          <w:rStyle w:val="CodeEmbedded"/>
        </w:rPr>
        <w:t xml:space="preserve">Point</w:t>
      </w:r>
      <w:r>
        <w:t xml:space="preserve"> or a </w:t>
      </w:r>
      <w:r>
        <w:rPr>
          <w:rStyle w:val="CodeEmbedded"/>
        </w:rPr>
        <w:t xml:space="preserve">Point3D</w:t>
      </w:r>
      <w:r>
        <w:t xml:space="preserve">:</w:t>
      </w:r>
    </w:p>
    <w:p>
      <w:pPr>
        <w:pStyle w:val="Code"/>
      </w:pPr>
      <w:r>
        <w:rPr>
          <w:color w:val="2B91AF"/>
        </w:rPr>
        <w:t xml:space="preserve">Point </w:t>
      </w:r>
      <w:r>
        <w:t xml:space="preserve">a = </w:t>
      </w:r>
      <w:r>
        <w:rPr>
          <w:color w:val="0000FF"/>
        </w:rPr>
        <w:t xml:space="preserve">new </w:t>
      </w:r>
      <w:r>
        <w:rPr>
          <w:color w:val="2B91AF"/>
        </w:rPr>
        <w:t xml:space="preserve">Point</w:t>
      </w:r>
      <w:r>
        <w:t xml:space="preserve">(10, 20);</w:t>
      </w:r>
      <w:r>
        <w:br/>
      </w:r>
      <w:r>
        <w:rPr>
          <w:color w:val="2B91AF"/>
        </w:rPr>
        <w:t xml:space="preserve">Point </w:t>
      </w:r>
      <w:r>
        <w:t xml:space="preserve">b = </w:t>
      </w:r>
      <w:r>
        <w:rPr>
          <w:color w:val="0000FF"/>
        </w:rPr>
        <w:t xml:space="preserve">new </w:t>
      </w:r>
      <w:r>
        <w:rPr>
          <w:color w:val="2B91AF"/>
        </w:rPr>
        <w:t xml:space="preserve">Point3D</w:t>
      </w:r>
      <w:r>
        <w:t xml:space="preserve">(10, 20, 30);</w:t>
      </w:r>
    </w:p>
    <w:p>
      <w:pPr>
        <w:pStyle w:val="Heading3"/>
      </w:pPr>
      <w:bookmarkStart w:name="_Toc00012" w:id="18"/>
      <w:r>
        <w:t xml:space="preserve">Fields</w:t>
      </w:r>
      <w:bookmarkEnd w:id="18"/>
    </w:p>
    <w:p>
      <w:r>
        <w:t xml:space="preserve">A field is a variable that is associated with a class or with an instance of a class.</w:t>
      </w:r>
    </w:p>
    <w:p>
      <w:r>
        <w:t xml:space="preserve">A field declared with the </w:t>
      </w:r>
      <w:r>
        <w:rPr>
          <w:rStyle w:val="CodeEmbedded"/>
        </w:rPr>
        <w:t xml:space="preserve">static</w:t>
      </w:r>
      <w:r>
        <w:t xml:space="preserve"> modifier defines a </w:t>
      </w:r>
      <w:r>
        <w:rPr>
          <w:b/>
        </w:rPr>
        <w:rPr>
          <w:i/>
        </w:rPr>
        <w:t xml:space="preserve">static field</w:t>
      </w:r>
      <w:r>
        <w:t xml:space="preserve">. A static field identifies exactly one storage location. No matter how many instances of a class are created, there is only ever one copy of a static field.</w:t>
      </w:r>
    </w:p>
    <w:p>
      <w:r>
        <w:t xml:space="preserve">A field declared without the </w:t>
      </w:r>
      <w:r>
        <w:rPr>
          <w:rStyle w:val="CodeEmbedded"/>
        </w:rPr>
        <w:t xml:space="preserve">static</w:t>
      </w:r>
      <w:r>
        <w:t xml:space="preserve"> modifier defines an </w:t>
      </w:r>
      <w:r>
        <w:rPr>
          <w:b/>
        </w:rPr>
        <w:rPr>
          <w:i/>
        </w:rPr>
        <w:t xml:space="preserve">instance field</w:t>
      </w:r>
      <w:r>
        <w:t xml:space="preserve">. Every instance of a class contains a separate copy of all the instance fields of that class.</w:t>
      </w:r>
    </w:p>
    <w:p>
      <w:r>
        <w:t xml:space="preserve">In the following example, each instance of the </w:t>
      </w:r>
      <w:r>
        <w:rPr>
          <w:rStyle w:val="CodeEmbedded"/>
        </w:rPr>
        <w:t xml:space="preserve">Color</w:t>
      </w:r>
      <w:r>
        <w:t xml:space="preserve"> class has a separate copy of the </w:t>
      </w:r>
      <w:r>
        <w:rPr>
          <w:rStyle w:val="CodeEmbedded"/>
        </w:rPr>
        <w:t xml:space="preserve">r</w:t>
      </w:r>
      <w:r>
        <w:t xml:space="preserve">, </w:t>
      </w:r>
      <w:r>
        <w:rPr>
          <w:rStyle w:val="CodeEmbedded"/>
        </w:rPr>
        <w:t xml:space="preserve">g</w:t>
      </w:r>
      <w:r>
        <w:t xml:space="preserve">, and </w:t>
      </w:r>
      <w:r>
        <w:rPr>
          <w:rStyle w:val="CodeEmbedded"/>
        </w:rPr>
        <w:t xml:space="preserve">b</w:t>
      </w:r>
      <w:r>
        <w:t xml:space="preserve"> instance fields, but there is only one copy of 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static fields:</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rPr>
          <w:color w:val="0000FF"/>
        </w:rPr>
        <w:t xml:space="preserve">    private byte </w:t>
      </w:r>
      <w:r>
        <w:t xml:space="preserve">r, g, b;</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rPr>
          <w:color w:val="0000FF"/>
        </w:rPr>
        <w:t xml:space="preserve">        this</w:t>
      </w:r>
      <w:r>
        <w:t xml:space="preserve">.r = r;</w:t>
      </w:r>
      <w:r>
        <w:br/>
      </w:r>
      <w:r>
        <w:rPr>
          <w:color w:val="0000FF"/>
        </w:rPr>
        <w:t xml:space="preserve">        this</w:t>
      </w:r>
      <w:r>
        <w:t xml:space="preserve">.g = g;</w:t>
      </w:r>
      <w:r>
        <w:br/>
      </w:r>
      <w:r>
        <w:rPr>
          <w:color w:val="0000FF"/>
        </w:rPr>
        <w:t xml:space="preserve">        this</w:t>
      </w:r>
      <w:r>
        <w:t xml:space="preserve">.b = b;</w:t>
      </w:r>
      <w:r>
        <w:br/>
      </w:r>
      <w:r>
        <w:t xml:space="preserve">    }</w:t>
      </w:r>
      <w:r>
        <w:br/>
      </w:r>
      <w:r>
        <w:t xml:space="preserve">}</w:t>
      </w:r>
    </w:p>
    <w:p>
      <w:r>
        <w:t xml:space="preserve">As shown in the previous example, </w:t>
      </w:r>
      <w:r>
        <w:rPr>
          <w:b/>
        </w:rPr>
        <w:rPr>
          <w:i/>
        </w:rPr>
        <w:t xml:space="preserve">read-only fields</w:t>
      </w:r>
      <w:r>
        <w:t xml:space="preserve"> may be declared with a </w:t>
      </w:r>
      <w:r>
        <w:rPr>
          <w:rStyle w:val="CodeEmbedded"/>
        </w:rPr>
        <w:t xml:space="preserve">readonly</w:t>
      </w:r>
      <w:r>
        <w:t xml:space="preserve"> modifier. Assignment to a </w:t>
      </w:r>
      <w:r>
        <w:rPr>
          <w:rStyle w:val="CodeEmbedded"/>
        </w:rPr>
        <w:t xml:space="preserve">readonly</w:t>
      </w:r>
      <w:r>
        <w:t xml:space="preserve"> field can only occur as part of the field's declaration or in a constructor in the same class.</w:t>
      </w:r>
    </w:p>
    <w:p>
      <w:pPr>
        <w:pStyle w:val="Heading3"/>
      </w:pPr>
      <w:bookmarkStart w:name="_Toc00013" w:id="19"/>
      <w:r>
        <w:t xml:space="preserve">Methods</w:t>
      </w:r>
      <w:bookmarkEnd w:id="19"/>
    </w:p>
    <w:p>
      <w:r>
        <w:t xml:space="preserve">A </w:t>
      </w:r>
      <w:r>
        <w:rPr>
          <w:b/>
        </w:rPr>
        <w:rPr>
          <w:i/>
        </w:rPr>
        <w:t xml:space="preserve">method</w:t>
      </w:r>
      <w:r>
        <w:t xml:space="preserve"> is a member that implements a computation or action that can be performed by an object or class. </w:t>
      </w:r>
      <w:r>
        <w:rPr>
          <w:b/>
        </w:rPr>
        <w:rPr>
          <w:i/>
        </w:rPr>
        <w:t xml:space="preserve">Static methods</w:t>
      </w:r>
      <w:r>
        <w:t xml:space="preserve"> are accessed through the class. </w:t>
      </w:r>
      <w:r>
        <w:rPr>
          <w:b/>
        </w:rPr>
        <w:rPr>
          <w:i/>
        </w:rPr>
        <w:t xml:space="preserve">Instance methods</w:t>
      </w:r>
      <w:r>
        <w:t xml:space="preserve"> are accessed through instances of the class.</w:t>
      </w:r>
    </w:p>
    <w:p>
      <w:r>
        <w:t xml:space="preserve">Methods have a (possibly empty) list of </w:t>
      </w:r>
      <w:r>
        <w:rPr>
          <w:b/>
        </w:rPr>
        <w:rPr>
          <w:i/>
        </w:rPr>
        <w:t xml:space="preserve">parameters</w:t>
      </w:r>
      <w:r>
        <w:t xml:space="preserve">, which represent values or variable references passed to the method, and a </w:t>
      </w:r>
      <w:r>
        <w:rPr>
          <w:b/>
        </w:rPr>
        <w:rPr>
          <w:i/>
        </w:rPr>
        <w:t xml:space="preserve">return type</w:t>
      </w:r>
      <w:r>
        <w:t xml:space="preserve">, which specifies the type of the value computed and returned by the method. A method's return type is </w:t>
      </w:r>
      <w:r>
        <w:rPr>
          <w:rStyle w:val="CodeEmbedded"/>
        </w:rPr>
        <w:t xml:space="preserve">void</w:t>
      </w:r>
      <w:r>
        <w:t xml:space="preserve"> if it does not return a value.</w:t>
      </w:r>
    </w:p>
    <w:p>
      <w:r>
        <w:t xml:space="preserve">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b/>
        </w:rPr>
        <w:rPr>
          <w:i/>
        </w:rPr>
        <w:t xml:space="preserve">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Heading4"/>
      </w:pPr>
      <w:bookmarkStart w:name="_Toc00014" w:id="20"/>
      <w:r>
        <w:t xml:space="preserve">Parameters</w:t>
      </w:r>
      <w:bookmarkEnd w:id="20"/>
    </w:p>
    <w:p>
      <w:r>
        <w:t xml:space="preserve">Parameters are used to pass values or variable references to methods. The parameters of a method get their actual values from the </w:t>
      </w:r>
      <w:r>
        <w:rPr>
          <w:b/>
        </w:rPr>
        <w:rPr>
          <w:i/>
        </w:rPr>
        <w:t xml:space="preserve">arguments</w:t>
      </w:r>
      <w:r>
        <w:t xml:space="preserve"> that are specified when the method is invoked. There are four kinds of parameters: value parameters, reference parameters, output parameters, and parameter arrays.</w:t>
      </w:r>
    </w:p>
    <w:p>
      <w:r>
        <w:t xml:space="preserve">A </w:t>
      </w:r>
      <w:r>
        <w:rPr>
          <w:b/>
        </w:rPr>
        <w:rPr>
          <w:i/>
        </w:rPr>
        <w:t xml:space="preserve">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 xml:space="preserve">Value parameters can be optional, by specifying a default value so that corresponding arguments can be omitted.</w:t>
      </w:r>
    </w:p>
    <w:p>
      <w:r>
        <w:t xml:space="preserve">A </w:t>
      </w:r>
      <w:r>
        <w:rPr>
          <w:b/>
        </w:rPr>
        <w:rPr>
          <w:i/>
        </w:rPr>
        <w:t xml:space="preserve">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Embedded"/>
        </w:rPr>
        <w:t xml:space="preserve">ref</w:t>
      </w:r>
      <w:r>
        <w:t xml:space="preserve"> modifier. The following example shows the use of </w:t>
      </w:r>
      <w:r>
        <w:rPr>
          <w:rStyle w:val="CodeEmbedded"/>
        </w:rPr>
        <w:t xml:space="preserve">ref</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"{0} {1}"</w:t>
      </w:r>
      <w:r>
        <w:t xml:space="preserve">, i, j);            </w:t>
      </w:r>
      <w:r>
        <w:rPr>
          <w:color w:val="008000"/>
        </w:rPr>
        <w:t xml:space="preserve">// Outputs "2 1"</w:t>
      </w:r>
      <w:r>
        <w:br/>
      </w:r>
      <w:r>
        <w:t xml:space="preserve">    }</w:t>
      </w:r>
      <w:r>
        <w:br/>
      </w:r>
      <w:r>
        <w:t xml:space="preserve">}</w:t>
      </w:r>
    </w:p>
    <w:p>
      <w:r>
        <w:t xml:space="preserve">An </w:t>
      </w:r>
      <w:r>
        <w:rPr>
          <w:b/>
        </w:rPr>
        <w:rPr>
          <w:i/>
        </w:rPr>
        <w:t xml:space="preserve">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Embedded"/>
        </w:rPr>
        <w:t xml:space="preserve">out</w:t>
      </w:r>
      <w:r>
        <w:t xml:space="preserve"> modifier. The following example shows the use of </w:t>
      </w:r>
      <w:r>
        <w:rPr>
          <w:rStyle w:val="CodeEmbedded"/>
        </w:rPr>
        <w:t xml:space="preserve">out</w:t>
      </w:r>
      <w:r>
        <w:t xml:space="preserve"> parameters.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 xml:space="preserve">remainder) {</w:t>
      </w:r>
      <w:r>
        <w:br/>
      </w:r>
      <w:r>
        <w:t xml:space="preserve">        result = x / y;</w:t>
      </w:r>
      <w:r>
        <w:br/>
      </w:r>
      <w:r>
        <w:t xml:space="preserve">        remainder = x % y;</w:t>
      </w:r>
      <w:r>
        <w:br/>
      </w:r>
      <w:r>
        <w:t xml:space="preserve">    }</w:t>
      </w:r>
      <w:r>
        <w:br/>
      </w:r>
      <w:r>
        <w:br/>
      </w:r>
      <w:r>
        <w:rPr>
          <w:color w:val="0000FF"/>
        </w:rPr>
        <w:t xml:space="preserve">    static void </w:t>
      </w:r>
      <w:r>
        <w:t xml:space="preserve">Main() {</w:t>
      </w:r>
      <w:r>
        <w:br/>
      </w:r>
      <w:r>
        <w:rPr>
          <w:color w:val="0000FF"/>
        </w:rPr>
        <w:t xml:space="preserve">        int </w:t>
      </w:r>
      <w:r>
        <w:t xml:space="preserve">res, rem;</w:t>
      </w:r>
      <w:r>
        <w:br/>
      </w:r>
      <w:r>
        <w:t xml:space="preserve">        Divide(10, 3, </w:t>
      </w:r>
      <w:r>
        <w:rPr>
          <w:color w:val="0000FF"/>
        </w:rPr>
        <w:t xml:space="preserve">out </w:t>
      </w:r>
      <w:r>
        <w:t xml:space="preserve">res, </w:t>
      </w:r>
      <w:r>
        <w:rPr>
          <w:color w:val="0000FF"/>
        </w:rPr>
        <w:t xml:space="preserve">out </w:t>
      </w:r>
      <w:r>
        <w:t xml:space="preserve">rem);</w:t>
      </w:r>
      <w:r>
        <w:br/>
      </w:r>
      <w:r>
        <w:rPr>
          <w:color w:val="2B91AF"/>
        </w:rPr>
        <w:t xml:space="preserve">        Console</w:t>
      </w:r>
      <w:r>
        <w:t xml:space="preserve">.WriteLine(</w:t>
      </w:r>
      <w:r>
        <w:rPr>
          <w:color w:val="A31515"/>
        </w:rPr>
        <w:t xml:space="preserve">"{0} {1}"</w:t>
      </w:r>
      <w:r>
        <w:t xml:space="preserve">, res, rem);    </w:t>
      </w:r>
      <w:r>
        <w:rPr>
          <w:color w:val="008000"/>
        </w:rPr>
        <w:t xml:space="preserve">// Outputs "3 1"</w:t>
      </w:r>
      <w:r>
        <w:br/>
      </w:r>
      <w:r>
        <w:t xml:space="preserve">    }</w:t>
      </w:r>
      <w:r>
        <w:br/>
      </w:r>
      <w:r>
        <w:t xml:space="preserve">}</w:t>
      </w:r>
    </w:p>
    <w:p>
      <w:r>
        <w:t xml:space="preserve">A </w:t>
      </w:r>
      <w:r>
        <w:rPr>
          <w:b/>
        </w:rPr>
        <w:rPr>
          <w:i/>
        </w:rPr>
        <w:t xml:space="preserve">parameter array</w:t>
      </w:r>
      <w:r>
        <w:t xml:space="preserve"> permits a variable number of arguments to be passed to a method. A parameter array is declared with the </w:t>
      </w:r>
      <w:r>
        <w:rPr>
          <w:rStyle w:val="CodeEmbedded"/>
        </w:rPr>
        <w:t xml:space="preserve">params</w:t>
      </w:r>
      <w:r>
        <w:t xml:space="preserve"> modifier. Only the last parameter of a method can be a parameter array, and the type of a parameter array must be a single-dimensional array type. The </w:t>
      </w:r>
      <w:r>
        <w:rPr>
          <w:rStyle w:val="CodeEmbedded"/>
        </w:rPr>
        <w:t xml:space="preserve">Write</w:t>
      </w:r>
      <w:r>
        <w:t xml:space="preserve"> and </w:t>
      </w:r>
      <w:r>
        <w:rPr>
          <w:rStyle w:val="CodeEmbedded"/>
        </w:rPr>
        <w:t xml:space="preserve">WriteLine</w:t>
      </w:r>
      <w:r>
        <w:t xml:space="preserve"> methods of the </w:t>
      </w:r>
      <w:r>
        <w:rPr>
          <w:rStyle w:val="CodeEmbedded"/>
        </w:rPr>
        <w:t xml:space="preserve">System.Console</w:t>
      </w:r>
      <w:r>
        <w:t xml:space="preserve"> class are good examples of parameter array usage. They are declared as follows.</w:t>
      </w:r>
    </w:p>
    <w:p>
      <w:pPr>
        <w:pStyle w:val="Code"/>
      </w:pPr>
      <w:r>
        <w:rPr>
          <w:color w:val="0000FF"/>
        </w:rPr>
        <w:t xml:space="preserve">public class </w:t>
      </w:r>
      <w:r>
        <w:rPr>
          <w:color w:val="2B91AF"/>
        </w:rPr>
        <w:t xml:space="preserve">Console</w:t>
      </w:r>
      <w:r>
        <w:br/>
      </w:r>
      <w:r>
        <w:t xml:space="preserve">{</w:t>
      </w:r>
      <w:r>
        <w:br/>
      </w:r>
      <w:r>
        <w:rPr>
          <w:color w:val="0000FF"/>
        </w:rPr>
        <w:t xml:space="preserve">    public static void </w:t>
      </w:r>
      <w:r>
        <w:t xml:space="preserve">Write(</w:t>
      </w:r>
      <w:r>
        <w:rPr>
          <w:color w:val="0000FF"/>
        </w:rPr>
        <w:t xml:space="preserve">string </w:t>
      </w:r>
      <w:r>
        <w:t xml:space="preserve">fmt, </w:t>
      </w:r>
      <w:r>
        <w:rPr>
          <w:color w:val="0000FF"/>
        </w:rPr>
        <w:t xml:space="preserve">params object</w:t>
      </w:r>
      <w:r>
        <w:t xml:space="preserve">[] args) {...}</w:t>
      </w:r>
      <w:r>
        <w:br/>
      </w:r>
      <w:r>
        <w:rPr>
          <w:color w:val="0000FF"/>
        </w:rPr>
        <w:t xml:space="preserve">    public static void </w:t>
      </w:r>
      <w:r>
        <w:t xml:space="preserve">WriteLine(</w:t>
      </w:r>
      <w:r>
        <w:rPr>
          <w:color w:val="0000FF"/>
        </w:rPr>
        <w:t xml:space="preserve">string </w:t>
      </w:r>
      <w:r>
        <w:t xml:space="preserve">fmt, </w:t>
      </w:r>
      <w:r>
        <w:rPr>
          <w:color w:val="0000FF"/>
        </w:rPr>
        <w:t xml:space="preserve">params object</w:t>
      </w:r>
      <w:r>
        <w:t xml:space="preserve">[] args) {...}</w:t>
      </w:r>
      <w:r>
        <w:br/>
      </w:r>
      <w:r>
        <w:t xml:space="preserve">    ...</w:t>
      </w:r>
      <w:r>
        <w:br/>
      </w:r>
      <w:r>
        <w:t xml:space="preserve">}</w:t>
      </w:r>
    </w:p>
    <w:p>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Code"/>
      </w:pPr>
      <w:r>
        <w:rPr>
          <w:color w:val="2B91AF"/>
        </w:rPr>
        <w:t xml:space="preserve">Console</w:t>
      </w:r>
      <w:r>
        <w:t xml:space="preserve">.WriteLine(</w:t>
      </w:r>
      <w:r>
        <w:rPr>
          <w:color w:val="A31515"/>
        </w:rPr>
        <w:t xml:space="preserve">"x={0} y={1} z={2}"</w:t>
      </w:r>
      <w:r>
        <w:t xml:space="preserve">, x, y, z);</w:t>
      </w:r>
    </w:p>
    <w:p>
      <w:r>
        <w:t xml:space="preserve">is equivalent to writing the following.</w:t>
      </w:r>
    </w:p>
    <w:p>
      <w:pPr>
        <w:pStyle w:val="Code"/>
      </w:pPr>
      <w:r>
        <w:rPr>
          <w:color w:val="0000FF"/>
        </w:rPr>
        <w:t xml:space="preserve">string </w:t>
      </w:r>
      <w:r>
        <w:t xml:space="preserve">s = </w:t>
      </w:r>
      <w:r>
        <w:rPr>
          <w:color w:val="A31515"/>
        </w:rPr>
        <w:t xml:space="preserve">"x={0} y={1} z={2}"</w:t>
      </w:r>
      <w:r>
        <w:t xml:space="preserve">;</w:t>
      </w:r>
      <w:r>
        <w:br/>
      </w:r>
      <w:r>
        <w:rPr>
          <w:color w:val="0000FF"/>
        </w:rPr>
        <w:t xml:space="preserve">object</w:t>
      </w:r>
      <w:r>
        <w:t xml:space="preserve">[] args = </w:t>
      </w:r>
      <w:r>
        <w:rPr>
          <w:color w:val="0000FF"/>
        </w:rPr>
        <w:t xml:space="preserve">new object</w:t>
      </w:r>
      <w:r>
        <w:t xml:space="preserve">[3];</w:t>
      </w:r>
      <w:r>
        <w:br/>
      </w:r>
      <w:r>
        <w:t xml:space="preserve">args[0] = x;</w:t>
      </w:r>
      <w:r>
        <w:br/>
      </w:r>
      <w:r>
        <w:t xml:space="preserve">args[1] = y;</w:t>
      </w:r>
      <w:r>
        <w:br/>
      </w:r>
      <w:r>
        <w:t xml:space="preserve">args[2] = z;</w:t>
      </w:r>
      <w:r>
        <w:br/>
      </w:r>
      <w:r>
        <w:rPr>
          <w:color w:val="2B91AF"/>
        </w:rPr>
        <w:t xml:space="preserve">Console</w:t>
      </w:r>
      <w:r>
        <w:t xml:space="preserve">.WriteLine(s, args);</w:t>
      </w:r>
    </w:p>
    <w:p>
      <w:pPr>
        <w:pStyle w:val="Heading4"/>
      </w:pPr>
      <w:bookmarkStart w:name="_Toc00015" w:id="21"/>
      <w:r>
        <w:t xml:space="preserve">Method body and local variables</w:t>
      </w:r>
      <w:bookmarkEnd w:id="21"/>
    </w:p>
    <w:p>
      <w:r>
        <w:t xml:space="preserve">A method's body specifies the statements to execute when the method is invoked.</w:t>
      </w:r>
    </w:p>
    <w:p>
      <w:r>
        <w:t xml:space="preserve">A method body can declare variables that are specific to the invocation of the method. Such variables are called </w:t>
      </w:r>
      <w:r>
        <w:rPr>
          <w:b/>
        </w:rPr>
        <w:rPr>
          <w:i/>
        </w:rPr>
        <w:t xml:space="preserve">local variables</w:t>
      </w:r>
      <w:r>
        <w:t xml:space="preserve">. A local variable declaration specifies a type name, a variable name, and possibly an initial value. The following example declares a local variable </w:t>
      </w:r>
      <w:r>
        <w:rPr>
          <w:rStyle w:val="CodeEmbedded"/>
        </w:rPr>
        <w:t xml:space="preserve">i</w:t>
      </w:r>
      <w:r>
        <w:t xml:space="preserve"> with an initial value of zero and a local variable </w:t>
      </w:r>
      <w:r>
        <w:rPr>
          <w:rStyle w:val="CodeEmbedded"/>
        </w:rPr>
        <w:t xml:space="preserve">j</w:t>
      </w:r>
      <w:r>
        <w:t xml:space="preserve"> with no initial value.</w:t>
      </w:r>
    </w:p>
    <w:p>
      <w:pPr>
        <w:pStyle w:val="Code"/>
      </w:pPr>
      <w:r>
        <w:rPr>
          <w:color w:val="0000FF"/>
        </w:rPr>
        <w:t xml:space="preserve">using </w:t>
      </w:r>
      <w:r>
        <w:t xml:space="preserve">System;</w:t>
      </w:r>
      <w:r>
        <w:br/>
      </w:r>
      <w:r>
        <w:br/>
      </w:r>
      <w:r>
        <w:rPr>
          <w:color w:val="0000FF"/>
        </w:rPr>
        <w:t xml:space="preserve">class </w:t>
      </w:r>
      <w:r>
        <w:rPr>
          <w:color w:val="2B91AF"/>
        </w:rPr>
        <w:t xml:space="preserve">Squares</w:t>
      </w:r>
      <w:r>
        <w:br/>
      </w:r>
      <w:r>
        <w:t xml:space="preserve">{</w:t>
      </w:r>
      <w:r>
        <w:br/>
      </w:r>
      <w:r>
        <w:rPr>
          <w:color w:val="0000FF"/>
        </w:rPr>
        <w:t xml:space="preserve">    static void </w:t>
      </w:r>
      <w:r>
        <w:t xml:space="preserve">Main() {</w:t>
      </w:r>
      <w:r>
        <w:br/>
      </w:r>
      <w:r>
        <w:rPr>
          <w:color w:val="0000FF"/>
        </w:rPr>
        <w:t xml:space="preserve">        int </w:t>
      </w:r>
      <w:r>
        <w:t xml:space="preserve">i = 0;</w:t>
      </w:r>
      <w:r>
        <w:br/>
      </w:r>
      <w:r>
        <w:rPr>
          <w:color w:val="0000FF"/>
        </w:rPr>
        <w:t xml:space="preserve">        int </w:t>
      </w:r>
      <w:r>
        <w:t xml:space="preserve">j;</w:t>
      </w:r>
      <w:r>
        <w:br/>
      </w:r>
      <w:r>
        <w:rPr>
          <w:color w:val="0000FF"/>
        </w:rPr>
        <w:t xml:space="preserve">        while </w:t>
      </w:r>
      <w:r>
        <w:t xml:space="preserve">(i &lt; 10) {</w:t>
      </w:r>
      <w:r>
        <w:br/>
      </w:r>
      <w:r>
        <w:t xml:space="preserve">            j = i * i;</w:t>
      </w:r>
      <w:r>
        <w:br/>
      </w:r>
      <w:r>
        <w:rPr>
          <w:color w:val="2B91AF"/>
        </w:rPr>
        <w:t xml:space="preserve">            Console</w:t>
      </w:r>
      <w:r>
        <w:t xml:space="preserve">.WriteLine(</w:t>
      </w:r>
      <w:r>
        <w:rPr>
          <w:color w:val="A31515"/>
        </w:rPr>
        <w:t xml:space="preserve">"{0} x {0} = {1}"</w:t>
      </w:r>
      <w:r>
        <w:t xml:space="preserve">, i, j);</w:t>
      </w:r>
      <w:r>
        <w:br/>
      </w:r>
      <w:r>
        <w:t xml:space="preserve">            i = i + 1;</w:t>
      </w:r>
      <w:r>
        <w:br/>
      </w:r>
      <w:r>
        <w:t xml:space="preserve">        }</w:t>
      </w:r>
      <w:r>
        <w:br/>
      </w:r>
      <w:r>
        <w:t xml:space="preserve">    }</w:t>
      </w:r>
      <w:r>
        <w:br/>
      </w:r>
      <w:r>
        <w:t xml:space="preserve">}</w:t>
      </w:r>
    </w:p>
    <w:p>
      <w:r>
        <w:t xml:space="preserve">C# requires a local variable to be </w:t>
      </w:r>
      <w:r>
        <w:rPr>
          <w:b/>
        </w:rPr>
        <w:rPr>
          <w:i/>
        </w:rPr>
        <w:t xml:space="preserve">definitely assigned</w:t>
      </w:r>
      <w:r>
        <w:t xml:space="preserve"> before its value can be obtained. For example, if the declaration of the previous </w:t>
      </w:r>
      <w:r>
        <w:rPr>
          <w:rStyle w:val="CodeEmbedded"/>
        </w:rPr>
        <w:t xml:space="preserve">i</w:t>
      </w:r>
      <w:r>
        <w:t xml:space="preserve"> did not include an initial value, the compiler would report an error for the subsequent usages of </w:t>
      </w:r>
      <w:r>
        <w:rPr>
          <w:rStyle w:val="CodeEmbedded"/>
        </w:rPr>
        <w:t xml:space="preserve">i</w:t>
      </w:r>
      <w:r>
        <w:t xml:space="preserve"> because </w:t>
      </w:r>
      <w:r>
        <w:rPr>
          <w:rStyle w:val="CodeEmbedded"/>
        </w:rPr>
        <w:t xml:space="preserve">i</w:t>
      </w:r>
      <w:r>
        <w:t xml:space="preserve"> would not be definitely assigned at those points in the program.</w:t>
      </w:r>
    </w:p>
    <w:p>
      <w:r>
        <w:t xml:space="preserve">A method can use </w:t>
      </w:r>
      <w:r>
        <w:rPr>
          <w:rStyle w:val="CodeEmbedded"/>
        </w:rPr>
        <w:t xml:space="preserve">return</w:t>
      </w:r>
      <w:r>
        <w:t xml:space="preserve"> statements to return control to its caller. In a method returning </w:t>
      </w:r>
      <w:r>
        <w:rPr>
          <w:rStyle w:val="CodeEmbedded"/>
        </w:rPr>
        <w:t xml:space="preserve">void</w:t>
      </w:r>
      <w:r>
        <w:t xml:space="preserve">, </w:t>
      </w:r>
      <w:r>
        <w:rPr>
          <w:rStyle w:val="CodeEmbedded"/>
        </w:rPr>
        <w:t xml:space="preserve">return</w:t>
      </w:r>
      <w:r>
        <w:t xml:space="preserve"> statements cannot specify an expression. In a method returning non-</w:t>
      </w:r>
      <w:r>
        <w:rPr>
          <w:rStyle w:val="CodeEmbedded"/>
        </w:rPr>
        <w:t xml:space="preserve">void</w:t>
      </w:r>
      <w:r>
        <w:t xml:space="preserve">, </w:t>
      </w:r>
      <w:r>
        <w:rPr>
          <w:rStyle w:val="CodeEmbedded"/>
        </w:rPr>
        <w:t xml:space="preserve">return</w:t>
      </w:r>
      <w:r>
        <w:t xml:space="preserve"> statements must include an expression that computes the return value.</w:t>
      </w:r>
    </w:p>
    <w:p>
      <w:pPr>
        <w:pStyle w:val="Heading4"/>
      </w:pPr>
      <w:bookmarkStart w:name="_Toc00016" w:id="22"/>
      <w:r>
        <w:t xml:space="preserve">Static and instance methods</w:t>
      </w:r>
      <w:bookmarkEnd w:id="22"/>
    </w:p>
    <w:p>
      <w:r>
        <w:t xml:space="preserve">A method declared with a </w:t>
      </w:r>
      <w:r>
        <w:rPr>
          <w:rStyle w:val="CodeEmbedded"/>
        </w:rPr>
        <w:t xml:space="preserve">static</w:t>
      </w:r>
      <w:r>
        <w:t xml:space="preserve"> modifier is a </w:t>
      </w:r>
      <w:r>
        <w:rPr>
          <w:b/>
        </w:rPr>
        <w:rPr>
          <w:i/>
        </w:rPr>
        <w:t xml:space="preserve">static method</w:t>
      </w:r>
      <w:r>
        <w:t xml:space="preserve">. A static method does not operate on a specific instance and can only directly access static members.</w:t>
      </w:r>
    </w:p>
    <w:p>
      <w:r>
        <w:t xml:space="preserve">A method declared without a </w:t>
      </w:r>
      <w:r>
        <w:rPr>
          <w:rStyle w:val="CodeEmbedded"/>
        </w:rPr>
        <w:t xml:space="preserve">static</w:t>
      </w:r>
      <w:r>
        <w:t xml:space="preserve"> modifier is an </w:t>
      </w:r>
      <w:r>
        <w:rPr>
          <w:b/>
        </w:rPr>
        <w:rPr>
          <w:i/>
        </w:rPr>
        <w:t xml:space="preserve">instance method</w:t>
      </w:r>
      <w:r>
        <w:t xml:space="preserve">. An instance method operates on a specific instance and can access both static and instance members. The instance on which an instance method was invoked can be explicitly accessed as </w:t>
      </w:r>
      <w:r>
        <w:rPr>
          <w:rStyle w:val="CodeEmbedded"/>
        </w:rPr>
        <w:t xml:space="preserve">this</w:t>
      </w:r>
      <w:r>
        <w:t xml:space="preserve">. It is an error to refer to </w:t>
      </w:r>
      <w:r>
        <w:rPr>
          <w:rStyle w:val="CodeEmbedded"/>
        </w:rPr>
        <w:t xml:space="preserve">this</w:t>
      </w:r>
      <w:r>
        <w:t xml:space="preserve"> in a static method.</w:t>
      </w:r>
    </w:p>
    <w:p>
      <w:r>
        <w:t xml:space="preserve">The following </w:t>
      </w:r>
      <w:r>
        <w:rPr>
          <w:rStyle w:val="CodeEmbedded"/>
        </w:rPr>
        <w:t xml:space="preserve">Entity</w:t>
      </w:r>
      <w:r>
        <w:t xml:space="preserve"> class has both static and instance members.</w:t>
      </w:r>
    </w:p>
    <w:p>
      <w:pPr>
        <w:pStyle w:val="Code"/>
      </w:pPr>
      <w:r>
        <w:rPr>
          <w:color w:val="0000FF"/>
        </w:rPr>
        <w:t xml:space="preserve">class </w:t>
      </w:r>
      <w:r>
        <w:rPr>
          <w:color w:val="2B91AF"/>
        </w:rPr>
        <w:t xml:space="preserve">Entity</w:t>
      </w:r>
      <w:r>
        <w:br/>
      </w:r>
      <w:r>
        <w:t xml:space="preserve">{</w:t>
      </w:r>
      <w:r>
        <w:br/>
      </w:r>
      <w:r>
        <w:rPr>
          <w:color w:val="0000FF"/>
        </w:rPr>
        <w:t xml:space="preserve">    static int </w:t>
      </w:r>
      <w:r>
        <w:t xml:space="preserve">nextSerialNo;</w:t>
      </w:r>
      <w:r>
        <w:br/>
      </w:r>
      <w:r>
        <w:rPr>
          <w:color w:val="0000FF"/>
        </w:rPr>
        <w:t xml:space="preserve">    int </w:t>
      </w:r>
      <w:r>
        <w:t xml:space="preserve">serialNo;</w:t>
      </w:r>
      <w:r>
        <w:br/>
      </w:r>
      <w:r>
        <w:br/>
      </w:r>
      <w:r>
        <w:rPr>
          <w:color w:val="0000FF"/>
        </w:rPr>
        <w:t xml:space="preserve">    public </w:t>
      </w:r>
      <w:r>
        <w:t xml:space="preserve">Entity() {</w:t>
      </w:r>
      <w:r>
        <w:br/>
      </w:r>
      <w:r>
        <w:t xml:space="preserve">        serialNo = nextSerialNo++;</w:t>
      </w:r>
      <w:r>
        <w:br/>
      </w:r>
      <w:r>
        <w:t xml:space="preserve">    }</w:t>
      </w:r>
      <w:r>
        <w:br/>
      </w:r>
      <w:r>
        <w:br/>
      </w:r>
      <w:r>
        <w:rPr>
          <w:color w:val="0000FF"/>
        </w:rPr>
        <w:t xml:space="preserve">    public int </w:t>
      </w:r>
      <w:r>
        <w:t xml:space="preserve">GetSerialNo() {</w:t>
      </w:r>
      <w:r>
        <w:br/>
      </w:r>
      <w:r>
        <w:rPr>
          <w:color w:val="0000FF"/>
        </w:rPr>
        <w:t xml:space="preserve">        return </w:t>
      </w:r>
      <w:r>
        <w:t xml:space="preserve">serialNo;</w:t>
      </w:r>
      <w:r>
        <w:br/>
      </w:r>
      <w:r>
        <w:t xml:space="preserve">    }</w:t>
      </w:r>
      <w:r>
        <w:br/>
      </w:r>
      <w:r>
        <w:br/>
      </w:r>
      <w:r>
        <w:rPr>
          <w:color w:val="0000FF"/>
        </w:rPr>
        <w:t xml:space="preserve">    public static int </w:t>
      </w:r>
      <w:r>
        <w:t xml:space="preserve">GetNextSerialNo() {</w:t>
      </w:r>
      <w:r>
        <w:br/>
      </w:r>
      <w:r>
        <w:rPr>
          <w:color w:val="0000FF"/>
        </w:rPr>
        <w:t xml:space="preserve">        return </w:t>
      </w:r>
      <w:r>
        <w:t xml:space="preserve">nextSerialNo;</w:t>
      </w:r>
      <w:r>
        <w:br/>
      </w:r>
      <w:r>
        <w:t xml:space="preserve">    }</w:t>
      </w:r>
      <w:r>
        <w:br/>
      </w:r>
      <w:r>
        <w:br/>
      </w:r>
      <w:r>
        <w:rPr>
          <w:color w:val="0000FF"/>
        </w:rPr>
        <w:t xml:space="preserve">    public static void </w:t>
      </w:r>
      <w:r>
        <w:t xml:space="preserve">SetNextSerialNo(</w:t>
      </w:r>
      <w:r>
        <w:rPr>
          <w:color w:val="0000FF"/>
        </w:rPr>
        <w:t xml:space="preserve">int </w:t>
      </w:r>
      <w:r>
        <w:t xml:space="preserve">value) {</w:t>
      </w:r>
      <w:r>
        <w:br/>
      </w:r>
      <w:r>
        <w:t xml:space="preserve">        nextSerialNo = value;</w:t>
      </w:r>
      <w:r>
        <w:br/>
      </w:r>
      <w:r>
        <w:t xml:space="preserve">    }</w:t>
      </w:r>
      <w:r>
        <w:br/>
      </w:r>
      <w:r>
        <w:t xml:space="preserve">}</w:t>
      </w:r>
    </w:p>
    <w:p>
      <w:r>
        <w:t xml:space="preserve">Each </w:t>
      </w:r>
      <w:r>
        <w:rPr>
          <w:rStyle w:val="CodeEmbedded"/>
        </w:rPr>
        <w:t xml:space="preserve">Entity</w:t>
      </w:r>
      <w:r>
        <w:t xml:space="preserve"> instance contains a serial number (and presumably some other information that is not shown here). The </w:t>
      </w:r>
      <w:r>
        <w:rPr>
          <w:rStyle w:val="CodeEmbedded"/>
        </w:rPr>
        <w:t xml:space="preserve">Entity</w:t>
      </w:r>
      <w:r>
        <w:t xml:space="preserve"> constructor (which is like an instance method) initializes the new instance with the next available serial number. Because the constructor is an instance member, it is permitted to access both the </w:t>
      </w:r>
      <w:r>
        <w:rPr>
          <w:rStyle w:val="CodeEmbedded"/>
        </w:rPr>
        <w:t xml:space="preserve">serialNo</w:t>
      </w:r>
      <w:r>
        <w:t xml:space="preserve"> instance field and the </w:t>
      </w:r>
      <w:r>
        <w:rPr>
          <w:rStyle w:val="CodeEmbedded"/>
        </w:rPr>
        <w:t xml:space="preserve">nextSerialNo</w:t>
      </w:r>
      <w:r>
        <w:t xml:space="preserve"> static field.</w:t>
      </w:r>
    </w:p>
    <w:p>
      <w:r>
        <w:t xml:space="preserve">The </w:t>
      </w:r>
      <w:r>
        <w:rPr>
          <w:rStyle w:val="CodeEmbedded"/>
        </w:rPr>
        <w:t xml:space="preserve">GetNextSerialNo</w:t>
      </w:r>
      <w:r>
        <w:t xml:space="preserve"> and </w:t>
      </w:r>
      <w:r>
        <w:rPr>
          <w:rStyle w:val="CodeEmbedded"/>
        </w:rPr>
        <w:t xml:space="preserve">SetNextSerialNo</w:t>
      </w:r>
      <w:r>
        <w:t xml:space="preserve"> static methods can access the </w:t>
      </w:r>
      <w:r>
        <w:rPr>
          <w:rStyle w:val="CodeEmbedded"/>
        </w:rPr>
        <w:t xml:space="preserve">nextSerialNo</w:t>
      </w:r>
      <w:r>
        <w:t xml:space="preserve"> static field, but it would be an error for them to directly access the </w:t>
      </w:r>
      <w:r>
        <w:rPr>
          <w:rStyle w:val="CodeEmbedded"/>
        </w:rPr>
        <w:t xml:space="preserve">serialNo</w:t>
      </w:r>
      <w:r>
        <w:t xml:space="preserve"> instance field.</w:t>
      </w:r>
    </w:p>
    <w:p>
      <w:r>
        <w:t xml:space="preserve">The following example shows the use of the </w:t>
      </w:r>
      <w:r>
        <w:rPr>
          <w:rStyle w:val="CodeEmbedded"/>
        </w:rPr>
        <w:t xml:space="preserve">Entity</w:t>
      </w:r>
      <w:r>
        <w:t xml:space="preserve"> class.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Entity</w:t>
      </w:r>
      <w:r>
        <w:t xml:space="preserve">.SetNextSerialNo(1000);</w:t>
      </w:r>
      <w:r>
        <w:br/>
      </w:r>
      <w:r>
        <w:rPr>
          <w:color w:val="2B91AF"/>
        </w:rPr>
        <w:t xml:space="preserve">        Entity </w:t>
      </w:r>
      <w:r>
        <w:t xml:space="preserve">e1 = </w:t>
      </w:r>
      <w:r>
        <w:rPr>
          <w:color w:val="0000FF"/>
        </w:rPr>
        <w:t xml:space="preserve">new </w:t>
      </w:r>
      <w:r>
        <w:rPr>
          <w:color w:val="2B91AF"/>
        </w:rPr>
        <w:t xml:space="preserve">Entity</w:t>
      </w:r>
      <w:r>
        <w:t xml:space="preserve">();</w:t>
      </w:r>
      <w:r>
        <w:br/>
      </w:r>
      <w:r>
        <w:rPr>
          <w:color w:val="2B91AF"/>
        </w:rPr>
        <w:t xml:space="preserve">        Entity </w:t>
      </w:r>
      <w:r>
        <w:t xml:space="preserve">e2 = </w:t>
      </w:r>
      <w:r>
        <w:rPr>
          <w:color w:val="0000FF"/>
        </w:rPr>
        <w:t xml:space="preserve">new </w:t>
      </w:r>
      <w:r>
        <w:rPr>
          <w:color w:val="2B91AF"/>
        </w:rPr>
        <w:t xml:space="preserve">Entity</w:t>
      </w:r>
      <w:r>
        <w:t xml:space="preserve">();</w:t>
      </w:r>
      <w:r>
        <w:br/>
      </w:r>
      <w:r>
        <w:rPr>
          <w:color w:val="2B91AF"/>
        </w:rPr>
        <w:t xml:space="preserve">        Console</w:t>
      </w:r>
      <w:r>
        <w:t xml:space="preserve">.WriteLine(e1.GetSerialNo());           </w:t>
      </w:r>
      <w:r>
        <w:rPr>
          <w:color w:val="008000"/>
        </w:rPr>
        <w:t xml:space="preserve">// Outputs "1000"</w:t>
      </w:r>
      <w:r>
        <w:br/>
      </w:r>
      <w:r>
        <w:rPr>
          <w:color w:val="2B91AF"/>
        </w:rPr>
        <w:t xml:space="preserve">        Console</w:t>
      </w:r>
      <w:r>
        <w:t xml:space="preserve">.WriteLine(e2.GetSerialNo());           </w:t>
      </w:r>
      <w:r>
        <w:rPr>
          <w:color w:val="008000"/>
        </w:rPr>
        <w:t xml:space="preserve">// Outputs "1001"</w:t>
      </w:r>
      <w:r>
        <w:br/>
      </w:r>
      <w:r>
        <w:rPr>
          <w:color w:val="2B91AF"/>
        </w:rPr>
        <w:t xml:space="preserve">        Console</w:t>
      </w:r>
      <w:r>
        <w:t xml:space="preserve">.WriteLine(</w:t>
      </w:r>
      <w:r>
        <w:rPr>
          <w:color w:val="2B91AF"/>
        </w:rPr>
        <w:t xml:space="preserve">Entity</w:t>
      </w:r>
      <w:r>
        <w:t xml:space="preserve">.GetNextSerialNo());   </w:t>
      </w:r>
      <w:r>
        <w:rPr>
          <w:color w:val="008000"/>
        </w:rPr>
        <w:t xml:space="preserve">// Outputs "1002"</w:t>
      </w:r>
      <w:r>
        <w:br/>
      </w:r>
      <w:r>
        <w:t xml:space="preserve">    }</w:t>
      </w:r>
      <w:r>
        <w:br/>
      </w:r>
      <w:r>
        <w:t xml:space="preserve">}</w:t>
      </w:r>
    </w:p>
    <w:p>
      <w:r>
        <w:t xml:space="preserve">Note that the </w:t>
      </w:r>
      <w:r>
        <w:rPr>
          <w:rStyle w:val="CodeEmbedded"/>
        </w:rPr>
        <w:t xml:space="preserve">SetNextSerialNo</w:t>
      </w:r>
      <w:r>
        <w:t xml:space="preserve"> and </w:t>
      </w:r>
      <w:r>
        <w:rPr>
          <w:rStyle w:val="CodeEmbedded"/>
        </w:rPr>
        <w:t xml:space="preserve">GetNextSerialNo</w:t>
      </w:r>
      <w:r>
        <w:t xml:space="preserve"> static methods are invoked on the class whereas the </w:t>
      </w:r>
      <w:r>
        <w:rPr>
          <w:rStyle w:val="CodeEmbedded"/>
        </w:rPr>
        <w:t xml:space="preserve">GetSerialNo</w:t>
      </w:r>
      <w:r>
        <w:t xml:space="preserve"> instance method is invoked on instances of the class.</w:t>
      </w:r>
    </w:p>
    <w:p>
      <w:pPr>
        <w:pStyle w:val="Heading4"/>
      </w:pPr>
      <w:bookmarkStart w:name="_Toc00017" w:id="23"/>
      <w:r>
        <w:t xml:space="preserve">Virtual, override, and abstract methods</w:t>
      </w:r>
      <w:bookmarkEnd w:id="23"/>
    </w:p>
    <w:p>
      <w:r>
        <w:t xml:space="preserve">When an instance method declaration includes a </w:t>
      </w:r>
      <w:r>
        <w:rPr>
          <w:rStyle w:val="CodeEmbedded"/>
        </w:rPr>
        <w:t xml:space="preserve">virtual</w:t>
      </w:r>
      <w:r>
        <w:t xml:space="preserve"> modifier, the method is said to be a </w:t>
      </w:r>
      <w:r>
        <w:rPr>
          <w:b/>
        </w:rPr>
        <w:rPr>
          <w:i/>
        </w:rPr>
        <w:t xml:space="preserve">virtual method</w:t>
      </w:r>
      <w:r>
        <w:t xml:space="preserve">. When no </w:t>
      </w:r>
      <w:r>
        <w:rPr>
          <w:rStyle w:val="CodeEmbedded"/>
        </w:rPr>
        <w:t xml:space="preserve">virtual</w:t>
      </w:r>
      <w:r>
        <w:t xml:space="preserve"> modifier is present, the method is said to be a </w:t>
      </w:r>
      <w:r>
        <w:rPr>
          <w:b/>
        </w:rPr>
        <w:rPr>
          <w:i/>
        </w:rPr>
        <w:t xml:space="preserve">non-virtual method</w:t>
      </w:r>
      <w:r>
        <w:t xml:space="preserve">.</w:t>
      </w:r>
    </w:p>
    <w:p>
      <w:r>
        <w:t xml:space="preserve">When a virtual method is invoked,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w:t>
      </w:r>
    </w:p>
    <w:p>
      <w:r>
        <w:t xml:space="preserve">A virtual method can be </w:t>
      </w:r>
      <w:r>
        <w:rPr>
          <w:b/>
        </w:rPr>
        <w:rPr>
          <w:i/>
        </w:rPr>
        <w:t xml:space="preserve">overridden</w:t>
      </w:r>
      <w:r>
        <w:t xml:space="preserve"> in a derived class. When an instance method declaration includes an </w:t>
      </w:r>
      <w:r>
        <w:rPr>
          <w:rStyle w:val="CodeEmbedded"/>
        </w:rPr>
        <w:t xml:space="preserve">override</w:t>
      </w:r>
      <w:r>
        <w:t xml:space="preserve"> modifier, the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An </w:t>
      </w:r>
      <w:r>
        <w:rPr>
          <w:b/>
        </w:rPr>
        <w:rPr>
          <w:i/>
        </w:rPr>
        <w:t xml:space="preserve">abstract</w:t>
      </w:r>
      <w:r>
        <w:t xml:space="preserve"> method is a virtual method with no implementation. An abstract method is declared with the </w:t>
      </w:r>
      <w:r>
        <w:rPr>
          <w:rStyle w:val="CodeEmbedded"/>
        </w:rPr>
        <w:t xml:space="preserve">abstract</w:t>
      </w:r>
      <w:r>
        <w:t xml:space="preserve"> modifier and is permitted only in a class that is also declared </w:t>
      </w:r>
      <w:r>
        <w:rPr>
          <w:rStyle w:val="CodeEmbedded"/>
        </w:rPr>
        <w:t xml:space="preserve">abstract</w:t>
      </w:r>
      <w:r>
        <w:t xml:space="preserve">. An abstract method must be overridden in every non-abstract derived class.</w:t>
      </w:r>
    </w:p>
    <w:p>
      <w:r>
        <w:t xml:space="preserve">The following example declares an abstract class, </w:t>
      </w:r>
      <w:r>
        <w:rPr>
          <w:rStyle w:val="CodeEmbedded"/>
        </w:rPr>
        <w:t xml:space="preserve">Expression</w:t>
      </w:r>
      <w:r>
        <w:t xml:space="preserve">, which represents an expression tree node, and three derived classes, </w:t>
      </w:r>
      <w:r>
        <w:rPr>
          <w:rStyle w:val="CodeEmbedded"/>
        </w:rPr>
        <w:t xml:space="preserve">Constant</w:t>
      </w:r>
      <w:r>
        <w:t xml:space="preserve">, </w:t>
      </w:r>
      <w:r>
        <w:rPr>
          <w:rStyle w:val="CodeEmbedded"/>
        </w:rPr>
        <w:t xml:space="preserve">VariableReference</w:t>
      </w:r>
      <w:r>
        <w:t xml:space="preserve">, and </w:t>
      </w:r>
      <w:r>
        <w:rPr>
          <w:rStyle w:val="CodeEmbedded"/>
        </w:rPr>
        <w:t xml:space="preserve">Operation</w:t>
      </w:r>
      <w:r>
        <w:t xml:space="preserve">, which implement expression tree nodes for constants, variable references, and arithmetic operations. (This is similar to, but not to be confused with the expression tree types introduced in </w:t>
      </w:r>
      <w:hyperlink w:anchor="_Toc00119">
        <w:r>
          <w:t xml:space="preserve">§4.6</w:t>
        </w:r>
      </w:hyperlink>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public abstract class </w:t>
      </w:r>
      <w:r>
        <w:rPr>
          <w:color w:val="2B91AF"/>
        </w:rPr>
        <w:t xml:space="preserve">Expression</w:t>
      </w:r>
      <w:r>
        <w:br/>
      </w:r>
      <w:r>
        <w:t xml:space="preserve">{</w:t>
      </w:r>
      <w:r>
        <w:br/>
      </w:r>
      <w:r>
        <w:rPr>
          <w:color w:val="0000FF"/>
        </w:rPr>
        <w:t xml:space="preserve">    public abstract double </w:t>
      </w:r>
      <w:r>
        <w:t xml:space="preserve">Evaluate(</w:t>
      </w:r>
      <w:r>
        <w:rPr>
          <w:color w:val="2B91AF"/>
        </w:rPr>
        <w:t xml:space="preserve">Hashtable </w:t>
      </w:r>
      <w:r>
        <w:t xml:space="preserve">vars);</w:t>
      </w:r>
      <w:r>
        <w:br/>
      </w:r>
      <w:r>
        <w:t xml:space="preserve">}</w:t>
      </w:r>
      <w:r>
        <w:br/>
      </w:r>
      <w:r>
        <w:br/>
      </w:r>
      <w:r>
        <w:rPr>
          <w:color w:val="0000FF"/>
        </w:rPr>
        <w:t xml:space="preserve">public class </w:t>
      </w:r>
      <w:r>
        <w:rPr>
          <w:color w:val="2B91AF"/>
        </w:rPr>
        <w:t xml:space="preserve">Constant</w:t>
      </w:r>
      <w:r>
        <w:t xml:space="preserve">: </w:t>
      </w:r>
      <w:r>
        <w:rPr>
          <w:color w:val="2B91AF"/>
        </w:rPr>
        <w:t xml:space="preserve">Expression</w:t>
      </w:r>
      <w:r>
        <w:br/>
      </w:r>
      <w:r>
        <w:t xml:space="preserve">{</w:t>
      </w:r>
      <w:r>
        <w:br/>
      </w:r>
      <w:r>
        <w:rPr>
          <w:color w:val="0000FF"/>
        </w:rPr>
        <w:t xml:space="preserve">    double </w:t>
      </w:r>
      <w:r>
        <w:t xml:space="preserve">value;</w:t>
      </w:r>
      <w:r>
        <w:br/>
      </w:r>
      <w:r>
        <w:br/>
      </w:r>
      <w:r>
        <w:rPr>
          <w:color w:val="0000FF"/>
        </w:rPr>
        <w:t xml:space="preserve">    public </w:t>
      </w:r>
      <w:r>
        <w:t xml:space="preserve">Constant(</w:t>
      </w:r>
      <w:r>
        <w:rPr>
          <w:color w:val="0000FF"/>
        </w:rPr>
        <w:t xml:space="preserve">double </w:t>
      </w:r>
      <w:r>
        <w:t xml:space="preserve">value) {</w:t>
      </w:r>
      <w:r>
        <w:br/>
      </w:r>
      <w:r>
        <w:rPr>
          <w:color w:val="0000FF"/>
        </w:rPr>
        <w:t xml:space="preserve">        this</w:t>
      </w:r>
      <w:r>
        <w:t xml:space="preserve">.value = value;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return </w:t>
      </w:r>
      <w:r>
        <w:t xml:space="preserve">value;</w:t>
      </w:r>
      <w:r>
        <w:br/>
      </w:r>
      <w:r>
        <w:t xml:space="preserve">    }</w:t>
      </w:r>
      <w:r>
        <w:br/>
      </w:r>
      <w:r>
        <w:t xml:space="preserve">}</w:t>
      </w:r>
      <w:r>
        <w:br/>
      </w:r>
      <w:r>
        <w:br/>
      </w:r>
      <w:r>
        <w:rPr>
          <w:color w:val="0000FF"/>
        </w:rPr>
        <w:t xml:space="preserve">public class </w:t>
      </w:r>
      <w:r>
        <w:rPr>
          <w:color w:val="2B91AF"/>
        </w:rPr>
        <w:t xml:space="preserve">VariableReference</w:t>
      </w:r>
      <w:r>
        <w:t xml:space="preserve">: </w:t>
      </w:r>
      <w:r>
        <w:rPr>
          <w:color w:val="2B91AF"/>
        </w:rPr>
        <w:t xml:space="preserve">Expression</w:t>
      </w:r>
      <w:r>
        <w:br/>
      </w:r>
      <w:r>
        <w:t xml:space="preserve">{</w:t>
      </w:r>
      <w:r>
        <w:br/>
      </w:r>
      <w:r>
        <w:rPr>
          <w:color w:val="0000FF"/>
        </w:rPr>
        <w:t xml:space="preserve">    string </w:t>
      </w:r>
      <w:r>
        <w:t xml:space="preserve">name;</w:t>
      </w:r>
      <w:r>
        <w:br/>
      </w:r>
      <w:r>
        <w:br/>
      </w:r>
      <w:r>
        <w:rPr>
          <w:color w:val="0000FF"/>
        </w:rPr>
        <w:t xml:space="preserve">    public </w:t>
      </w:r>
      <w:r>
        <w:t xml:space="preserve">VariableReference(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object </w:t>
      </w:r>
      <w:r>
        <w:t xml:space="preserve">value = vars[name];</w:t>
      </w:r>
      <w:r>
        <w:br/>
      </w:r>
      <w:r>
        <w:rPr>
          <w:color w:val="0000FF"/>
        </w:rPr>
        <w:t xml:space="preserve">        if </w:t>
      </w:r>
      <w:r>
        <w:t xml:space="preserve">(value == </w:t>
      </w:r>
      <w:r>
        <w:rPr>
          <w:color w:val="0000FF"/>
        </w:rPr>
        <w:t xml:space="preserve">null</w:t>
      </w:r>
      <w:r>
        <w:t xml:space="preserve">) {</w:t>
      </w:r>
      <w:r>
        <w:br/>
      </w:r>
      <w:r>
        <w:rPr>
          <w:color w:val="0000FF"/>
        </w:rPr>
        <w:t xml:space="preserve">            throw new </w:t>
      </w:r>
      <w:r>
        <w:rPr>
          <w:color w:val="2B91AF"/>
        </w:rPr>
        <w:t xml:space="preserve">Exception</w:t>
      </w:r>
      <w:r>
        <w:t xml:space="preserve">(</w:t>
      </w:r>
      <w:r>
        <w:rPr>
          <w:color w:val="A31515"/>
        </w:rPr>
        <w:t xml:space="preserve">"Unknown variable: " </w:t>
      </w:r>
      <w:r>
        <w:t xml:space="preserve">+ name);</w:t>
      </w:r>
      <w:r>
        <w:br/>
      </w:r>
      <w:r>
        <w:t xml:space="preserve">        }</w:t>
      </w:r>
      <w:r>
        <w:br/>
      </w:r>
      <w:r>
        <w:rPr>
          <w:color w:val="0000FF"/>
        </w:rPr>
        <w:t xml:space="preserve">        return </w:t>
      </w:r>
      <w:r>
        <w:rPr>
          <w:color w:val="2B91AF"/>
        </w:rPr>
        <w:t xml:space="preserve">Convert</w:t>
      </w:r>
      <w:r>
        <w:t xml:space="preserve">.ToDouble(value);</w:t>
      </w:r>
      <w:r>
        <w:br/>
      </w:r>
      <w:r>
        <w:t xml:space="preserve">    }</w:t>
      </w:r>
      <w:r>
        <w:br/>
      </w:r>
      <w:r>
        <w:t xml:space="preserve">}</w:t>
      </w:r>
      <w:r>
        <w:br/>
      </w:r>
      <w:r>
        <w:br/>
      </w:r>
      <w:r>
        <w:rPr>
          <w:color w:val="0000FF"/>
        </w:rPr>
        <w:t xml:space="preserve">public class </w:t>
      </w:r>
      <w:r>
        <w:rPr>
          <w:color w:val="2B91AF"/>
        </w:rPr>
        <w:t xml:space="preserve">Operation</w:t>
      </w:r>
      <w:r>
        <w:t xml:space="preserve">: </w:t>
      </w:r>
      <w:r>
        <w:rPr>
          <w:color w:val="2B91AF"/>
        </w:rPr>
        <w:t xml:space="preserve">Expression</w:t>
      </w:r>
      <w:r>
        <w:br/>
      </w:r>
      <w:r>
        <w:t xml:space="preserve">{</w:t>
      </w:r>
      <w:r>
        <w:br/>
      </w:r>
      <w:r>
        <w:rPr>
          <w:color w:val="2B91AF"/>
        </w:rPr>
        <w:t xml:space="preserve">    Expression </w:t>
      </w:r>
      <w:r>
        <w:t xml:space="preserve">left;</w:t>
      </w:r>
      <w:r>
        <w:br/>
      </w:r>
      <w:r>
        <w:rPr>
          <w:color w:val="0000FF"/>
        </w:rPr>
        <w:t xml:space="preserve">    char </w:t>
      </w:r>
      <w:r>
        <w:t xml:space="preserve">op;</w:t>
      </w:r>
      <w:r>
        <w:br/>
      </w:r>
      <w:r>
        <w:rPr>
          <w:color w:val="2B91AF"/>
        </w:rPr>
        <w:t xml:space="preserve">    Expression </w:t>
      </w:r>
      <w:r>
        <w:t xml:space="preserve">right;</w:t>
      </w:r>
      <w:r>
        <w:br/>
      </w:r>
      <w:r>
        <w:br/>
      </w:r>
      <w:r>
        <w:rPr>
          <w:color w:val="0000FF"/>
        </w:rPr>
        <w:t xml:space="preserve">    public </w:t>
      </w:r>
      <w:r>
        <w:t xml:space="preserve">Operation(</w:t>
      </w:r>
      <w:r>
        <w:rPr>
          <w:color w:val="2B91AF"/>
        </w:rPr>
        <w:t xml:space="preserve">Expression </w:t>
      </w:r>
      <w:r>
        <w:t xml:space="preserve">left, </w:t>
      </w:r>
      <w:r>
        <w:rPr>
          <w:color w:val="0000FF"/>
        </w:rPr>
        <w:t xml:space="preserve">char </w:t>
      </w:r>
      <w:r>
        <w:t xml:space="preserve">op, </w:t>
      </w:r>
      <w:r>
        <w:rPr>
          <w:color w:val="2B91AF"/>
        </w:rPr>
        <w:t xml:space="preserve">Expression </w:t>
      </w:r>
      <w:r>
        <w:t xml:space="preserve">right) {</w:t>
      </w:r>
      <w:r>
        <w:br/>
      </w:r>
      <w:r>
        <w:rPr>
          <w:color w:val="0000FF"/>
        </w:rPr>
        <w:t xml:space="preserve">        this</w:t>
      </w:r>
      <w:r>
        <w:t xml:space="preserve">.left = left;</w:t>
      </w:r>
      <w:r>
        <w:br/>
      </w:r>
      <w:r>
        <w:rPr>
          <w:color w:val="0000FF"/>
        </w:rPr>
        <w:t xml:space="preserve">        this</w:t>
      </w:r>
      <w:r>
        <w:t xml:space="preserve">.op = op;</w:t>
      </w:r>
      <w:r>
        <w:br/>
      </w:r>
      <w:r>
        <w:rPr>
          <w:color w:val="0000FF"/>
        </w:rPr>
        <w:t xml:space="preserve">        this</w:t>
      </w:r>
      <w:r>
        <w:t xml:space="preserve">.right = right;</w:t>
      </w:r>
      <w:r>
        <w:br/>
      </w:r>
      <w:r>
        <w:t xml:space="preserve">    }</w:t>
      </w:r>
      <w:r>
        <w:br/>
      </w:r>
      <w:r>
        <w:br/>
      </w:r>
      <w:r>
        <w:rPr>
          <w:color w:val="0000FF"/>
        </w:rPr>
        <w:t xml:space="preserve">    public override double </w:t>
      </w:r>
      <w:r>
        <w:t xml:space="preserve">Evaluate(</w:t>
      </w:r>
      <w:r>
        <w:rPr>
          <w:color w:val="2B91AF"/>
        </w:rPr>
        <w:t xml:space="preserve">Hashtable </w:t>
      </w:r>
      <w:r>
        <w:t xml:space="preserve">vars) {</w:t>
      </w:r>
      <w:r>
        <w:br/>
      </w:r>
      <w:r>
        <w:rPr>
          <w:color w:val="0000FF"/>
        </w:rPr>
        <w:t xml:space="preserve">        double </w:t>
      </w:r>
      <w:r>
        <w:t xml:space="preserve">x = left.Evaluate(vars);</w:t>
      </w:r>
      <w:r>
        <w:br/>
      </w:r>
      <w:r>
        <w:rPr>
          <w:color w:val="0000FF"/>
        </w:rPr>
        <w:t xml:space="preserve">        double </w:t>
      </w:r>
      <w:r>
        <w:t xml:space="preserve">y = right.Evaluate(vars);</w:t>
      </w:r>
      <w:r>
        <w:br/>
      </w:r>
      <w:r>
        <w:rPr>
          <w:color w:val="0000FF"/>
        </w:rPr>
        <w:t xml:space="preserve">        switch </w:t>
      </w:r>
      <w:r>
        <w:t xml:space="preserve">(op) {</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rPr>
          <w:color w:val="0000FF"/>
        </w:rPr>
        <w:t xml:space="preserve">            case </w:t>
      </w:r>
      <w:r>
        <w:rPr>
          <w:color w:val="A31515"/>
        </w:rPr>
        <w:t xml:space="preserve">'/'</w:t>
      </w:r>
      <w:r>
        <w:t xml:space="preserve">: </w:t>
      </w:r>
      <w:r>
        <w:rPr>
          <w:color w:val="0000FF"/>
        </w:rPr>
        <w:t xml:space="preserve">return </w:t>
      </w:r>
      <w:r>
        <w:t xml:space="preserve">x / y;</w:t>
      </w:r>
      <w:r>
        <w:br/>
      </w:r>
      <w:r>
        <w:t xml:space="preserve">        }</w:t>
      </w:r>
      <w:r>
        <w:br/>
      </w:r>
      <w:r>
        <w:rPr>
          <w:color w:val="0000FF"/>
        </w:rPr>
        <w:t xml:space="preserve">        throw new </w:t>
      </w:r>
      <w:r>
        <w:rPr>
          <w:color w:val="2B91AF"/>
        </w:rPr>
        <w:t xml:space="preserve">Exception</w:t>
      </w:r>
      <w:r>
        <w:t xml:space="preserve">(</w:t>
      </w:r>
      <w:r>
        <w:rPr>
          <w:color w:val="A31515"/>
        </w:rPr>
        <w:t xml:space="preserve">"Unknown operator"</w:t>
      </w:r>
      <w:r>
        <w:t xml:space="preserve">);</w:t>
      </w:r>
      <w:r>
        <w:br/>
      </w:r>
      <w:r>
        <w:t xml:space="preserve">    }</w:t>
      </w:r>
      <w:r>
        <w:br/>
      </w:r>
      <w:r>
        <w:t xml:space="preserve">}</w:t>
      </w:r>
    </w:p>
    <w:p>
      <w:r>
        <w:t xml:space="preserve">The previous four classes can be used to model arithmetic expressions. For example, using instances of these classes, the expression </w:t>
      </w:r>
      <w:r>
        <w:rPr>
          <w:rStyle w:val="CodeEmbedded"/>
        </w:rPr>
        <w:t xml:space="preserve">x + 3</w:t>
      </w:r>
      <w:r>
        <w:t xml:space="preserve"> can be represented as follows.</w:t>
      </w:r>
    </w:p>
    <w:p>
      <w:pPr>
        <w:pStyle w:val="Code"/>
      </w:pPr>
      <w:r>
        <w:rPr>
          <w:color w:val="2B91AF"/>
        </w:rPr>
        <w:t xml:space="preserve">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(3));</w:t>
      </w:r>
    </w:p>
    <w:p>
      <w:r>
        <w:t xml:space="preserve">The </w:t>
      </w:r>
      <w:r>
        <w:rPr>
          <w:rStyle w:val="CodeEmbedded"/>
        </w:rPr>
        <w:t xml:space="preserve">Evaluate</w:t>
      </w:r>
      <w:r>
        <w:t xml:space="preserve"> method of an </w:t>
      </w:r>
      <w:r>
        <w:rPr>
          <w:rStyle w:val="CodeEmbedded"/>
        </w:rPr>
        <w:t xml:space="preserve">Expression</w:t>
      </w:r>
      <w:r>
        <w:t xml:space="preserve"> instance is invoked to evaluate the given expression and produce a </w:t>
      </w:r>
      <w:r>
        <w:rPr>
          <w:rStyle w:val="CodeEmbedded"/>
        </w:rPr>
        <w:t xml:space="preserve">double</w:t>
      </w:r>
      <w:r>
        <w:t xml:space="preserve"> value. The method takes as an argument a </w:t>
      </w:r>
      <w:r>
        <w:rPr>
          <w:rStyle w:val="CodeEmbedded"/>
        </w:rPr>
        <w:t xml:space="preserve">Hashtable</w:t>
      </w:r>
      <w:r>
        <w:t xml:space="preserve"> that contains variable names (as keys of the entries) and values (as values of the entries). The </w:t>
      </w:r>
      <w:r>
        <w:rPr>
          <w:rStyle w:val="CodeEmbedded"/>
        </w:rPr>
        <w:t xml:space="preserve">Evaluate</w:t>
      </w:r>
      <w:r>
        <w:t xml:space="preserve"> method is a virtual abstract method, meaning that non-abstract derived classes must override it to provide an actual implementation.</w:t>
      </w:r>
    </w:p>
    <w:p>
      <w:r>
        <w:t xml:space="preserve">A </w:t>
      </w:r>
      <w:r>
        <w:rPr>
          <w:rStyle w:val="CodeEmbedded"/>
        </w:rPr>
        <w:t xml:space="preserve">Constant</w:t>
      </w:r>
      <w:r>
        <w:t xml:space="preserve">'s implementation of </w:t>
      </w:r>
      <w:r>
        <w:rPr>
          <w:rStyle w:val="CodeEmbedded"/>
        </w:rPr>
        <w:t xml:space="preserve">Evaluate</w:t>
      </w:r>
      <w:r>
        <w:t xml:space="preserve"> simply returns the stored constant. A </w:t>
      </w:r>
      <w:r>
        <w:rPr>
          <w:rStyle w:val="CodeEmbedded"/>
        </w:rPr>
        <w:t xml:space="preserve">VariableReference</w:t>
      </w:r>
      <w:r>
        <w:t xml:space="preserve">'s implementation looks up the variable name in the hashtable and returns the resulting value. An </w:t>
      </w:r>
      <w:r>
        <w:rPr>
          <w:rStyle w:val="CodeEmbedded"/>
        </w:rPr>
        <w:t xml:space="preserve">Operation</w:t>
      </w:r>
      <w:r>
        <w:t xml:space="preserve">'s implementation first evaluates the left and right operands (by recursively invoking their </w:t>
      </w:r>
      <w:r>
        <w:rPr>
          <w:rStyle w:val="CodeEmbedded"/>
        </w:rPr>
        <w:t xml:space="preserve">Evaluate</w:t>
      </w:r>
      <w:r>
        <w:t xml:space="preserve"> methods) and then performs the given arithmetic operation.</w:t>
      </w:r>
    </w:p>
    <w:p>
      <w:r>
        <w:t xml:space="preserve">The following program uses the </w:t>
      </w:r>
      <w:r>
        <w:rPr>
          <w:rStyle w:val="CodeEmbedded"/>
        </w:rPr>
        <w:t xml:space="preserve">Expression</w:t>
      </w:r>
      <w:r>
        <w:t xml:space="preserve"> classes to evaluate the expression </w:t>
      </w:r>
      <w:r>
        <w:rPr>
          <w:rStyle w:val="CodeEmbedded"/>
        </w:rPr>
        <w:t xml:space="preserve">x * (y + 2)</w:t>
      </w:r>
      <w:r>
        <w:t xml:space="preserve"> for different values of </w:t>
      </w:r>
      <w:r>
        <w:rPr>
          <w:rStyle w:val="CodeEmbedded"/>
        </w:rPr>
        <w:t xml:space="preserve">x</w:t>
      </w:r>
      <w:r>
        <w:t xml:space="preserve"> and </w:t>
      </w:r>
      <w:r>
        <w:rPr>
          <w:rStyle w:val="CodeEmbedded"/>
        </w:rPr>
        <w:t xml:space="preserve">y</w:t>
      </w:r>
      <w:r>
        <w:t xml:space="preserv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Expression </w:t>
      </w:r>
      <w:r>
        <w:t xml:space="preserve">e = </w:t>
      </w:r>
      <w:r>
        <w:rPr>
          <w:color w:val="0000FF"/>
        </w:rPr>
        <w:t xml:space="preserve">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"x"</w:t>
      </w:r>
      <w:r>
        <w:t xml:space="preserve">),</w:t>
      </w:r>
      <w:r>
        <w:br/>
      </w:r>
      <w:r>
        <w:rPr>
          <w:color w:val="A31515"/>
        </w:rPr>
        <w:t xml:space="preserve">            '*'</w:t>
      </w:r>
      <w:r>
        <w:t xml:space="preserve">,</w:t>
      </w:r>
      <w:r>
        <w:br/>
      </w:r>
      <w:r>
        <w:rPr>
          <w:color w:val="0000FF"/>
        </w:rPr>
        <w:t xml:space="preserve">            new </w:t>
      </w:r>
      <w:r>
        <w:rPr>
          <w:color w:val="2B91AF"/>
        </w:rPr>
        <w:t xml:space="preserve">Operation</w:t>
      </w:r>
      <w:r>
        <w:t xml:space="preserve">(</w:t>
      </w:r>
      <w:r>
        <w:br/>
      </w:r>
      <w:r>
        <w:rPr>
          <w:color w:val="0000FF"/>
        </w:rPr>
        <w:t xml:space="preserve">                new </w:t>
      </w:r>
      <w:r>
        <w:rPr>
          <w:color w:val="2B91AF"/>
        </w:rPr>
        <w:t xml:space="preserve">VariableReference</w:t>
      </w:r>
      <w:r>
        <w:t xml:space="preserve">(</w:t>
      </w:r>
      <w:r>
        <w:rPr>
          <w:color w:val="A31515"/>
        </w:rPr>
        <w:t xml:space="preserve">"y"</w:t>
      </w:r>
      <w:r>
        <w:t xml:space="preserve">),</w:t>
      </w:r>
      <w:r>
        <w:br/>
      </w:r>
      <w:r>
        <w:rPr>
          <w:color w:val="A31515"/>
        </w:rPr>
        <w:t xml:space="preserve">                '+'</w:t>
      </w:r>
      <w:r>
        <w:t xml:space="preserve">,</w:t>
      </w:r>
      <w:r>
        <w:br/>
      </w:r>
      <w:r>
        <w:rPr>
          <w:color w:val="0000FF"/>
        </w:rPr>
        <w:t xml:space="preserve">                new </w:t>
      </w:r>
      <w:r>
        <w:rPr>
          <w:color w:val="2B91AF"/>
        </w:rPr>
        <w:t xml:space="preserve">Constant</w:t>
      </w:r>
      <w:r>
        <w:t xml:space="preserve">(2)</w:t>
      </w:r>
      <w:r>
        <w:br/>
      </w:r>
      <w:r>
        <w:t xml:space="preserve">            )</w:t>
      </w:r>
      <w:r>
        <w:br/>
      </w:r>
      <w:r>
        <w:t xml:space="preserve">        );</w:t>
      </w:r>
      <w:r>
        <w:br/>
      </w:r>
      <w:r>
        <w:rPr>
          <w:color w:val="2B91AF"/>
        </w:rPr>
        <w:t xml:space="preserve">        Hashtable </w:t>
      </w:r>
      <w:r>
        <w:t xml:space="preserve">vars = </w:t>
      </w:r>
      <w:r>
        <w:rPr>
          <w:color w:val="0000FF"/>
        </w:rPr>
        <w:t xml:space="preserve">new </w:t>
      </w:r>
      <w:r>
        <w:rPr>
          <w:color w:val="2B91AF"/>
        </w:rPr>
        <w:t xml:space="preserve">Hashtable</w:t>
      </w:r>
      <w:r>
        <w:t xml:space="preserve">();</w:t>
      </w:r>
      <w:r>
        <w:br/>
      </w:r>
      <w:r>
        <w:t xml:space="preserve">        vars[</w:t>
      </w:r>
      <w:r>
        <w:rPr>
          <w:color w:val="A31515"/>
        </w:rPr>
        <w:t xml:space="preserve">"x"</w:t>
      </w:r>
      <w:r>
        <w:t xml:space="preserve">] = 3;</w:t>
      </w:r>
      <w:r>
        <w:br/>
      </w:r>
      <w:r>
        <w:t xml:space="preserve">        vars[</w:t>
      </w:r>
      <w:r>
        <w:rPr>
          <w:color w:val="A31515"/>
        </w:rPr>
        <w:t xml:space="preserve">"y"</w:t>
      </w:r>
      <w:r>
        <w:t xml:space="preserve">] = 5;</w:t>
      </w:r>
      <w:r>
        <w:br/>
      </w:r>
      <w:r>
        <w:rPr>
          <w:color w:val="2B91AF"/>
        </w:rPr>
        <w:t xml:space="preserve">        Console</w:t>
      </w:r>
      <w:r>
        <w:t xml:space="preserve">.WriteLine(e.Evaluate(vars));        </w:t>
      </w:r>
      <w:r>
        <w:rPr>
          <w:color w:val="008000"/>
        </w:rPr>
        <w:t xml:space="preserve">// Outputs "21"</w:t>
      </w:r>
      <w:r>
        <w:br/>
      </w:r>
      <w:r>
        <w:t xml:space="preserve">        vars[</w:t>
      </w:r>
      <w:r>
        <w:rPr>
          <w:color w:val="A31515"/>
        </w:rPr>
        <w:t xml:space="preserve">"x"</w:t>
      </w:r>
      <w:r>
        <w:t xml:space="preserve">] = 1.5;</w:t>
      </w:r>
      <w:r>
        <w:br/>
      </w:r>
      <w:r>
        <w:t xml:space="preserve">        vars[</w:t>
      </w:r>
      <w:r>
        <w:rPr>
          <w:color w:val="A31515"/>
        </w:rPr>
        <w:t xml:space="preserve">"y"</w:t>
      </w:r>
      <w:r>
        <w:t xml:space="preserve">] = 9;</w:t>
      </w:r>
      <w:r>
        <w:br/>
      </w:r>
      <w:r>
        <w:rPr>
          <w:color w:val="2B91AF"/>
        </w:rPr>
        <w:t xml:space="preserve">        Console</w:t>
      </w:r>
      <w:r>
        <w:t xml:space="preserve">.WriteLine(e.Evaluate(vars));        </w:t>
      </w:r>
      <w:r>
        <w:rPr>
          <w:color w:val="008000"/>
        </w:rPr>
        <w:t xml:space="preserve">// Outputs "16.5"</w:t>
      </w:r>
      <w:r>
        <w:br/>
      </w:r>
      <w:r>
        <w:t xml:space="preserve">    }</w:t>
      </w:r>
      <w:r>
        <w:br/>
      </w:r>
      <w:r>
        <w:t xml:space="preserve">}</w:t>
      </w:r>
    </w:p>
    <w:p>
      <w:pPr>
        <w:pStyle w:val="Heading4"/>
      </w:pPr>
      <w:bookmarkStart w:name="_Toc00018" w:id="24"/>
      <w:r>
        <w:t xml:space="preserve">Method overloading</w:t>
      </w:r>
      <w:bookmarkEnd w:id="24"/>
    </w:p>
    <w:p>
      <w:r>
        <w:t xml:space="preserve">Method </w:t>
      </w:r>
      <w:r>
        <w:rPr>
          <w:b/>
        </w:rPr>
        <w:rPr>
          <w:i/>
        </w:rPr>
        <w:t xml:space="preserve">overloading</w:t>
      </w:r>
      <w:r>
        <w:t xml:space="preserve"> permits multiple methods in the same class to have the same name as long as they have unique signatures. When compiling an invocation of an overloaded method, the compiler uses </w:t>
      </w:r>
      <w:r>
        <w:rPr>
          <w:b/>
        </w:rPr>
        <w:rPr>
          <w:i/>
        </w:rPr>
        <w:t xml:space="preserve">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Embedded"/>
        </w:rPr>
        <w:t xml:space="preserve">Main</w:t>
      </w:r>
      <w:r>
        <w:t xml:space="preserve"> method shows which method is actually invoked.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x)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"F(int)"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br/>
      </w:r>
      <w:r>
        <w:rPr>
          <w:color w:val="2B91AF"/>
        </w:rPr>
        <w:t xml:space="preserve">        Console</w:t>
      </w:r>
      <w:r>
        <w:t xml:space="preserve">.WriteLine(</w:t>
      </w:r>
      <w:r>
        <w:rPr>
          <w:color w:val="A31515"/>
        </w:rPr>
        <w:t xml:space="preserve">"F(double)"</w:t>
      </w:r>
      <w:r>
        <w:t xml:space="preserve">);</w:t>
      </w:r>
      <w:r>
        <w:br/>
      </w:r>
      <w:r>
        <w:t xml:space="preserve">    }</w:t>
      </w:r>
      <w:r>
        <w:br/>
      </w:r>
      <w:r>
        <w:br/>
      </w:r>
      <w:r>
        <w:rPr>
          <w:color w:val="0000FF"/>
        </w:rPr>
        <w:t xml:space="preserve">    static void </w:t>
      </w:r>
      <w:r>
        <w:t xml:space="preserve">F&lt;</w:t>
      </w:r>
      <w:r>
        <w:rPr>
          <w:color w:val="2B91AF"/>
        </w:rPr>
        <w:t xml:space="preserve">T</w:t>
      </w:r>
      <w:r>
        <w:t xml:space="preserve">&gt;(</w:t>
      </w:r>
      <w:r>
        <w:rPr>
          <w:color w:val="2B91AF"/>
        </w:rPr>
        <w:t xml:space="preserve">T </w:t>
      </w:r>
      <w:r>
        <w:t xml:space="preserve">x) {</w:t>
      </w:r>
      <w:r>
        <w:br/>
      </w:r>
      <w:r>
        <w:rPr>
          <w:color w:val="2B91AF"/>
        </w:rPr>
        <w:t xml:space="preserve">        Console</w:t>
      </w:r>
      <w:r>
        <w:t xml:space="preserve">.WriteLine(</w:t>
      </w:r>
      <w:r>
        <w:rPr>
          <w:color w:val="A31515"/>
        </w:rPr>
        <w:t xml:space="preserve">"F&lt;T&gt;(T)"</w:t>
      </w:r>
      <w:r>
        <w:t xml:space="preserve">);</w:t>
      </w:r>
      <w:r>
        <w:br/>
      </w:r>
      <w:r>
        <w:t xml:space="preserve">    }</w:t>
      </w:r>
      <w:r>
        <w:br/>
      </w:r>
      <w:r>
        <w:br/>
      </w:r>
      <w:r>
        <w:rPr>
          <w:color w:val="0000FF"/>
        </w:rPr>
        <w:t xml:space="preserve">    static void </w:t>
      </w:r>
      <w:r>
        <w:t xml:space="preserve">F(</w:t>
      </w:r>
      <w:r>
        <w:rPr>
          <w:color w:val="0000FF"/>
        </w:rPr>
        <w:t xml:space="preserve">double </w:t>
      </w:r>
      <w:r>
        <w:t xml:space="preserve">x, </w:t>
      </w:r>
      <w:r>
        <w:rPr>
          <w:color w:val="0000FF"/>
        </w:rPr>
        <w:t xml:space="preserve">double </w:t>
      </w:r>
      <w:r>
        <w:t xml:space="preserve">y) {</w:t>
      </w:r>
      <w:r>
        <w:br/>
      </w:r>
      <w:r>
        <w:rPr>
          <w:color w:val="2B91AF"/>
        </w:rPr>
        <w:t xml:space="preserve">        Console</w:t>
      </w:r>
      <w:r>
        <w:t xml:space="preserve">.WriteLine(</w:t>
      </w:r>
      <w:r>
        <w:rPr>
          <w:color w:val="A31515"/>
        </w:rPr>
        <w:t xml:space="preserve">"F(double, double)"</w:t>
      </w:r>
      <w:r>
        <w:t xml:space="preserve">);</w:t>
      </w:r>
      <w:r>
        <w:br/>
      </w:r>
      <w:r>
        <w:t xml:space="preserve">    }</w:t>
      </w:r>
      <w:r>
        <w:br/>
      </w:r>
      <w:r>
        <w:br/>
      </w:r>
      <w:r>
        <w:rPr>
          <w:color w:val="0000FF"/>
        </w:rPr>
        <w:t xml:space="preserve">    static void </w:t>
      </w:r>
      <w:r>
        <w:t xml:space="preserve">Main() {</w:t>
      </w:r>
      <w:r>
        <w:br/>
      </w:r>
      <w:r>
        <w:t xml:space="preserve">        F();                 </w:t>
      </w:r>
      <w:r>
        <w:rPr>
          <w:color w:val="008000"/>
        </w:rPr>
        <w:t xml:space="preserve">// Invokes F()</w:t>
      </w:r>
      <w:r>
        <w:br/>
      </w:r>
      <w:r>
        <w:t xml:space="preserve">        F(1);                </w:t>
      </w:r>
      <w:r>
        <w:rPr>
          <w:color w:val="008000"/>
        </w:rPr>
        <w:t xml:space="preserve">// Invokes F(int)</w:t>
      </w:r>
      <w:r>
        <w:br/>
      </w:r>
      <w:r>
        <w:t xml:space="preserve">        F(1.0);              </w:t>
      </w:r>
      <w:r>
        <w:rPr>
          <w:color w:val="008000"/>
        </w:rPr>
        <w:t xml:space="preserve">// Invokes F(double)</w:t>
      </w:r>
      <w:r>
        <w:br/>
      </w:r>
      <w:r>
        <w:t xml:space="preserve">        F(</w:t>
      </w:r>
      <w:r>
        <w:rPr>
          <w:color w:val="A31515"/>
        </w:rPr>
        <w:t xml:space="preserve">"abc"</w:t>
      </w:r>
      <w:r>
        <w:t xml:space="preserve">);            </w:t>
      </w:r>
      <w:r>
        <w:rPr>
          <w:color w:val="008000"/>
        </w:rPr>
        <w:t xml:space="preserve">// Invokes F(object)</w:t>
      </w:r>
      <w:r>
        <w:br/>
      </w:r>
      <w:r>
        <w:t xml:space="preserve">        F((</w:t>
      </w:r>
      <w:r>
        <w:rPr>
          <w:color w:val="0000FF"/>
        </w:rPr>
        <w:t xml:space="preserve">double</w:t>
      </w:r>
      <w:r>
        <w:t xml:space="preserve">)1);        </w:t>
      </w:r>
      <w:r>
        <w:rPr>
          <w:color w:val="008000"/>
        </w:rPr>
        <w:t xml:space="preserve">// Invokes F(double)</w:t>
      </w:r>
      <w:r>
        <w:br/>
      </w:r>
      <w:r>
        <w:t xml:space="preserve">        F((</w:t>
      </w:r>
      <w:r>
        <w:rPr>
          <w:color w:val="0000FF"/>
        </w:rPr>
        <w:t xml:space="preserve">object</w:t>
      </w:r>
      <w:r>
        <w:t xml:space="preserve">)1);        </w:t>
      </w:r>
      <w:r>
        <w:rPr>
          <w:color w:val="008000"/>
        </w:rPr>
        <w:t xml:space="preserve">// Invokes F(object)</w:t>
      </w:r>
      <w:r>
        <w:br/>
      </w:r>
      <w:r>
        <w:t xml:space="preserve">        F&lt;</w:t>
      </w:r>
      <w:r>
        <w:rPr>
          <w:color w:val="0000FF"/>
        </w:rPr>
        <w:t xml:space="preserve">int</w:t>
      </w:r>
      <w:r>
        <w:t xml:space="preserve">&gt;(1);           </w:t>
      </w:r>
      <w:r>
        <w:rPr>
          <w:color w:val="008000"/>
        </w:rPr>
        <w:t xml:space="preserve">// Invokes F&lt;T&gt;(T)</w:t>
      </w:r>
      <w:r>
        <w:br/>
      </w:r>
      <w:r>
        <w:t xml:space="preserve">        F(1, 1);             </w:t>
      </w:r>
      <w:r>
        <w:rPr>
          <w:color w:val="008000"/>
        </w:rPr>
        <w:t xml:space="preserve">// Invokes F(double, double)</w:t>
      </w:r>
      <w:r>
        <w:br/>
      </w:r>
      <w:r>
        <w:t xml:space="preserve">    }</w:t>
      </w:r>
      <w:r>
        <w:br/>
      </w:r>
      <w:r>
        <w:t xml:space="preserve">}</w:t>
      </w:r>
    </w:p>
    <w:p>
      <w:r>
        <w:t xml:space="preserve">As shown by the example, a particular method can always be selected by explicitly casting the arguments to the exact parameter types and/or explicitly supplying type arguments.</w:t>
      </w:r>
    </w:p>
    <w:p>
      <w:pPr>
        <w:pStyle w:val="Heading3"/>
      </w:pPr>
      <w:bookmarkStart w:name="_Toc00019" w:id="25"/>
      <w:r>
        <w:t xml:space="preserve">Other function members</w:t>
      </w:r>
      <w:bookmarkEnd w:id="25"/>
    </w:p>
    <w:p>
      <w:r>
        <w:t xml:space="preserve">Members that contain executable code are collectively known as the </w:t>
      </w:r>
      <w:r>
        <w:rPr>
          <w:b/>
        </w:rPr>
        <w:rPr>
          <w:i/>
        </w:rPr>
        <w:t xml:space="preserve">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code shows a generic class called </w:t>
      </w:r>
      <w:r>
        <w:rPr>
          <w:rStyle w:val="CodeEmbedded"/>
        </w:rPr>
        <w:t xml:space="preserve">List&lt;T&gt;</w:t>
      </w:r>
      <w:r>
        <w:t xml:space="preserve">, which implements a growable list of objects. The class contains several examples of the most common kinds of function members.</w:t>
      </w:r>
    </w:p>
    <w:p>
      <w:pPr>
        <w:pStyle w:val="Code"/>
      </w:pPr>
      <w:r>
        <w:rPr>
          <w:color w:val="0000FF"/>
        </w:rPr>
        <w:t xml:space="preserve">public class </w:t>
      </w:r>
      <w:r>
        <w:rPr>
          <w:color w:val="2B91AF"/>
        </w:rPr>
        <w:t xml:space="preserve">List</w:t>
      </w:r>
      <w:r>
        <w:t xml:space="preserve">&lt;</w:t>
      </w:r>
      <w:r>
        <w:rPr>
          <w:color w:val="2B91AF"/>
        </w:rPr>
        <w:t xml:space="preserve">T</w:t>
      </w:r>
      <w:r>
        <w:t xml:space="preserve">&gt; {</w:t>
      </w:r>
      <w:r>
        <w:br/>
      </w:r>
      <w:r>
        <w:rPr>
          <w:color w:val="008000"/>
        </w:rPr>
        <w:t xml:space="preserve">    // Constant...</w:t>
      </w:r>
      <w:r>
        <w:br/>
      </w:r>
      <w:r>
        <w:rPr>
          <w:color w:val="0000FF"/>
        </w:rPr>
        <w:t xml:space="preserve">    const int </w:t>
      </w:r>
      <w:r>
        <w:t xml:space="preserve">defaultCapacity = 4;</w:t>
      </w:r>
      <w:r>
        <w:br/>
      </w:r>
      <w:r>
        <w:br/>
      </w:r>
      <w:r>
        <w:rPr>
          <w:color w:val="008000"/>
        </w:rPr>
        <w:t xml:space="preserve">    // Fields...</w:t>
      </w:r>
      <w:r>
        <w:br/>
      </w:r>
      <w:r>
        <w:rPr>
          <w:color w:val="2B91AF"/>
        </w:rPr>
        <w:t xml:space="preserve">    T</w:t>
      </w:r>
      <w:r>
        <w:t xml:space="preserve">[] items;</w:t>
      </w:r>
      <w:r>
        <w:br/>
      </w:r>
      <w:r>
        <w:rPr>
          <w:color w:val="0000FF"/>
        </w:rPr>
        <w:t xml:space="preserve">    int </w:t>
      </w:r>
      <w:r>
        <w:t xml:space="preserve">count;</w:t>
      </w:r>
      <w:r>
        <w:br/>
      </w:r>
      <w:r>
        <w:br/>
      </w:r>
      <w:r>
        <w:rPr>
          <w:color w:val="008000"/>
        </w:rPr>
        <w:t xml:space="preserve">    // Constructors...</w:t>
      </w:r>
      <w:r>
        <w:br/>
      </w:r>
      <w:r>
        <w:rPr>
          <w:color w:val="0000FF"/>
        </w:rPr>
        <w:t xml:space="preserve">    public </w:t>
      </w:r>
      <w:r>
        <w:t xml:space="preserve">List(</w:t>
      </w:r>
      <w:r>
        <w:rPr>
          <w:color w:val="0000FF"/>
        </w:rPr>
        <w:t xml:space="preserve">int </w:t>
      </w:r>
      <w:r>
        <w:t xml:space="preserve">capacity = defaultCapacity) {</w:t>
      </w:r>
      <w:r>
        <w:br/>
      </w:r>
      <w:r>
        <w:t xml:space="preserve">        items = </w:t>
      </w:r>
      <w:r>
        <w:rPr>
          <w:color w:val="0000FF"/>
        </w:rPr>
        <w:t xml:space="preserve">new </w:t>
      </w:r>
      <w:r>
        <w:rPr>
          <w:color w:val="2B91AF"/>
        </w:rPr>
        <w:t xml:space="preserve">T</w:t>
      </w:r>
      <w:r>
        <w:t xml:space="preserve">[capacity];</w:t>
      </w:r>
      <w:r>
        <w:br/>
      </w:r>
      <w:r>
        <w:t xml:space="preserve">    }</w:t>
      </w:r>
      <w:r>
        <w:br/>
      </w:r>
      <w:r>
        <w:br/>
      </w:r>
      <w:r>
        <w:rPr>
          <w:color w:val="008000"/>
        </w:rPr>
        <w:t xml:space="preserve">    // Properties...</w:t>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rPr>
          <w:color w:val="0000FF"/>
        </w:rPr>
        <w:t xml:space="preserve">    public int </w:t>
      </w:r>
      <w:r>
        <w:t xml:space="preserve">Capacity {</w:t>
      </w:r>
      <w:r>
        <w:br/>
      </w:r>
      <w:r>
        <w:rPr>
          <w:color w:val="0000FF"/>
        </w:rPr>
        <w:t xml:space="preserve">        get </w:t>
      </w:r>
      <w:r>
        <w:t xml:space="preserve">{</w:t>
      </w:r>
      <w:r>
        <w:br/>
      </w:r>
      <w:r>
        <w:rPr>
          <w:color w:val="0000FF"/>
        </w:rPr>
        <w:t xml:space="preserve">            return </w:t>
      </w:r>
      <w:r>
        <w:t xml:space="preserve">items.Length;</w:t>
      </w:r>
      <w:r>
        <w:br/>
      </w:r>
      <w:r>
        <w:t xml:space="preserve">        }</w:t>
      </w:r>
      <w:r>
        <w:br/>
      </w:r>
      <w:r>
        <w:rPr>
          <w:color w:val="0000FF"/>
        </w:rPr>
        <w:t xml:space="preserve">        set </w:t>
      </w:r>
      <w:r>
        <w:t xml:space="preserve">{</w:t>
      </w:r>
      <w:r>
        <w:br/>
      </w:r>
      <w:r>
        <w:rPr>
          <w:color w:val="0000FF"/>
        </w:rPr>
        <w:t xml:space="preserve">            if </w:t>
      </w:r>
      <w:r>
        <w:t xml:space="preserve">(value &lt; count) value = count;</w:t>
      </w:r>
      <w:r>
        <w:br/>
      </w:r>
      <w:r>
        <w:rPr>
          <w:color w:val="0000FF"/>
        </w:rPr>
        <w:t xml:space="preserve">            if </w:t>
      </w:r>
      <w:r>
        <w:t xml:space="preserve">(value != items.Length) {</w:t>
      </w:r>
      <w:r>
        <w:br/>
      </w:r>
      <w:r>
        <w:rPr>
          <w:color w:val="2B91AF"/>
        </w:rPr>
        <w:t xml:space="preserve">                T</w:t>
      </w:r>
      <w:r>
        <w:t xml:space="preserve">[] newItems = </w:t>
      </w:r>
      <w:r>
        <w:rPr>
          <w:color w:val="0000FF"/>
        </w:rPr>
        <w:t xml:space="preserve">new </w:t>
      </w:r>
      <w:r>
        <w:rPr>
          <w:color w:val="2B91AF"/>
        </w:rPr>
        <w:t xml:space="preserve">T</w:t>
      </w:r>
      <w:r>
        <w:t xml:space="preserve">[value];</w:t>
      </w:r>
      <w:r>
        <w:br/>
      </w:r>
      <w:r>
        <w:rPr>
          <w:color w:val="2B91AF"/>
        </w:rPr>
        <w:t xml:space="preserve">                Array</w:t>
      </w:r>
      <w:r>
        <w:t xml:space="preserve">.Copy(items, 0, newItems, 0, count);</w:t>
      </w:r>
      <w:r>
        <w:br/>
      </w:r>
      <w:r>
        <w:t xml:space="preserve">                items = newItems;</w:t>
      </w:r>
      <w:r>
        <w:br/>
      </w:r>
      <w:r>
        <w:t xml:space="preserve">            }</w:t>
      </w:r>
      <w:r>
        <w:br/>
      </w:r>
      <w:r>
        <w:t xml:space="preserve">        }</w:t>
      </w:r>
      <w:r>
        <w:br/>
      </w:r>
      <w:r>
        <w:t xml:space="preserve">    }</w:t>
      </w:r>
      <w:r>
        <w:br/>
      </w:r>
      <w:r>
        <w:br/>
      </w:r>
      <w:r>
        <w:rPr>
          <w:color w:val="008000"/>
        </w:rPr>
        <w:t xml:space="preserve">    // Indexer...</w:t>
      </w:r>
      <w:r>
        <w:br/>
      </w:r>
      <w:r>
        <w:rPr>
          <w:color w:val="0000FF"/>
        </w:rPr>
        <w:t xml:space="preserve">    public </w:t>
      </w:r>
      <w:r>
        <w:rPr>
          <w:color w:val="2B91AF"/>
        </w:rPr>
        <w:t xml:space="preserve">T </w:t>
      </w:r>
      <w:r>
        <w:rPr>
          <w:color w:val="0000FF"/>
        </w:rPr>
        <w:t xml:space="preserve">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return </w:t>
      </w:r>
      <w:r>
        <w:t xml:space="preserve">items[index];</w:t>
      </w:r>
      <w:r>
        <w:br/>
      </w:r>
      <w:r>
        <w:t xml:space="preserve">        }</w:t>
      </w:r>
      <w:r>
        <w:br/>
      </w:r>
      <w:r>
        <w:rPr>
          <w:color w:val="0000FF"/>
        </w:rPr>
        <w:t xml:space="preserve">        set </w:t>
      </w:r>
      <w:r>
        <w:t xml:space="preserve">{</w:t>
      </w:r>
      <w:r>
        <w:br/>
      </w:r>
      <w:r>
        <w:t xml:space="preserve">            items[index] = value;</w:t>
      </w:r>
      <w:r>
        <w:br/>
      </w:r>
      <w:r>
        <w:t xml:space="preserve">            OnChanged();</w:t>
      </w:r>
      <w:r>
        <w:br/>
      </w:r>
      <w:r>
        <w:t xml:space="preserve">        }</w:t>
      </w:r>
      <w:r>
        <w:br/>
      </w:r>
      <w:r>
        <w:t xml:space="preserve">    }</w:t>
      </w:r>
      <w:r>
        <w:br/>
      </w:r>
      <w:r>
        <w:br/>
      </w:r>
      <w:r>
        <w:rPr>
          <w:color w:val="008000"/>
        </w:rPr>
        <w:t xml:space="preserve">    // Methods...</w:t>
      </w:r>
      <w:r>
        <w:br/>
      </w:r>
      <w:r>
        <w:rPr>
          <w:color w:val="0000FF"/>
        </w:rPr>
        <w:t xml:space="preserve">    public void </w:t>
      </w:r>
      <w:r>
        <w:t xml:space="preserve">Add(</w:t>
      </w:r>
      <w:r>
        <w:rPr>
          <w:color w:val="2B91AF"/>
        </w:rPr>
        <w:t xml:space="preserve">T </w:t>
      </w:r>
      <w:r>
        <w:t xml:space="preserve">item) {</w:t>
      </w:r>
      <w:r>
        <w:br/>
      </w:r>
      <w:r>
        <w:rPr>
          <w:color w:val="0000FF"/>
        </w:rPr>
        <w:t xml:space="preserve">        if </w:t>
      </w:r>
      <w:r>
        <w:t xml:space="preserve">(count == Capacity) Capacity = count * 2;</w:t>
      </w:r>
      <w:r>
        <w:br/>
      </w:r>
      <w:r>
        <w:t xml:space="preserve">        items[count] = item;</w:t>
      </w:r>
      <w:r>
        <w:br/>
      </w:r>
      <w:r>
        <w:t xml:space="preserve">        count++;</w:t>
      </w:r>
      <w:r>
        <w:br/>
      </w:r>
      <w:r>
        <w:t xml:space="preserve">        OnChanged();</w:t>
      </w:r>
      <w:r>
        <w:br/>
      </w:r>
      <w:r>
        <w:t xml:space="preserve">    }</w:t>
      </w:r>
      <w:r>
        <w:br/>
      </w:r>
      <w:r>
        <w:rPr>
          <w:color w:val="0000FF"/>
        </w:rPr>
        <w:t xml:space="preserve">    protected virtual void </w:t>
      </w:r>
      <w:r>
        <w:t xml:space="preserve">OnChanged() {</w:t>
      </w:r>
      <w:r>
        <w:br/>
      </w:r>
      <w:r>
        <w:rPr>
          <w:color w:val="0000FF"/>
        </w:rPr>
        <w:t xml:space="preserve">        if </w:t>
      </w:r>
      <w:r>
        <w:t xml:space="preserve">(Changed != </w:t>
      </w:r>
      <w:r>
        <w:rPr>
          <w:color w:val="0000FF"/>
        </w:rPr>
        <w:t xml:space="preserve">null</w:t>
      </w:r>
      <w:r>
        <w:t xml:space="preserve">) Changed(</w:t>
      </w:r>
      <w:r>
        <w:rPr>
          <w:color w:val="0000FF"/>
        </w:rPr>
        <w:t xml:space="preserve">this</w:t>
      </w:r>
      <w:r>
        <w:t xml:space="preserve">, </w:t>
      </w:r>
      <w:r>
        <w:rPr>
          <w:color w:val="2B91AF"/>
        </w:rPr>
        <w:t xml:space="preserve">EventArgs</w:t>
      </w:r>
      <w:r>
        <w:t xml:space="preserve">.Empty);</w:t>
      </w:r>
      <w:r>
        <w:br/>
      </w:r>
      <w:r>
        <w:t xml:space="preserve">    }</w:t>
      </w:r>
      <w:r>
        <w:br/>
      </w:r>
      <w:r>
        <w:rPr>
          <w:color w:val="0000FF"/>
        </w:rPr>
        <w:t xml:space="preserve">    public override bool </w:t>
      </w:r>
      <w:r>
        <w:t xml:space="preserve">Equals(</w:t>
      </w:r>
      <w:r>
        <w:rPr>
          <w:color w:val="0000FF"/>
        </w:rPr>
        <w:t xml:space="preserve">object </w:t>
      </w:r>
      <w:r>
        <w:t xml:space="preserve">other) {</w:t>
      </w:r>
      <w:r>
        <w:br/>
      </w:r>
      <w:r>
        <w:rPr>
          <w:color w:val="0000FF"/>
        </w:rPr>
        <w:t xml:space="preserve">        return </w:t>
      </w:r>
      <w:r>
        <w:t xml:space="preserve">Equals(</w:t>
      </w:r>
      <w:r>
        <w:rPr>
          <w:color w:val="0000FF"/>
        </w:rPr>
        <w:t xml:space="preserve">this</w:t>
      </w:r>
      <w:r>
        <w:t xml:space="preserve">, other </w:t>
      </w:r>
      <w:r>
        <w:rPr>
          <w:color w:val="0000FF"/>
        </w:rPr>
        <w:t xml:space="preserve">as </w:t>
      </w:r>
      <w:r>
        <w:rPr>
          <w:color w:val="2B91AF"/>
        </w:rPr>
        <w:t xml:space="preserve">List</w:t>
      </w:r>
      <w:r>
        <w:t xml:space="preserve">&lt;</w:t>
      </w:r>
      <w:r>
        <w:rPr>
          <w:color w:val="2B91AF"/>
        </w:rPr>
        <w:t xml:space="preserve">T</w:t>
      </w:r>
      <w:r>
        <w:t xml:space="preserve">&gt;);</w:t>
      </w:r>
      <w:r>
        <w:br/>
      </w:r>
      <w:r>
        <w:t xml:space="preserve">    }</w:t>
      </w:r>
      <w:r>
        <w:br/>
      </w:r>
      <w:r>
        <w:rPr>
          <w:color w:val="0000FF"/>
        </w:rPr>
        <w:t xml:space="preserve">    static bool </w:t>
      </w:r>
      <w:r>
        <w:t xml:space="preserve">Equals(</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if </w:t>
      </w:r>
      <w:r>
        <w:t xml:space="preserve">(a == </w:t>
      </w:r>
      <w:r>
        <w:rPr>
          <w:color w:val="0000FF"/>
        </w:rPr>
        <w:t xml:space="preserve">null</w:t>
      </w:r>
      <w:r>
        <w:t xml:space="preserve">) </w:t>
      </w:r>
      <w:r>
        <w:rPr>
          <w:color w:val="0000FF"/>
        </w:rPr>
        <w:t xml:space="preserve">return </w:t>
      </w:r>
      <w:r>
        <w:t xml:space="preserve">b == </w:t>
      </w:r>
      <w:r>
        <w:rPr>
          <w:color w:val="0000FF"/>
        </w:rPr>
        <w:t xml:space="preserve">null</w:t>
      </w:r>
      <w:r>
        <w:t xml:space="preserve">;</w:t>
      </w:r>
      <w:r>
        <w:br/>
      </w:r>
      <w:r>
        <w:rPr>
          <w:color w:val="0000FF"/>
        </w:rPr>
        <w:t xml:space="preserve">        if </w:t>
      </w:r>
      <w:r>
        <w:t xml:space="preserve">(b == </w:t>
      </w:r>
      <w:r>
        <w:rPr>
          <w:color w:val="0000FF"/>
        </w:rPr>
        <w:t xml:space="preserve">null </w:t>
      </w:r>
      <w:r>
        <w:t xml:space="preserve">|| a.count != b.count) </w:t>
      </w:r>
      <w:r>
        <w:rPr>
          <w:color w:val="0000FF"/>
        </w:rPr>
        <w:t xml:space="preserve">return false</w:t>
      </w:r>
      <w:r>
        <w:t xml:space="preserve">;</w:t>
      </w:r>
      <w:r>
        <w:br/>
      </w:r>
      <w:r>
        <w:rPr>
          <w:color w:val="0000FF"/>
        </w:rPr>
        <w:t xml:space="preserve">        for </w:t>
      </w:r>
      <w:r>
        <w:t xml:space="preserve">(</w:t>
      </w:r>
      <w:r>
        <w:rPr>
          <w:color w:val="0000FF"/>
        </w:rPr>
        <w:t xml:space="preserve">int </w:t>
      </w:r>
      <w:r>
        <w:t xml:space="preserve">i = 0; i &lt; a.count; i++) {</w:t>
      </w:r>
      <w:r>
        <w:br/>
      </w:r>
      <w:r>
        <w:rPr>
          <w:color w:val="0000FF"/>
        </w:rPr>
        <w:t xml:space="preserve">            if </w:t>
      </w:r>
      <w:r>
        <w:t xml:space="preserve">(!</w:t>
      </w:r>
      <w:r>
        <w:rPr>
          <w:color w:val="0000FF"/>
        </w:rPr>
        <w:t xml:space="preserve">object</w:t>
      </w:r>
      <w:r>
        <w:t xml:space="preserve">.Equals(a.items[i], b.items[i])) {</w:t>
      </w:r>
      <w:r>
        <w:br/>
      </w:r>
      <w:r>
        <w:rPr>
          <w:color w:val="0000FF"/>
        </w:rPr>
        <w:t xml:space="preserve">                return false</w:t>
      </w:r>
      <w:r>
        <w:t xml:space="preserve">;</w:t>
      </w:r>
      <w:r>
        <w:br/>
      </w:r>
      <w:r>
        <w:t xml:space="preserve">            }</w:t>
      </w:r>
      <w:r>
        <w:br/>
      </w:r>
      <w:r>
        <w:t xml:space="preserve">        }</w:t>
      </w:r>
      <w:r>
        <w:br/>
      </w:r>
      <w:r>
        <w:rPr>
          <w:color w:val="0000FF"/>
        </w:rPr>
        <w:t xml:space="preserve">        return true</w:t>
      </w:r>
      <w:r>
        <w:t xml:space="preserve">;</w:t>
      </w:r>
      <w:r>
        <w:br/>
      </w:r>
      <w:r>
        <w:t xml:space="preserve">    }</w:t>
      </w:r>
      <w:r>
        <w:br/>
      </w:r>
      <w:r>
        <w:br/>
      </w:r>
      <w:r>
        <w:rPr>
          <w:color w:val="008000"/>
        </w:rPr>
        <w:t xml:space="preserve">    // Event...</w:t>
      </w:r>
      <w:r>
        <w:br/>
      </w:r>
      <w:r>
        <w:rPr>
          <w:color w:val="0000FF"/>
        </w:rPr>
        <w:t xml:space="preserve">    public event </w:t>
      </w:r>
      <w:r>
        <w:rPr>
          <w:color w:val="2B91AF"/>
        </w:rPr>
        <w:t xml:space="preserve">EventHandler </w:t>
      </w:r>
      <w:r>
        <w:t xml:space="preserve">Changed;</w:t>
      </w:r>
      <w:r>
        <w:br/>
      </w:r>
      <w:r>
        <w:br/>
      </w:r>
      <w:r>
        <w:rPr>
          <w:color w:val="008000"/>
        </w:rPr>
        <w:t xml:space="preserve">    // Operators...</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rPr>
          <w:color w:val="0000FF"/>
        </w:rPr>
        <w:t xml:space="preserve">    public static bool operator </w:t>
      </w:r>
      <w:r>
        <w:t xml:space="preserve">!=(</w:t>
      </w:r>
      <w:r>
        <w:rPr>
          <w:color w:val="2B91AF"/>
        </w:rPr>
        <w:t xml:space="preserve">List</w:t>
      </w:r>
      <w:r>
        <w:t xml:space="preserve">&lt;</w:t>
      </w:r>
      <w:r>
        <w:rPr>
          <w:color w:val="2B91AF"/>
        </w:rPr>
        <w:t xml:space="preserve">T</w:t>
      </w:r>
      <w:r>
        <w:t xml:space="preserve">&gt; a, </w:t>
      </w:r>
      <w:r>
        <w:rPr>
          <w:color w:val="2B91AF"/>
        </w:rPr>
        <w:t xml:space="preserve">List</w:t>
      </w:r>
      <w:r>
        <w:t xml:space="preserve">&lt;</w:t>
      </w:r>
      <w:r>
        <w:rPr>
          <w:color w:val="2B91AF"/>
        </w:rPr>
        <w:t xml:space="preserve">T</w:t>
      </w:r>
      <w:r>
        <w:t xml:space="preserve">&gt; b) {</w:t>
      </w:r>
      <w:r>
        <w:br/>
      </w:r>
      <w:r>
        <w:rPr>
          <w:color w:val="0000FF"/>
        </w:rPr>
        <w:t xml:space="preserve">        return </w:t>
      </w:r>
      <w:r>
        <w:t xml:space="preserve">!Equals(a, b);</w:t>
      </w:r>
      <w:r>
        <w:br/>
      </w:r>
      <w:r>
        <w:t xml:space="preserve">    }</w:t>
      </w:r>
      <w:r>
        <w:br/>
      </w:r>
      <w:r>
        <w:t xml:space="preserve">}</w:t>
      </w:r>
    </w:p>
    <w:p>
      <w:pPr>
        <w:pStyle w:val="Heading4"/>
      </w:pPr>
      <w:bookmarkStart w:name="_Toc00020" w:id="26"/>
      <w:r>
        <w:t xml:space="preserve">Constructors</w:t>
      </w:r>
      <w:bookmarkEnd w:id="26"/>
    </w:p>
    <w:p>
      <w:r>
        <w:t xml:space="preserve">C# supports both instance and static constructors. An </w:t>
      </w:r>
      <w:r>
        <w:rPr>
          <w:b/>
        </w:rPr>
        <w:rPr>
          <w:i/>
        </w:rPr>
        <w:t xml:space="preserve">instance constructor</w:t>
      </w:r>
      <w:r>
        <w:t xml:space="preserve"> is a member that implements the actions required to initialize an instance of a class. A </w:t>
      </w:r>
      <w:r>
        <w:rPr>
          <w:b/>
        </w:rPr>
        <w:rPr>
          <w:i/>
        </w:rPr>
        <w:t xml:space="preserve">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CodeEmbedded"/>
        </w:rPr>
        <w:t xml:space="preserve">static</w:t>
      </w:r>
      <w:r>
        <w:t xml:space="preserve"> modifier, it declares a static constructor. Otherwise, it declares an instance constructor.</w:t>
      </w:r>
    </w:p>
    <w:p>
      <w:r>
        <w:t xml:space="preserve">Instance constructors can be overloaded. For example, the </w:t>
      </w:r>
      <w:r>
        <w:rPr>
          <w:rStyle w:val="CodeEmbedded"/>
        </w:rPr>
        <w:t xml:space="preserve">List&lt;T&gt;</w:t>
      </w:r>
      <w:r>
        <w:t xml:space="preserve"> class declares two instance constructors, one with no parameters and one that takes an </w:t>
      </w:r>
      <w:r>
        <w:rPr>
          <w:rStyle w:val="CodeEmbedded"/>
        </w:rPr>
        <w:t xml:space="preserve">int</w:t>
      </w:r>
      <w:r>
        <w:t xml:space="preserve"> parameter. Instance constructors are invoked using the </w:t>
      </w:r>
      <w:r>
        <w:rPr>
          <w:rStyle w:val="CodeEmbedded"/>
        </w:rPr>
        <w:t xml:space="preserve">new</w:t>
      </w:r>
      <w:r>
        <w:t xml:space="preserve"> operator. The following statements allocate two </w:t>
      </w:r>
      <w:r>
        <w:rPr>
          <w:rStyle w:val="CodeEmbedded"/>
        </w:rPr>
        <w:t xml:space="preserve">List&lt;string&gt;</w:t>
      </w:r>
      <w:r>
        <w:t xml:space="preserve"> instances using each of the constructors of the </w:t>
      </w:r>
      <w:r>
        <w:rPr>
          <w:rStyle w:val="CodeEmbedded"/>
        </w:rPr>
        <w:t xml:space="preserve">List</w:t>
      </w:r>
      <w:r>
        <w:t xml:space="preserve"> class.</w:t>
      </w:r>
    </w:p>
    <w:p>
      <w:pPr>
        <w:pStyle w:val="Code"/>
      </w:pPr>
      <w:r>
        <w:rPr>
          <w:color w:val="2B91AF"/>
        </w:rPr>
        <w:t xml:space="preserve">List</w:t>
      </w:r>
      <w:r>
        <w:t xml:space="preserve">&lt;</w:t>
      </w:r>
      <w:r>
        <w:rPr>
          <w:color w:val="0000FF"/>
        </w:rPr>
        <w:t xml:space="preserve">string</w:t>
      </w:r>
      <w:r>
        <w:t xml:space="preserve">&gt; list1 = </w:t>
      </w:r>
      <w:r>
        <w:rPr>
          <w:color w:val="0000FF"/>
        </w:rPr>
        <w:t xml:space="preserve">new </w:t>
      </w:r>
      <w:r>
        <w:rPr>
          <w:color w:val="2B91AF"/>
        </w:rPr>
        <w:t xml:space="preserve">List</w:t>
      </w:r>
      <w:r>
        <w:t xml:space="preserve">&lt;</w:t>
      </w:r>
      <w:r>
        <w:rPr>
          <w:color w:val="0000FF"/>
        </w:rPr>
        <w:t xml:space="preserve">string</w:t>
      </w:r>
      <w:r>
        <w:t xml:space="preserve">&gt;();</w:t>
      </w:r>
      <w:r>
        <w:br/>
      </w:r>
      <w:r>
        <w:rPr>
          <w:color w:val="2B91AF"/>
        </w:rPr>
        <w:t xml:space="preserve">List</w:t>
      </w:r>
      <w:r>
        <w:t xml:space="preserve">&lt;</w:t>
      </w:r>
      <w:r>
        <w:rPr>
          <w:color w:val="0000FF"/>
        </w:rPr>
        <w:t xml:space="preserve">string</w:t>
      </w:r>
      <w:r>
        <w:t xml:space="preserve">&gt; list2 = </w:t>
      </w:r>
      <w:r>
        <w:rPr>
          <w:color w:val="0000FF"/>
        </w:rPr>
        <w:t xml:space="preserve">new </w:t>
      </w:r>
      <w:r>
        <w:rPr>
          <w:color w:val="2B91AF"/>
        </w:rPr>
        <w:t xml:space="preserve">List</w:t>
      </w:r>
      <w:r>
        <w:t xml:space="preserve">&lt;</w:t>
      </w:r>
      <w:r>
        <w:rPr>
          <w:color w:val="0000FF"/>
        </w:rPr>
        <w:t xml:space="preserve">string</w:t>
      </w:r>
      <w:r>
        <w:t xml:space="preserve">&gt;(10);</w:t>
      </w:r>
    </w:p>
    <w:p>
      <w:r>
        <w:t xml:space="preserve">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Heading4"/>
      </w:pPr>
      <w:bookmarkStart w:name="_Toc00021" w:id="27"/>
      <w:r>
        <w:t xml:space="preserve">Properties</w:t>
      </w:r>
      <w:bookmarkEnd w:id="27"/>
    </w:p>
    <w:p>
      <w:r>
        <w:rPr>
          <w:b/>
        </w:rPr>
        <w:rPr>
          <w:i/>
        </w:rPr>
        <w:t xml:space="preserve">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w:t>
      </w:r>
    </w:p>
    <w:p>
      <w:r>
        <w:t xml:space="preserve">A property is declared like a field, except that the declaration ends with a </w:t>
      </w:r>
      <w:r>
        <w:rPr>
          <w:rStyle w:val="CodeEmbedded"/>
        </w:rPr>
        <w:t xml:space="preserve">get</w:t>
      </w:r>
      <w:r>
        <w:t xml:space="preserve"> accessor and/or a </w:t>
      </w:r>
      <w:r>
        <w:rPr>
          <w:rStyle w:val="CodeEmbedded"/>
        </w:rPr>
        <w:t xml:space="preserve">set</w:t>
      </w:r>
      <w:r>
        <w:t xml:space="preserve"> accessor written between the delimiters </w:t>
      </w:r>
      <w:r>
        <w:rPr>
          <w:rStyle w:val="CodeEmbedded"/>
        </w:rPr>
        <w:t xml:space="preserve">{</w:t>
      </w:r>
      <w:r>
        <w:t xml:space="preserve"> and </w:t>
      </w:r>
      <w:r>
        <w:rPr>
          <w:rStyle w:val="CodeEmbedded"/>
        </w:rPr>
        <w:t xml:space="preserve">}</w:t>
      </w:r>
      <w:r>
        <w:t xml:space="preserve"> instead of ending in a semicolon. A property that has both a </w:t>
      </w:r>
      <w:r>
        <w:rPr>
          <w:rStyle w:val="CodeEmbedded"/>
        </w:rPr>
        <w:t xml:space="preserve">get</w:t>
      </w:r>
      <w:r>
        <w:t xml:space="preserve"> accessor and a </w:t>
      </w:r>
      <w:r>
        <w:rPr>
          <w:rStyle w:val="CodeEmbedded"/>
        </w:rPr>
        <w:t xml:space="preserve">set</w:t>
      </w:r>
      <w:r>
        <w:t xml:space="preserve"> accessor is a </w:t>
      </w:r>
      <w:r>
        <w:rPr>
          <w:b/>
        </w:rPr>
        <w:rPr>
          <w:i/>
        </w:rPr>
        <w:t xml:space="preserve">read-write property</w:t>
      </w:r>
      <w:r>
        <w:t xml:space="preserve">, a property that has only a </w:t>
      </w:r>
      <w:r>
        <w:rPr>
          <w:rStyle w:val="CodeEmbedded"/>
        </w:rPr>
        <w:t xml:space="preserve">get</w:t>
      </w:r>
      <w:r>
        <w:t xml:space="preserve"> accessor is a </w:t>
      </w:r>
      <w:r>
        <w:rPr>
          <w:b/>
        </w:rPr>
        <w:rPr>
          <w:i/>
        </w:rPr>
        <w:t xml:space="preserve">read-only property</w:t>
      </w:r>
      <w:r>
        <w:t xml:space="preserve">, and a property that has only a </w:t>
      </w:r>
      <w:r>
        <w:rPr>
          <w:rStyle w:val="CodeEmbedded"/>
        </w:rPr>
        <w:t xml:space="preserve">set</w:t>
      </w:r>
      <w:r>
        <w:t xml:space="preserve"> accessor is a </w:t>
      </w:r>
      <w:r>
        <w:rPr>
          <w:b/>
        </w:rPr>
        <w:rPr>
          <w:i/>
        </w:rPr>
        <w:t xml:space="preserve">write-only property</w:t>
      </w:r>
      <w:r>
        <w:t xml:space="preserve">.</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w:t>
      </w:r>
    </w:p>
    <w:p>
      <w:r>
        <w:t xml:space="preserve">A </w:t>
      </w:r>
      <w:r>
        <w:rPr>
          <w:rStyle w:val="CodeEmbedded"/>
        </w:rPr>
        <w:t xml:space="preserve">set</w:t>
      </w:r>
      <w:r>
        <w:t xml:space="preserve"> accessor corresponds to a method with a single parameter named </w:t>
      </w:r>
      <w:r>
        <w:rPr>
          <w:rStyle w:val="CodeEmbedded"/>
        </w:rPr>
        <w:t xml:space="preserve">value</w:t>
      </w:r>
      <w:r>
        <w:t xml:space="preserve"> and no return type. When a property is referenced as the target of an assignment or as the operand of </w:t>
      </w:r>
      <w:r>
        <w:rPr>
          <w:rStyle w:val="CodeEmbedded"/>
        </w:rPr>
        <w:t xml:space="preserve">++</w:t>
      </w:r>
      <w:r>
        <w:t xml:space="preserve"> or </w:t>
      </w:r>
      <w:r>
        <w:rPr>
          <w:rStyle w:val="CodeEmbedded"/>
        </w:rPr>
        <w:t xml:space="preserve">--</w:t>
      </w:r>
      <w:r>
        <w:t xml:space="preserve">, the </w:t>
      </w:r>
      <w:r>
        <w:rPr>
          <w:rStyle w:val="CodeEmbedded"/>
        </w:rPr>
        <w:t xml:space="preserve">set</w:t>
      </w:r>
      <w:r>
        <w:t xml:space="preserve"> accessor is invoked with an argument that provides the new value.</w:t>
      </w:r>
    </w:p>
    <w:p>
      <w:r>
        <w:t xml:space="preserve">The </w:t>
      </w:r>
      <w:r>
        <w:rPr>
          <w:rStyle w:val="CodeEmbedded"/>
        </w:rPr>
        <w:t xml:space="preserve">List&lt;T&gt;</w:t>
      </w:r>
      <w:r>
        <w:t xml:space="preserve"> class declares two properties, </w:t>
      </w:r>
      <w:r>
        <w:rPr>
          <w:rStyle w:val="CodeEmbedded"/>
        </w:rPr>
        <w:t xml:space="preserve">Count</w:t>
      </w:r>
      <w:r>
        <w:t xml:space="preserve"> and </w:t>
      </w:r>
      <w:r>
        <w:rPr>
          <w:rStyle w:val="CodeEmbedded"/>
        </w:rPr>
        <w:t xml:space="preserve">Capacity</w:t>
      </w:r>
      <w:r>
        <w:t xml:space="preserve">, which are read-only and read-write, respectively. The following is an example of use of these properties.</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names.Capacity = 100;            </w:t>
      </w:r>
      <w:r>
        <w:rPr>
          <w:color w:val="008000"/>
        </w:rPr>
        <w:t xml:space="preserve">// Invokes set accessor</w:t>
      </w:r>
      <w:r>
        <w:br/>
      </w:r>
      <w:r>
        <w:rPr>
          <w:color w:val="0000FF"/>
        </w:rPr>
        <w:t xml:space="preserve">int </w:t>
      </w:r>
      <w:r>
        <w:t xml:space="preserve">i = names.Count;             </w:t>
      </w:r>
      <w:r>
        <w:rPr>
          <w:color w:val="008000"/>
        </w:rPr>
        <w:t xml:space="preserve">// Invokes get accessor</w:t>
      </w:r>
      <w:r>
        <w:br/>
      </w:r>
      <w:r>
        <w:rPr>
          <w:color w:val="0000FF"/>
        </w:rPr>
        <w:t xml:space="preserve">int </w:t>
      </w:r>
      <w:r>
        <w:t xml:space="preserve">j = names.Capacity;          </w:t>
      </w:r>
      <w:r>
        <w:rPr>
          <w:color w:val="008000"/>
        </w:rPr>
        <w:t xml:space="preserve">// Invokes get accessor</w:t>
      </w:r>
    </w:p>
    <w:p>
      <w:r>
        <w:t xml:space="preserve">Similar to fields and methods, C# supports both instance properties and static properties. Static properties are declared with the </w:t>
      </w:r>
      <w:r>
        <w:rPr>
          <w:rStyle w:val="CodeEmbedded"/>
        </w:rPr>
        <w:t xml:space="preserve">static</w:t>
      </w:r>
      <w:r>
        <w:t xml:space="preserve"> modifier, and instance properties are declared without it.</w:t>
      </w:r>
    </w:p>
    <w:p>
      <w:r>
        <w:t xml:space="preserve">The accessor(s) of a property can be virtual. When a property declaration includes a </w:t>
      </w:r>
      <w:r>
        <w:rPr>
          <w:rStyle w:val="CodeEmbedded"/>
        </w:rPr>
        <w:t xml:space="preserve">virtual</w:t>
      </w:r>
      <w:r>
        <w:t xml:space="preserve">, </w:t>
      </w:r>
      <w:r>
        <w:rPr>
          <w:rStyle w:val="CodeEmbedded"/>
        </w:rPr>
        <w:t xml:space="preserve">abstract</w:t>
      </w:r>
      <w:r>
        <w:t xml:space="preserve">, or </w:t>
      </w:r>
      <w:r>
        <w:rPr>
          <w:rStyle w:val="CodeEmbedded"/>
        </w:rPr>
        <w:t xml:space="preserve">override</w:t>
      </w:r>
      <w:r>
        <w:t xml:space="preserve"> modifier, it applies to the accessor(s) of the property.</w:t>
      </w:r>
    </w:p>
    <w:p>
      <w:pPr>
        <w:pStyle w:val="Heading4"/>
      </w:pPr>
      <w:bookmarkStart w:name="_Toc00022" w:id="28"/>
      <w:r>
        <w:t xml:space="preserve">Indexers</w:t>
      </w:r>
      <w:bookmarkEnd w:id="28"/>
    </w:p>
    <w:p>
      <w:r>
        <w:t xml:space="preserve">An </w:t>
      </w:r>
      <w:r>
        <w:rPr>
          <w:b/>
        </w:rPr>
        <w:rPr>
          <w:i/>
        </w:rPr>
        <w:t xml:space="preserve">indexer</w:t>
      </w:r>
      <w:r>
        <w:t xml:space="preserve"> is a member that enables objects to be indexed in the same way as an array. An indexer is declared like a property except that the name of the member is </w:t>
      </w:r>
      <w:r>
        <w:rPr>
          <w:rStyle w:val="CodeEmbedded"/>
        </w:rPr>
        <w:t xml:space="preserve">this</w:t>
      </w:r>
      <w:r>
        <w:t xml:space="preserve"> followed by a parameter list written between the delimiters </w:t>
      </w:r>
      <w:r>
        <w:rPr>
          <w:rStyle w:val="CodeEmbedded"/>
        </w:rPr>
        <w:t xml:space="preserve">[</w:t>
      </w:r>
      <w:r>
        <w:t xml:space="preserve"> and </w:t>
      </w:r>
      <w:r>
        <w:rPr>
          <w:rStyle w:val="CodeEmbedded"/>
        </w:rPr>
        <w:t xml:space="preserve">]</w:t>
      </w:r>
      <w:r>
        <w:t xml:space="preserve">. The parameters are available in the accessor(s) of the indexer. Similar to properties, indexers can be read-write, read-only, and write-only, and the accessor(s) of an indexer can be virtual.</w:t>
      </w:r>
    </w:p>
    <w:p>
      <w:r>
        <w:t xml:space="preserve">The </w:t>
      </w:r>
      <w:r>
        <w:rPr>
          <w:rStyle w:val="CodeEmbedded"/>
        </w:rPr>
        <w:t xml:space="preserve">List</w:t>
      </w:r>
      <w:r>
        <w:t xml:space="preserve"> class declares a single read-write indexer that takes an </w:t>
      </w:r>
      <w:r>
        <w:rPr>
          <w:rStyle w:val="CodeEmbedded"/>
        </w:rPr>
        <w:t xml:space="preserve">int</w:t>
      </w:r>
      <w:r>
        <w:t xml:space="preserve"> parameter. The indexer makes it possible to index </w:t>
      </w:r>
      <w:r>
        <w:rPr>
          <w:rStyle w:val="CodeEmbedded"/>
        </w:rPr>
        <w:t xml:space="preserve">List</w:t>
      </w:r>
      <w:r>
        <w:t xml:space="preserve"> instances with </w:t>
      </w:r>
      <w:r>
        <w:rPr>
          <w:rStyle w:val="CodeEmbedded"/>
        </w:rPr>
        <w:t xml:space="preserve">int</w:t>
      </w:r>
      <w:r>
        <w:t xml:space="preserve"> values. For example</w:t>
      </w:r>
    </w:p>
    <w:p>
      <w:pPr>
        <w:pStyle w:val="Code"/>
      </w:pPr>
      <w:r>
        <w:rPr>
          <w:color w:val="2B91AF"/>
        </w:rPr>
        <w:t xml:space="preserve">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names.Add(</w:t>
      </w:r>
      <w:r>
        <w:rPr>
          <w:color w:val="A31515"/>
        </w:rPr>
        <w:t xml:space="preserve">"Liz"</w:t>
      </w:r>
      <w:r>
        <w:t xml:space="preserve">);</w:t>
      </w:r>
      <w:r>
        <w:br/>
      </w:r>
      <w:r>
        <w:t xml:space="preserve">names.Add(</w:t>
      </w:r>
      <w:r>
        <w:rPr>
          <w:color w:val="A31515"/>
        </w:rPr>
        <w:t xml:space="preserve">"Martha"</w:t>
      </w:r>
      <w:r>
        <w:t xml:space="preserve">);</w:t>
      </w:r>
      <w:r>
        <w:br/>
      </w:r>
      <w:r>
        <w:t xml:space="preserve">names.Add(</w:t>
      </w:r>
      <w:r>
        <w:rPr>
          <w:color w:val="A31515"/>
        </w:rPr>
        <w:t xml:space="preserve">"Beth"</w:t>
      </w:r>
      <w:r>
        <w:t xml:space="preserve">);</w:t>
      </w:r>
      <w:r>
        <w:br/>
      </w:r>
      <w:r>
        <w:rPr>
          <w:color w:val="0000FF"/>
        </w:rPr>
        <w:t xml:space="preserve">for </w:t>
      </w:r>
      <w:r>
        <w:t xml:space="preserve">(</w:t>
      </w:r>
      <w:r>
        <w:rPr>
          <w:color w:val="0000FF"/>
        </w:rPr>
        <w:t xml:space="preserve">int </w:t>
      </w:r>
      <w:r>
        <w:t xml:space="preserve">i = 0; i &lt; names.Count; i++) {</w:t>
      </w:r>
      <w:r>
        <w:br/>
      </w:r>
      <w:r>
        <w:rPr>
          <w:color w:val="0000FF"/>
        </w:rPr>
        <w:t xml:space="preserve">    string </w:t>
      </w:r>
      <w:r>
        <w:t xml:space="preserve">s = names[i];</w:t>
      </w:r>
      <w:r>
        <w:br/>
      </w:r>
      <w:r>
        <w:t xml:space="preserve">    names[i] = s.ToUpper();</w:t>
      </w:r>
      <w:r>
        <w:br/>
      </w:r>
      <w:r>
        <w:t xml:space="preserve">}</w:t>
      </w:r>
    </w:p>
    <w:p>
      <w:r>
        <w:t xml:space="preserve">Indexers can be overloaded, meaning that a class can declare multiple indexers as long as the number or types of their parameters differ.</w:t>
      </w:r>
    </w:p>
    <w:p>
      <w:pPr>
        <w:pStyle w:val="Heading4"/>
      </w:pPr>
      <w:bookmarkStart w:name="_Toc00023" w:id="29"/>
      <w:r>
        <w:t xml:space="preserve">Events</w:t>
      </w:r>
      <w:bookmarkEnd w:id="29"/>
    </w:p>
    <w:p>
      <w:r>
        <w:t xml:space="preserve">An </w:t>
      </w:r>
      <w:r>
        <w:rPr>
          <w:b/>
        </w:rPr>
        <w:rPr>
          <w:i/>
        </w:rPr>
        <w:t xml:space="preserve">event</w:t>
      </w:r>
      <w:r>
        <w:t xml:space="preserve"> is a member that enables a class or object to provide notifications. An event is declared like a field except that the declaration includes an </w:t>
      </w:r>
      <w:r>
        <w:rPr>
          <w:rStyle w:val="CodeEmbedded"/>
        </w:rPr>
        <w:t xml:space="preserve">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Embedded"/>
        </w:rPr>
        <w:t xml:space="preserve">null</w:t>
      </w:r>
      <w:r>
        <w:t xml:space="preserve">.</w:t>
      </w:r>
    </w:p>
    <w:p>
      <w:r>
        <w:t xml:space="preserve">The </w:t>
      </w:r>
      <w:r>
        <w:rPr>
          <w:rStyle w:val="CodeEmbedded"/>
        </w:rPr>
        <w:t xml:space="preserve">List&lt;T&gt;</w:t>
      </w:r>
      <w:r>
        <w:t xml:space="preserve"> class declares a single event member called </w:t>
      </w:r>
      <w:r>
        <w:rPr>
          <w:rStyle w:val="CodeEmbedded"/>
        </w:rPr>
        <w:t xml:space="preserve">Changed</w:t>
      </w:r>
      <w:r>
        <w:t xml:space="preserve">, which indicates that a new item has been added to the list. The </w:t>
      </w:r>
      <w:r>
        <w:rPr>
          <w:rStyle w:val="CodeEmbedded"/>
        </w:rPr>
        <w:t xml:space="preserve">Changed</w:t>
      </w:r>
      <w:r>
        <w:t xml:space="preserve"> event is raised by the </w:t>
      </w:r>
      <w:r>
        <w:rPr>
          <w:rStyle w:val="CodeEmbedded"/>
        </w:rPr>
        <w:t xml:space="preserve">OnChanged</w:t>
      </w:r>
      <w:r>
        <w:t xml:space="preserve"> virtual method, which first checks whether the event is </w:t>
      </w:r>
      <w:r>
        <w:rPr>
          <w:rStyle w:val="CodeEmbedded"/>
        </w:rPr>
        <w:t xml:space="preserve">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b/>
        </w:rPr>
        <w:rPr>
          <w:i/>
        </w:rPr>
        <w:t xml:space="preserve">event handlers</w:t>
      </w:r>
      <w:r>
        <w:t xml:space="preserve">. Event handlers are attached using the </w:t>
      </w:r>
      <w:r>
        <w:rPr>
          <w:rStyle w:val="CodeEmbedded"/>
        </w:rPr>
        <w:t xml:space="preserve">+=</w:t>
      </w:r>
      <w:r>
        <w:t xml:space="preserve"> operator and removed using the </w:t>
      </w:r>
      <w:r>
        <w:rPr>
          <w:rStyle w:val="CodeEmbedded"/>
        </w:rPr>
        <w:t xml:space="preserve">-=</w:t>
      </w:r>
      <w:r>
        <w:t xml:space="preserve"> operator. The following example attaches an event handler to the </w:t>
      </w:r>
      <w:r>
        <w:rPr>
          <w:rStyle w:val="CodeEmbedded"/>
        </w:rPr>
        <w:t xml:space="preserve">Changed</w:t>
      </w:r>
      <w:r>
        <w:t xml:space="preserve"> event of a </w:t>
      </w:r>
      <w:r>
        <w:rPr>
          <w:rStyle w:val="CodeEmbedded"/>
        </w:rPr>
        <w:t xml:space="preserve">List&lt;string&gt;</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changeCount;</w:t>
      </w:r>
      <w:r>
        <w:br/>
      </w:r>
      <w:r>
        <w:br/>
      </w:r>
      <w:r>
        <w:rPr>
          <w:color w:val="0000FF"/>
        </w:rPr>
        <w:t xml:space="preserve">    static void </w:t>
      </w:r>
      <w:r>
        <w:t xml:space="preserve">ListChanged(</w:t>
      </w:r>
      <w:r>
        <w:rPr>
          <w:color w:val="0000FF"/>
        </w:rPr>
        <w:t xml:space="preserve">object </w:t>
      </w:r>
      <w:r>
        <w:t xml:space="preserve">sender, </w:t>
      </w:r>
      <w:r>
        <w:rPr>
          <w:color w:val="2B91AF"/>
        </w:rPr>
        <w:t xml:space="preserve">EventArgs </w:t>
      </w:r>
      <w:r>
        <w:t xml:space="preserve">e) {</w:t>
      </w:r>
      <w:r>
        <w:br/>
      </w:r>
      <w:r>
        <w:t xml:space="preserve">        changeCount++;</w:t>
      </w:r>
      <w:r>
        <w:br/>
      </w:r>
      <w:r>
        <w:t xml:space="preserve">    }</w:t>
      </w:r>
      <w:r>
        <w:br/>
      </w:r>
      <w:r>
        <w:br/>
      </w:r>
      <w:r>
        <w:rPr>
          <w:color w:val="0000FF"/>
        </w:rPr>
        <w:t xml:space="preserve">    static void </w:t>
      </w:r>
      <w:r>
        <w:t xml:space="preserve">Main() {</w:t>
      </w:r>
      <w:r>
        <w:br/>
      </w:r>
      <w:r>
        <w:rPr>
          <w:color w:val="2B91AF"/>
        </w:rPr>
        <w:t xml:space="preserve">        List</w:t>
      </w:r>
      <w:r>
        <w:t xml:space="preserve">&lt;</w:t>
      </w:r>
      <w:r>
        <w:rPr>
          <w:color w:val="0000FF"/>
        </w:rPr>
        <w:t xml:space="preserve">string</w:t>
      </w:r>
      <w:r>
        <w:t xml:space="preserve">&gt; names = </w:t>
      </w:r>
      <w:r>
        <w:rPr>
          <w:color w:val="0000FF"/>
        </w:rPr>
        <w:t xml:space="preserve">new </w:t>
      </w:r>
      <w:r>
        <w:rPr>
          <w:color w:val="2B91AF"/>
        </w:rPr>
        <w:t xml:space="preserve">List</w:t>
      </w:r>
      <w:r>
        <w:t xml:space="preserve">&lt;</w:t>
      </w:r>
      <w:r>
        <w:rPr>
          <w:color w:val="0000FF"/>
        </w:rPr>
        <w:t xml:space="preserve">string</w:t>
      </w:r>
      <w:r>
        <w:t xml:space="preserve">&gt;();</w:t>
      </w:r>
      <w:r>
        <w:br/>
      </w:r>
      <w:r>
        <w:t xml:space="preserve">        names.Changed += </w:t>
      </w:r>
      <w:r>
        <w:rPr>
          <w:color w:val="0000FF"/>
        </w:rPr>
        <w:t xml:space="preserve">new </w:t>
      </w:r>
      <w:r>
        <w:rPr>
          <w:color w:val="2B91AF"/>
        </w:rPr>
        <w:t xml:space="preserve">EventHandler</w:t>
      </w:r>
      <w:r>
        <w:t xml:space="preserve">(ListChanged);</w:t>
      </w:r>
      <w:r>
        <w:br/>
      </w:r>
      <w:r>
        <w:t xml:space="preserve">        names.Add(</w:t>
      </w:r>
      <w:r>
        <w:rPr>
          <w:color w:val="A31515"/>
        </w:rPr>
        <w:t xml:space="preserve">"Liz"</w:t>
      </w:r>
      <w:r>
        <w:t xml:space="preserve">);</w:t>
      </w:r>
      <w:r>
        <w:br/>
      </w:r>
      <w:r>
        <w:t xml:space="preserve">        names.Add(</w:t>
      </w:r>
      <w:r>
        <w:rPr>
          <w:color w:val="A31515"/>
        </w:rPr>
        <w:t xml:space="preserve">"Martha"</w:t>
      </w:r>
      <w:r>
        <w:t xml:space="preserve">);</w:t>
      </w:r>
      <w:r>
        <w:br/>
      </w:r>
      <w:r>
        <w:t xml:space="preserve">        names.Add(</w:t>
      </w:r>
      <w:r>
        <w:rPr>
          <w:color w:val="A31515"/>
        </w:rPr>
        <w:t xml:space="preserve">"Beth"</w:t>
      </w:r>
      <w:r>
        <w:t xml:space="preserve">);</w:t>
      </w:r>
      <w:r>
        <w:br/>
      </w:r>
      <w:r>
        <w:rPr>
          <w:color w:val="2B91AF"/>
        </w:rPr>
        <w:t xml:space="preserve">        Console</w:t>
      </w:r>
      <w:r>
        <w:t xml:space="preserve">.WriteLine(changeCount);        </w:t>
      </w:r>
      <w:r>
        <w:rPr>
          <w:color w:val="008000"/>
        </w:rPr>
        <w:t xml:space="preserve">// Outputs "3"</w:t>
      </w:r>
      <w:r>
        <w:br/>
      </w:r>
      <w:r>
        <w:t xml:space="preserve">    }</w:t>
      </w:r>
      <w:r>
        <w:br/>
      </w:r>
      <w:r>
        <w:t xml:space="preserve">}</w:t>
      </w:r>
    </w:p>
    <w:p>
      <w:r>
        <w:t xml:space="preserve">For advanced scenarios where control of the underlying storage of an event is desired, an event declaration can explicitly provide </w:t>
      </w:r>
      <w:r>
        <w:rPr>
          <w:rStyle w:val="CodeEmbedded"/>
        </w:rPr>
        <w:t xml:space="preserve">add</w:t>
      </w:r>
      <w:r>
        <w:t xml:space="preserve"> and </w:t>
      </w:r>
      <w:r>
        <w:rPr>
          <w:rStyle w:val="CodeEmbedded"/>
        </w:rPr>
        <w:t xml:space="preserve">remove</w:t>
      </w:r>
      <w:r>
        <w:t xml:space="preserve"> accessors, which are somewhat similar to the </w:t>
      </w:r>
      <w:r>
        <w:rPr>
          <w:rStyle w:val="CodeEmbedded"/>
        </w:rPr>
        <w:t xml:space="preserve">set</w:t>
      </w:r>
      <w:r>
        <w:t xml:space="preserve"> accessor of a property.</w:t>
      </w:r>
    </w:p>
    <w:p>
      <w:pPr>
        <w:pStyle w:val="Heading4"/>
      </w:pPr>
      <w:bookmarkStart w:name="_Toc00024" w:id="30"/>
      <w:r>
        <w:t xml:space="preserve">Operators</w:t>
      </w:r>
      <w:bookmarkEnd w:id="30"/>
    </w:p>
    <w:p>
      <w:r>
        <w:t xml:space="preserve">An </w:t>
      </w:r>
      <w:r>
        <w:rPr>
          <w:b/>
        </w:rPr>
        <w:rPr>
          <w:i/>
        </w:rPr>
        <w:t xml:space="preserve">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 xml:space="preserve">public</w:t>
      </w:r>
      <w:r>
        <w:t xml:space="preserve"> and </w:t>
      </w:r>
      <w:r>
        <w:rPr>
          <w:rStyle w:val="CodeEmbedded"/>
        </w:rPr>
        <w:t xml:space="preserve">static</w:t>
      </w:r>
      <w:r>
        <w:t xml:space="preserve">.</w:t>
      </w:r>
    </w:p>
    <w:p>
      <w:r>
        <w:t xml:space="preserve">The </w:t>
      </w:r>
      <w:r>
        <w:rPr>
          <w:rStyle w:val="CodeEmbedded"/>
        </w:rPr>
        <w:t xml:space="preserve">List&lt;T&gt;</w:t>
      </w:r>
      <w:r>
        <w:t xml:space="preserve"> class declares two operators, </w:t>
      </w:r>
      <w:r>
        <w:rPr>
          <w:rStyle w:val="CodeEmbedded"/>
        </w:rPr>
        <w:t xml:space="preserve">operator==</w:t>
      </w:r>
      <w:r>
        <w:t xml:space="preserve"> and </w:t>
      </w:r>
      <w:r>
        <w:rPr>
          <w:rStyle w:val="CodeEmbedded"/>
        </w:rPr>
        <w:t xml:space="preserve">operator!=</w:t>
      </w:r>
      <w:r>
        <w:t xml:space="preserve">, and thus gives new meaning to expressions that apply those operators to </w:t>
      </w:r>
      <w:r>
        <w:rPr>
          <w:rStyle w:val="CodeEmbedded"/>
        </w:rPr>
        <w:t xml:space="preserve">List</w:t>
      </w:r>
      <w:r>
        <w:t xml:space="preserve"> instances. Specifically, the operators define equality of two </w:t>
      </w:r>
      <w:r>
        <w:rPr>
          <w:rStyle w:val="CodeEmbedded"/>
        </w:rPr>
        <w:t xml:space="preserve">List&lt;T&gt;</w:t>
      </w:r>
      <w:r>
        <w:t xml:space="preserve"> instances as comparing each of the contained objects using their </w:t>
      </w:r>
      <w:r>
        <w:rPr>
          <w:rStyle w:val="CodeEmbedded"/>
        </w:rPr>
        <w:t xml:space="preserve">Equals</w:t>
      </w:r>
      <w:r>
        <w:t xml:space="preserve"> methods. The following example uses the </w:t>
      </w:r>
      <w:r>
        <w:rPr>
          <w:rStyle w:val="CodeEmbedded"/>
        </w:rPr>
        <w:t xml:space="preserve">==</w:t>
      </w:r>
      <w:r>
        <w:t xml:space="preserve"> operator to compare two </w:t>
      </w:r>
      <w:r>
        <w:rPr>
          <w:rStyle w:val="CodeEmbedded"/>
        </w:rPr>
        <w:t xml:space="preserve">List&lt;int&gt;</w:t>
      </w:r>
      <w:r>
        <w:t xml:space="preserve"> instances.</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List</w:t>
      </w:r>
      <w:r>
        <w:t xml:space="preserve">&lt;</w:t>
      </w:r>
      <w:r>
        <w:rPr>
          <w:color w:val="0000FF"/>
        </w:rPr>
        <w:t xml:space="preserve">int</w:t>
      </w:r>
      <w:r>
        <w:t xml:space="preserve">&gt; a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a.Add(1);</w:t>
      </w:r>
      <w:r>
        <w:br/>
      </w:r>
      <w:r>
        <w:t xml:space="preserve">        a.Add(2);</w:t>
      </w:r>
      <w:r>
        <w:br/>
      </w:r>
      <w:r>
        <w:rPr>
          <w:color w:val="2B91AF"/>
        </w:rPr>
        <w:t xml:space="preserve">        List</w:t>
      </w:r>
      <w:r>
        <w:t xml:space="preserve">&lt;</w:t>
      </w:r>
      <w:r>
        <w:rPr>
          <w:color w:val="0000FF"/>
        </w:rPr>
        <w:t xml:space="preserve">int</w:t>
      </w:r>
      <w:r>
        <w:t xml:space="preserve">&gt; b = </w:t>
      </w:r>
      <w:r>
        <w:rPr>
          <w:color w:val="0000FF"/>
        </w:rPr>
        <w:t xml:space="preserve">new </w:t>
      </w:r>
      <w:r>
        <w:rPr>
          <w:color w:val="2B91AF"/>
        </w:rPr>
        <w:t xml:space="preserve">List</w:t>
      </w:r>
      <w:r>
        <w:t xml:space="preserve">&lt;</w:t>
      </w:r>
      <w:r>
        <w:rPr>
          <w:color w:val="0000FF"/>
        </w:rPr>
        <w:t xml:space="preserve">int</w:t>
      </w:r>
      <w:r>
        <w:t xml:space="preserve">&gt;();</w:t>
      </w:r>
      <w:r>
        <w:br/>
      </w:r>
      <w:r>
        <w:t xml:space="preserve">        b.Add(1);</w:t>
      </w:r>
      <w:r>
        <w:br/>
      </w:r>
      <w:r>
        <w:t xml:space="preserve">        b.Add(2);</w:t>
      </w:r>
      <w:r>
        <w:br/>
      </w:r>
      <w:r>
        <w:rPr>
          <w:color w:val="2B91AF"/>
        </w:rPr>
        <w:t xml:space="preserve">        Console</w:t>
      </w:r>
      <w:r>
        <w:t xml:space="preserve">.WriteLine(a == b);        </w:t>
      </w:r>
      <w:r>
        <w:rPr>
          <w:color w:val="008000"/>
        </w:rPr>
        <w:t xml:space="preserve">// Outputs "True"</w:t>
      </w:r>
      <w:r>
        <w:br/>
      </w:r>
      <w:r>
        <w:t xml:space="preserve">        b.Add(3);</w:t>
      </w:r>
      <w:r>
        <w:br/>
      </w:r>
      <w:r>
        <w:rPr>
          <w:color w:val="2B91AF"/>
        </w:rPr>
        <w:t xml:space="preserve">        Console</w:t>
      </w:r>
      <w:r>
        <w:t xml:space="preserve">.WriteLine(a == b);        </w:t>
      </w:r>
      <w:r>
        <w:rPr>
          <w:color w:val="008000"/>
        </w:rPr>
        <w:t xml:space="preserve">// Outputs "False"</w:t>
      </w:r>
      <w:r>
        <w:br/>
      </w:r>
      <w:r>
        <w:t xml:space="preserve">    }</w:t>
      </w:r>
      <w:r>
        <w:br/>
      </w:r>
      <w:r>
        <w:t xml:space="preserve">}</w:t>
      </w:r>
    </w:p>
    <w:p>
      <w:r>
        <w:t xml:space="preserve">The first </w:t>
      </w:r>
      <w:r>
        <w:rPr>
          <w:rStyle w:val="CodeEmbedded"/>
        </w:rPr>
        <w:t xml:space="preserve">Console.WriteLine</w:t>
      </w:r>
      <w:r>
        <w:t xml:space="preserve"> outputs </w:t>
      </w:r>
      <w:r>
        <w:rPr>
          <w:rStyle w:val="CodeEmbedded"/>
        </w:rPr>
        <w:t xml:space="preserve">True</w:t>
      </w:r>
      <w:r>
        <w:t xml:space="preserve"> because the two lists contain the same number of objects with the same values in the same order. Had </w:t>
      </w:r>
      <w:r>
        <w:rPr>
          <w:rStyle w:val="CodeEmbedded"/>
        </w:rPr>
        <w:t xml:space="preserve">List&lt;T&gt;</w:t>
      </w:r>
      <w:r>
        <w:t xml:space="preserve"> not defined </w:t>
      </w:r>
      <w:r>
        <w:rPr>
          <w:rStyle w:val="CodeEmbedded"/>
        </w:rPr>
        <w:t xml:space="preserve">operator==</w:t>
      </w:r>
      <w:r>
        <w:t xml:space="preserve">, the first </w:t>
      </w:r>
      <w:r>
        <w:rPr>
          <w:rStyle w:val="CodeEmbedded"/>
        </w:rPr>
        <w:t xml:space="preserve">Console.WriteLine</w:t>
      </w:r>
      <w:r>
        <w:t xml:space="preserve"> would have output </w:t>
      </w:r>
      <w:r>
        <w:rPr>
          <w:rStyle w:val="CodeEmbedded"/>
        </w:rPr>
        <w:t xml:space="preserve">False</w:t>
      </w:r>
      <w:r>
        <w:t xml:space="preserve"> because </w:t>
      </w:r>
      <w:r>
        <w:rPr>
          <w:rStyle w:val="CodeEmbedded"/>
        </w:rPr>
        <w:t xml:space="preserve">a</w:t>
      </w:r>
      <w:r>
        <w:t xml:space="preserve"> and </w:t>
      </w:r>
      <w:r>
        <w:rPr>
          <w:rStyle w:val="CodeEmbedded"/>
        </w:rPr>
        <w:t xml:space="preserve">b</w:t>
      </w:r>
      <w:r>
        <w:t xml:space="preserve"> reference different </w:t>
      </w:r>
      <w:r>
        <w:rPr>
          <w:rStyle w:val="CodeEmbedded"/>
        </w:rPr>
        <w:t xml:space="preserve">List&lt;int&gt;</w:t>
      </w:r>
      <w:r>
        <w:t xml:space="preserve"> instances.</w:t>
      </w:r>
    </w:p>
    <w:p>
      <w:pPr>
        <w:pStyle w:val="Heading4"/>
      </w:pPr>
      <w:bookmarkStart w:name="_Toc00025" w:id="31"/>
      <w:r>
        <w:t xml:space="preserve">Destructors</w:t>
      </w:r>
      <w:bookmarkEnd w:id="31"/>
    </w:p>
    <w:p>
      <w:r>
        <w:t xml:space="preserve">A </w:t>
      </w:r>
      <w:r>
        <w:rPr>
          <w:b/>
        </w:rPr>
        <w:rPr>
          <w:i/>
        </w:rPr>
        <w:t xml:space="preserve">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CodeEmbedded"/>
        </w:rPr>
        <w:t xml:space="preserve">using</w:t>
      </w:r>
      <w:r>
        <w:t xml:space="preserve"> statement provides a better approach to object destruction.</w:t>
      </w:r>
    </w:p>
    <w:p>
      <w:pPr>
        <w:pStyle w:val="Heading2"/>
      </w:pPr>
      <w:bookmarkStart w:name="_Toc00026" w:id="32"/>
      <w:r>
        <w:t xml:space="preserve">Structs</w:t>
      </w:r>
      <w:bookmarkEnd w:id="32"/>
    </w:p>
    <w:p>
      <w:r>
        <w:t xml:space="preserve">Like classes, </w:t>
      </w:r>
      <w:r>
        <w:rPr>
          <w:b/>
        </w:rPr>
        <w:rPr>
          <w:i/>
        </w:rPr>
        <w:t xml:space="preserve">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Embedded"/>
        </w:rPr>
        <w:t xml:space="preserve">object</w:t>
      </w:r>
      <w:r>
        <w:t xml:space="preserve">.</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Embedded"/>
        </w:rPr>
        <w:t xml:space="preserve">Point</w:t>
      </w:r>
      <w:r>
        <w:t xml:space="preserve"> implemented as a class, 101 separate objects are instantiated—one for the array and one each for the 100 elements.</w:t>
      </w:r>
    </w:p>
    <w:p>
      <w:pPr>
        <w:pStyle w:val="Code"/>
      </w:pPr>
      <w:r>
        <w:rPr>
          <w:color w:val="0000FF"/>
        </w:rPr>
        <w:t xml:space="preserve">class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w:t>
      </w:r>
      <w:r>
        <w:t xml:space="preserve">[] points = </w:t>
      </w:r>
      <w:r>
        <w:rPr>
          <w:color w:val="0000FF"/>
        </w:rPr>
        <w:t xml:space="preserve">new </w:t>
      </w:r>
      <w:r>
        <w:rPr>
          <w:color w:val="2B91AF"/>
        </w:rPr>
        <w:t xml:space="preserve">Point</w:t>
      </w:r>
      <w:r>
        <w:t xml:space="preserve">[100];</w:t>
      </w:r>
      <w:r>
        <w:br/>
      </w:r>
      <w:r>
        <w:rPr>
          <w:color w:val="0000FF"/>
        </w:rPr>
        <w:t xml:space="preserve">        for </w:t>
      </w:r>
      <w:r>
        <w:t xml:space="preserve">(</w:t>
      </w:r>
      <w:r>
        <w:rPr>
          <w:color w:val="0000FF"/>
        </w:rPr>
        <w:t xml:space="preserve">int </w:t>
      </w:r>
      <w:r>
        <w:t xml:space="preserve">i = 0; i &lt; 100; i++) points[i] = </w:t>
      </w:r>
      <w:r>
        <w:rPr>
          <w:color w:val="0000FF"/>
        </w:rPr>
        <w:t xml:space="preserve">new </w:t>
      </w:r>
      <w:r>
        <w:rPr>
          <w:color w:val="2B91AF"/>
        </w:rPr>
        <w:t xml:space="preserve">Point</w:t>
      </w:r>
      <w:r>
        <w:t xml:space="preserve">(i, i);</w:t>
      </w:r>
      <w:r>
        <w:br/>
      </w:r>
      <w:r>
        <w:t xml:space="preserve">    }</w:t>
      </w:r>
      <w:r>
        <w:br/>
      </w:r>
      <w:r>
        <w:t xml:space="preserve">}</w:t>
      </w:r>
    </w:p>
    <w:p>
      <w:r>
        <w:t xml:space="preserve">An alternative is to make </w:t>
      </w:r>
      <w:r>
        <w:rPr>
          <w:rStyle w:val="CodeEmbedded"/>
        </w:rPr>
        <w:t xml:space="preserve">Point</w:t>
      </w:r>
      <w:r>
        <w:t xml:space="preserve"> a struct.</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Now, only one object is instantiated—the one for the array—and the </w:t>
      </w:r>
      <w:r>
        <w:rPr>
          <w:rStyle w:val="CodeEmbedded"/>
        </w:rPr>
        <w:t xml:space="preserve">Point</w:t>
      </w:r>
      <w:r>
        <w:t xml:space="preserve"> instances are stored in-line in the array.</w:t>
      </w:r>
    </w:p>
    <w:p>
      <w:r>
        <w:t xml:space="preserve">Struct constructors are invoked with the </w:t>
      </w:r>
      <w:r>
        <w:rPr>
          <w:rStyle w:val="CodeEmbedded"/>
        </w:rPr>
        <w:t xml:space="preserve">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Embedded"/>
        </w:rPr>
        <w:t xml:space="preserve">Point</w:t>
      </w:r>
      <w:r>
        <w:t xml:space="preserve"> is a class or a struct.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20;</w:t>
      </w:r>
      <w:r>
        <w:br/>
      </w:r>
      <w:r>
        <w:rPr>
          <w:color w:val="2B91AF"/>
        </w:rPr>
        <w:t xml:space="preserve">Console</w:t>
      </w:r>
      <w:r>
        <w:t xml:space="preserve">.WriteLine(b.x);</w:t>
      </w:r>
    </w:p>
    <w:p>
      <w:r>
        <w:t xml:space="preserve">If </w:t>
      </w:r>
      <w:r>
        <w:rPr>
          <w:rStyle w:val="CodeEmbedded"/>
        </w:rPr>
        <w:t xml:space="preserve">Point</w:t>
      </w:r>
      <w:r>
        <w:t xml:space="preserve"> is a class, the output is </w:t>
      </w:r>
      <w:r>
        <w:rPr>
          <w:rStyle w:val="CodeEmbedded"/>
        </w:rPr>
        <w:t xml:space="preserve">20</w:t>
      </w:r>
      <w:r>
        <w:t xml:space="preserve"> because </w:t>
      </w:r>
      <w:r>
        <w:rPr>
          <w:rStyle w:val="CodeEmbedded"/>
        </w:rPr>
        <w:t xml:space="preserve">a</w:t>
      </w:r>
      <w:r>
        <w:t xml:space="preserve"> and </w:t>
      </w:r>
      <w:r>
        <w:rPr>
          <w:rStyle w:val="CodeEmbedded"/>
        </w:rPr>
        <w:t xml:space="preserve">b</w:t>
      </w:r>
      <w:r>
        <w:t xml:space="preserve"> reference the same object. If </w:t>
      </w:r>
      <w:r>
        <w:rPr>
          <w:rStyle w:val="CodeEmbedded"/>
        </w:rPr>
        <w:t xml:space="preserve">Point</w:t>
      </w:r>
      <w:r>
        <w:t xml:space="preserve"> is a struct, the output is </w:t>
      </w:r>
      <w:r>
        <w:rPr>
          <w:rStyle w:val="CodeEmbedded"/>
        </w:rPr>
        <w:t xml:space="preserve">10</w:t>
      </w:r>
      <w:r>
        <w:t xml:space="preserve"> because the assignment of </w:t>
      </w:r>
      <w:r>
        <w:rPr>
          <w:rStyle w:val="CodeEmbedded"/>
        </w:rPr>
        <w:t xml:space="preserve">a</w:t>
      </w:r>
      <w:r>
        <w:t xml:space="preserve"> to </w:t>
      </w:r>
      <w:r>
        <w:rPr>
          <w:rStyle w:val="CodeEmbedded"/>
        </w:rPr>
        <w:t xml:space="preserve">b</w:t>
      </w:r>
      <w:r>
        <w:t xml:space="preserve"> creates a copy of the value, and this copy is unaffected by the subsequent assignment to </w:t>
      </w:r>
      <w:r>
        <w:rPr>
          <w:rStyle w:val="CodeEmbedded"/>
        </w:rPr>
        <w:t xml:space="preserve">a.x</w:t>
      </w:r>
      <w:r>
        <w:t xml:space="preserve">.</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Embedded"/>
        </w:rPr>
        <w:t xml:space="preserve">ref</w:t>
      </w:r>
      <w:r>
        <w:t xml:space="preserve"> and </w:t>
      </w:r>
      <w:r>
        <w:rPr>
          <w:rStyle w:val="CodeEmbedded"/>
        </w:rPr>
        <w:t xml:space="preserve">out</w:t>
      </w:r>
      <w:r>
        <w:t xml:space="preserve"> parameters, it is not possible to create references to structs, which rules out their usage in a number of situations.</w:t>
      </w:r>
    </w:p>
    <w:p>
      <w:pPr>
        <w:pStyle w:val="Heading2"/>
      </w:pPr>
      <w:bookmarkStart w:name="_Toc00027" w:id="33"/>
      <w:r>
        <w:t xml:space="preserve">Arrays</w:t>
      </w:r>
      <w:bookmarkEnd w:id="33"/>
    </w:p>
    <w:p>
      <w:r>
        <w:t xml:space="preserve">An </w:t>
      </w:r>
      <w:r>
        <w:rPr>
          <w:b/>
        </w:rPr>
        <w:rPr>
          <w:i/>
        </w:rPr>
        <w:t xml:space="preserve">array</w:t>
      </w:r>
      <w:r>
        <w:t xml:space="preserve"> is a data structure that contains a number of variables that are accessed through computed indices. The variables contained in an array, also called the </w:t>
      </w:r>
      <w:r>
        <w:rPr>
          <w:b/>
        </w:rPr>
        <w:rPr>
          <w:i/>
        </w:rPr>
        <w:t xml:space="preserve">elements</w:t>
      </w:r>
      <w:r>
        <w:t xml:space="preserve"> of the array, are all of the same type, and this type is called the </w:t>
      </w:r>
      <w:r>
        <w:rPr>
          <w:b/>
        </w:rPr>
        <w:rPr>
          <w:i/>
        </w:rPr>
        <w:t xml:space="preserve">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CodeEmbedded"/>
        </w:rPr>
        <w:t xml:space="preserve">new</w:t>
      </w:r>
      <w:r>
        <w:t xml:space="preserve"> operator. The </w:t>
      </w:r>
      <w:r>
        <w:rPr>
          <w:rStyle w:val="CodeEmbedded"/>
        </w:rPr>
        <w:t xml:space="preserve">new</w:t>
      </w:r>
      <w:r>
        <w:t xml:space="preserve"> operation specifies the </w:t>
      </w:r>
      <w:r>
        <w:rPr>
          <w:b/>
        </w:rPr>
        <w:rPr>
          <w:i/>
        </w:rPr>
        <w:t xml:space="preserve">length</w:t>
      </w:r>
      <w:r>
        <w:t xml:space="preserve"> of the new array instance, which is then fixed for the lifetime of the instance. The indices of the elements of an array range from </w:t>
      </w:r>
      <w:r>
        <w:rPr>
          <w:rStyle w:val="CodeEmbedded"/>
        </w:rPr>
        <w:t xml:space="preserve">0</w:t>
      </w:r>
      <w:r>
        <w:t xml:space="preserve"> to </w:t>
      </w:r>
      <w:r>
        <w:rPr>
          <w:rStyle w:val="CodeEmbedded"/>
        </w:rPr>
        <w:t xml:space="preserve">Length - 1</w:t>
      </w:r>
      <w:r>
        <w:t xml:space="preserve">. The </w:t>
      </w:r>
      <w:r>
        <w:rPr>
          <w:rStyle w:val="CodeEmbedded"/>
        </w:rPr>
        <w:t xml:space="preserve">new</w:t>
      </w:r>
      <w:r>
        <w:t xml:space="preserve"> operator automatically initializes the elements of an array to their default value, which, for example, is zero for all numeric types and </w:t>
      </w:r>
      <w:r>
        <w:rPr>
          <w:rStyle w:val="CodeEmbedded"/>
        </w:rPr>
        <w:t xml:space="preserve">null</w:t>
      </w:r>
      <w:r>
        <w:t xml:space="preserve"> for all reference types.</w:t>
      </w:r>
    </w:p>
    <w:p>
      <w:r>
        <w:t xml:space="preserve">The following example creates an array of </w:t>
      </w:r>
      <w:r>
        <w:rPr>
          <w:rStyle w:val="CodeEmbedded"/>
        </w:rPr>
        <w:t xml:space="preserve">int</w:t>
      </w:r>
      <w:r>
        <w:t xml:space="preserve"> elements, initializes the array, and prints out the contents of the array.</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w:t>
      </w:r>
      <w:r>
        <w:br/>
      </w:r>
      <w:r>
        <w:rPr>
          <w:color w:val="0000FF"/>
        </w:rPr>
        <w:t xml:space="preserve">        for </w:t>
      </w:r>
      <w:r>
        <w:t xml:space="preserve">(</w:t>
      </w:r>
      <w:r>
        <w:rPr>
          <w:color w:val="0000FF"/>
        </w:rPr>
        <w:t xml:space="preserve">int </w:t>
      </w:r>
      <w:r>
        <w:t xml:space="preserve">i = 0; i &lt; a.Length; i++) {</w:t>
      </w:r>
      <w:r>
        <w:br/>
      </w:r>
      <w:r>
        <w:t xml:space="preserve">            a[i] = i * i;</w:t>
      </w:r>
      <w:r>
        <w:br/>
      </w:r>
      <w:r>
        <w:t xml:space="preserve">        }</w:t>
      </w:r>
      <w:r>
        <w:br/>
      </w:r>
      <w:r>
        <w:rPr>
          <w:color w:val="0000FF"/>
        </w:rPr>
        <w:t xml:space="preserve">        for </w:t>
      </w:r>
      <w:r>
        <w:t xml:space="preserve">(</w:t>
      </w:r>
      <w:r>
        <w:rPr>
          <w:color w:val="0000FF"/>
        </w:rPr>
        <w:t xml:space="preserve">int </w:t>
      </w:r>
      <w:r>
        <w:t xml:space="preserve">i = 0; i &lt; a.Length; i++) {</w:t>
      </w:r>
      <w:r>
        <w:br/>
      </w:r>
      <w:r>
        <w:rPr>
          <w:color w:val="2B91AF"/>
        </w:rPr>
        <w:t xml:space="preserve">            Console</w:t>
      </w:r>
      <w:r>
        <w:t xml:space="preserve">.WriteLine(</w:t>
      </w:r>
      <w:r>
        <w:rPr>
          <w:color w:val="A31515"/>
        </w:rPr>
        <w:t xml:space="preserve">"a[{0}] = {1}"</w:t>
      </w:r>
      <w:r>
        <w:t xml:space="preserve">, i, a[i]);</w:t>
      </w:r>
      <w:r>
        <w:br/>
      </w:r>
      <w:r>
        <w:t xml:space="preserve">        }</w:t>
      </w:r>
      <w:r>
        <w:br/>
      </w:r>
      <w:r>
        <w:t xml:space="preserve">    }</w:t>
      </w:r>
      <w:r>
        <w:br/>
      </w:r>
      <w:r>
        <w:t xml:space="preserve">}</w:t>
      </w:r>
    </w:p>
    <w:p>
      <w:r>
        <w:t xml:space="preserve">This example creates and operates on a </w:t>
      </w:r>
      <w:r>
        <w:rPr>
          <w:b/>
        </w:rPr>
        <w:rPr>
          <w:i/>
        </w:rPr>
        <w:t xml:space="preserve">single-dimensional array</w:t>
      </w:r>
      <w:r>
        <w:t xml:space="preserve">. C# also supports </w:t>
      </w:r>
      <w:r>
        <w:rPr>
          <w:b/>
        </w:rPr>
        <w:rPr>
          <w:i/>
        </w:rPr>
        <w:t xml:space="preserve">multi-dimensional arrays</w:t>
      </w:r>
      <w:r>
        <w:t xml:space="preserve">. The number of dimensions of an array type, also known as the </w:t>
      </w:r>
      <w:r>
        <w:rPr>
          <w:b/>
        </w:rPr>
        <w:rPr>
          <w:i/>
        </w:rPr>
        <w:t xml:space="preserve">rank</w:t>
      </w:r>
      <w:r>
        <w:t xml:space="preserve"> of the array type, is one plus the number of commas written between the square brackets of the array type. The following example allocates a one-dimensional, a two-dimensional, and a three-dimensional array.</w:t>
      </w:r>
    </w:p>
    <w:p>
      <w:pPr>
        <w:pStyle w:val="Code"/>
      </w:pPr>
      <w:r>
        <w:rPr>
          <w:color w:val="0000FF"/>
        </w:rPr>
        <w:t xml:space="preserve">int</w:t>
      </w:r>
      <w:r>
        <w:t xml:space="preserve">[] a1 = </w:t>
      </w:r>
      <w:r>
        <w:rPr>
          <w:color w:val="0000FF"/>
        </w:rPr>
        <w:t xml:space="preserve">new int</w:t>
      </w:r>
      <w:r>
        <w:t xml:space="preserve">[10];</w:t>
      </w:r>
      <w:r>
        <w:br/>
      </w:r>
      <w:r>
        <w:rPr>
          <w:color w:val="0000FF"/>
        </w:rPr>
        <w:t xml:space="preserve">int</w:t>
      </w:r>
      <w:r>
        <w:t xml:space="preserve">[,] a2 = </w:t>
      </w:r>
      <w:r>
        <w:rPr>
          <w:color w:val="0000FF"/>
        </w:rPr>
        <w:t xml:space="preserve">new int</w:t>
      </w:r>
      <w:r>
        <w:t xml:space="preserve">[10, 5];</w:t>
      </w:r>
      <w:r>
        <w:br/>
      </w:r>
      <w:r>
        <w:rPr>
          <w:color w:val="0000FF"/>
        </w:rPr>
        <w:t xml:space="preserve">int</w:t>
      </w:r>
      <w:r>
        <w:t xml:space="preserve">[,,] a3 = </w:t>
      </w:r>
      <w:r>
        <w:rPr>
          <w:color w:val="0000FF"/>
        </w:rPr>
        <w:t xml:space="preserve">new int</w:t>
      </w:r>
      <w:r>
        <w:t xml:space="preserve">[10, 5, 2];</w:t>
      </w:r>
    </w:p>
    <w:p>
      <w:r>
        <w:t xml:space="preserve">The </w:t>
      </w:r>
      <w:r>
        <w:rPr>
          <w:rStyle w:val="CodeEmbedded"/>
        </w:rPr>
        <w:t xml:space="preserve">a1</w:t>
      </w:r>
      <w:r>
        <w:t xml:space="preserve"> array contains 10 elements, the </w:t>
      </w:r>
      <w:r>
        <w:rPr>
          <w:rStyle w:val="CodeEmbedded"/>
        </w:rPr>
        <w:t xml:space="preserve">a2</w:t>
      </w:r>
      <w:r>
        <w:t xml:space="preserve"> array contains 50 (10 × 5) elements, and the </w:t>
      </w:r>
      <w:r>
        <w:rPr>
          <w:rStyle w:val="CodeEmbedded"/>
        </w:rPr>
        <w:t xml:space="preserve">a3</w:t>
      </w:r>
      <w:r>
        <w:t xml:space="preserve"> array contains 100 (10 × 5 × 2) elements.</w:t>
      </w:r>
    </w:p>
    <w:p>
      <w:r>
        <w:t xml:space="preserve">The element type of an array can be any type, including an array type. An array with elements of an array type is sometimes called a </w:t>
      </w:r>
      <w:r>
        <w:rPr>
          <w:b/>
        </w:rPr>
        <w:rPr>
          <w:i/>
        </w:rPr>
        <w:t xml:space="preserve">jagged array</w:t>
      </w:r>
      <w:r>
        <w:t xml:space="preserve"> because the lengths of the element arrays do not all have to be the same. The following example allocates an array of arrays of </w:t>
      </w:r>
      <w:r>
        <w:rPr>
          <w:rStyle w:val="CodeEmbedded"/>
        </w:rPr>
        <w:t xml:space="preserve">int</w:t>
      </w:r>
      <w:r>
        <w:t xml:space="preserve">:</w:t>
      </w:r>
    </w:p>
    <w:p>
      <w:pPr>
        <w:pStyle w:val="Code"/>
      </w:pPr>
      <w:r>
        <w:rPr>
          <w:color w:val="0000FF"/>
        </w:rPr>
        <w:t xml:space="preserve">int</w:t>
      </w:r>
      <w:r>
        <w:t xml:space="preserve">[][] a = </w:t>
      </w:r>
      <w:r>
        <w:rPr>
          <w:color w:val="0000FF"/>
        </w:rPr>
        <w:t xml:space="preserve">new int</w:t>
      </w:r>
      <w:r>
        <w:t xml:space="preserve">[3][];</w:t>
      </w:r>
      <w:r>
        <w:br/>
      </w:r>
      <w:r>
        <w:t xml:space="preserve">a[0] = </w:t>
      </w:r>
      <w:r>
        <w:rPr>
          <w:color w:val="0000FF"/>
        </w:rPr>
        <w:t xml:space="preserve">new int</w:t>
      </w:r>
      <w:r>
        <w:t xml:space="preserve">[10];</w:t>
      </w:r>
      <w:r>
        <w:br/>
      </w:r>
      <w:r>
        <w:t xml:space="preserve">a[1] = </w:t>
      </w:r>
      <w:r>
        <w:rPr>
          <w:color w:val="0000FF"/>
        </w:rPr>
        <w:t xml:space="preserve">new int</w:t>
      </w:r>
      <w:r>
        <w:t xml:space="preserve">[5];</w:t>
      </w:r>
      <w:r>
        <w:br/>
      </w:r>
      <w:r>
        <w:t xml:space="preserve">a[2] = </w:t>
      </w:r>
      <w:r>
        <w:rPr>
          <w:color w:val="0000FF"/>
        </w:rPr>
        <w:t xml:space="preserve">new int</w:t>
      </w:r>
      <w:r>
        <w:t xml:space="preserve">[20];</w:t>
      </w:r>
    </w:p>
    <w:p>
      <w:r>
        <w:t xml:space="preserve">The first line creates an array with three elements, each of type </w:t>
      </w:r>
      <w:r>
        <w:rPr>
          <w:rStyle w:val="CodeEmbedded"/>
        </w:rPr>
        <w:t xml:space="preserve">int[]</w:t>
      </w:r>
      <w:r>
        <w:t xml:space="preserve"> and each with an initial value of </w:t>
      </w:r>
      <w:r>
        <w:rPr>
          <w:rStyle w:val="CodeEmbedded"/>
        </w:rPr>
        <w:t xml:space="preserve">null</w:t>
      </w:r>
      <w:r>
        <w:t xml:space="preserve">. The subsequent lines then initialize the three elements with references to individual array instances of varying lengths.</w:t>
      </w:r>
    </w:p>
    <w:p>
      <w:r>
        <w:t xml:space="preserve">The </w:t>
      </w:r>
      <w:r>
        <w:rPr>
          <w:rStyle w:val="CodeEmbedded"/>
        </w:rPr>
        <w:t xml:space="preserve">new</w:t>
      </w:r>
      <w:r>
        <w:t xml:space="preserve"> operator permits the initial values of the array elements to be specified using an </w:t>
      </w:r>
      <w:r>
        <w:rPr>
          <w:b/>
        </w:rPr>
        <w:rPr>
          <w:i/>
        </w:rPr>
        <w:t xml:space="preserve">array initializer</w:t>
      </w:r>
      <w:r>
        <w:t xml:space="preserve">, which is a list of expressions written between the delimiters </w:t>
      </w:r>
      <w:r>
        <w:rPr>
          <w:rStyle w:val="CodeEmbedded"/>
        </w:rPr>
        <w:t xml:space="preserve">{</w:t>
      </w:r>
      <w:r>
        <w:t xml:space="preserve"> and </w:t>
      </w:r>
      <w:r>
        <w:rPr>
          <w:rStyle w:val="CodeEmbedded"/>
        </w:rPr>
        <w:t xml:space="preserve">}</w:t>
      </w:r>
      <w:r>
        <w:t xml:space="preserve">. The following example allocates and initializes an </w:t>
      </w:r>
      <w:r>
        <w:rPr>
          <w:rStyle w:val="CodeEmbedded"/>
        </w:rPr>
        <w:t xml:space="preserve">int[]</w:t>
      </w:r>
      <w:r>
        <w:t xml:space="preserve"> with three elements.</w:t>
      </w:r>
    </w:p>
    <w:p>
      <w:pPr>
        <w:pStyle w:val="Code"/>
      </w:pPr>
      <w:r>
        <w:rPr>
          <w:color w:val="0000FF"/>
        </w:rPr>
        <w:t xml:space="preserve">int</w:t>
      </w:r>
      <w:r>
        <w:t xml:space="preserve">[] a = </w:t>
      </w:r>
      <w:r>
        <w:rPr>
          <w:color w:val="0000FF"/>
        </w:rPr>
        <w:t xml:space="preserve">new int</w:t>
      </w:r>
      <w:r>
        <w:t xml:space="preserve">[] {1, 2, 3};</w:t>
      </w:r>
    </w:p>
    <w:p>
      <w:r>
        <w:t xml:space="preserve">Note that the length of the array is inferred from the number of expressions between </w:t>
      </w:r>
      <w:r>
        <w:rPr>
          <w:rStyle w:val="CodeEmbedded"/>
        </w:rPr>
        <w:t xml:space="preserve">{</w:t>
      </w:r>
      <w:r>
        <w:t xml:space="preserve"> and </w:t>
      </w:r>
      <w:r>
        <w:rPr>
          <w:rStyle w:val="CodeEmbedded"/>
        </w:rPr>
        <w:t xml:space="preserve">}</w:t>
      </w:r>
      <w:r>
        <w:t xml:space="preserve">. Local variable and field declarations can be shortened further such that the array type does not have to be restated.</w:t>
      </w:r>
    </w:p>
    <w:p>
      <w:pPr>
        <w:pStyle w:val="Code"/>
      </w:pPr>
      <w:r>
        <w:rPr>
          <w:color w:val="0000FF"/>
        </w:rPr>
        <w:t xml:space="preserve">int</w:t>
      </w:r>
      <w:r>
        <w:t xml:space="preserve">[] a = {1, 2, 3};</w:t>
      </w:r>
    </w:p>
    <w:p>
      <w:r>
        <w:t xml:space="preserve">Both of the previous examples are equivalent to the following:</w:t>
      </w:r>
    </w:p>
    <w:p>
      <w:pPr>
        <w:pStyle w:val="Code"/>
      </w:pPr>
      <w:r>
        <w:rPr>
          <w:color w:val="0000FF"/>
        </w:rPr>
        <w:t xml:space="preserve">int</w:t>
      </w:r>
      <w:r>
        <w:t xml:space="preserve">[] t = </w:t>
      </w:r>
      <w:r>
        <w:rPr>
          <w:color w:val="0000FF"/>
        </w:rPr>
        <w:t xml:space="preserve">new int</w:t>
      </w:r>
      <w:r>
        <w:t xml:space="preserve">[3];</w:t>
      </w:r>
      <w:r>
        <w:br/>
      </w:r>
      <w:r>
        <w:t xml:space="preserve">t[0] = 1;</w:t>
      </w:r>
      <w:r>
        <w:br/>
      </w:r>
      <w:r>
        <w:t xml:space="preserve">t[1] = 2;</w:t>
      </w:r>
      <w:r>
        <w:br/>
      </w:r>
      <w:r>
        <w:t xml:space="preserve">t[2] = 3;</w:t>
      </w:r>
      <w:r>
        <w:br/>
      </w:r>
      <w:r>
        <w:rPr>
          <w:color w:val="0000FF"/>
        </w:rPr>
        <w:t xml:space="preserve">int</w:t>
      </w:r>
      <w:r>
        <w:t xml:space="preserve">[] a = t;</w:t>
      </w:r>
    </w:p>
    <w:p>
      <w:pPr>
        <w:pStyle w:val="Heading2"/>
      </w:pPr>
      <w:bookmarkStart w:name="_Toc00028" w:id="34"/>
      <w:r>
        <w:t xml:space="preserve">Interfaces</w:t>
      </w:r>
      <w:bookmarkEnd w:id="34"/>
    </w:p>
    <w:p>
      <w:r>
        <w:t xml:space="preserve">An </w:t>
      </w:r>
      <w:r>
        <w:rPr>
          <w:b/>
        </w:rPr>
        <w:rPr>
          <w:i/>
        </w:rPr>
        <w:t xml:space="preserve">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b/>
        </w:rPr>
        <w:rPr>
          <w:i/>
        </w:rPr>
        <w:t xml:space="preserve">multiple inheritance</w:t>
      </w:r>
      <w:r>
        <w:t xml:space="preserve">. In the following example, the interface </w:t>
      </w:r>
      <w:r>
        <w:rPr>
          <w:rStyle w:val="CodeEmbedded"/>
        </w:rPr>
        <w:t xml:space="preserve">IComboBox</w:t>
      </w:r>
      <w:r>
        <w:t xml:space="preserve"> inherits from both </w:t>
      </w:r>
      <w:r>
        <w:rPr>
          <w:rStyle w:val="CodeEmbedded"/>
        </w:rPr>
        <w:t xml:space="preserve">ITextBox</w:t>
      </w:r>
      <w:r>
        <w:t xml:space="preserve"> and </w:t>
      </w:r>
      <w:r>
        <w:rPr>
          <w:rStyle w:val="CodeEmbedded"/>
        </w:rPr>
        <w:t xml:space="preserve">IListBox</w:t>
      </w:r>
      <w:r>
        <w:t xml:space="preserv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Classes and structs can implement multiple interfaces. In the following example, the class </w:t>
      </w:r>
      <w:r>
        <w:rPr>
          <w:rStyle w:val="CodeEmbedded"/>
        </w:rPr>
        <w:t xml:space="preserve">EditBox</w:t>
      </w:r>
      <w:r>
        <w:t xml:space="preserve"> implements both </w:t>
      </w:r>
      <w:r>
        <w:rPr>
          <w:rStyle w:val="CodeEmbedded"/>
        </w:rPr>
        <w:t xml:space="preserve">IControl</w:t>
      </w:r>
      <w:r>
        <w:t xml:space="preserve"> and </w:t>
      </w:r>
      <w:r>
        <w:rPr>
          <w:rStyle w:val="CodeEmbedded"/>
        </w:rPr>
        <w:t xml:space="preserve">IDataBound</w:t>
      </w:r>
      <w:r>
        <w:t xml:space="preserve">.</w:t>
      </w:r>
    </w:p>
    <w:p>
      <w:pPr>
        <w:pStyle w:val="Code"/>
      </w:pPr>
      <w:r>
        <w:rPr>
          <w:color w:val="0000FF"/>
        </w:rPr>
        <w:t xml:space="preserve">interface </w:t>
      </w:r>
      <w:r>
        <w:rPr>
          <w:color w:val="2B91AF"/>
        </w:rPr>
        <w:t xml:space="preserve">IDataBound</w:t>
      </w:r>
      <w:r>
        <w:br/>
      </w:r>
      <w:r>
        <w:t xml:space="preserve">{</w:t>
      </w:r>
      <w:r>
        <w:br/>
      </w:r>
      <w:r>
        <w:rPr>
          <w:color w:val="0000FF"/>
        </w:rPr>
        <w:t xml:space="preserve">    void </w:t>
      </w:r>
      <w:r>
        <w:t xml:space="preserve">Bind(</w:t>
      </w:r>
      <w:r>
        <w:rPr>
          <w:color w:val="2B91AF"/>
        </w:rPr>
        <w:t xml:space="preserve">Binder </w:t>
      </w:r>
      <w:r>
        <w:t xml:space="preserve">b);</w:t>
      </w:r>
      <w:r>
        <w:br/>
      </w:r>
      <w:r>
        <w:t xml:space="preserve">}</w:t>
      </w:r>
      <w:r>
        <w:br/>
      </w:r>
      <w:r>
        <w:br/>
      </w:r>
      <w:r>
        <w:rPr>
          <w:color w:val="0000FF"/>
        </w:rPr>
        <w:t xml:space="preserve">public class </w:t>
      </w:r>
      <w:r>
        <w:rPr>
          <w:color w:val="2B91AF"/>
        </w:rPr>
        <w:t xml:space="preserve">EditBox</w:t>
      </w:r>
      <w:r>
        <w:t xml:space="preserve">: IControl, </w:t>
      </w:r>
      <w:r>
        <w:rPr>
          <w:color w:val="2B91AF"/>
        </w:rPr>
        <w:t xml:space="preserve">IDataBound</w:t>
      </w:r>
      <w:r>
        <w:br/>
      </w:r>
      <w:r>
        <w:t xml:space="preserve">{</w:t>
      </w:r>
      <w:r>
        <w:br/>
      </w:r>
      <w:r>
        <w:rPr>
          <w:color w:val="0000FF"/>
        </w:rPr>
        <w:t xml:space="preserve">    public void </w:t>
      </w:r>
      <w:r>
        <w:t xml:space="preserve">Paint() {...}</w:t>
      </w:r>
      <w:r>
        <w:br/>
      </w:r>
      <w:r>
        <w:rPr>
          <w:color w:val="0000FF"/>
        </w:rPr>
        <w:t xml:space="preserve">    public void </w:t>
      </w:r>
      <w:r>
        <w:t xml:space="preserve">Bind(</w:t>
      </w:r>
      <w:r>
        <w:rPr>
          <w:color w:val="2B91AF"/>
        </w:rPr>
        <w:t xml:space="preserve">Binder </w:t>
      </w:r>
      <w:r>
        <w:t xml:space="preserve">b) {...}</w:t>
      </w:r>
      <w:r>
        <w:br/>
      </w:r>
      <w:r>
        <w:t xml:space="preserve">}</w:t>
      </w:r>
    </w:p>
    <w:p>
      <w:r>
        <w:t xml:space="preserve">When a class or struct implements a particular interface, instances of that class or struct can be implicitly converted to that interface type. For example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rPr>
          <w:color w:val="2B91AF"/>
        </w:rPr>
        <w:t xml:space="preserve">IControl </w:t>
      </w:r>
      <w:r>
        <w:t xml:space="preserve">control = editBox;</w:t>
      </w:r>
      <w:r>
        <w:br/>
      </w:r>
      <w:r>
        <w:rPr>
          <w:color w:val="2B91AF"/>
        </w:rPr>
        <w:t xml:space="preserve">IDataBound </w:t>
      </w:r>
      <w:r>
        <w:t xml:space="preserve">dataBound = editBox;</w:t>
      </w:r>
    </w:p>
    <w:p>
      <w:r>
        <w:t xml:space="preserve">In cases where an instance is not statically known to implement a particular interface, dynamic type casts can be used. For example, the following statements use dynamic type casts to obtain an object's </w:t>
      </w:r>
      <w:r>
        <w:rPr>
          <w:rStyle w:val="CodeEmbedded"/>
        </w:rPr>
        <w:t xml:space="preserve">IControl</w:t>
      </w:r>
      <w:r>
        <w:t xml:space="preserve"> and </w:t>
      </w:r>
      <w:r>
        <w:rPr>
          <w:rStyle w:val="CodeEmbedded"/>
        </w:rPr>
        <w:t xml:space="preserve">IDataBound</w:t>
      </w:r>
      <w:r>
        <w:t xml:space="preserve"> interface implementations. Because the actual type of the object is </w:t>
      </w:r>
      <w:r>
        <w:rPr>
          <w:rStyle w:val="CodeEmbedded"/>
        </w:rPr>
        <w:t xml:space="preserve">EditBox</w:t>
      </w:r>
      <w:r>
        <w:t xml:space="preserve">, the casts succeed.</w:t>
      </w:r>
    </w:p>
    <w:p>
      <w:pPr>
        <w:pStyle w:val="Code"/>
      </w:pPr>
      <w:r>
        <w:rPr>
          <w:color w:val="0000FF"/>
        </w:rPr>
        <w:t xml:space="preserve">object </w:t>
      </w:r>
      <w:r>
        <w:t xml:space="preserve">obj = </w:t>
      </w:r>
      <w:r>
        <w:rPr>
          <w:color w:val="0000FF"/>
        </w:rPr>
        <w:t xml:space="preserve">new </w:t>
      </w:r>
      <w:r>
        <w:rPr>
          <w:color w:val="2B91AF"/>
        </w:rPr>
        <w:t xml:space="preserve">EditBox</w:t>
      </w:r>
      <w:r>
        <w:t xml:space="preserve">();</w:t>
      </w:r>
      <w:r>
        <w:br/>
      </w:r>
      <w:r>
        <w:rPr>
          <w:color w:val="2B91AF"/>
        </w:rPr>
        <w:t xml:space="preserve">IControl </w:t>
      </w:r>
      <w:r>
        <w:t xml:space="preserve">control = (</w:t>
      </w:r>
      <w:r>
        <w:rPr>
          <w:color w:val="2B91AF"/>
        </w:rPr>
        <w:t xml:space="preserve">IControl</w:t>
      </w:r>
      <w:r>
        <w:t xml:space="preserve">)obj;</w:t>
      </w:r>
      <w:r>
        <w:br/>
      </w:r>
      <w:r>
        <w:rPr>
          <w:color w:val="2B91AF"/>
        </w:rPr>
        <w:t xml:space="preserve">IDataBound </w:t>
      </w:r>
      <w:r>
        <w:t xml:space="preserve">dataBound = (</w:t>
      </w:r>
      <w:r>
        <w:rPr>
          <w:color w:val="2B91AF"/>
        </w:rPr>
        <w:t xml:space="preserve">IDataBound</w:t>
      </w:r>
      <w:r>
        <w:t xml:space="preserve">)obj;</w:t>
      </w:r>
    </w:p>
    <w:p>
      <w:r>
        <w:t xml:space="preserve">In the previous </w:t>
      </w:r>
      <w:r>
        <w:rPr>
          <w:rStyle w:val="CodeEmbedded"/>
        </w:rPr>
        <w:t xml:space="preserve">EditBox</w:t>
      </w:r>
      <w:r>
        <w:t xml:space="preserve"> class, the </w:t>
      </w:r>
      <w:r>
        <w:rPr>
          <w:rStyle w:val="CodeEmbedded"/>
        </w:rPr>
        <w:t xml:space="preserve">Paint</w:t>
      </w:r>
      <w:r>
        <w:t xml:space="preserve"> method from the </w:t>
      </w:r>
      <w:r>
        <w:rPr>
          <w:rStyle w:val="CodeEmbedded"/>
        </w:rPr>
        <w:t xml:space="preserve">IControl</w:t>
      </w:r>
      <w:r>
        <w:t xml:space="preserve"> interface and the </w:t>
      </w:r>
      <w:r>
        <w:rPr>
          <w:rStyle w:val="CodeEmbedded"/>
        </w:rPr>
        <w:t xml:space="preserve">Bind</w:t>
      </w:r>
      <w:r>
        <w:t xml:space="preserve"> method from the </w:t>
      </w:r>
      <w:r>
        <w:rPr>
          <w:rStyle w:val="CodeEmbedded"/>
        </w:rPr>
        <w:t xml:space="preserve">IDataBound</w:t>
      </w:r>
      <w:r>
        <w:t xml:space="preserve"> interface are implemented using </w:t>
      </w:r>
      <w:r>
        <w:rPr>
          <w:rStyle w:val="CodeEmbedded"/>
        </w:rPr>
        <w:t xml:space="preserve">public</w:t>
      </w:r>
      <w:r>
        <w:t xml:space="preserve"> members. C# also supports </w:t>
      </w:r>
      <w:r>
        <w:rPr>
          <w:b/>
        </w:rPr>
        <w:rPr>
          <w:i/>
        </w:rPr>
        <w:t xml:space="preserve">explicit interface member implementations</w:t>
      </w:r>
      <w:r>
        <w:t xml:space="preserve">, using which the class or struct can avoid making the members </w:t>
      </w:r>
      <w:r>
        <w:rPr>
          <w:rStyle w:val="CodeEmbedded"/>
        </w:rPr>
        <w:t xml:space="preserve">public</w:t>
      </w:r>
      <w:r>
        <w:t xml:space="preserve">. An explicit interface member implementation is written using the fully qualified interface member name. For example, the </w:t>
      </w:r>
      <w:r>
        <w:rPr>
          <w:rStyle w:val="CodeEmbedded"/>
        </w:rPr>
        <w:t xml:space="preserve">EditBox</w:t>
      </w:r>
      <w:r>
        <w:t xml:space="preserve"> class could implement the </w:t>
      </w:r>
      <w:r>
        <w:rPr>
          <w:rStyle w:val="CodeEmbedded"/>
        </w:rPr>
        <w:t xml:space="preserve">IControl.Paint</w:t>
      </w:r>
      <w:r>
        <w:t xml:space="preserve"> and </w:t>
      </w:r>
      <w:r>
        <w:rPr>
          <w:rStyle w:val="CodeEmbedded"/>
        </w:rPr>
        <w:t xml:space="preserve">IDataBound.Bind</w:t>
      </w:r>
      <w:r>
        <w:t xml:space="preserve"> methods using explicit interface member implementations as follows.</w:t>
      </w:r>
    </w:p>
    <w:p>
      <w:pPr>
        <w:pStyle w:val="Code"/>
      </w:pPr>
      <w:r>
        <w:rPr>
          <w:color w:val="0000FF"/>
        </w:rPr>
        <w:t xml:space="preserve">public class </w:t>
      </w:r>
      <w:r>
        <w:rPr>
          <w:color w:val="2B91AF"/>
        </w:rPr>
        <w:t xml:space="preserve">EditBox</w:t>
      </w:r>
      <w:r>
        <w:t xml:space="preserve">: IControl, IDataBound</w:t>
      </w:r>
      <w:r>
        <w:br/>
      </w:r>
      <w:r>
        <w:t xml:space="preserve">{</w:t>
      </w:r>
      <w:r>
        <w:br/>
      </w:r>
      <w:r>
        <w:rPr>
          <w:color w:val="0000FF"/>
        </w:rPr>
        <w:t xml:space="preserve">    void </w:t>
      </w:r>
      <w:r>
        <w:t xml:space="preserve">IControl.Paint() {...}</w:t>
      </w:r>
      <w:r>
        <w:br/>
      </w:r>
      <w:r>
        <w:rPr>
          <w:color w:val="0000FF"/>
        </w:rPr>
        <w:t xml:space="preserve">    void </w:t>
      </w:r>
      <w:r>
        <w:t xml:space="preserve">IDataBound.Bind(</w:t>
      </w:r>
      <w:r>
        <w:rPr>
          <w:color w:val="2B91AF"/>
        </w:rPr>
        <w:t xml:space="preserve">Binder </w:t>
      </w:r>
      <w:r>
        <w:t xml:space="preserve">b) {...}</w:t>
      </w:r>
      <w:r>
        <w:br/>
      </w:r>
      <w:r>
        <w:t xml:space="preserve">}</w:t>
      </w:r>
    </w:p>
    <w:p>
      <w:r>
        <w:t xml:space="preserve">Explicit interface members can only be accessed via the interface type. For example, the implementation of </w:t>
      </w:r>
      <w:r>
        <w:rPr>
          <w:rStyle w:val="CodeEmbedded"/>
        </w:rPr>
        <w:t xml:space="preserve">IControl.Paint</w:t>
      </w:r>
      <w:r>
        <w:t xml:space="preserve"> provided by the previous </w:t>
      </w:r>
      <w:r>
        <w:rPr>
          <w:rStyle w:val="CodeEmbedded"/>
        </w:rPr>
        <w:t xml:space="preserve">EditBox</w:t>
      </w:r>
      <w:r>
        <w:t xml:space="preserve"> class can only be invoked by first converting the </w:t>
      </w:r>
      <w:r>
        <w:rPr>
          <w:rStyle w:val="CodeEmbedded"/>
        </w:rPr>
        <w:t xml:space="preserve">EditBox</w:t>
      </w:r>
      <w:r>
        <w:t xml:space="preserve"> reference to the </w:t>
      </w:r>
      <w:r>
        <w:rPr>
          <w:rStyle w:val="CodeEmbedded"/>
        </w:rPr>
        <w:t xml:space="preserve">IControl</w:t>
      </w:r>
      <w:r>
        <w:t xml:space="preserve"> interface type.</w:t>
      </w:r>
    </w:p>
    <w:p>
      <w:pPr>
        <w:pStyle w:val="Code"/>
      </w:pPr>
      <w:r>
        <w:rPr>
          <w:color w:val="2B91AF"/>
        </w:rPr>
        <w:t xml:space="preserve">EditBox </w:t>
      </w:r>
      <w:r>
        <w:t xml:space="preserve">editBox = </w:t>
      </w:r>
      <w:r>
        <w:rPr>
          <w:color w:val="0000FF"/>
        </w:rPr>
        <w:t xml:space="preserve">new </w:t>
      </w:r>
      <w:r>
        <w:rPr>
          <w:color w:val="2B91AF"/>
        </w:rPr>
        <w:t xml:space="preserve">EditBox</w:t>
      </w:r>
      <w:r>
        <w:t xml:space="preserve">();</w:t>
      </w:r>
      <w:r>
        <w:br/>
      </w:r>
      <w:r>
        <w:t xml:space="preserve">editBox.Paint();                        </w:t>
      </w:r>
      <w:r>
        <w:rPr>
          <w:color w:val="008000"/>
        </w:rPr>
        <w:t xml:space="preserve">// Error, no such method</w:t>
      </w:r>
      <w:r>
        <w:br/>
      </w:r>
      <w:r>
        <w:rPr>
          <w:color w:val="2B91AF"/>
        </w:rPr>
        <w:t xml:space="preserve">IControl </w:t>
      </w:r>
      <w:r>
        <w:t xml:space="preserve">control = editBox;</w:t>
      </w:r>
      <w:r>
        <w:br/>
      </w:r>
      <w:r>
        <w:t xml:space="preserve">control.Paint();                        </w:t>
      </w:r>
      <w:r>
        <w:rPr>
          <w:color w:val="008000"/>
        </w:rPr>
        <w:t xml:space="preserve">// Ok</w:t>
      </w:r>
    </w:p>
    <w:p>
      <w:pPr>
        <w:pStyle w:val="Heading2"/>
      </w:pPr>
      <w:bookmarkStart w:name="_Toc00029" w:id="35"/>
      <w:r>
        <w:t xml:space="preserve">Enums</w:t>
      </w:r>
      <w:bookmarkEnd w:id="35"/>
    </w:p>
    <w:p>
      <w:r>
        <w:t xml:space="preserve">An </w:t>
      </w:r>
      <w:r>
        <w:rPr>
          <w:b/>
        </w:rPr>
        <w:rPr>
          <w:i/>
        </w:rPr>
        <w:t xml:space="preserve">enum type</w:t>
      </w:r>
      <w:r>
        <w:t xml:space="preserve"> is a distinct value type with a set of named constants. The following example declares and uses an enum type named </w:t>
      </w:r>
      <w:r>
        <w:rPr>
          <w:rStyle w:val="CodeEmbedded"/>
        </w:rPr>
        <w:t xml:space="preserve">Color</w:t>
      </w:r>
      <w:r>
        <w:t xml:space="preserve"> with three constant values,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PrintColor(</w:t>
      </w:r>
      <w:r>
        <w:rPr>
          <w:color w:val="2B91AF"/>
        </w:rPr>
        <w:t xml:space="preserve">Color </w:t>
      </w:r>
      <w:r>
        <w:t xml:space="preserve">color) {</w:t>
      </w:r>
      <w:r>
        <w:br/>
      </w:r>
      <w:r>
        <w:rPr>
          <w:color w:val="0000FF"/>
        </w:rPr>
        <w:t xml:space="preserve">        switch </w:t>
      </w:r>
      <w:r>
        <w:t xml:space="preserve">(color) {</w:t>
      </w:r>
      <w:r>
        <w:br/>
      </w:r>
      <w:r>
        <w:rPr>
          <w:color w:val="0000FF"/>
        </w:rPr>
        <w:t xml:space="preserve">            case </w:t>
      </w:r>
      <w:r>
        <w:rPr>
          <w:color w:val="2B91AF"/>
        </w:rPr>
        <w:t xml:space="preserve">Color</w:t>
      </w:r>
      <w:r>
        <w:t xml:space="preserve">.Red:</w:t>
      </w:r>
      <w:r>
        <w:br/>
      </w:r>
      <w:r>
        <w:rPr>
          <w:color w:val="2B91AF"/>
        </w:rPr>
        <w:t xml:space="preserve">                Console</w:t>
      </w:r>
      <w:r>
        <w:t xml:space="preserve">.WriteLine(</w:t>
      </w:r>
      <w:r>
        <w:rPr>
          <w:color w:val="A31515"/>
        </w:rPr>
        <w:t xml:space="preserve">"Red"</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.Green:</w:t>
      </w:r>
      <w:r>
        <w:br/>
      </w:r>
      <w:r>
        <w:rPr>
          <w:color w:val="2B91AF"/>
        </w:rPr>
        <w:t xml:space="preserve">                Console</w:t>
      </w:r>
      <w:r>
        <w:t xml:space="preserve">.WriteLine(</w:t>
      </w:r>
      <w:r>
        <w:rPr>
          <w:color w:val="A31515"/>
        </w:rPr>
        <w:t xml:space="preserve">"Green"</w:t>
      </w:r>
      <w:r>
        <w:t xml:space="preserve">);</w:t>
      </w:r>
      <w:r>
        <w:br/>
      </w:r>
      <w:r>
        <w:rPr>
          <w:color w:val="0000FF"/>
        </w:rPr>
        <w:t xml:space="preserve">                break</w:t>
      </w:r>
      <w:r>
        <w:t xml:space="preserve">;</w:t>
      </w:r>
      <w:r>
        <w:br/>
      </w:r>
      <w:r>
        <w:rPr>
          <w:color w:val="0000FF"/>
        </w:rPr>
        <w:t xml:space="preserve">            case </w:t>
      </w:r>
      <w:r>
        <w:rPr>
          <w:color w:val="2B91AF"/>
        </w:rPr>
        <w:t xml:space="preserve">Color</w:t>
      </w:r>
      <w:r>
        <w:t xml:space="preserve">.Blue:</w:t>
      </w:r>
      <w:r>
        <w:br/>
      </w:r>
      <w:r>
        <w:rPr>
          <w:color w:val="2B91AF"/>
        </w:rPr>
        <w:t xml:space="preserve">                Console</w:t>
      </w:r>
      <w:r>
        <w:t xml:space="preserve">.WriteLine(</w:t>
      </w:r>
      <w:r>
        <w:rPr>
          <w:color w:val="A31515"/>
        </w:rPr>
        <w:t xml:space="preserve">"Blue"</w:t>
      </w:r>
      <w:r>
        <w:t xml:space="preserve">);</w:t>
      </w:r>
      <w:r>
        <w:br/>
      </w:r>
      <w:r>
        <w:rPr>
          <w:color w:val="0000FF"/>
        </w:rPr>
        <w:t xml:space="preserve">                break</w:t>
      </w:r>
      <w:r>
        <w:t xml:space="preserve">;</w:t>
      </w:r>
      <w:r>
        <w:br/>
      </w:r>
      <w:r>
        <w:rPr>
          <w:color w:val="0000FF"/>
        </w:rPr>
        <w:t xml:space="preserve">            default</w:t>
      </w:r>
      <w:r>
        <w:t xml:space="preserve">:</w:t>
      </w:r>
      <w:r>
        <w:br/>
      </w:r>
      <w:r>
        <w:rPr>
          <w:color w:val="2B91AF"/>
        </w:rPr>
        <w:t xml:space="preserve">                Console</w:t>
      </w:r>
      <w:r>
        <w:t xml:space="preserve">.WriteLine(</w:t>
      </w:r>
      <w:r>
        <w:rPr>
          <w:color w:val="A31515"/>
        </w:rPr>
        <w:t xml:space="preserve">"Unknown color"</w:t>
      </w:r>
      <w:r>
        <w:t xml:space="preserve">);</w:t>
      </w:r>
      <w:r>
        <w:br/>
      </w:r>
      <w:r>
        <w:rPr>
          <w:color w:val="0000FF"/>
        </w:rPr>
        <w:t xml:space="preserve">                break</w:t>
      </w:r>
      <w:r>
        <w:t xml:space="preserve">;</w:t>
      </w:r>
      <w:r>
        <w:br/>
      </w:r>
      <w:r>
        <w:t xml:space="preserve">        }</w:t>
      </w:r>
      <w:r>
        <w:br/>
      </w:r>
      <w:r>
        <w:t xml:space="preserve">    }</w:t>
      </w:r>
      <w:r>
        <w:br/>
      </w:r>
      <w:r>
        <w:br/>
      </w:r>
      <w:r>
        <w:rPr>
          <w:color w:val="0000FF"/>
        </w:rPr>
        <w:t xml:space="preserve">    static void </w:t>
      </w:r>
      <w:r>
        <w:t xml:space="preserve">Main() {</w:t>
      </w:r>
      <w:r>
        <w:br/>
      </w:r>
      <w:r>
        <w:rPr>
          <w:color w:val="2B91AF"/>
        </w:rPr>
        <w:t xml:space="preserve">        Color </w:t>
      </w:r>
      <w:r>
        <w:t xml:space="preserve">c = </w:t>
      </w:r>
      <w:r>
        <w:rPr>
          <w:color w:val="2B91AF"/>
        </w:rPr>
        <w:t xml:space="preserve">Color</w:t>
      </w:r>
      <w:r>
        <w:t xml:space="preserve">.Red;</w:t>
      </w:r>
      <w:r>
        <w:br/>
      </w:r>
      <w:r>
        <w:t xml:space="preserve">        PrintColor(c);</w:t>
      </w:r>
      <w:r>
        <w:br/>
      </w:r>
      <w:r>
        <w:t xml:space="preserve">        PrintColor(</w:t>
      </w:r>
      <w:r>
        <w:rPr>
          <w:color w:val="2B91AF"/>
        </w:rPr>
        <w:t xml:space="preserve">Color</w:t>
      </w:r>
      <w:r>
        <w:t xml:space="preserve">.Blue);</w:t>
      </w:r>
      <w:r>
        <w:br/>
      </w:r>
      <w:r>
        <w:t xml:space="preserve">    }</w:t>
      </w:r>
      <w:r>
        <w:br/>
      </w:r>
      <w:r>
        <w:t xml:space="preserve">}</w:t>
      </w:r>
    </w:p>
    <w:p>
      <w:r>
        <w:t xml:space="preserve">Each enum type has a corresponding integral type called the </w:t>
      </w:r>
      <w:r>
        <w:rPr>
          <w:b/>
        </w:rPr>
        <w:rPr>
          <w:i/>
        </w:rPr>
        <w:t xml:space="preserve">underlying type</w:t>
      </w:r>
      <w:r>
        <w:t xml:space="preserve"> of the enum type. An enum type that does not explicitly declare an underlying type has an underlying type of </w:t>
      </w:r>
      <w:r>
        <w:rPr>
          <w:rStyle w:val="CodeEmbedded"/>
        </w:rPr>
        <w:t xml:space="preserve">int</w:t>
      </w:r>
      <w:r>
        <w:t xml:space="preserve">.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CodeEmbedded"/>
        </w:rPr>
        <w:t xml:space="preserve">Alignment</w:t>
      </w:r>
      <w:r>
        <w:t xml:space="preserve"> with an underlying type of </w:t>
      </w:r>
      <w:r>
        <w:rPr>
          <w:rStyle w:val="CodeEmbedded"/>
        </w:rPr>
        <w:t xml:space="preserve">sbyte</w:t>
      </w:r>
      <w:r>
        <w:t xml:space="preserve">.</w:t>
      </w:r>
    </w:p>
    <w:p>
      <w:pPr>
        <w:pStyle w:val="Code"/>
      </w:pPr>
      <w:r>
        <w:rPr>
          <w:color w:val="0000FF"/>
        </w:rPr>
        <w:t xml:space="preserve">enum </w:t>
      </w:r>
      <w:r>
        <w:rPr>
          <w:color w:val="2B91AF"/>
        </w:rPr>
        <w:t xml:space="preserve">Alignment</w:t>
      </w:r>
      <w:r>
        <w:t xml:space="preserve">: </w:t>
      </w:r>
      <w:r>
        <w:rPr>
          <w:color w:val="0000FF"/>
        </w:rPr>
        <w:t xml:space="preserve">sbyte</w:t>
      </w:r>
      <w:r>
        <w:br/>
      </w:r>
      <w:r>
        <w:t xml:space="preserve">{</w:t>
      </w:r>
      <w:r>
        <w:br/>
      </w:r>
      <w:r>
        <w:t xml:space="preserve">    Left = -1,</w:t>
      </w:r>
      <w:r>
        <w:br/>
      </w:r>
      <w:r>
        <w:t xml:space="preserve">    Center = 0,</w:t>
      </w:r>
      <w:r>
        <w:br/>
      </w:r>
      <w:r>
        <w:t xml:space="preserve">    Right = 1</w:t>
      </w:r>
      <w:r>
        <w:br/>
      </w:r>
      <w:r>
        <w:t xml:space="preserve">}</w:t>
      </w:r>
    </w:p>
    <w:p>
      <w:r>
        <w:t xml:space="preserve">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 xml:space="preserve">Enum values can be converted to integral values and vice versa using type casts. For example</w:t>
      </w:r>
    </w:p>
    <w:p>
      <w:pPr>
        <w:pStyle w:val="Code"/>
      </w:pPr>
      <w:r>
        <w:rPr>
          <w:color w:val="0000FF"/>
        </w:rPr>
        <w:t xml:space="preserve">int </w:t>
      </w:r>
      <w:r>
        <w:t xml:space="preserve">i = (</w:t>
      </w:r>
      <w:r>
        <w:rPr>
          <w:color w:val="0000FF"/>
        </w:rPr>
        <w:t xml:space="preserve">int</w:t>
      </w:r>
      <w:r>
        <w:t xml:space="preserve">)</w:t>
      </w:r>
      <w:r>
        <w:rPr>
          <w:color w:val="2B91AF"/>
        </w:rPr>
        <w:t xml:space="preserve">Color</w:t>
      </w:r>
      <w:r>
        <w:t xml:space="preserve">.Blue;        </w:t>
      </w:r>
      <w:r>
        <w:rPr>
          <w:color w:val="008000"/>
        </w:rPr>
        <w:t xml:space="preserve">// int i = 2;</w:t>
      </w:r>
      <w:r>
        <w:br/>
      </w:r>
      <w:r>
        <w:rPr>
          <w:color w:val="2B91AF"/>
        </w:rPr>
        <w:t xml:space="preserve">Color </w:t>
      </w:r>
      <w:r>
        <w:t xml:space="preserve">c = (</w:t>
      </w:r>
      <w:r>
        <w:rPr>
          <w:color w:val="2B91AF"/>
        </w:rPr>
        <w:t xml:space="preserve">Color</w:t>
      </w:r>
      <w:r>
        <w:t xml:space="preserve">)2;             </w:t>
      </w:r>
      <w:r>
        <w:rPr>
          <w:color w:val="008000"/>
        </w:rPr>
        <w:t xml:space="preserve">//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Embedded"/>
        </w:rPr>
        <w:t xml:space="preserve">0</w:t>
      </w:r>
      <w:r>
        <w:t xml:space="preserve"> implicitly converts to any enum type. Thus, the following is permitted.</w:t>
      </w:r>
    </w:p>
    <w:p>
      <w:pPr>
        <w:pStyle w:val="Code"/>
      </w:pPr>
      <w:r>
        <w:rPr>
          <w:color w:val="2B91AF"/>
        </w:rPr>
        <w:t xml:space="preserve">Color </w:t>
      </w:r>
      <w:r>
        <w:t xml:space="preserve">c = 0;</w:t>
      </w:r>
    </w:p>
    <w:p>
      <w:pPr>
        <w:pStyle w:val="Heading2"/>
      </w:pPr>
      <w:bookmarkStart w:name="_Toc00030" w:id="36"/>
      <w:r>
        <w:t xml:space="preserve">Delegates</w:t>
      </w:r>
      <w:bookmarkEnd w:id="36"/>
    </w:p>
    <w:p>
      <w:r>
        <w:t xml:space="preserve">A </w:t>
      </w:r>
      <w:r>
        <w:rPr>
          <w:b/>
        </w:rPr>
        <w:rPr>
          <w:i/>
        </w:rPr>
        <w:t xml:space="preserve">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CodeEmbedded"/>
        </w:rPr>
        <w:t xml:space="preserve">Function</w:t>
      </w:r>
      <w:r>
        <w:t xml:space="preserve">.</w:t>
      </w:r>
    </w:p>
    <w:p>
      <w:pPr>
        <w:pStyle w:val="Code"/>
      </w:pPr>
      <w:r>
        <w:rPr>
          <w:color w:val="0000FF"/>
        </w:rPr>
        <w:t xml:space="preserve">using </w:t>
      </w:r>
      <w:r>
        <w:t xml:space="preserve">System;</w:t>
      </w:r>
      <w:r>
        <w:br/>
      </w:r>
      <w:r>
        <w:br/>
      </w: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Multiplier</w:t>
      </w:r>
      <w:r>
        <w:br/>
      </w:r>
      <w:r>
        <w:t xml:space="preserve">{</w:t>
      </w:r>
      <w:r>
        <w:br/>
      </w:r>
      <w:r>
        <w:rPr>
          <w:color w:val="0000FF"/>
        </w:rPr>
        <w:t xml:space="preserve">    double </w:t>
      </w:r>
      <w:r>
        <w:t xml:space="preserve">factor;</w:t>
      </w:r>
      <w:r>
        <w:br/>
      </w:r>
      <w:r>
        <w:br/>
      </w:r>
      <w:r>
        <w:rPr>
          <w:color w:val="0000FF"/>
        </w:rPr>
        <w:t xml:space="preserve">    public </w:t>
      </w:r>
      <w:r>
        <w:t xml:space="preserve">Multiplier(</w:t>
      </w:r>
      <w:r>
        <w:rPr>
          <w:color w:val="0000FF"/>
        </w:rPr>
        <w:t xml:space="preserve">double </w:t>
      </w:r>
      <w:r>
        <w:t xml:space="preserve">factor) {</w:t>
      </w:r>
      <w:r>
        <w:br/>
      </w:r>
      <w:r>
        <w:rPr>
          <w:color w:val="0000FF"/>
        </w:rPr>
        <w:t xml:space="preserve">        this</w:t>
      </w:r>
      <w:r>
        <w:t xml:space="preserve">.factor = factor;</w:t>
      </w:r>
      <w:r>
        <w:br/>
      </w:r>
      <w:r>
        <w:t xml:space="preserve">    }</w:t>
      </w:r>
      <w:r>
        <w:br/>
      </w:r>
      <w:r>
        <w:br/>
      </w:r>
      <w:r>
        <w:rPr>
          <w:color w:val="0000FF"/>
        </w:rPr>
        <w:t xml:space="preserve">    public double </w:t>
      </w:r>
      <w:r>
        <w:t xml:space="preserve">Multiply(</w:t>
      </w:r>
      <w:r>
        <w:rPr>
          <w:color w:val="0000FF"/>
        </w:rPr>
        <w:t xml:space="preserve">double </w:t>
      </w:r>
      <w:r>
        <w:t xml:space="preserve">x) {</w:t>
      </w:r>
      <w:r>
        <w:br/>
      </w:r>
      <w:r>
        <w:rPr>
          <w:color w:val="0000FF"/>
        </w:rPr>
        <w:t xml:space="preserve">        return </w:t>
      </w:r>
      <w:r>
        <w:t xml:space="preserve">x * factor;</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double</w:t>
      </w:r>
      <w:r>
        <w:t xml:space="preserve">[] a = {0.0, 0.5, 1.0};</w:t>
      </w:r>
      <w:r>
        <w:br/>
      </w:r>
      <w:r>
        <w:rPr>
          <w:color w:val="0000FF"/>
        </w:rPr>
        <w:t xml:space="preserve">        double</w:t>
      </w:r>
      <w:r>
        <w:t xml:space="preserve">[] squares = Apply(a, Square);</w:t>
      </w:r>
      <w:r>
        <w:br/>
      </w:r>
      <w:r>
        <w:rPr>
          <w:color w:val="0000FF"/>
        </w:rPr>
        <w:t xml:space="preserve">        double</w:t>
      </w:r>
      <w:r>
        <w:t xml:space="preserve">[] sines = Apply(a, </w:t>
      </w:r>
      <w:r>
        <w:rPr>
          <w:color w:val="2B91AF"/>
        </w:rPr>
        <w:t xml:space="preserve">Math</w:t>
      </w:r>
      <w:r>
        <w:t xml:space="preserve">.Sin);</w:t>
      </w:r>
      <w:r>
        <w:br/>
      </w:r>
      <w:r>
        <w:rPr>
          <w:color w:val="2B91AF"/>
        </w:rPr>
        <w:t xml:space="preserve">        Multiplier </w:t>
      </w:r>
      <w:r>
        <w:t xml:space="preserve">m = </w:t>
      </w:r>
      <w:r>
        <w:rPr>
          <w:color w:val="0000FF"/>
        </w:rPr>
        <w:t xml:space="preserve">new </w:t>
      </w:r>
      <w:r>
        <w:rPr>
          <w:color w:val="2B91AF"/>
        </w:rPr>
        <w:t xml:space="preserve">Multiplier</w:t>
      </w:r>
      <w:r>
        <w:t xml:space="preserve">(2.0);</w:t>
      </w:r>
      <w:r>
        <w:br/>
      </w:r>
      <w:r>
        <w:rPr>
          <w:color w:val="0000FF"/>
        </w:rPr>
        <w:t xml:space="preserve">        double</w:t>
      </w:r>
      <w:r>
        <w:t xml:space="preserve">[] doubles =  Apply(a, m.Multiply);</w:t>
      </w:r>
      <w:r>
        <w:br/>
      </w:r>
      <w:r>
        <w:t xml:space="preserve">    }</w:t>
      </w:r>
      <w:r>
        <w:br/>
      </w:r>
      <w:r>
        <w:t xml:space="preserve">}</w:t>
      </w:r>
    </w:p>
    <w:p>
      <w:r>
        <w:t xml:space="preserve">An instance of the </w:t>
      </w:r>
      <w:r>
        <w:rPr>
          <w:rStyle w:val="CodeEmbedded"/>
        </w:rPr>
        <w:t xml:space="preserve">Function</w:t>
      </w:r>
      <w:r>
        <w:t xml:space="preserve"> delegate type can reference any method that takes a </w:t>
      </w:r>
      <w:r>
        <w:rPr>
          <w:rStyle w:val="CodeEmbedded"/>
        </w:rPr>
        <w:t xml:space="preserve">double</w:t>
      </w:r>
      <w:r>
        <w:t xml:space="preserve"> argument and returns a </w:t>
      </w:r>
      <w:r>
        <w:rPr>
          <w:rStyle w:val="CodeEmbedded"/>
        </w:rPr>
        <w:t xml:space="preserve">double</w:t>
      </w:r>
      <w:r>
        <w:t xml:space="preserve"> value. The </w:t>
      </w:r>
      <w:r>
        <w:rPr>
          <w:rStyle w:val="CodeEmbedded"/>
        </w:rPr>
        <w:t xml:space="preserve">Apply</w:t>
      </w:r>
      <w:r>
        <w:t xml:space="preserve"> method applies a given </w:t>
      </w:r>
      <w:r>
        <w:rPr>
          <w:rStyle w:val="CodeEmbedded"/>
        </w:rPr>
        <w:t xml:space="preserve">Function</w:t>
      </w:r>
      <w:r>
        <w:t xml:space="preserve"> to the elements of a </w:t>
      </w:r>
      <w:r>
        <w:rPr>
          <w:rStyle w:val="CodeEmbedded"/>
        </w:rPr>
        <w:t xml:space="preserve">double[]</w:t>
      </w:r>
      <w:r>
        <w:t xml:space="preserve">, returning a </w:t>
      </w:r>
      <w:r>
        <w:rPr>
          <w:rStyle w:val="CodeEmbedded"/>
        </w:rPr>
        <w:t xml:space="preserve">double[]</w:t>
      </w:r>
      <w:r>
        <w:t xml:space="preserve"> with the results. In the </w:t>
      </w:r>
      <w:r>
        <w:rPr>
          <w:rStyle w:val="CodeEmbedded"/>
        </w:rPr>
        <w:t xml:space="preserve">Main</w:t>
      </w:r>
      <w:r>
        <w:t xml:space="preserve"> method, </w:t>
      </w:r>
      <w:r>
        <w:rPr>
          <w:rStyle w:val="CodeEmbedded"/>
        </w:rPr>
        <w:t xml:space="preserve">Apply</w:t>
      </w:r>
      <w:r>
        <w:t xml:space="preserve"> is used to apply three different functions to a </w:t>
      </w:r>
      <w:r>
        <w:rPr>
          <w:rStyle w:val="CodeEmbedded"/>
        </w:rPr>
        <w:t xml:space="preserve">double[]</w:t>
      </w:r>
      <w:r>
        <w:t xml:space="preserve">.</w:t>
      </w:r>
    </w:p>
    <w:p>
      <w:r>
        <w:t xml:space="preserve">A delegate can reference either a static method (such as </w:t>
      </w:r>
      <w:r>
        <w:rPr>
          <w:rStyle w:val="CodeEmbedded"/>
        </w:rPr>
        <w:t xml:space="preserve">Square</w:t>
      </w:r>
      <w:r>
        <w:t xml:space="preserve"> or </w:t>
      </w:r>
      <w:r>
        <w:rPr>
          <w:rStyle w:val="CodeEmbedded"/>
        </w:rPr>
        <w:t xml:space="preserve">Math.Sin</w:t>
      </w:r>
      <w:r>
        <w:t xml:space="preserve"> in the previous example) or an instance method (such as </w:t>
      </w:r>
      <w:r>
        <w:rPr>
          <w:rStyle w:val="CodeEmbedded"/>
        </w:rPr>
        <w:t xml:space="preserve">m.Multiply</w:t>
      </w:r>
      <w:r>
        <w:t xml:space="preserve"> in the previous example). A delegate that references an instance method also references a particular object, and when the instance method is invoked through the delegate, that object becomes </w:t>
      </w:r>
      <w:r>
        <w:rPr>
          <w:rStyle w:val="CodeEmbedded"/>
        </w:rPr>
        <w:t xml:space="preserve">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 xml:space="preserve">Multiplier</w:t>
      </w:r>
      <w:r>
        <w:t xml:space="preserve"> class:</w:t>
      </w:r>
    </w:p>
    <w:p>
      <w:pPr>
        <w:pStyle w:val="Code"/>
      </w:pPr>
      <w:r>
        <w:rPr>
          <w:color w:val="0000FF"/>
        </w:rPr>
        <w:t xml:space="preserve">double</w:t>
      </w:r>
      <w:r>
        <w:t xml:space="preserve">[] doubles =  Apply(a, (</w:t>
      </w:r>
      <w:r>
        <w:rPr>
          <w:color w:val="0000FF"/>
        </w:rPr>
        <w:t xml:space="preserve">double </w:t>
      </w:r>
      <w:r>
        <w:t xml:space="preserve">x) =&gt; x * 2.0);</w:t>
      </w:r>
    </w:p>
    <w:p>
      <w:r>
        <w:t xml:space="preserve">An interesting and useful property of a delegate is that it does not know or care about the class of the method it references; all that matters is that the referenced method has the same parameters and return type as the delegate.</w:t>
      </w:r>
    </w:p>
    <w:p>
      <w:pPr>
        <w:pStyle w:val="Heading2"/>
      </w:pPr>
      <w:bookmarkStart w:name="_Toc00031" w:id="37"/>
      <w:r>
        <w:t xml:space="preserve">Attributes</w:t>
      </w:r>
      <w:bookmarkEnd w:id="37"/>
    </w:p>
    <w:p>
      <w:r>
        <w:t xml:space="preserve">Types, members, and other entities in a C# program support modifiers that control certain aspects of their behavior. For example, the accessibility of a method is controlled using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rPr>
        <w:rPr>
          <w:i/>
        </w:rPr>
        <w:t xml:space="preserve">attributes</w:t>
      </w:r>
      <w:r>
        <w:t xml:space="preserve">.</w:t>
      </w:r>
    </w:p>
    <w:p>
      <w:r>
        <w:t xml:space="preserve">The following example declares a </w:t>
      </w:r>
      <w:r>
        <w:rPr>
          <w:rStyle w:val="CodeEmbedded"/>
        </w:rPr>
        <w:t xml:space="preserve">HelpAttribute</w:t>
      </w:r>
      <w:r>
        <w:t xml:space="preserve"> attribute that can be placed on program entities to provide links to their associated documentation.</w:t>
      </w:r>
    </w:p>
    <w:p>
      <w:pPr>
        <w:pStyle w:val="Code"/>
      </w:pPr>
      <w:r>
        <w:rPr>
          <w:color w:val="0000FF"/>
        </w:rPr>
        <w:t xml:space="preserve">using </w:t>
      </w:r>
      <w:r>
        <w:t xml:space="preserve">System;</w:t>
      </w:r>
      <w:r>
        <w:br/>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string </w:t>
      </w:r>
      <w:r>
        <w:t xml:space="preserve">url;</w:t>
      </w:r>
      <w:r>
        <w:br/>
      </w:r>
      <w:r>
        <w:rPr>
          <w:color w:val="0000FF"/>
        </w:rPr>
        <w:t xml:space="preserve">    string </w:t>
      </w:r>
      <w:r>
        <w:t xml:space="preserve">topic;</w:t>
      </w:r>
      <w:r>
        <w:br/>
      </w:r>
      <w:r>
        <w:br/>
      </w:r>
      <w:r>
        <w:rPr>
          <w:color w:val="0000FF"/>
        </w:rPr>
        <w:t xml:space="preserve">    public </w:t>
      </w:r>
      <w:r>
        <w:t xml:space="preserve">HelpAttribute(</w:t>
      </w:r>
      <w:r>
        <w:rPr>
          <w:color w:val="0000FF"/>
        </w:rPr>
        <w:t xml:space="preserve">string </w:t>
      </w:r>
      <w:r>
        <w:t xml:space="preserve">url) {</w:t>
      </w:r>
      <w:r>
        <w:br/>
      </w:r>
      <w:r>
        <w:rPr>
          <w:color w:val="0000FF"/>
        </w:rPr>
        <w:t xml:space="preserve">        this</w:t>
      </w:r>
      <w:r>
        <w:t xml:space="preserve">.url = url;</w:t>
      </w:r>
      <w:r>
        <w:br/>
      </w:r>
      <w:r>
        <w:t xml:space="preserve">    }</w:t>
      </w:r>
      <w:r>
        <w:br/>
      </w:r>
      <w:r>
        <w:br/>
      </w:r>
      <w:r>
        <w:rPr>
          <w:color w:val="0000FF"/>
        </w:rPr>
        <w:t xml:space="preserve">    public string </w:t>
      </w:r>
      <w:r>
        <w:t xml:space="preserve">Url {</w:t>
      </w:r>
      <w:r>
        <w:br/>
      </w:r>
      <w:r>
        <w:rPr>
          <w:color w:val="0000FF"/>
        </w:rPr>
        <w:t xml:space="preserve">        get </w:t>
      </w:r>
      <w:r>
        <w:t xml:space="preserve">{ </w:t>
      </w:r>
      <w:r>
        <w:rPr>
          <w:color w:val="0000FF"/>
        </w:rPr>
        <w:t xml:space="preserve">return </w:t>
      </w:r>
      <w:r>
        <w:t xml:space="preserve">url; }</w:t>
      </w:r>
      <w:r>
        <w:br/>
      </w:r>
      <w:r>
        <w:t xml:space="preserve">    }</w:t>
      </w:r>
      <w:r>
        <w:br/>
      </w:r>
      <w:r>
        <w:br/>
      </w:r>
      <w:r>
        <w:rPr>
          <w:color w:val="0000FF"/>
        </w:rPr>
        <w:t xml:space="preserve">    public string </w:t>
      </w:r>
      <w:r>
        <w:t xml:space="preserve">Topic {</w:t>
      </w:r>
      <w:r>
        <w:br/>
      </w:r>
      <w:r>
        <w:rPr>
          <w:color w:val="0000FF"/>
        </w:rPr>
        <w:t xml:space="preserve">        get </w:t>
      </w:r>
      <w:r>
        <w:t xml:space="preserve">{ </w:t>
      </w:r>
      <w:r>
        <w:rPr>
          <w:color w:val="0000FF"/>
        </w:rPr>
        <w:t xml:space="preserve">return </w:t>
      </w:r>
      <w:r>
        <w:t xml:space="preserve">topic; }</w:t>
      </w:r>
      <w:r>
        <w:br/>
      </w:r>
      <w:r>
        <w:rPr>
          <w:color w:val="0000FF"/>
        </w:rPr>
        <w:t xml:space="preserve">        set </w:t>
      </w:r>
      <w:r>
        <w:t xml:space="preserve">{ topic = value; }</w:t>
      </w:r>
      <w:r>
        <w:br/>
      </w:r>
      <w:r>
        <w:t xml:space="preserve">    }</w:t>
      </w:r>
      <w:r>
        <w:br/>
      </w:r>
      <w:r>
        <w:t xml:space="preserve">}</w:t>
      </w:r>
    </w:p>
    <w:p>
      <w:r>
        <w:t xml:space="preserve">All attribute classes derive from the </w:t>
      </w:r>
      <w:r>
        <w:rPr>
          <w:rStyle w:val="CodeEmbedded"/>
        </w:rPr>
        <w:t xml:space="preserve">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 xml:space="preserve">Attribute</w:t>
      </w:r>
      <w:r>
        <w:t xml:space="preserve">, that part of the name can be omitted when the attribute is referenced. For example, the </w:t>
      </w:r>
      <w:r>
        <w:rPr>
          <w:rStyle w:val="CodeEmbedded"/>
        </w:rPr>
        <w:t xml:space="preserve">HelpAttribute</w:t>
      </w:r>
      <w:r>
        <w:t xml:space="preserve"> attribute can be used as follows.</w:t>
      </w:r>
    </w:p>
    <w:p>
      <w:pPr>
        <w:pStyle w:val="Code"/>
      </w:pPr>
      <w:r>
        <w:t xml:space="preserve">[</w:t>
      </w:r>
      <w:r>
        <w:rPr>
          <w:color w:val="2B91AF"/>
        </w:rPr>
        <w:t xml:space="preserve">Help</w:t>
      </w:r>
      <w:r>
        <w:t xml:space="preserve">(</w:t>
      </w:r>
      <w:r>
        <w:rPr>
          <w:color w:val="A31515"/>
        </w:rPr>
        <w:t xml:space="preserve">"http://msdn.microsoft.com/.../MyClass.htm"</w:t>
      </w:r>
      <w:r>
        <w:t xml:space="preserve">)]</w:t>
      </w:r>
      <w:r>
        <w:br/>
      </w:r>
      <w:r>
        <w:rPr>
          <w:color w:val="0000FF"/>
        </w:rPr>
        <w:t xml:space="preserve">public class </w:t>
      </w:r>
      <w:r>
        <w:rPr>
          <w:color w:val="2B91AF"/>
        </w:rPr>
        <w:t xml:space="preserve">Widget</w:t>
      </w:r>
      <w:r>
        <w:br/>
      </w:r>
      <w:r>
        <w:t xml:space="preserve">{</w:t>
      </w:r>
      <w:r>
        <w:br/>
      </w:r>
      <w:r>
        <w:t xml:space="preserve">    [</w:t>
      </w:r>
      <w:r>
        <w:rPr>
          <w:color w:val="2B91AF"/>
        </w:rPr>
        <w:t xml:space="preserve">Help</w:t>
      </w:r>
      <w:r>
        <w:t xml:space="preserve">(</w:t>
      </w:r>
      <w:r>
        <w:rPr>
          <w:color w:val="A31515"/>
        </w:rPr>
        <w:t xml:space="preserve">"http://msdn.microsoft.com/.../MyClass.htm"</w:t>
      </w:r>
      <w:r>
        <w:t xml:space="preserve">, Topic = </w:t>
      </w:r>
      <w:r>
        <w:rPr>
          <w:color w:val="A31515"/>
        </w:rPr>
        <w:t xml:space="preserve">"Display"</w:t>
      </w:r>
      <w:r>
        <w:t xml:space="preserve">)]</w:t>
      </w:r>
      <w:r>
        <w:br/>
      </w:r>
      <w:r>
        <w:rPr>
          <w:color w:val="0000FF"/>
        </w:rPr>
        <w:t xml:space="preserve">    public void </w:t>
      </w:r>
      <w:r>
        <w:t xml:space="preserve">Display(</w:t>
      </w:r>
      <w:r>
        <w:rPr>
          <w:color w:val="0000FF"/>
        </w:rPr>
        <w:t xml:space="preserve">string </w:t>
      </w:r>
      <w:r>
        <w:t xml:space="preserve">text) {}</w:t>
      </w:r>
      <w:r>
        <w:br/>
      </w:r>
      <w:r>
        <w:t xml:space="preserve">}</w:t>
      </w:r>
    </w:p>
    <w:p>
      <w:r>
        <w:t xml:space="preserve">This example attaches a </w:t>
      </w:r>
      <w:r>
        <w:rPr>
          <w:rStyle w:val="CodeEmbedded"/>
        </w:rPr>
        <w:t xml:space="preserve">HelpAttribute</w:t>
      </w:r>
      <w:r>
        <w:t xml:space="preserve"> to the </w:t>
      </w:r>
      <w:r>
        <w:rPr>
          <w:rStyle w:val="CodeEmbedded"/>
        </w:rPr>
        <w:t xml:space="preserve">Widget</w:t>
      </w:r>
      <w:r>
        <w:t xml:space="preserve"> class and another </w:t>
      </w:r>
      <w:r>
        <w:rPr>
          <w:rStyle w:val="CodeEmbedded"/>
        </w:rPr>
        <w:t xml:space="preserve">HelpAttribute</w:t>
      </w:r>
      <w:r>
        <w:t xml:space="preserve"> to the </w:t>
      </w:r>
      <w:r>
        <w:rPr>
          <w:rStyle w:val="CodeEmbedded"/>
        </w:rPr>
        <w:t xml:space="preserve">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Embedded"/>
        </w:rPr>
        <w:t xml:space="preserve">Topic</w:t>
      </w:r>
      <w:r>
        <w:t xml:space="preserve"> property previously).</w:t>
      </w:r>
    </w:p>
    <w:p>
      <w:r>
        <w:t xml:space="preserve">The following example shows how attribute information for a given program entity can be retrieved at run-time using reflection.</w:t>
      </w:r>
    </w:p>
    <w:p>
      <w:pPr>
        <w:pStyle w:val="Code"/>
      </w:pPr>
      <w:r>
        <w:rPr>
          <w:color w:val="0000FF"/>
        </w:rPr>
        <w:t xml:space="preserve">using </w:t>
      </w:r>
      <w:r>
        <w:t xml:space="preserve">System;</w:t>
      </w:r>
      <w:r>
        <w:br/>
      </w:r>
      <w:r>
        <w:rPr>
          <w:color w:val="0000FF"/>
        </w:rPr>
        <w:t xml:space="preserve">using </w:t>
      </w:r>
      <w:r>
        <w:t xml:space="preserve">System.Reflection;</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ShowHelp(</w:t>
      </w:r>
      <w:r>
        <w:rPr>
          <w:color w:val="2B91AF"/>
        </w:rPr>
        <w:t xml:space="preserve">MemberInfo </w:t>
      </w:r>
      <w:r>
        <w:t xml:space="preserve">member) {</w:t>
      </w:r>
      <w:r>
        <w:br/>
      </w:r>
      <w:r>
        <w:rPr>
          <w:color w:val="2B91AF"/>
        </w:rPr>
        <w:t xml:space="preserve">        HelpAttribute </w:t>
      </w:r>
      <w:r>
        <w:t xml:space="preserve">a = </w:t>
      </w:r>
      <w:r>
        <w:rPr>
          <w:color w:val="2B91AF"/>
        </w:rPr>
        <w:t xml:space="preserve">Attribute</w:t>
      </w:r>
      <w:r>
        <w:t xml:space="preserve">.GetCustomAttribute(member,</w:t>
      </w:r>
      <w:r>
        <w:br/>
      </w:r>
      <w:r>
        <w:rPr>
          <w:color w:val="0000FF"/>
        </w:rPr>
        <w:t xml:space="preserve">            typeof</w:t>
      </w:r>
      <w:r>
        <w:t xml:space="preserve">(HelpAttribute)) </w:t>
      </w:r>
      <w:r>
        <w:rPr>
          <w:color w:val="0000FF"/>
        </w:rPr>
        <w:t xml:space="preserve">as </w:t>
      </w:r>
      <w:r>
        <w:t xml:space="preserve">HelpAttribute;</w:t>
      </w:r>
      <w:r>
        <w:br/>
      </w:r>
      <w:r>
        <w:rPr>
          <w:color w:val="0000FF"/>
        </w:rPr>
        <w:t xml:space="preserve">        if </w:t>
      </w:r>
      <w:r>
        <w:t xml:space="preserve">(a == </w:t>
      </w:r>
      <w:r>
        <w:rPr>
          <w:color w:val="0000FF"/>
        </w:rPr>
        <w:t xml:space="preserve">null</w:t>
      </w:r>
      <w:r>
        <w:t xml:space="preserve">) {</w:t>
      </w:r>
      <w:r>
        <w:br/>
      </w:r>
      <w:r>
        <w:rPr>
          <w:color w:val="2B91AF"/>
        </w:rPr>
        <w:t xml:space="preserve">            Console</w:t>
      </w:r>
      <w:r>
        <w:t xml:space="preserve">.WriteLine(</w:t>
      </w:r>
      <w:r>
        <w:rPr>
          <w:color w:val="A31515"/>
        </w:rPr>
        <w:t xml:space="preserve">"No help for {0}"</w:t>
      </w:r>
      <w:r>
        <w:t xml:space="preserve">, member);</w:t>
      </w:r>
      <w:r>
        <w:br/>
      </w:r>
      <w:r>
        <w:t xml:space="preserve">        }</w:t>
      </w:r>
      <w:r>
        <w:br/>
      </w:r>
      <w:r>
        <w:rPr>
          <w:color w:val="0000FF"/>
        </w:rPr>
        <w:t xml:space="preserve">        else </w:t>
      </w:r>
      <w:r>
        <w:t xml:space="preserve">{</w:t>
      </w:r>
      <w:r>
        <w:br/>
      </w:r>
      <w:r>
        <w:rPr>
          <w:color w:val="2B91AF"/>
        </w:rPr>
        <w:t xml:space="preserve">            Console</w:t>
      </w:r>
      <w:r>
        <w:t xml:space="preserve">.WriteLine(</w:t>
      </w:r>
      <w:r>
        <w:rPr>
          <w:color w:val="A31515"/>
        </w:rPr>
        <w:t xml:space="preserve">"Help for {0}:"</w:t>
      </w:r>
      <w:r>
        <w:t xml:space="preserve">, member);</w:t>
      </w:r>
      <w:r>
        <w:br/>
      </w:r>
      <w:r>
        <w:rPr>
          <w:color w:val="2B91AF"/>
        </w:rPr>
        <w:t xml:space="preserve">            Console</w:t>
      </w:r>
      <w:r>
        <w:t xml:space="preserve">.WriteLine(</w:t>
      </w:r>
      <w:r>
        <w:rPr>
          <w:color w:val="A31515"/>
        </w:rPr>
        <w:t xml:space="preserve">"  Url={0}, Topic={1}"</w:t>
      </w:r>
      <w:r>
        <w:t xml:space="preserve">, a.Url, a.Topic);</w:t>
      </w:r>
      <w:r>
        <w:br/>
      </w:r>
      <w:r>
        <w:t xml:space="preserve">        }</w:t>
      </w:r>
      <w:r>
        <w:br/>
      </w:r>
      <w:r>
        <w:t xml:space="preserve">    }</w:t>
      </w:r>
      <w:r>
        <w:br/>
      </w:r>
      <w:r>
        <w:br/>
      </w:r>
      <w:r>
        <w:rPr>
          <w:color w:val="0000FF"/>
        </w:rPr>
        <w:t xml:space="preserve">    static void </w:t>
      </w:r>
      <w:r>
        <w:t xml:space="preserve">Main() {</w:t>
      </w:r>
      <w:r>
        <w:br/>
      </w:r>
      <w:r>
        <w:t xml:space="preserve">        ShowHelp(</w:t>
      </w:r>
      <w:r>
        <w:rPr>
          <w:color w:val="0000FF"/>
        </w:rPr>
        <w:t xml:space="preserve">typeof</w:t>
      </w:r>
      <w:r>
        <w:t xml:space="preserve">(Widget));</w:t>
      </w:r>
      <w:r>
        <w:br/>
      </w:r>
      <w:r>
        <w:t xml:space="preserve">        ShowHelp(</w:t>
      </w:r>
      <w:r>
        <w:rPr>
          <w:color w:val="0000FF"/>
        </w:rPr>
        <w:t xml:space="preserve">typeof</w:t>
      </w:r>
      <w:r>
        <w:t xml:space="preserve">(Widget).GetMethod(</w:t>
      </w:r>
      <w:r>
        <w:rPr>
          <w:color w:val="A31515"/>
        </w:rPr>
        <w:t xml:space="preserve">"Display"</w:t>
      </w:r>
      <w:r>
        <w:t xml:space="preserve">));</w:t>
      </w:r>
      <w:r>
        <w:br/>
      </w:r>
      <w:r>
        <w:t xml:space="preserve">    }</w:t>
      </w:r>
      <w:r>
        <w:br/>
      </w:r>
      <w:r>
        <w:t xml:space="preserve">}</w:t>
      </w:r>
    </w:p>
    <w:p>
      <w:r>
        <w:t xml:space="preserve">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pStyle w:val="Heading1"/>
      </w:pPr>
      <w:bookmarkStart w:name="_Toc00032" w:id="38"/>
      <w:r>
        <w:t xml:space="preserve">Lexical structure</w:t>
      </w:r>
      <w:bookmarkEnd w:id="38"/>
    </w:p>
    <w:p>
      <w:pPr>
        <w:pStyle w:val="Heading2"/>
      </w:pPr>
      <w:bookmarkStart w:name="_Toc00033" w:id="39"/>
      <w:r>
        <w:t xml:space="preserve">Programs</w:t>
      </w:r>
      <w:bookmarkEnd w:id="39"/>
    </w:p>
    <w:p>
      <w:r>
        <w:t xml:space="preserve">A C# </w:t>
      </w:r>
      <w:r>
        <w:rPr>
          <w:b/>
        </w:rPr>
        <w:rPr>
          <w:i/>
        </w:rPr>
        <w:t xml:space="preserve">program</w:t>
      </w:r>
      <w:r>
        <w:t xml:space="preserve"> consists of one or more </w:t>
      </w:r>
      <w:r>
        <w:rPr>
          <w:b/>
        </w:rPr>
        <w:rPr>
          <w:i/>
        </w:rPr>
        <w:t xml:space="preserve">source files</w:t>
      </w:r>
      <w:r>
        <w:t xml:space="preserve">, known formally as </w:t>
      </w:r>
      <w:r>
        <w:rPr>
          <w:b/>
        </w:rPr>
        <w:rPr>
          <w:i/>
        </w:rPr>
        <w:t xml:space="preserve">compilation units</w:t>
      </w:r>
      <w:r>
        <w:t xml:space="preserve"> (</w:t>
      </w:r>
      <w:hyperlink w:anchor="_Toc00378">
        <w:r>
          <w:t xml:space="preserve">§9.1</w:t>
        </w:r>
      </w:hyperlink>
      <w:r>
        <w:t xml:space="preserve">).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 xml:space="preserve">Conceptually speaking, a program is compiled using three steps:</w:t>
      </w:r>
    </w:p>
    <w:p>
      <w:pPr>
        <w:numPr>
          <w:pStyle w:val="ListParagraph"/>
          <w:ilvl w:val="0"/>
          <w:numId w:val="34"/>
        </w:numPr>
      </w:pPr>
      <w:r>
        <w:t xml:space="preserve">Transformation, which converts a file from a particular character repertoire and encoding scheme into a sequence of Unicode characters.</w:t>
      </w:r>
    </w:p>
    <w:p>
      <w:pPr>
        <w:numPr>
          <w:pStyle w:val="ListParagraph"/>
          <w:ilvl w:val="0"/>
          <w:numId w:val="34"/>
        </w:numPr>
      </w:pPr>
      <w:r>
        <w:t xml:space="preserve">Lexical analysis, which translates a stream of Unicode input characters into a stream of tokens.</w:t>
      </w:r>
    </w:p>
    <w:p>
      <w:pPr>
        <w:numPr>
          <w:pStyle w:val="ListParagraph"/>
          <w:ilvl w:val="0"/>
          <w:numId w:val="34"/>
        </w:numPr>
      </w:pPr>
      <w:r>
        <w:t xml:space="preserve">Syntactic analysis, which translates the stream of tokens into executable code.</w:t>
      </w:r>
    </w:p>
    <w:p>
      <w:pPr>
        <w:pStyle w:val="Heading2"/>
      </w:pPr>
      <w:bookmarkStart w:name="_Toc00034" w:id="40"/>
      <w:r>
        <w:t xml:space="preserve">Grammars</w:t>
      </w:r>
      <w:bookmarkEnd w:id="40"/>
    </w:p>
    <w:p>
      <w:r>
        <w:t xml:space="preserve">This specification presents the syntax of the C# programming language using two grammars. The </w:t>
      </w:r>
      <w:r>
        <w:rPr>
          <w:b/>
        </w:rPr>
        <w:rPr>
          <w:i/>
        </w:rPr>
        <w:t xml:space="preserve">lexical grammar</w:t>
      </w:r>
      <w:r>
        <w:t xml:space="preserve"> (</w:t>
      </w:r>
      <w:hyperlink w:anchor="_Toc00036">
        <w:r>
          <w:t xml:space="preserve">§2.2.2</w:t>
        </w:r>
      </w:hyperlink>
      <w:r>
        <w:t xml:space="preserve">) defines how Unicode characters are combined to form line terminators, white space, comments, tokens, and pre-processing directives. The </w:t>
      </w:r>
      <w:r>
        <w:rPr>
          <w:b/>
        </w:rPr>
        <w:rPr>
          <w:i/>
        </w:rPr>
        <w:t xml:space="preserve">syntactic grammar</w:t>
      </w:r>
      <w:r>
        <w:t xml:space="preserve"> (</w:t>
      </w:r>
      <w:hyperlink w:anchor="_Toc00037">
        <w:r>
          <w:t xml:space="preserve">§2.2.3</w:t>
        </w:r>
      </w:hyperlink>
      <w:r>
        <w:t xml:space="preserve">) defines how the tokens resulting from the lexical grammar are combined to form C# programs.</w:t>
      </w:r>
    </w:p>
    <w:p>
      <w:pPr>
        <w:pStyle w:val="Heading3"/>
      </w:pPr>
      <w:bookmarkStart w:name="_Toc00035" w:id="41"/>
      <w:r>
        <w:t xml:space="preserve">Grammar notation</w:t>
      </w:r>
      <w:bookmarkEnd w:id="41"/>
    </w:p>
    <w:p>
      <w:r>
        <w:t xml:space="preserve">The lexical and syntactic grammars are presented in Backus-Naur form using the notation of the ANTLR grammar tool.</w:t>
      </w:r>
    </w:p>
    <w:p>
      <w:pPr>
        <w:pStyle w:val="Heading3"/>
      </w:pPr>
      <w:bookmarkStart w:name="_Toc00036" w:id="42"/>
      <w:r>
        <w:t xml:space="preserve">Lexical grammar</w:t>
      </w:r>
      <w:bookmarkEnd w:id="42"/>
    </w:p>
    <w:p>
      <w:r>
        <w:t xml:space="preserve">The lexical grammar of C# is presented in </w:t>
      </w:r>
      <w:hyperlink w:anchor="_Toc00038">
        <w:r>
          <w:t xml:space="preserve">§2.3</w:t>
        </w:r>
      </w:hyperlink>
      <w:r>
        <w:t xml:space="preserve">, </w:t>
      </w:r>
      <w:hyperlink w:anchor="_Toc00042">
        <w:r>
          <w:t xml:space="preserve">§2.4</w:t>
        </w:r>
      </w:hyperlink>
      <w:r>
        <w:t xml:space="preserve">, and </w:t>
      </w:r>
      <w:hyperlink w:anchor="_Toc00054">
        <w:r>
          <w:t xml:space="preserve">§2.5</w:t>
        </w:r>
      </w:hyperlink>
      <w:r>
        <w:t xml:space="preserve">. The terminal symbols of the lexical grammar are the characters of the Unicode character set, and the lexical grammar specifies how characters are combined to form tokens (</w:t>
      </w:r>
      <w:hyperlink w:anchor="_Toc00042">
        <w:r>
          <w:t xml:space="preserve">§2.4</w:t>
        </w:r>
      </w:hyperlink>
      <w:r>
        <w:t xml:space="preserve">), white space (</w:t>
      </w:r>
      <w:hyperlink w:anchor="_Toc00041">
        <w:r>
          <w:t xml:space="preserve">§2.3.3</w:t>
        </w:r>
      </w:hyperlink>
      <w:r>
        <w:t xml:space="preserve">), comments (</w:t>
      </w:r>
      <w:hyperlink w:anchor="_Toc00040">
        <w:r>
          <w:t xml:space="preserve">§2.3.2</w:t>
        </w:r>
      </w:hyperlink>
      <w:r>
        <w:t xml:space="preserve">), and pre-processing directives (</w:t>
      </w:r>
      <w:hyperlink w:anchor="_Toc00054">
        <w:r>
          <w:t xml:space="preserve">§2.5</w:t>
        </w:r>
      </w:hyperlink>
      <w:r>
        <w:t xml:space="preserve">).</w:t>
      </w:r>
    </w:p>
    <w:p>
      <w:r>
        <w:t xml:space="preserve">Every source file in a C# program must conform to the </w:t>
      </w:r>
      <w:hyperlink w:anchor="_Grm00001">
        <w:r>
          <w:rPr>
            <w:color w:val="6A5ACD"/>
            <w:u w:val="single"/>
          </w:rPr>
          <w:t xml:space="preserve">input</w:t>
        </w:r>
      </w:hyperlink>
      <w:r>
        <w:t xml:space="preserve"> production of the lexical grammar (</w:t>
      </w:r>
      <w:hyperlink w:anchor="_Toc00038">
        <w:r>
          <w:t xml:space="preserve">§2.3</w:t>
        </w:r>
      </w:hyperlink>
      <w:r>
        <w:t xml:space="preserve">).</w:t>
      </w:r>
    </w:p>
    <w:p>
      <w:pPr>
        <w:pStyle w:val="Heading3"/>
      </w:pPr>
      <w:bookmarkStart w:name="_Toc00037" w:id="43"/>
      <w:r>
        <w:t xml:space="preserve">Syntactic grammar</w:t>
      </w:r>
      <w:bookmarkEnd w:id="43"/>
    </w:p>
    <w:p>
      <w:r>
        <w:t xml:space="preserve">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hyperlink w:anchor="_Grm00098">
        <w:r>
          <w:rPr>
            <w:color w:val="6A5ACD"/>
            <w:u w:val="single"/>
          </w:rPr>
          <w:t xml:space="preserve">compilation_unit</w:t>
        </w:r>
      </w:hyperlink>
      <w:r>
        <w:t xml:space="preserve"> production of the syntactic grammar (</w:t>
      </w:r>
      <w:hyperlink w:anchor="_Toc00378">
        <w:r>
          <w:t xml:space="preserve">§9.1</w:t>
        </w:r>
      </w:hyperlink>
      <w:r>
        <w:t xml:space="preserve">).</w:t>
      </w:r>
    </w:p>
    <w:p>
      <w:pPr>
        <w:pStyle w:val="Heading2"/>
      </w:pPr>
      <w:bookmarkStart w:name="_Toc00038" w:id="44"/>
      <w:r>
        <w:t xml:space="preserve">Lexical analysis</w:t>
      </w:r>
      <w:bookmarkEnd w:id="44"/>
    </w:p>
    <w:p>
      <w:r>
        <w:t xml:space="preserve">The </w:t>
      </w:r>
      <w:hyperlink w:anchor="_Grm00001">
        <w:r>
          <w:rPr>
            <w:color w:val="6A5ACD"/>
            <w:u w:val="single"/>
          </w:rPr>
          <w:t xml:space="preserve">input</w:t>
        </w:r>
      </w:hyperlink>
      <w:r>
        <w:t xml:space="preserve"> production defines the lexical structure of a C# source file. Each source file in a C# program must conform to this lexical grammar production.</w:t>
      </w:r>
    </w:p>
    <w:p>
      <w:pPr>
        <w:pStyle w:val="Grammar"/>
      </w:pPr>
      <w:bookmarkStart w:name="_Grm00001" w:id="45"/>
      <w:r>
        <w:rPr>
          <w:color w:val="6A5ACD"/>
        </w:rPr>
        <w:t xml:space="preserve">input</w:t>
      </w:r>
      <w:r>
        <w:t xml:space="preserve">:</w:t>
      </w:r>
      <w:r>
        <w:br/>
      </w:r>
      <w:r>
        <w:t xml:space="preserve">	| </w:t>
      </w:r>
      <w:r>
        <w:rPr>
          <w:color w:val="6A5ACD"/>
        </w:rPr>
        <w:t xml:space="preserve">input_section</w:t>
      </w:r>
      <w:r>
        <w:t xml:space="preserve">?</w:t>
      </w:r>
      <w:r>
        <w:br/>
      </w:r>
      <w:r>
        <w:t xml:space="preserve">	;</w:t>
      </w:r>
      <w:r>
        <w:br/>
      </w:r>
      <w:r>
        <w:br/>
      </w:r>
      <w:r>
        <w:rPr>
          <w:color w:val="6A5ACD"/>
        </w:rPr>
        <w:t xml:space="preserve">input_section</w:t>
      </w:r>
      <w:r>
        <w:t xml:space="preserve">:</w:t>
      </w:r>
      <w:r>
        <w:br/>
      </w:r>
      <w:r>
        <w:t xml:space="preserve">	| </w:t>
      </w:r>
      <w:r>
        <w:rPr>
          <w:color w:val="6A5ACD"/>
        </w:rPr>
        <w:t xml:space="preserve">input_section_part</w:t>
      </w:r>
      <w:r>
        <w:t xml:space="preserve">+</w:t>
      </w:r>
      <w:r>
        <w:br/>
      </w:r>
      <w:r>
        <w:t xml:space="preserve">	;</w:t>
      </w:r>
      <w:r>
        <w:br/>
      </w:r>
      <w:r>
        <w:br/>
      </w:r>
      <w:r>
        <w:rPr>
          <w:color w:val="6A5ACD"/>
        </w:rPr>
        <w:t xml:space="preserve">input_section_part</w:t>
      </w:r>
      <w:r>
        <w:t xml:space="preserve">:</w:t>
      </w:r>
      <w:r>
        <w:br/>
      </w:r>
      <w:r>
        <w:t xml:space="preserve">	| </w:t>
      </w:r>
      <w:r>
        <w:rPr>
          <w:color w:val="6A5ACD"/>
        </w:rPr>
        <w:t xml:space="preserve">input_element</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input_element</w:t>
      </w:r>
      <w:r>
        <w:t xml:space="preserve">:</w:t>
      </w:r>
      <w:r>
        <w:br/>
      </w:r>
      <w:r>
        <w:t xml:space="preserve">	| </w:t>
      </w:r>
      <w:r>
        <w:rPr>
          <w:color w:val="6A5ACD"/>
        </w:rPr>
        <w:t xml:space="preserve">whitespace</w:t>
      </w:r>
      <w:r>
        <w:br/>
      </w:r>
      <w:r>
        <w:t xml:space="preserve">	| </w:t>
      </w:r>
      <w:r>
        <w:rPr>
          <w:color w:val="6A5ACD"/>
        </w:rPr>
        <w:t xml:space="preserve">comment</w:t>
      </w:r>
      <w:r>
        <w:br/>
      </w:r>
      <w:r>
        <w:t xml:space="preserve">	| </w:t>
      </w:r>
      <w:r>
        <w:rPr>
          <w:color w:val="6A5ACD"/>
        </w:rPr>
        <w:t xml:space="preserve">token</w:t>
      </w:r>
      <w:r>
        <w:br/>
      </w:r>
      <w:r>
        <w:t xml:space="preserve">	;</w:t>
      </w:r>
      <w:bookmarkEnd w:id="45"/>
    </w:p>
    <w:p>
      <w:r>
        <w:t xml:space="preserve">Five basic elements make up the lexical structure of a C# source file: Line terminators (</w:t>
      </w:r>
      <w:hyperlink w:anchor="_Toc00039">
        <w:r>
          <w:t xml:space="preserve">§2.3.1</w:t>
        </w:r>
      </w:hyperlink>
      <w:r>
        <w:t xml:space="preserve">), white space (</w:t>
      </w:r>
      <w:hyperlink w:anchor="_Toc00041">
        <w:r>
          <w:t xml:space="preserve">§2.3.3</w:t>
        </w:r>
      </w:hyperlink>
      <w:r>
        <w:t xml:space="preserve">), comments (</w:t>
      </w:r>
      <w:hyperlink w:anchor="_Toc00040">
        <w:r>
          <w:t xml:space="preserve">§2.3.2</w:t>
        </w:r>
      </w:hyperlink>
      <w:r>
        <w:t xml:space="preserve">), tokens (</w:t>
      </w:r>
      <w:hyperlink w:anchor="_Toc00042">
        <w:r>
          <w:t xml:space="preserve">§2.4</w:t>
        </w:r>
      </w:hyperlink>
      <w:r>
        <w:t xml:space="preserve">), and pre-processing directives (</w:t>
      </w:r>
      <w:hyperlink w:anchor="_Toc00054">
        <w:r>
          <w:t xml:space="preserve">§2.5</w:t>
        </w:r>
      </w:hyperlink>
      <w:r>
        <w:t xml:space="preserve">). Of these basic elements, only tokens are significant in the syntactic grammar of a C# program (</w:t>
      </w:r>
      <w:hyperlink w:anchor="_Toc00037">
        <w:r>
          <w:t xml:space="preserve">§2.2.3</w:t>
        </w:r>
      </w:hyperlink>
      <w:r>
        <w:t xml:space="preserve">).</w:t>
      </w:r>
    </w:p>
    <w:p>
      <w:r>
        <w:t xml:space="preserve">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When several lexical grammar productions match a sequence of characters in a source file, the lexical processing always forms the longest possible lexical element. For example, the character sequence </w:t>
      </w:r>
      <w:r>
        <w:rPr>
          <w:rStyle w:val="CodeEmbedded"/>
        </w:rPr>
        <w:t xml:space="preserve">//</w:t>
      </w:r>
      <w:r>
        <w:t xml:space="preserve"> is processed as the beginning of a single-line comment because that lexical element is longer than a single </w:t>
      </w:r>
      <w:r>
        <w:rPr>
          <w:rStyle w:val="CodeEmbedded"/>
        </w:rPr>
        <w:t xml:space="preserve">/</w:t>
      </w:r>
      <w:r>
        <w:t xml:space="preserve"> token.</w:t>
      </w:r>
    </w:p>
    <w:p>
      <w:pPr>
        <w:pStyle w:val="Heading3"/>
      </w:pPr>
      <w:bookmarkStart w:name="_Toc00039" w:id="46"/>
      <w:r>
        <w:t xml:space="preserve">Line terminators</w:t>
      </w:r>
      <w:bookmarkEnd w:id="46"/>
    </w:p>
    <w:p>
      <w:r>
        <w:t xml:space="preserve">Line terminators divide the characters of a C# source file into lines.</w:t>
      </w:r>
    </w:p>
    <w:p>
      <w:pPr>
        <w:pStyle w:val="Grammar"/>
      </w:pPr>
      <w:bookmarkStart w:name="_Grm00002" w:id="47"/>
      <w:r>
        <w:rPr>
          <w:color w:val="6A5ACD"/>
        </w:rPr>
        <w:t xml:space="preserve">new_line</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Carriage return character (U+000D) followed by 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bookmarkEnd w:id="47"/>
    </w:p>
    <w:p>
      <w:r>
        <w:t xml:space="preserve">For compatibility with source code editing tools that add end-of-file markers, and to enable a source file to be viewed as a sequence of properly terminated lines, the following transformations are applied, in order, to every source file in a C# program:</w:t>
      </w:r>
    </w:p>
    <w:p>
      <w:pPr>
        <w:numPr>
          <w:pStyle w:val="ListParagraph"/>
          <w:ilvl w:val="0"/>
          <w:numId w:val="35"/>
        </w:numPr>
      </w:pPr>
      <w:r>
        <w:t xml:space="preserve">If the last character of the source file is a Control-Z character (</w:t>
      </w:r>
      <w:r>
        <w:rPr>
          <w:rStyle w:val="CodeEmbedded"/>
        </w:rPr>
        <w:t xml:space="preserve">U+001A</w:t>
      </w:r>
      <w:r>
        <w:t xml:space="preserve">), this character is deleted.</w:t>
      </w:r>
    </w:p>
    <w:p>
      <w:pPr>
        <w:numPr>
          <w:pStyle w:val="ListParagraph"/>
          <w:ilvl w:val="0"/>
          <w:numId w:val="35"/>
        </w:numPr>
      </w:pPr>
      <w:r>
        <w:t xml:space="preserve">A carriage-return character (</w:t>
      </w:r>
      <w:r>
        <w:rPr>
          <w:rStyle w:val="CodeEmbedded"/>
        </w:rPr>
        <w:t xml:space="preserve">U+000D</w:t>
      </w:r>
      <w:r>
        <w:t xml:space="preserve">) is added to the end of the source file if that source file is non-empty and if the last character of the source file is not a carriage return (</w:t>
      </w:r>
      <w:r>
        <w:rPr>
          <w:rStyle w:val="CodeEmbedded"/>
        </w:rPr>
        <w:t xml:space="preserve">U+000D</w:t>
      </w:r>
      <w:r>
        <w:t xml:space="preserve">), a line feed (</w:t>
      </w:r>
      <w:r>
        <w:rPr>
          <w:rStyle w:val="CodeEmbedded"/>
        </w:rPr>
        <w:t xml:space="preserve">U+000A</w:t>
      </w:r>
      <w:r>
        <w:t xml:space="preserve">), a line separator (</w:t>
      </w:r>
      <w:r>
        <w:rPr>
          <w:rStyle w:val="CodeEmbedded"/>
        </w:rPr>
        <w:t xml:space="preserve">U+2028</w:t>
      </w:r>
      <w:r>
        <w:t xml:space="preserve">), or a paragraph separator (</w:t>
      </w:r>
      <w:r>
        <w:rPr>
          <w:rStyle w:val="CodeEmbedded"/>
        </w:rPr>
        <w:t xml:space="preserve">U+2029</w:t>
      </w:r>
      <w:r>
        <w:t xml:space="preserve">).</w:t>
      </w:r>
    </w:p>
    <w:p>
      <w:pPr>
        <w:pStyle w:val="Heading3"/>
      </w:pPr>
      <w:bookmarkStart w:name="_Toc00040" w:id="48"/>
      <w:r>
        <w:t xml:space="preserve">Comments</w:t>
      </w:r>
      <w:bookmarkEnd w:id="48"/>
    </w:p>
    <w:p>
      <w:r>
        <w:t xml:space="preserve">Two forms of comments are supported: single-line comments and delimited comments. </w:t>
      </w:r>
      <w:r>
        <w:rPr>
          <w:b/>
        </w:rPr>
        <w:rPr>
          <w:i/>
        </w:rPr>
        <w:t xml:space="preserve">Single-line comments</w:t>
      </w:r>
      <w:r>
        <w:t xml:space="preserve"> start with the characters </w:t>
      </w:r>
      <w:r>
        <w:rPr>
          <w:rStyle w:val="CodeEmbedded"/>
        </w:rPr>
        <w:t xml:space="preserve">//</w:t>
      </w:r>
      <w:r>
        <w:t xml:space="preserve"> and extend to the end of the source line. </w:t>
      </w:r>
      <w:r>
        <w:rPr>
          <w:b/>
        </w:rPr>
        <w:rPr>
          <w:i/>
        </w:rPr>
        <w:t xml:space="preserve">Delimited comments</w:t>
      </w:r>
      <w:r>
        <w:t xml:space="preserve"> start with the characters </w:t>
      </w:r>
      <w:r>
        <w:rPr>
          <w:rStyle w:val="CodeEmbedded"/>
        </w:rPr>
        <w:t xml:space="preserve">/*</w:t>
      </w:r>
      <w:r>
        <w:t xml:space="preserve"> and end with the characters </w:t>
      </w:r>
      <w:r>
        <w:rPr>
          <w:rStyle w:val="CodeEmbedded"/>
        </w:rPr>
        <w:t xml:space="preserve">*/</w:t>
      </w:r>
      <w:r>
        <w:t xml:space="preserve">. Delimited comments may span multiple lines.</w:t>
      </w:r>
    </w:p>
    <w:p>
      <w:pPr>
        <w:pStyle w:val="Grammar"/>
      </w:pPr>
      <w:bookmarkStart w:name="_Grm00003" w:id="49"/>
      <w:r>
        <w:rPr>
          <w:color w:val="6A5ACD"/>
        </w:rPr>
        <w:t xml:space="preserve">comment</w:t>
      </w:r>
      <w:r>
        <w:t xml:space="preserve">:</w:t>
      </w:r>
      <w:r>
        <w:br/>
      </w:r>
      <w:r>
        <w:t xml:space="preserve">	| </w:t>
      </w:r>
      <w:r>
        <w:rPr>
          <w:color w:val="6A5ACD"/>
        </w:rPr>
        <w:t xml:space="preserve">single_line_comment</w:t>
      </w:r>
      <w:r>
        <w:br/>
      </w:r>
      <w:r>
        <w:t xml:space="preserve">	| </w:t>
      </w:r>
      <w:r>
        <w:rPr>
          <w:color w:val="6A5ACD"/>
        </w:rPr>
        <w:t xml:space="preserve">delimited_comment</w:t>
      </w:r>
      <w:r>
        <w:br/>
      </w:r>
      <w:r>
        <w:t xml:space="preserve">	;</w:t>
      </w:r>
      <w:r>
        <w:br/>
      </w:r>
      <w:r>
        <w:br/>
      </w:r>
      <w:r>
        <w:rPr>
          <w:color w:val="6A5ACD"/>
        </w:rPr>
        <w:t xml:space="preserve">single_line_comment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input_character</w:t>
      </w:r>
      <w:r>
        <w:t xml:space="preserve">:</w:t>
      </w:r>
      <w:r>
        <w:br/>
      </w:r>
      <w:r>
        <w:t xml:space="preserve">	| </w:t>
      </w:r>
      <w:r>
        <w:rPr>
          <w:i/>
        </w:rPr>
        <w:t xml:space="preserve">Any Unicode character except a new_line_character</w:t>
      </w:r>
      <w:r>
        <w:br/>
      </w:r>
      <w:r>
        <w:t xml:space="preserve">	;</w:t>
      </w:r>
      <w:r>
        <w:br/>
      </w:r>
      <w:r>
        <w:br/>
      </w:r>
      <w:r>
        <w:rPr>
          <w:color w:val="6A5ACD"/>
        </w:rPr>
        <w:t xml:space="preserve">new_line_character</w:t>
      </w:r>
      <w:r>
        <w:t xml:space="preserve">:</w:t>
      </w:r>
      <w:r>
        <w:br/>
      </w:r>
      <w:r>
        <w:t xml:space="preserve">	| </w:t>
      </w:r>
      <w:r>
        <w:rPr>
          <w:i/>
        </w:rPr>
        <w:t xml:space="preserve">Carriage return character (U+000D)</w:t>
      </w:r>
      <w:r>
        <w:br/>
      </w:r>
      <w:r>
        <w:t xml:space="preserve">	| </w:t>
      </w:r>
      <w:r>
        <w:rPr>
          <w:i/>
        </w:rPr>
        <w:t xml:space="preserve">Line feed character (U+000A)</w:t>
      </w:r>
      <w:r>
        <w:br/>
      </w:r>
      <w:r>
        <w:t xml:space="preserve">	| </w:t>
      </w:r>
      <w:r>
        <w:rPr>
          <w:i/>
        </w:rPr>
        <w:t xml:space="preserve">Next line character (U+0085)</w:t>
      </w:r>
      <w:r>
        <w:br/>
      </w:r>
      <w:r>
        <w:t xml:space="preserve">	| </w:t>
      </w:r>
      <w:r>
        <w:rPr>
          <w:i/>
        </w:rPr>
        <w:t xml:space="preserve">Line separator character (U+2028)</w:t>
      </w:r>
      <w:r>
        <w:br/>
      </w:r>
      <w:r>
        <w:t xml:space="preserve">	| </w:t>
      </w:r>
      <w:r>
        <w:rPr>
          <w:i/>
        </w:rPr>
        <w:t xml:space="preserve">Paragraph separator character (U+2029)</w:t>
      </w:r>
      <w:r>
        <w:br/>
      </w:r>
      <w:r>
        <w:t xml:space="preserve">	;</w:t>
      </w:r>
      <w:r>
        <w:br/>
      </w:r>
      <w:r>
        <w:br/>
      </w:r>
      <w:r>
        <w:rPr>
          <w:color w:val="6A5ACD"/>
        </w:rPr>
        <w:t xml:space="preserve">delimited_comment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r>
        <w:br/>
      </w:r>
      <w:r>
        <w:br/>
      </w:r>
      <w:r>
        <w:rPr>
          <w:color w:val="6A5ACD"/>
        </w:rPr>
        <w:t xml:space="preserve">delimited_comment_section</w:t>
      </w:r>
      <w:r>
        <w:t xml:space="preserve">:</w:t>
      </w:r>
      <w:r>
        <w:br/>
      </w:r>
      <w:r>
        <w:t xml:space="preserve">	| </w:t>
      </w:r>
      <w:r>
        <w:rPr>
          <w:color w:val="A31515"/>
        </w:rPr>
        <w:t xml:space="preserve">'/'</w:t>
      </w:r>
      <w:r>
        <w:br/>
      </w:r>
      <w:r>
        <w:t xml:space="preserve">	| </w:t>
      </w:r>
      <w:r>
        <w:rPr>
          <w:color w:val="6A5ACD"/>
        </w:rPr>
        <w:t xml:space="preserve">asterisk</w:t>
      </w:r>
      <w:r>
        <w:t xml:space="preserve">* </w:t>
      </w:r>
      <w:r>
        <w:rPr>
          <w:color w:val="6A5ACD"/>
        </w:rPr>
        <w:t xml:space="preserve">not_slash_or_asterisk</w:t>
      </w:r>
      <w:r>
        <w:br/>
      </w:r>
      <w:r>
        <w:t xml:space="preserve">	;</w:t>
      </w:r>
      <w:r>
        <w:br/>
      </w:r>
      <w:r>
        <w:br/>
      </w:r>
      <w:r>
        <w:rPr>
          <w:color w:val="6A5ACD"/>
        </w:rPr>
        <w:t xml:space="preserve">asterisk</w:t>
      </w:r>
      <w:r>
        <w:t xml:space="preserve">:</w:t>
      </w:r>
      <w:r>
        <w:br/>
      </w:r>
      <w:r>
        <w:t xml:space="preserve">	| </w:t>
      </w:r>
      <w:r>
        <w:rPr>
          <w:color w:val="A31515"/>
        </w:rPr>
        <w:t xml:space="preserve">'*'</w:t>
      </w:r>
      <w:r>
        <w:br/>
      </w:r>
      <w:r>
        <w:t xml:space="preserve">	;</w:t>
      </w:r>
      <w:r>
        <w:br/>
      </w:r>
      <w:r>
        <w:br/>
      </w:r>
      <w:r>
        <w:rPr>
          <w:color w:val="6A5ACD"/>
        </w:rPr>
        <w:t xml:space="preserve">not_slash_or_asterisk</w:t>
      </w:r>
      <w:r>
        <w:t xml:space="preserve">:</w:t>
      </w:r>
      <w:r>
        <w:br/>
      </w:r>
      <w:r>
        <w:t xml:space="preserve">	| </w:t>
      </w:r>
      <w:r>
        <w:rPr>
          <w:i/>
        </w:rPr>
        <w:t xml:space="preserve">Any Unicode character except / or *</w:t>
      </w:r>
      <w:r>
        <w:br/>
      </w:r>
      <w:r>
        <w:t xml:space="preserve">	;</w:t>
      </w:r>
      <w:bookmarkEnd w:id="49"/>
    </w:p>
    <w:p>
      <w:r>
        <w:t xml:space="preserve">Comments do not nest. The character sequences </w:t>
      </w:r>
      <w:r>
        <w:rPr>
          <w:rStyle w:val="CodeEmbedded"/>
        </w:rPr>
        <w:t xml:space="preserve">/*</w:t>
      </w:r>
      <w:r>
        <w:t xml:space="preserve"> and </w:t>
      </w:r>
      <w:r>
        <w:rPr>
          <w:rStyle w:val="CodeEmbedded"/>
        </w:rPr>
        <w:t xml:space="preserve">*/</w:t>
      </w:r>
      <w:r>
        <w:t xml:space="preserve"> have no special meaning within a </w:t>
      </w:r>
      <w:r>
        <w:rPr>
          <w:rStyle w:val="CodeEmbedded"/>
        </w:rPr>
        <w:t xml:space="preserve">//</w:t>
      </w:r>
      <w:r>
        <w:t xml:space="preserve"> comment, and the character sequences </w:t>
      </w:r>
      <w:r>
        <w:rPr>
          <w:rStyle w:val="CodeEmbedded"/>
        </w:rPr>
        <w:t xml:space="preserve">//</w:t>
      </w:r>
      <w:r>
        <w:t xml:space="preserve"> and </w:t>
      </w:r>
      <w:r>
        <w:rPr>
          <w:rStyle w:val="CodeEmbedded"/>
        </w:rPr>
        <w:t xml:space="preserve">/*</w:t>
      </w:r>
      <w:r>
        <w:t xml:space="preserve"> have no special meaning within a delimited comment.</w:t>
      </w:r>
    </w:p>
    <w:p>
      <w:r>
        <w:t xml:space="preserve">Comments are not processed within character and string literals.</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includes a delimited comment.</w:t>
      </w:r>
    </w:p>
    <w:p>
      <w:r>
        <w:t xml:space="preserve">The example</w:t>
      </w:r>
    </w:p>
    <w:p>
      <w:pPr>
        <w:pStyle w:val="Code"/>
      </w:pPr>
      <w:r>
        <w:rPr>
          <w:color w:val="008000"/>
        </w:rPr>
        <w:t xml:space="preserve">// Hello, world program</w:t>
      </w:r>
      <w:r>
        <w:br/>
      </w:r>
      <w:r>
        <w:rPr>
          <w:color w:val="008000"/>
        </w:rPr>
        <w:t xml:space="preserve">// This program writes "hello, world" to the console</w:t>
      </w:r>
      <w:r>
        <w:br/>
      </w:r>
      <w:r>
        <w:rPr>
          <w:color w:val="008000"/>
        </w:rPr>
        <w:t xml:space="preserve">//</w:t>
      </w:r>
      <w:r>
        <w:br/>
      </w:r>
      <w:r>
        <w:rPr>
          <w:color w:val="0000FF"/>
        </w:rPr>
        <w:t xml:space="preserve">class </w:t>
      </w:r>
      <w:r>
        <w:rPr>
          <w:color w:val="2B91AF"/>
        </w:rPr>
        <w:t xml:space="preserve">Hello </w:t>
      </w:r>
      <w:r>
        <w:rPr>
          <w:color w:val="008000"/>
        </w:rPr>
        <w:t xml:space="preserve">// any name will do for this class</w:t>
      </w:r>
      <w:r>
        <w:br/>
      </w:r>
      <w:r>
        <w:t xml:space="preserve">{</w:t>
      </w:r>
      <w:r>
        <w:br/>
      </w:r>
      <w:r>
        <w:rPr>
          <w:color w:val="0000FF"/>
        </w:rPr>
        <w:t xml:space="preserve">    static void </w:t>
      </w:r>
      <w:r>
        <w:t xml:space="preserve">Main() { </w:t>
      </w:r>
      <w:r>
        <w:rPr>
          <w:color w:val="008000"/>
        </w:rPr>
        <w:t xml:space="preserve">// this method must be named "Main"</w:t>
      </w:r>
      <w:r>
        <w:br/>
      </w:r>
      <w:r>
        <w:t xml:space="preserve">        System.</w:t>
      </w:r>
      <w:r>
        <w:rPr>
          <w:color w:val="2B91AF"/>
        </w:rPr>
        <w:t xml:space="preserve">Console</w:t>
      </w:r>
      <w:r>
        <w:t xml:space="preserve">.WriteLine(</w:t>
      </w:r>
      <w:r>
        <w:rPr>
          <w:color w:val="A31515"/>
        </w:rPr>
        <w:t xml:space="preserve">"hello, world"</w:t>
      </w:r>
      <w:r>
        <w:t xml:space="preserve">);</w:t>
      </w:r>
      <w:r>
        <w:br/>
      </w:r>
      <w:r>
        <w:t xml:space="preserve">    }</w:t>
      </w:r>
      <w:r>
        <w:br/>
      </w:r>
      <w:r>
        <w:t xml:space="preserve">}</w:t>
      </w:r>
    </w:p>
    <w:p>
      <w:r>
        <w:t xml:space="preserve">shows several single-line comments.</w:t>
      </w:r>
    </w:p>
    <w:p>
      <w:pPr>
        <w:pStyle w:val="Heading3"/>
      </w:pPr>
      <w:bookmarkStart w:name="_Toc00041" w:id="50"/>
      <w:r>
        <w:t xml:space="preserve">White space</w:t>
      </w:r>
      <w:bookmarkEnd w:id="50"/>
    </w:p>
    <w:p>
      <w:r>
        <w:t xml:space="preserve">White space is defined as any character with Unicode class Zs (which includes the space character) as well as the horizontal tab character, the vertical tab character, and the form feed character.</w:t>
      </w:r>
    </w:p>
    <w:p>
      <w:pPr>
        <w:pStyle w:val="Grammar"/>
      </w:pPr>
      <w:bookmarkStart w:name="_Grm00004" w:id="51"/>
      <w:r>
        <w:rPr>
          <w:color w:val="6A5ACD"/>
        </w:rPr>
        <w:t xml:space="preserve">whitespace</w:t>
      </w:r>
      <w:r>
        <w:t xml:space="preserve">:</w:t>
      </w:r>
      <w:r>
        <w:br/>
      </w:r>
      <w:r>
        <w:t xml:space="preserve">	| </w:t>
      </w:r>
      <w:r>
        <w:rPr>
          <w:i/>
        </w:rPr>
        <w:t xml:space="preserve">Any character with Unicode class Zs</w:t>
      </w:r>
      <w:r>
        <w:br/>
      </w:r>
      <w:r>
        <w:t xml:space="preserve">	| </w:t>
      </w:r>
      <w:r>
        <w:rPr>
          <w:i/>
        </w:rPr>
        <w:t xml:space="preserve">Horizontal tab character (U+0009)</w:t>
      </w:r>
      <w:r>
        <w:br/>
      </w:r>
      <w:r>
        <w:t xml:space="preserve">	| </w:t>
      </w:r>
      <w:r>
        <w:rPr>
          <w:i/>
        </w:rPr>
        <w:t xml:space="preserve">Vertical tab character (U+000B)</w:t>
      </w:r>
      <w:r>
        <w:br/>
      </w:r>
      <w:r>
        <w:t xml:space="preserve">	| </w:t>
      </w:r>
      <w:r>
        <w:rPr>
          <w:i/>
        </w:rPr>
        <w:t xml:space="preserve">Form feed character (U+000C)</w:t>
      </w:r>
      <w:r>
        <w:br/>
      </w:r>
      <w:r>
        <w:t xml:space="preserve">	;</w:t>
      </w:r>
      <w:bookmarkEnd w:id="51"/>
    </w:p>
    <w:p>
      <w:pPr>
        <w:pStyle w:val="Heading2"/>
      </w:pPr>
      <w:bookmarkStart w:name="_Toc00042" w:id="52"/>
      <w:r>
        <w:t xml:space="preserve">Tokens</w:t>
      </w:r>
      <w:bookmarkEnd w:id="52"/>
    </w:p>
    <w:p>
      <w:r>
        <w:t xml:space="preserve">There are several kinds of tokens: identifiers, keywords, literals, operators, and punctuators. White space and comments are not tokens, though they act as separators for tokens.</w:t>
      </w:r>
    </w:p>
    <w:p>
      <w:pPr>
        <w:pStyle w:val="Grammar"/>
      </w:pPr>
      <w:bookmarkStart w:name="_Grm00005" w:id="53"/>
      <w:r>
        <w:rPr>
          <w:color w:val="6A5ACD"/>
        </w:rPr>
        <w:t xml:space="preserve">token</w:t>
      </w:r>
      <w:r>
        <w:t xml:space="preserve">:</w:t>
      </w:r>
      <w:r>
        <w:br/>
      </w:r>
      <w:r>
        <w:t xml:space="preserve">	| </w:t>
      </w:r>
      <w:r>
        <w:rPr>
          <w:color w:val="6A5ACD"/>
        </w:rPr>
        <w:t xml:space="preserve">identifier</w:t>
      </w:r>
      <w:r>
        <w:br/>
      </w:r>
      <w:r>
        <w:t xml:space="preserve">	| </w:t>
      </w:r>
      <w:r>
        <w:rPr>
          <w:color w:val="6A5ACD"/>
        </w:rPr>
        <w:t xml:space="preserve">keyword</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operator_or_punctuator</w:t>
      </w:r>
      <w:r>
        <w:br/>
      </w:r>
      <w:r>
        <w:t xml:space="preserve">	;</w:t>
      </w:r>
      <w:bookmarkEnd w:id="53"/>
    </w:p>
    <w:p>
      <w:pPr>
        <w:pStyle w:val="Heading3"/>
      </w:pPr>
      <w:bookmarkStart w:name="_Toc00043" w:id="54"/>
      <w:r>
        <w:t xml:space="preserve">Unicode character escape sequences</w:t>
      </w:r>
      <w:bookmarkEnd w:id="54"/>
    </w:p>
    <w:p>
      <w:r>
        <w:t xml:space="preserve">A Unicode character escape sequence represents a Unicode character. Unicode character escape sequences are processed in identifiers (</w:t>
      </w:r>
      <w:hyperlink w:anchor="_Toc00044">
        <w:r>
          <w:t xml:space="preserve">§2.4.2</w:t>
        </w:r>
      </w:hyperlink>
      <w:r>
        <w:t xml:space="preserve">), character literals (</w:t>
      </w:r>
      <w:hyperlink w:anchor="_Toc00050">
        <w:r>
          <w:t xml:space="preserve">§2.4.4.4</w:t>
        </w:r>
      </w:hyperlink>
      <w:r>
        <w:t xml:space="preserve">), and regular string literals (</w:t>
      </w:r>
      <w:hyperlink w:anchor="_Toc00051">
        <w:r>
          <w:t xml:space="preserve">§2.4.4.5</w:t>
        </w:r>
      </w:hyperlink>
      <w:r>
        <w:t xml:space="preserve">). A Unicode character escape is not processed in any other location (for example, to form an operator, punctuator, or keyword).</w:t>
      </w:r>
    </w:p>
    <w:p>
      <w:pPr>
        <w:pStyle w:val="Grammar"/>
      </w:pPr>
      <w:bookmarkStart w:name="_Grm00006" w:id="55"/>
      <w:r>
        <w:rPr>
          <w:color w:val="6A5ACD"/>
        </w:rPr>
        <w:t xml:space="preserve">unicode_escape_sequence</w:t>
      </w:r>
      <w:r>
        <w:t xml:space="preserve">:</w:t>
      </w:r>
      <w:r>
        <w:br/>
      </w:r>
      <w:r>
        <w:t xml:space="preserve">	| </w:t>
      </w:r>
      <w:r>
        <w:rPr>
          <w:color w:val="A31515"/>
        </w:rPr>
        <w:t xml:space="preserve">'\\u' </w:t>
      </w:r>
      <w:r>
        <w:rPr>
          <w:color w:val="6A5ACD"/>
        </w:rPr>
        <w:t xml:space="preserve">hex_digit hex_digit hex_digit hex_digit</w:t>
      </w:r>
      <w:r>
        <w:br/>
      </w:r>
      <w:r>
        <w:t xml:space="preserve">	| </w:t>
      </w:r>
      <w:r>
        <w:rPr>
          <w:color w:val="A31515"/>
        </w:rPr>
        <w:t xml:space="preserve">'\\U' </w:t>
      </w:r>
      <w:r>
        <w:rPr>
          <w:color w:val="6A5ACD"/>
        </w:rPr>
        <w:t xml:space="preserve">hex_digit hex_digit hex_digit hex_digit hex_digit hex_digit hex_digit hex_digit</w:t>
      </w:r>
      <w:r>
        <w:br/>
      </w:r>
      <w:r>
        <w:t xml:space="preserve">	;</w:t>
      </w:r>
      <w:bookmarkEnd w:id="55"/>
    </w:p>
    <w:p>
      <w:r>
        <w:t xml:space="preserve">A Unicode escape sequence represents the single Unicode character formed by the hexadecimal number following the "</w:t>
      </w:r>
      <w:r>
        <w:rPr>
          <w:rStyle w:val="CodeEmbedded"/>
        </w:rPr>
        <w:t xml:space="preserve">\u</w:t>
      </w:r>
      <w:r>
        <w:t xml:space="preserve">" or "</w:t>
      </w:r>
      <w:r>
        <w:rPr>
          <w:rStyle w:val="CodeEmbedded"/>
        </w:rPr>
        <w:t xml:space="preserve">\U</w:t>
      </w:r>
      <w:r>
        <w:t xml:space="preserve">"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 xml:space="preserve">Multiple translations are not performed. For instance, the string literal "</w:t>
      </w:r>
      <w:r>
        <w:rPr>
          <w:rStyle w:val="CodeEmbedded"/>
        </w:rPr>
        <w:t xml:space="preserve">\u005Cu005C</w:t>
      </w:r>
      <w:r>
        <w:t xml:space="preserve">" is equivalent to "</w:t>
      </w:r>
      <w:r>
        <w:rPr>
          <w:rStyle w:val="CodeEmbedded"/>
        </w:rPr>
        <w:t xml:space="preserve">\u005C</w:t>
      </w:r>
      <w:r>
        <w:t xml:space="preserve">" rather than "</w:t>
      </w:r>
      <w:r>
        <w:rPr>
          <w:rStyle w:val="CodeEmbedded"/>
        </w:rPr>
        <w:t xml:space="preserve">\</w:t>
      </w:r>
      <w:r>
        <w:t xml:space="preserve">". The Unicode value </w:t>
      </w:r>
      <w:r>
        <w:rPr>
          <w:rStyle w:val="CodeEmbedded"/>
        </w:rPr>
        <w:t xml:space="preserve">\u005C</w:t>
      </w:r>
      <w:r>
        <w:t xml:space="preserve"> is the character "</w:t>
      </w:r>
      <w:r>
        <w:rPr>
          <w:rStyle w:val="CodeEmbedded"/>
        </w:rPr>
        <w:t xml:space="preserve">\</w:t>
      </w:r>
      <w:r>
        <w:t xml:space="preserve">".</w:t>
      </w:r>
    </w:p>
    <w:p>
      <w:r>
        <w:t xml:space="preserve">The example</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\u0066) {</w:t>
      </w:r>
      <w:r>
        <w:br/>
      </w:r>
      <w:r>
        <w:rPr>
          <w:color w:val="0000FF"/>
        </w:rPr>
        <w:t xml:space="preserve">        char </w:t>
      </w:r>
      <w:r>
        <w:t xml:space="preserve">c = </w:t>
      </w:r>
      <w:r>
        <w:rPr>
          <w:color w:val="A31515"/>
        </w:rPr>
        <w:t xml:space="preserve">'\u0066'</w:t>
      </w:r>
      <w:r>
        <w:t xml:space="preserve">;</w:t>
      </w:r>
      <w:r>
        <w:br/>
      </w:r>
      <w:r>
        <w:rPr>
          <w:color w:val="0000FF"/>
        </w:rPr>
        <w:t xml:space="preserve">        if </w:t>
      </w:r>
      <w:r>
        <w:t xml:space="preserve">(\u0066)</w:t>
      </w:r>
      <w:r>
        <w:br/>
      </w:r>
      <w:r>
        <w:t xml:space="preserve">            System.</w:t>
      </w:r>
      <w:r>
        <w:rPr>
          <w:color w:val="2B91AF"/>
        </w:rPr>
        <w:t xml:space="preserve">Console</w:t>
      </w:r>
      <w:r>
        <w:t xml:space="preserve">.WriteLine(c.ToString());</w:t>
      </w:r>
      <w:r>
        <w:br/>
      </w:r>
      <w:r>
        <w:t xml:space="preserve">    }</w:t>
      </w:r>
      <w:r>
        <w:br/>
      </w:r>
      <w:r>
        <w:t xml:space="preserve">}</w:t>
      </w:r>
    </w:p>
    <w:p>
      <w:r>
        <w:t xml:space="preserve">shows several uses of </w:t>
      </w:r>
      <w:r>
        <w:rPr>
          <w:rStyle w:val="CodeEmbedded"/>
        </w:rPr>
        <w:t xml:space="preserve">\u0066</w:t>
      </w:r>
      <w:r>
        <w:t xml:space="preserve">, which is the escape sequence for the letter "</w:t>
      </w:r>
      <w:r>
        <w:rPr>
          <w:rStyle w:val="CodeEmbedded"/>
        </w:rPr>
        <w:t xml:space="preserve">f</w:t>
      </w:r>
      <w:r>
        <w:t xml:space="preserve">". The program is equivalent to</w:t>
      </w:r>
    </w:p>
    <w:p>
      <w:pPr>
        <w:pStyle w:val="Code"/>
      </w:pPr>
      <w:r>
        <w:rPr>
          <w:color w:val="0000FF"/>
        </w:rPr>
        <w:t xml:space="preserve">class </w:t>
      </w:r>
      <w:r>
        <w:rPr>
          <w:color w:val="2B91AF"/>
        </w:rPr>
        <w:t xml:space="preserve">Class1</w:t>
      </w:r>
      <w:r>
        <w:br/>
      </w:r>
      <w:r>
        <w:t xml:space="preserve">{</w:t>
      </w:r>
      <w:r>
        <w:br/>
      </w:r>
      <w:r>
        <w:rPr>
          <w:color w:val="0000FF"/>
        </w:rPr>
        <w:t xml:space="preserve">    static void </w:t>
      </w:r>
      <w:r>
        <w:t xml:space="preserve">Test(</w:t>
      </w:r>
      <w:r>
        <w:rPr>
          <w:color w:val="0000FF"/>
        </w:rPr>
        <w:t xml:space="preserve">bool </w:t>
      </w:r>
      <w:r>
        <w:t xml:space="preserve">f) {</w:t>
      </w:r>
      <w:r>
        <w:br/>
      </w:r>
      <w:r>
        <w:rPr>
          <w:color w:val="0000FF"/>
        </w:rPr>
        <w:t xml:space="preserve">        char </w:t>
      </w:r>
      <w:r>
        <w:t xml:space="preserve">c = </w:t>
      </w:r>
      <w:r>
        <w:rPr>
          <w:color w:val="A31515"/>
        </w:rPr>
        <w:t xml:space="preserve">'f'</w:t>
      </w:r>
      <w:r>
        <w:t xml:space="preserve">;</w:t>
      </w:r>
      <w:r>
        <w:br/>
      </w:r>
      <w:r>
        <w:rPr>
          <w:color w:val="0000FF"/>
        </w:rPr>
        <w:t xml:space="preserve">        if </w:t>
      </w:r>
      <w:r>
        <w:t xml:space="preserve">(f)</w:t>
      </w:r>
      <w:r>
        <w:br/>
      </w:r>
      <w:r>
        <w:t xml:space="preserve">            System.</w:t>
      </w:r>
      <w:r>
        <w:rPr>
          <w:color w:val="2B91AF"/>
        </w:rPr>
        <w:t xml:space="preserve">Console</w:t>
      </w:r>
      <w:r>
        <w:t xml:space="preserve">.WriteLine(c.ToString());</w:t>
      </w:r>
      <w:r>
        <w:br/>
      </w:r>
      <w:r>
        <w:t xml:space="preserve">    }</w:t>
      </w:r>
      <w:r>
        <w:br/>
      </w:r>
      <w:r>
        <w:t xml:space="preserve">}</w:t>
      </w:r>
    </w:p>
    <w:p>
      <w:pPr>
        <w:pStyle w:val="Heading3"/>
      </w:pPr>
      <w:bookmarkStart w:name="_Toc00044" w:id="56"/>
      <w:r>
        <w:t xml:space="preserve">Identifiers</w:t>
      </w:r>
      <w:bookmarkEnd w:id="56"/>
    </w:p>
    <w:p>
      <w:r>
        <w:t xml:space="preserve">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CodeEmbedded"/>
        </w:rPr>
        <w:t xml:space="preserve">@</w:t>
      </w:r>
      <w:r>
        <w:t xml:space="preserve">" character is allowed as a prefix to enable keywords to be used as identifiers.</w:t>
      </w:r>
    </w:p>
    <w:p>
      <w:pPr>
        <w:pStyle w:val="Grammar"/>
      </w:pPr>
      <w:bookmarkStart w:name="_Grm00007" w:id="57"/>
      <w:r>
        <w:rPr>
          <w:color w:val="6A5ACD"/>
        </w:rPr>
        <w:t xml:space="preserve">identifier</w:t>
      </w:r>
      <w:r>
        <w:t xml:space="preserve">:</w:t>
      </w:r>
      <w:r>
        <w:br/>
      </w:r>
      <w:r>
        <w:t xml:space="preserve">	| </w:t>
      </w:r>
      <w:r>
        <w:rPr>
          <w:color w:val="6A5ACD"/>
        </w:rPr>
        <w:t xml:space="preserve">available_identifier</w:t>
      </w:r>
      <w:r>
        <w:br/>
      </w:r>
      <w:r>
        <w:t xml:space="preserve">	| </w:t>
      </w:r>
      <w:r>
        <w:rPr>
          <w:color w:val="A31515"/>
        </w:rPr>
        <w:t xml:space="preserve">'@' </w:t>
      </w:r>
      <w:r>
        <w:rPr>
          <w:color w:val="6A5ACD"/>
        </w:rPr>
        <w:t xml:space="preserve">identifier_or_keyword</w:t>
      </w:r>
      <w:r>
        <w:br/>
      </w:r>
      <w:r>
        <w:t xml:space="preserve">	;</w:t>
      </w:r>
      <w:r>
        <w:br/>
      </w:r>
      <w:r>
        <w:br/>
      </w:r>
      <w:r>
        <w:rPr>
          <w:color w:val="6A5ACD"/>
        </w:rPr>
        <w:t xml:space="preserve">available_identifier</w:t>
      </w:r>
      <w:r>
        <w:t xml:space="preserve">:</w:t>
      </w:r>
      <w:r>
        <w:br/>
      </w:r>
      <w:r>
        <w:t xml:space="preserve">	| </w:t>
      </w:r>
      <w:r>
        <w:rPr>
          <w:i/>
        </w:rPr>
        <w:t xml:space="preserve">An identifier_or_keyword that is not a keyword</w:t>
      </w:r>
      <w:r>
        <w:br/>
      </w:r>
      <w:r>
        <w:t xml:space="preserve">	;</w:t>
      </w:r>
      <w:r>
        <w:br/>
      </w:r>
      <w:r>
        <w:br/>
      </w:r>
      <w:r>
        <w:rPr>
          <w:color w:val="6A5ACD"/>
        </w:rPr>
        <w:t xml:space="preserve">identifier_or_keyword</w:t>
      </w:r>
      <w:r>
        <w:t xml:space="preserve">:</w:t>
      </w:r>
      <w:r>
        <w:br/>
      </w:r>
      <w:r>
        <w:t xml:space="preserve">	| </w:t>
      </w:r>
      <w:r>
        <w:rPr>
          <w:color w:val="6A5ACD"/>
        </w:rPr>
        <w:t xml:space="preserve">identifier_start_character identifier_part_character</w:t>
      </w:r>
      <w:r>
        <w:t xml:space="preserve">*</w:t>
      </w:r>
      <w:r>
        <w:br/>
      </w:r>
      <w:r>
        <w:t xml:space="preserve">	;</w:t>
      </w:r>
      <w:r>
        <w:br/>
      </w:r>
      <w:r>
        <w:br/>
      </w:r>
      <w:r>
        <w:rPr>
          <w:color w:val="6A5ACD"/>
        </w:rPr>
        <w:t xml:space="preserve">identifier_start_character</w:t>
      </w:r>
      <w:r>
        <w:t xml:space="preserve">:</w:t>
      </w:r>
      <w:r>
        <w:br/>
      </w:r>
      <w:r>
        <w:t xml:space="preserve">	| </w:t>
      </w:r>
      <w:r>
        <w:rPr>
          <w:color w:val="6A5ACD"/>
        </w:rPr>
        <w:t xml:space="preserve">letter_character</w:t>
      </w:r>
      <w:r>
        <w:br/>
      </w:r>
      <w:r>
        <w:t xml:space="preserve">	| </w:t>
      </w:r>
      <w:r>
        <w:rPr>
          <w:color w:val="A31515"/>
        </w:rPr>
        <w:t xml:space="preserve">'_'</w:t>
      </w:r>
      <w:r>
        <w:br/>
      </w:r>
      <w:r>
        <w:t xml:space="preserve">	;</w:t>
      </w:r>
      <w:r>
        <w:br/>
      </w:r>
      <w:r>
        <w:br/>
      </w:r>
      <w:r>
        <w:rPr>
          <w:color w:val="6A5ACD"/>
        </w:rPr>
        <w:t xml:space="preserve">identifier_part_character</w:t>
      </w:r>
      <w:r>
        <w:t xml:space="preserve">:</w:t>
      </w:r>
      <w:r>
        <w:br/>
      </w:r>
      <w:r>
        <w:t xml:space="preserve">	| </w:t>
      </w:r>
      <w:r>
        <w:rPr>
          <w:color w:val="6A5ACD"/>
        </w:rPr>
        <w:t xml:space="preserve">letter_character</w:t>
      </w:r>
      <w:r>
        <w:br/>
      </w:r>
      <w:r>
        <w:t xml:space="preserve">	| </w:t>
      </w:r>
      <w:r>
        <w:rPr>
          <w:color w:val="6A5ACD"/>
        </w:rPr>
        <w:t xml:space="preserve">decimal_digit_character</w:t>
      </w:r>
      <w:r>
        <w:br/>
      </w:r>
      <w:r>
        <w:t xml:space="preserve">	| </w:t>
      </w:r>
      <w:r>
        <w:rPr>
          <w:color w:val="6A5ACD"/>
        </w:rPr>
        <w:t xml:space="preserve">connecting_character</w:t>
      </w:r>
      <w:r>
        <w:br/>
      </w:r>
      <w:r>
        <w:t xml:space="preserve">	| </w:t>
      </w:r>
      <w:r>
        <w:rPr>
          <w:color w:val="6A5ACD"/>
        </w:rPr>
        <w:t xml:space="preserve">combining_character</w:t>
      </w:r>
      <w:r>
        <w:br/>
      </w:r>
      <w:r>
        <w:t xml:space="preserve">	| </w:t>
      </w:r>
      <w:r>
        <w:rPr>
          <w:color w:val="6A5ACD"/>
        </w:rPr>
        <w:t xml:space="preserve">formatting_character</w:t>
      </w:r>
      <w:r>
        <w:br/>
      </w:r>
      <w:r>
        <w:t xml:space="preserve">	;</w:t>
      </w:r>
      <w:r>
        <w:br/>
      </w:r>
      <w:r>
        <w:br/>
      </w:r>
      <w:r>
        <w:rPr>
          <w:color w:val="6A5ACD"/>
        </w:rPr>
        <w:t xml:space="preserve">letter_character</w:t>
      </w:r>
      <w:r>
        <w:t xml:space="preserve">:</w:t>
      </w:r>
      <w:r>
        <w:br/>
      </w:r>
      <w:r>
        <w:t xml:space="preserve">	| </w:t>
      </w:r>
      <w:r>
        <w:rPr>
          <w:i/>
        </w:rPr>
        <w:t xml:space="preserve">A Unicode character of classes Lu, Ll, Lt, Lm, Lo, or Nl</w:t>
      </w:r>
      <w:r>
        <w:br/>
      </w:r>
      <w:r>
        <w:t xml:space="preserve">	| </w:t>
      </w:r>
      <w:r>
        <w:rPr>
          <w:i/>
        </w:rPr>
        <w:t xml:space="preserve">A unicode_escape_sequence representing a character of classes Lu, Ll, Lt, Lm, Lo, or Nl</w:t>
      </w:r>
      <w:r>
        <w:br/>
      </w:r>
      <w:r>
        <w:t xml:space="preserve">	;</w:t>
      </w:r>
      <w:r>
        <w:br/>
      </w:r>
      <w:r>
        <w:br/>
      </w:r>
      <w:r>
        <w:rPr>
          <w:color w:val="6A5ACD"/>
        </w:rPr>
        <w:t xml:space="preserve">combining_character</w:t>
      </w:r>
      <w:r>
        <w:t xml:space="preserve">:</w:t>
      </w:r>
      <w:r>
        <w:br/>
      </w:r>
      <w:r>
        <w:t xml:space="preserve">	| </w:t>
      </w:r>
      <w:r>
        <w:rPr>
          <w:i/>
        </w:rPr>
        <w:t xml:space="preserve">A Unicode character of classes Mn or Mc</w:t>
      </w:r>
      <w:r>
        <w:br/>
      </w:r>
      <w:r>
        <w:t xml:space="preserve">	| </w:t>
      </w:r>
      <w:r>
        <w:rPr>
          <w:i/>
        </w:rPr>
        <w:t xml:space="preserve">A unicode_escape_sequence representing a character of classes Mn or Mc</w:t>
      </w:r>
      <w:r>
        <w:br/>
      </w:r>
      <w:r>
        <w:t xml:space="preserve">	;</w:t>
      </w:r>
      <w:r>
        <w:br/>
      </w:r>
      <w:r>
        <w:br/>
      </w:r>
      <w:r>
        <w:rPr>
          <w:color w:val="6A5ACD"/>
        </w:rPr>
        <w:t xml:space="preserve">decimal_digit_character</w:t>
      </w:r>
      <w:r>
        <w:t xml:space="preserve">:</w:t>
      </w:r>
      <w:r>
        <w:br/>
      </w:r>
      <w:r>
        <w:t xml:space="preserve">	| </w:t>
      </w:r>
      <w:r>
        <w:rPr>
          <w:i/>
        </w:rPr>
        <w:t xml:space="preserve">A Unicode character of the class Nd</w:t>
      </w:r>
      <w:r>
        <w:br/>
      </w:r>
      <w:r>
        <w:t xml:space="preserve">	| </w:t>
      </w:r>
      <w:r>
        <w:rPr>
          <w:i/>
        </w:rPr>
        <w:t xml:space="preserve">A unicode_escape_sequence representing a character of the class Nd</w:t>
      </w:r>
      <w:r>
        <w:br/>
      </w:r>
      <w:r>
        <w:t xml:space="preserve">	;</w:t>
      </w:r>
      <w:r>
        <w:br/>
      </w:r>
      <w:r>
        <w:br/>
      </w:r>
      <w:r>
        <w:rPr>
          <w:color w:val="6A5ACD"/>
        </w:rPr>
        <w:t xml:space="preserve">connecting_character</w:t>
      </w:r>
      <w:r>
        <w:t xml:space="preserve">:</w:t>
      </w:r>
      <w:r>
        <w:br/>
      </w:r>
      <w:r>
        <w:t xml:space="preserve">	| </w:t>
      </w:r>
      <w:r>
        <w:rPr>
          <w:i/>
        </w:rPr>
        <w:t xml:space="preserve">A Unicode character of the class Pc</w:t>
      </w:r>
      <w:r>
        <w:br/>
      </w:r>
      <w:r>
        <w:t xml:space="preserve">	| </w:t>
      </w:r>
      <w:r>
        <w:rPr>
          <w:i/>
        </w:rPr>
        <w:t xml:space="preserve">A unicode_escape_sequence representing a character of the class Pc</w:t>
      </w:r>
      <w:r>
        <w:br/>
      </w:r>
      <w:r>
        <w:t xml:space="preserve">	;</w:t>
      </w:r>
      <w:r>
        <w:br/>
      </w:r>
      <w:r>
        <w:br/>
      </w:r>
      <w:r>
        <w:rPr>
          <w:color w:val="6A5ACD"/>
        </w:rPr>
        <w:t xml:space="preserve">formatting_character</w:t>
      </w:r>
      <w:r>
        <w:t xml:space="preserve">:</w:t>
      </w:r>
      <w:r>
        <w:br/>
      </w:r>
      <w:r>
        <w:t xml:space="preserve">	| </w:t>
      </w:r>
      <w:r>
        <w:rPr>
          <w:i/>
        </w:rPr>
        <w:t xml:space="preserve">A Unicode character of the class Cf</w:t>
      </w:r>
      <w:r>
        <w:br/>
      </w:r>
      <w:r>
        <w:t xml:space="preserve">	| </w:t>
      </w:r>
      <w:r>
        <w:rPr>
          <w:i/>
        </w:rPr>
        <w:t xml:space="preserve">A unicode_escape_sequence representing a character of the class Cf</w:t>
      </w:r>
      <w:r>
        <w:br/>
      </w:r>
      <w:r>
        <w:t xml:space="preserve">	;</w:t>
      </w:r>
      <w:bookmarkEnd w:id="57"/>
    </w:p>
    <w:p>
      <w:r>
        <w:t xml:space="preserve">For information on the Unicode character classes mentioned above, see The Unicode Standard, Version 3.0, section 4.5.</w:t>
      </w:r>
    </w:p>
    <w:p>
      <w:r>
        <w:t xml:space="preserve">Examples of valid identifiers include "</w:t>
      </w:r>
      <w:r>
        <w:rPr>
          <w:rStyle w:val="CodeEmbedded"/>
        </w:rPr>
        <w:t xml:space="preserve">identifier1</w:t>
      </w:r>
      <w:r>
        <w:t xml:space="preserve">", "</w:t>
      </w:r>
      <w:r>
        <w:rPr>
          <w:rStyle w:val="CodeEmbedded"/>
        </w:rPr>
        <w:t xml:space="preserve">_identifier2</w:t>
      </w:r>
      <w:r>
        <w:t xml:space="preserve">", and "</w:t>
      </w:r>
      <w:r>
        <w:rPr>
          <w:rStyle w:val="CodeEmbedded"/>
        </w:rPr>
        <w:t xml:space="preserve">@if</w:t>
      </w:r>
      <w:r>
        <w:t xml:space="preserve">".</w:t>
      </w:r>
    </w:p>
    <w:p>
      <w:r>
        <w:t xml:space="preserve">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 xml:space="preserve">The prefix "</w:t>
      </w:r>
      <w:r>
        <w:rPr>
          <w:rStyle w:val="CodeEmbedded"/>
        </w:rPr>
        <w:t xml:space="preserve">@</w:t>
      </w:r>
      <w:r>
        <w:t xml:space="preserve">" enables the use of keywords as identifiers, which is useful when interfacing with other programming languages. The character </w:t>
      </w:r>
      <w:r>
        <w:rPr>
          <w:rStyle w:val="CodeEmbedded"/>
        </w:rPr>
        <w:t xml:space="preserve">@</w:t>
      </w:r>
      <w:r>
        <w:t xml:space="preserve"> is not actually part of the identifier, so the identifier might be seen in other languages as a normal identifier, without the prefix. An identifier with an </w:t>
      </w:r>
      <w:r>
        <w:rPr>
          <w:rStyle w:val="CodeEmbedded"/>
        </w:rPr>
        <w:t xml:space="preserve">@</w:t>
      </w:r>
      <w:r>
        <w:t xml:space="preserve"> prefix is called a </w:t>
      </w:r>
      <w:r>
        <w:rPr>
          <w:b/>
        </w:rPr>
        <w:rPr>
          <w:i/>
        </w:rPr>
        <w:t xml:space="preserve">verbatim identifier</w:t>
      </w:r>
      <w:r>
        <w:t xml:space="preserve">. Use of the </w:t>
      </w:r>
      <w:r>
        <w:rPr>
          <w:rStyle w:val="CodeEmbedded"/>
        </w:rPr>
        <w:t xml:space="preserve">@</w:t>
      </w:r>
      <w:r>
        <w:t xml:space="preserve"> prefix for identifiers that are not keywords is permitted, but strongly discouraged as a matter of style.</w:t>
      </w:r>
    </w:p>
    <w:p>
      <w:r>
        <w:t xml:space="preserve">The example:</w:t>
      </w:r>
    </w:p>
    <w:p>
      <w:pPr>
        <w:pStyle w:val="Code"/>
      </w:pPr>
      <w:r>
        <w:rPr>
          <w:color w:val="0000FF"/>
        </w:rPr>
        <w:t xml:space="preserve">class </w:t>
      </w:r>
      <w:r>
        <w:rPr>
          <w:color w:val="2B91AF"/>
        </w:rPr>
        <w:t xml:space="preserve">@class</w:t>
      </w:r>
      <w:r>
        <w:br/>
      </w:r>
      <w:r>
        <w:t xml:space="preserve">{</w:t>
      </w:r>
      <w:r>
        <w:br/>
      </w:r>
      <w:r>
        <w:rPr>
          <w:color w:val="0000FF"/>
        </w:rPr>
        <w:t xml:space="preserve">    public static void </w:t>
      </w:r>
      <w:r>
        <w:t xml:space="preserve">@static(</w:t>
      </w:r>
      <w:r>
        <w:rPr>
          <w:color w:val="0000FF"/>
        </w:rPr>
        <w:t xml:space="preserve">bool </w:t>
      </w:r>
      <w:r>
        <w:t xml:space="preserve">@bool) {</w:t>
      </w:r>
      <w:r>
        <w:br/>
      </w:r>
      <w:r>
        <w:rPr>
          <w:color w:val="0000FF"/>
        </w:rPr>
        <w:t xml:space="preserve">        if </w:t>
      </w:r>
      <w:r>
        <w:t xml:space="preserve">(@bool)</w:t>
      </w:r>
      <w:r>
        <w:br/>
      </w:r>
      <w:r>
        <w:t xml:space="preserve">            System.</w:t>
      </w:r>
      <w:r>
        <w:rPr>
          <w:color w:val="2B91AF"/>
        </w:rPr>
        <w:t xml:space="preserve">Console</w:t>
      </w:r>
      <w:r>
        <w:t xml:space="preserve">.WriteLine(</w:t>
      </w:r>
      <w:r>
        <w:rPr>
          <w:color w:val="A31515"/>
        </w:rPr>
        <w:t xml:space="preserve">"true"</w:t>
      </w:r>
      <w:r>
        <w:t xml:space="preserve">);</w:t>
      </w:r>
      <w:r>
        <w:br/>
      </w:r>
      <w:r>
        <w:rPr>
          <w:color w:val="0000FF"/>
        </w:rPr>
        <w:t xml:space="preserve">        else</w:t>
      </w:r>
      <w:r>
        <w:br/>
      </w:r>
      <w:r>
        <w:t xml:space="preserve">            System.</w:t>
      </w:r>
      <w:r>
        <w:rPr>
          <w:color w:val="2B91AF"/>
        </w:rPr>
        <w:t xml:space="preserve">Console</w:t>
      </w:r>
      <w:r>
        <w:t xml:space="preserve">.WriteLine(</w:t>
      </w:r>
      <w:r>
        <w:rPr>
          <w:color w:val="A31515"/>
        </w:rPr>
        <w:t xml:space="preserve">"false"</w:t>
      </w:r>
      <w:r>
        <w:t xml:space="preserve">);</w:t>
      </w:r>
      <w:r>
        <w:br/>
      </w:r>
      <w:r>
        <w:t xml:space="preserve">    }</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static void </w:t>
      </w:r>
      <w:r>
        <w:t xml:space="preserve">M() {</w:t>
      </w:r>
      <w:r>
        <w:br/>
      </w:r>
      <w:r>
        <w:rPr>
          <w:color w:val="2B91AF"/>
        </w:rPr>
        <w:t xml:space="preserve">        cl\u0061ss</w:t>
      </w:r>
      <w:r>
        <w:t xml:space="preserve">.st\u0061tic(</w:t>
      </w:r>
      <w:r>
        <w:rPr>
          <w:color w:val="0000FF"/>
        </w:rPr>
        <w:t xml:space="preserve">true</w:t>
      </w:r>
      <w:r>
        <w:t xml:space="preserve">);</w:t>
      </w:r>
      <w:r>
        <w:br/>
      </w:r>
      <w:r>
        <w:t xml:space="preserve">    }</w:t>
      </w:r>
      <w:r>
        <w:br/>
      </w:r>
      <w:r>
        <w:t xml:space="preserve">}</w:t>
      </w:r>
    </w:p>
    <w:p>
      <w:r>
        <w:t xml:space="preserve">defines a class named "</w:t>
      </w:r>
      <w:r>
        <w:rPr>
          <w:rStyle w:val="CodeEmbedded"/>
        </w:rPr>
        <w:t xml:space="preserve">class</w:t>
      </w:r>
      <w:r>
        <w:t xml:space="preserve">" with a static method named "</w:t>
      </w:r>
      <w:r>
        <w:rPr>
          <w:rStyle w:val="CodeEmbedded"/>
        </w:rPr>
        <w:t xml:space="preserve">static</w:t>
      </w:r>
      <w:r>
        <w:t xml:space="preserve">" that takes a parameter named "</w:t>
      </w:r>
      <w:r>
        <w:rPr>
          <w:rStyle w:val="CodeEmbedded"/>
        </w:rPr>
        <w:t xml:space="preserve">bool</w:t>
      </w:r>
      <w:r>
        <w:t xml:space="preserve">". Note that since Unicode escapes are not permitted in keywords, the token "</w:t>
      </w:r>
      <w:r>
        <w:rPr>
          <w:rStyle w:val="CodeEmbedded"/>
        </w:rPr>
        <w:t xml:space="preserve">cl\u0061ss</w:t>
      </w:r>
      <w:r>
        <w:t xml:space="preserve">" is an identifier, and is the same identifier as "</w:t>
      </w:r>
      <w:r>
        <w:rPr>
          <w:rStyle w:val="CodeEmbedded"/>
        </w:rPr>
        <w:t xml:space="preserve">@class</w:t>
      </w:r>
      <w:r>
        <w:t xml:space="preserve">".</w:t>
      </w:r>
    </w:p>
    <w:p>
      <w:r>
        <w:t xml:space="preserve">Two identifiers are considered the same if they are identical after the following transformations are applied, in order:</w:t>
      </w:r>
    </w:p>
    <w:p>
      <w:pPr>
        <w:numPr>
          <w:pStyle w:val="ListParagraph"/>
          <w:ilvl w:val="0"/>
          <w:numId w:val="36"/>
        </w:numPr>
      </w:pPr>
      <w:r>
        <w:t xml:space="preserve">The prefix "</w:t>
      </w:r>
      <w:r>
        <w:rPr>
          <w:rStyle w:val="CodeEmbedded"/>
        </w:rPr>
        <w:t xml:space="preserve">@</w:t>
      </w:r>
      <w:r>
        <w:t xml:space="preserve">", if used, is removed.</w:t>
      </w:r>
    </w:p>
    <w:p>
      <w:pPr>
        <w:numPr>
          <w:pStyle w:val="ListParagraph"/>
          <w:ilvl w:val="0"/>
          <w:numId w:val="36"/>
        </w:numPr>
      </w:pPr>
      <w:r>
        <w:t xml:space="preserve">Each </w:t>
      </w:r>
      <w:hyperlink w:anchor="_Grm00006">
        <w:r>
          <w:rPr>
            <w:color w:val="6A5ACD"/>
            <w:u w:val="single"/>
          </w:rPr>
          <w:t xml:space="preserve">unicode_escape_sequence</w:t>
        </w:r>
      </w:hyperlink>
      <w:r>
        <w:t xml:space="preserve"> is transformed into its corresponding Unicode character.</w:t>
      </w:r>
    </w:p>
    <w:p>
      <w:pPr>
        <w:numPr>
          <w:pStyle w:val="ListParagraph"/>
          <w:ilvl w:val="0"/>
          <w:numId w:val="36"/>
        </w:numPr>
      </w:pPr>
      <w:r>
        <w:t xml:space="preserve">Any </w:t>
      </w:r>
      <w:hyperlink w:anchor="_Grm00007">
        <w:r>
          <w:rPr>
            <w:color w:val="6A5ACD"/>
            <w:u w:val="single"/>
          </w:rPr>
          <w:t xml:space="preserve">formatting_character</w:t>
        </w:r>
      </w:hyperlink>
      <w:r>
        <w:t xml:space="preserve">s are removed.</w:t>
      </w:r>
    </w:p>
    <w:p>
      <w:r>
        <w:t xml:space="preserve">Identifiers containing two consecutive underscore characters (</w:t>
      </w:r>
      <w:r>
        <w:rPr>
          <w:rStyle w:val="CodeEmbedded"/>
        </w:rPr>
        <w:t xml:space="preserve">U+005F</w:t>
      </w:r>
      <w:r>
        <w:t xml:space="preserve">) are reserved for use by the implementation. For example, an implementation might provide extended keywords that begin with two underscores.</w:t>
      </w:r>
    </w:p>
    <w:p>
      <w:pPr>
        <w:pStyle w:val="Heading3"/>
      </w:pPr>
      <w:bookmarkStart w:name="_Toc00045" w:id="58"/>
      <w:r>
        <w:t xml:space="preserve">Keywords</w:t>
      </w:r>
      <w:bookmarkEnd w:id="58"/>
    </w:p>
    <w:p>
      <w:r>
        <w:t xml:space="preserve">A </w:t>
      </w:r>
      <w:r>
        <w:rPr>
          <w:b/>
        </w:rPr>
        <w:rPr>
          <w:i/>
        </w:rPr>
        <w:t xml:space="preserve">keyword</w:t>
      </w:r>
      <w:r>
        <w:t xml:space="preserve"> is an identifier-like sequence of characters that is reserved, and cannot be used as an identifier except when prefaced by the </w:t>
      </w:r>
      <w:r>
        <w:rPr>
          <w:rStyle w:val="CodeEmbedded"/>
        </w:rPr>
        <w:t xml:space="preserve">@</w:t>
      </w:r>
      <w:r>
        <w:t xml:space="preserve"> character.</w:t>
      </w:r>
    </w:p>
    <w:p>
      <w:pPr>
        <w:pStyle w:val="Grammar"/>
      </w:pPr>
      <w:bookmarkStart w:name="_Grm00008" w:id="59"/>
      <w:r>
        <w:rPr>
          <w:color w:val="6A5ACD"/>
        </w:rPr>
        <w:t xml:space="preserve">keyword</w:t>
      </w:r>
      <w:r>
        <w:t xml:space="preserve">:</w:t>
      </w:r>
      <w:r>
        <w:br/>
      </w:r>
      <w:r>
        <w:t xml:space="preserve">	|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 xml:space="preserve">'break'</w:t>
      </w:r>
      <w:r>
        <w:br/>
      </w:r>
      <w:r>
        <w:t xml:space="preserve">	|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 xml:space="preserve">'checked'</w:t>
      </w:r>
      <w:r>
        <w:br/>
      </w:r>
      <w:r>
        <w:t xml:space="preserve">	|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 xml:space="preserve">'default'</w:t>
      </w:r>
      <w:r>
        <w:br/>
      </w:r>
      <w:r>
        <w:t xml:space="preserve">	|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 xml:space="preserve">'enum'</w:t>
      </w:r>
      <w:r>
        <w:br/>
      </w:r>
      <w:r>
        <w:t xml:space="preserve">	|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 xml:space="preserve">'finally'</w:t>
      </w:r>
      <w:r>
        <w:br/>
      </w:r>
      <w:r>
        <w:t xml:space="preserve">	|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 xml:space="preserve">'goto'</w:t>
      </w:r>
      <w:r>
        <w:br/>
      </w:r>
      <w:r>
        <w:t xml:space="preserve">	|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 xml:space="preserve">'interface'</w:t>
      </w:r>
      <w:r>
        <w:br/>
      </w:r>
      <w:r>
        <w:t xml:space="preserve">	|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 xml:space="preserve">'namespace'</w:t>
      </w:r>
      <w:r>
        <w:br/>
      </w:r>
      <w:r>
        <w:t xml:space="preserve">	|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 xml:space="preserve">'out'</w:t>
      </w:r>
      <w:r>
        <w:br/>
      </w:r>
      <w:r>
        <w:t xml:space="preserve">	|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 xml:space="preserve">'public'</w:t>
      </w:r>
      <w:r>
        <w:br/>
      </w:r>
      <w:r>
        <w:t xml:space="preserve">	|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 xml:space="preserve">'sealed'</w:t>
      </w:r>
      <w:r>
        <w:br/>
      </w:r>
      <w:r>
        <w:t xml:space="preserve">	|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 xml:space="preserve">'string'</w:t>
      </w:r>
      <w:r>
        <w:br/>
      </w:r>
      <w:r>
        <w:t xml:space="preserve">	|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 xml:space="preserve">'true'</w:t>
      </w:r>
      <w:r>
        <w:br/>
      </w:r>
      <w:r>
        <w:t xml:space="preserve">	|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 xml:space="preserve">'unchecked'</w:t>
      </w:r>
      <w:r>
        <w:br/>
      </w:r>
      <w:r>
        <w:t xml:space="preserve">	|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 xml:space="preserve">'void'</w:t>
      </w:r>
      <w:r>
        <w:br/>
      </w:r>
      <w:r>
        <w:t xml:space="preserve">	| </w:t>
      </w:r>
      <w:r>
        <w:rPr>
          <w:color w:val="A31515"/>
        </w:rPr>
        <w:t xml:space="preserve">'volatile' </w:t>
      </w:r>
      <w:r>
        <w:t xml:space="preserve">| </w:t>
      </w:r>
      <w:r>
        <w:rPr>
          <w:color w:val="A31515"/>
        </w:rPr>
        <w:t xml:space="preserve">'while'</w:t>
      </w:r>
      <w:r>
        <w:br/>
      </w:r>
      <w:r>
        <w:t xml:space="preserve">	;</w:t>
      </w:r>
      <w:bookmarkEnd w:id="59"/>
    </w:p>
    <w:p>
      <w:r>
        <w:t xml:space="preserve">In some places in the grammar, specific identifiers have special meaning, but are not keywords. Such identifiers are sometimes referred to as "contextual keywords". For example, within a property declaration, the "</w:t>
      </w:r>
      <w:r>
        <w:rPr>
          <w:rStyle w:val="CodeEmbedded"/>
        </w:rPr>
        <w:t xml:space="preserve">get</w:t>
      </w:r>
      <w:r>
        <w:t xml:space="preserve">" and "</w:t>
      </w:r>
      <w:r>
        <w:rPr>
          <w:rStyle w:val="CodeEmbedded"/>
        </w:rPr>
        <w:t xml:space="preserve">set</w:t>
      </w:r>
      <w:r>
        <w:t xml:space="preserve">" identifiers have special meaning (</w:t>
      </w:r>
      <w:hyperlink w:anchor="_Toc00459">
        <w:r>
          <w:t xml:space="preserve">§10.7.2</w:t>
        </w:r>
      </w:hyperlink>
      <w:r>
        <w:t xml:space="preserve">). An identifier other than </w:t>
      </w:r>
      <w:r>
        <w:rPr>
          <w:rStyle w:val="CodeEmbedded"/>
        </w:rPr>
        <w:t xml:space="preserve">get</w:t>
      </w:r>
      <w:r>
        <w:t xml:space="preserve"> or </w:t>
      </w:r>
      <w:r>
        <w:rPr>
          <w:rStyle w:val="CodeEmbedded"/>
        </w:rPr>
        <w:t xml:space="preserve">set</w:t>
      </w:r>
      <w:r>
        <w:t xml:space="preserve"> is never permitted in these locations, so this use does not conflict with a use of these words as identifiers. In other cases, such as with the identifier "</w:t>
      </w:r>
      <w:r>
        <w:rPr>
          <w:rStyle w:val="CodeEmbedded"/>
        </w:rPr>
        <w:t xml:space="preserve">var</w:t>
      </w:r>
      <w:r>
        <w:t xml:space="preserve">" in implicitly typed local variable declarations (</w:t>
      </w:r>
      <w:hyperlink w:anchor="_Toc00355">
        <w:r>
          <w:t xml:space="preserve">§8.5.1</w:t>
        </w:r>
      </w:hyperlink>
      <w:r>
        <w:t xml:space="preserve">), a contectual keyword can conflict with declared names. In such cases, the declared name takes precedence over the use of the identifier as a contextual keyword.</w:t>
      </w:r>
    </w:p>
    <w:p>
      <w:pPr>
        <w:pStyle w:val="Heading3"/>
      </w:pPr>
      <w:bookmarkStart w:name="_Toc00046" w:id="60"/>
      <w:r>
        <w:t xml:space="preserve">Literals</w:t>
      </w:r>
      <w:bookmarkEnd w:id="60"/>
    </w:p>
    <w:p>
      <w:r>
        <w:t xml:space="preserve">A </w:t>
      </w:r>
      <w:r>
        <w:rPr>
          <w:b/>
        </w:rPr>
        <w:rPr>
          <w:i/>
        </w:rPr>
        <w:t xml:space="preserve">literal</w:t>
      </w:r>
      <w:r>
        <w:t xml:space="preserve"> is a source code representation of a value.</w:t>
      </w:r>
    </w:p>
    <w:p>
      <w:pPr>
        <w:pStyle w:val="Grammar"/>
      </w:pPr>
      <w:bookmarkStart w:name="_Grm00009" w:id="61"/>
      <w:r>
        <w:rPr>
          <w:color w:val="6A5ACD"/>
        </w:rPr>
        <w:t xml:space="preserve">literal</w:t>
      </w:r>
      <w:r>
        <w:t xml:space="preserve">:</w:t>
      </w:r>
      <w:r>
        <w:br/>
      </w:r>
      <w:r>
        <w:t xml:space="preserve">	| </w:t>
      </w:r>
      <w:r>
        <w:rPr>
          <w:color w:val="6A5ACD"/>
        </w:rPr>
        <w:t xml:space="preserve">boolean_literal</w:t>
      </w:r>
      <w:r>
        <w:br/>
      </w:r>
      <w:r>
        <w:t xml:space="preserve">	| </w:t>
      </w:r>
      <w:r>
        <w:rPr>
          <w:color w:val="6A5ACD"/>
        </w:rPr>
        <w:t xml:space="preserve">integer_literal</w:t>
      </w:r>
      <w:r>
        <w:br/>
      </w:r>
      <w:r>
        <w:t xml:space="preserve">	| </w:t>
      </w:r>
      <w:r>
        <w:rPr>
          <w:color w:val="6A5ACD"/>
        </w:rPr>
        <w:t xml:space="preserve">real_literal</w:t>
      </w:r>
      <w:r>
        <w:br/>
      </w:r>
      <w:r>
        <w:t xml:space="preserve">	| </w:t>
      </w:r>
      <w:r>
        <w:rPr>
          <w:color w:val="6A5ACD"/>
        </w:rPr>
        <w:t xml:space="preserve">character_literal</w:t>
      </w:r>
      <w:r>
        <w:br/>
      </w:r>
      <w:r>
        <w:t xml:space="preserve">	| </w:t>
      </w:r>
      <w:r>
        <w:rPr>
          <w:color w:val="6A5ACD"/>
        </w:rPr>
        <w:t xml:space="preserve">string_literal</w:t>
      </w:r>
      <w:r>
        <w:br/>
      </w:r>
      <w:r>
        <w:t xml:space="preserve">	| </w:t>
      </w:r>
      <w:r>
        <w:rPr>
          <w:color w:val="6A5ACD"/>
        </w:rPr>
        <w:t xml:space="preserve">null_literal</w:t>
      </w:r>
      <w:r>
        <w:br/>
      </w:r>
      <w:r>
        <w:t xml:space="preserve">	;</w:t>
      </w:r>
      <w:bookmarkEnd w:id="61"/>
    </w:p>
    <w:p>
      <w:pPr>
        <w:pStyle w:val="Heading4"/>
      </w:pPr>
      <w:bookmarkStart w:name="_Toc00047" w:id="62"/>
      <w:r>
        <w:t xml:space="preserve">Boolean literals</w:t>
      </w:r>
      <w:bookmarkEnd w:id="62"/>
    </w:p>
    <w:p>
      <w:r>
        <w:t xml:space="preserve">There are two boolean literal values: </w:t>
      </w:r>
      <w:r>
        <w:rPr>
          <w:rStyle w:val="CodeEmbedded"/>
        </w:rPr>
        <w:t xml:space="preserve">true</w:t>
      </w:r>
      <w:r>
        <w:t xml:space="preserve"> and </w:t>
      </w:r>
      <w:r>
        <w:rPr>
          <w:rStyle w:val="CodeEmbedded"/>
        </w:rPr>
        <w:t xml:space="preserve">false</w:t>
      </w:r>
      <w:r>
        <w:t xml:space="preserve">.</w:t>
      </w:r>
    </w:p>
    <w:p>
      <w:pPr>
        <w:pStyle w:val="Grammar"/>
      </w:pPr>
      <w:bookmarkStart w:name="_Grm00010" w:id="63"/>
      <w:r>
        <w:rPr>
          <w:color w:val="6A5ACD"/>
        </w:rPr>
        <w:t xml:space="preserve">boolean_literal</w:t>
      </w:r>
      <w:r>
        <w:t xml:space="preserve">:</w:t>
      </w:r>
      <w:r>
        <w:br/>
      </w:r>
      <w:r>
        <w:t xml:space="preserve">	| </w:t>
      </w:r>
      <w:r>
        <w:rPr>
          <w:color w:val="A31515"/>
        </w:rPr>
        <w:t xml:space="preserve">'true'</w:t>
      </w:r>
      <w:r>
        <w:br/>
      </w:r>
      <w:r>
        <w:t xml:space="preserve">	| </w:t>
      </w:r>
      <w:r>
        <w:rPr>
          <w:color w:val="A31515"/>
        </w:rPr>
        <w:t xml:space="preserve">'false'</w:t>
      </w:r>
      <w:r>
        <w:br/>
      </w:r>
      <w:r>
        <w:t xml:space="preserve">	;</w:t>
      </w:r>
      <w:bookmarkEnd w:id="63"/>
    </w:p>
    <w:p>
      <w:r>
        <w:t xml:space="preserve">The type of a </w:t>
      </w:r>
      <w:hyperlink w:anchor="_Grm00010">
        <w:r>
          <w:rPr>
            <w:color w:val="6A5ACD"/>
            <w:u w:val="single"/>
          </w:rPr>
          <w:t xml:space="preserve">boolean_literal</w:t>
        </w:r>
      </w:hyperlink>
      <w:r>
        <w:t xml:space="preserve"> is </w:t>
      </w:r>
      <w:r>
        <w:rPr>
          <w:rStyle w:val="CodeEmbedded"/>
        </w:rPr>
        <w:t xml:space="preserve">bool</w:t>
      </w:r>
      <w:r>
        <w:t xml:space="preserve">.</w:t>
      </w:r>
    </w:p>
    <w:p>
      <w:pPr>
        <w:pStyle w:val="Heading4"/>
      </w:pPr>
      <w:bookmarkStart w:name="_Toc00048" w:id="64"/>
      <w:r>
        <w:t xml:space="preserve">Integer literals</w:t>
      </w:r>
      <w:bookmarkEnd w:id="64"/>
    </w:p>
    <w:p>
      <w:r>
        <w:t xml:space="preserve">Integer literals are used to write values of types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Integer literals have two possible forms: decimal and hexadecimal.</w:t>
      </w:r>
    </w:p>
    <w:p>
      <w:pPr>
        <w:pStyle w:val="Grammar"/>
      </w:pPr>
      <w:bookmarkStart w:name="_Grm00011" w:id="65"/>
      <w:r>
        <w:rPr>
          <w:color w:val="6A5ACD"/>
        </w:rPr>
        <w:t xml:space="preserve">integer_literal</w:t>
      </w:r>
      <w:r>
        <w:t xml:space="preserve">:</w:t>
      </w:r>
      <w:r>
        <w:br/>
      </w:r>
      <w:r>
        <w:t xml:space="preserve">	| </w:t>
      </w:r>
      <w:r>
        <w:rPr>
          <w:color w:val="6A5ACD"/>
        </w:rPr>
        <w:t xml:space="preserve">decimal_integer_literal</w:t>
      </w:r>
      <w:r>
        <w:br/>
      </w:r>
      <w:r>
        <w:t xml:space="preserve">	| </w:t>
      </w:r>
      <w:r>
        <w:rPr>
          <w:color w:val="6A5ACD"/>
        </w:rPr>
        <w:t xml:space="preserve">hexadecimal_integer_literal</w:t>
      </w:r>
      <w:r>
        <w:br/>
      </w:r>
      <w:r>
        <w:t xml:space="preserve">	;</w:t>
      </w:r>
      <w:r>
        <w:br/>
      </w:r>
      <w:r>
        <w:br/>
      </w:r>
      <w:r>
        <w:rPr>
          <w:color w:val="6A5ACD"/>
        </w:rPr>
        <w:t xml:space="preserve">decimal_integer_literal</w:t>
      </w:r>
      <w:r>
        <w:t xml:space="preserve">:</w:t>
      </w:r>
      <w:r>
        <w:br/>
      </w:r>
      <w:r>
        <w:t xml:space="preserve">	| </w:t>
      </w:r>
      <w:r>
        <w:rPr>
          <w:color w:val="6A5ACD"/>
        </w:rPr>
        <w:t xml:space="preserve">decimal_digit</w:t>
      </w:r>
      <w:r>
        <w:t xml:space="preserve">+ </w:t>
      </w:r>
      <w:r>
        <w:rPr>
          <w:color w:val="6A5ACD"/>
        </w:rPr>
        <w:t xml:space="preserve">integer_type_suffix</w:t>
      </w:r>
      <w:r>
        <w:t xml:space="preserve">?</w:t>
      </w:r>
      <w:r>
        <w:br/>
      </w:r>
      <w:r>
        <w:t xml:space="preserve">	;</w:t>
      </w:r>
      <w:r>
        <w:br/>
      </w:r>
      <w:r>
        <w:br/>
      </w:r>
      <w:r>
        <w:rPr>
          <w:color w:val="6A5ACD"/>
        </w:rPr>
        <w:t xml:space="preserve">decimal_digit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w:t>
      </w:r>
      <w:r>
        <w:br/>
      </w:r>
      <w:r>
        <w:br/>
      </w:r>
      <w:r>
        <w:rPr>
          <w:color w:val="6A5ACD"/>
        </w:rPr>
        <w:t xml:space="preserve">integer_type_suffix</w:t>
      </w:r>
      <w:r>
        <w:t xml:space="preserve">:</w:t>
      </w:r>
      <w:r>
        <w:br/>
      </w:r>
      <w:r>
        <w:t xml:space="preserve">	|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 xml:space="preserve">'lu'</w:t>
      </w:r>
      <w:r>
        <w:br/>
      </w:r>
      <w:r>
        <w:t xml:space="preserve">	;</w:t>
      </w:r>
      <w:r>
        <w:br/>
      </w:r>
      <w:r>
        <w:br/>
      </w:r>
      <w:r>
        <w:rPr>
          <w:color w:val="6A5ACD"/>
        </w:rPr>
        <w:t xml:space="preserve">hexadecimal_integer_literal</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 </w:t>
      </w:r>
      <w:r>
        <w:rPr>
          <w:color w:val="A31515"/>
        </w:rPr>
        <w:t xml:space="preserve">'0X' </w:t>
      </w:r>
      <w:r>
        <w:rPr>
          <w:color w:val="6A5ACD"/>
        </w:rPr>
        <w:t xml:space="preserve">hex_digit</w:t>
      </w:r>
      <w:r>
        <w:t xml:space="preserve">+ </w:t>
      </w:r>
      <w:r>
        <w:rPr>
          <w:color w:val="6A5ACD"/>
        </w:rPr>
        <w:t xml:space="preserve">integer_type_suffix</w:t>
      </w:r>
      <w:r>
        <w:t xml:space="preserve">?</w:t>
      </w:r>
      <w:r>
        <w:br/>
      </w:r>
      <w:r>
        <w:t xml:space="preserve">	;</w:t>
      </w:r>
      <w:r>
        <w:br/>
      </w:r>
      <w:r>
        <w:br/>
      </w:r>
      <w:r>
        <w:rPr>
          <w:color w:val="6A5ACD"/>
        </w:rPr>
        <w:t xml:space="preserve">hex_digit</w:t>
      </w:r>
      <w:r>
        <w:t xml:space="preserve">:</w:t>
      </w:r>
      <w:r>
        <w:br/>
      </w:r>
      <w:r>
        <w:t xml:space="preserve">	|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 xml:space="preserve">'9'</w:t>
      </w:r>
      <w:r>
        <w:br/>
      </w:r>
      <w:r>
        <w:t xml:space="preserve">	|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w:t>
      </w:r>
      <w:r>
        <w:t xml:space="preserve">;</w:t>
      </w:r>
      <w:bookmarkEnd w:id="65"/>
    </w:p>
    <w:p>
      <w:r>
        <w:t xml:space="preserve">The type of an integer literal is determined as follows:</w:t>
      </w:r>
    </w:p>
    <w:p>
      <w:pPr>
        <w:numPr>
          <w:pStyle w:val="ListParagraph"/>
          <w:ilvl w:val="0"/>
          <w:numId w:val="37"/>
        </w:numPr>
      </w:pPr>
      <w:r>
        <w:t xml:space="preserve">If the literal has no suffix, it has the first of these types in which its value can be represented: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w:t>
      </w:r>
      <w:r>
        <w:t xml:space="preserve"> or </w:t>
      </w:r>
      <w:r>
        <w:rPr>
          <w:rStyle w:val="CodeEmbedded"/>
        </w:rPr>
        <w:t xml:space="preserve">u</w:t>
      </w:r>
      <w:r>
        <w:t xml:space="preserve">, it has the first of these types in which its value can be represented: </w:t>
      </w:r>
      <w:r>
        <w:rPr>
          <w:rStyle w:val="CodeEmbedded"/>
        </w:rPr>
        <w:t xml:space="preserve">uint</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L</w:t>
      </w:r>
      <w:r>
        <w:t xml:space="preserve"> or </w:t>
      </w:r>
      <w:r>
        <w:rPr>
          <w:rStyle w:val="CodeEmbedded"/>
        </w:rPr>
        <w:t xml:space="preserve">l</w:t>
      </w:r>
      <w:r>
        <w:t xml:space="preserve">, it has the first of these types in which its value can be represented: </w:t>
      </w:r>
      <w:r>
        <w:rPr>
          <w:rStyle w:val="CodeEmbedded"/>
        </w:rPr>
        <w:t xml:space="preserve">long</w:t>
      </w:r>
      <w:r>
        <w:t xml:space="preserve">, </w:t>
      </w:r>
      <w:r>
        <w:rPr>
          <w:rStyle w:val="CodeEmbedded"/>
        </w:rPr>
        <w:t xml:space="preserve">ulong</w:t>
      </w:r>
      <w:r>
        <w:t xml:space="preserve">.</w:t>
      </w:r>
    </w:p>
    <w:p>
      <w:pPr>
        <w:numPr>
          <w:pStyle w:val="ListParagraph"/>
          <w:ilvl w:val="0"/>
          <w:numId w:val="37"/>
        </w:numPr>
      </w:pPr>
      <w:r>
        <w:t xml:space="preserve">If the literal is suffixed by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ul</w:t>
      </w:r>
      <w:r>
        <w:t xml:space="preserve">, </w:t>
      </w:r>
      <w:r>
        <w:rPr>
          <w:rStyle w:val="CodeEmbedded"/>
        </w:rPr>
        <w:t xml:space="preserve">LU</w:t>
      </w:r>
      <w:r>
        <w:t xml:space="preserve">, </w:t>
      </w:r>
      <w:r>
        <w:rPr>
          <w:rStyle w:val="CodeEmbedded"/>
        </w:rPr>
        <w:t xml:space="preserve">Lu</w:t>
      </w:r>
      <w:r>
        <w:t xml:space="preserve">, </w:t>
      </w:r>
      <w:r>
        <w:rPr>
          <w:rStyle w:val="CodeEmbedded"/>
        </w:rPr>
        <w:t xml:space="preserve">lU</w:t>
      </w:r>
      <w:r>
        <w:t xml:space="preserve">, or </w:t>
      </w:r>
      <w:r>
        <w:rPr>
          <w:rStyle w:val="CodeEmbedded"/>
        </w:rPr>
        <w:t xml:space="preserve">lu</w:t>
      </w:r>
      <w:r>
        <w:t xml:space="preserve">, it is of type </w:t>
      </w:r>
      <w:r>
        <w:rPr>
          <w:rStyle w:val="CodeEmbedded"/>
        </w:rPr>
        <w:t xml:space="preserve">ulong</w:t>
      </w:r>
      <w:r>
        <w:t xml:space="preserve">.</w:t>
      </w:r>
    </w:p>
    <w:p>
      <w:r>
        <w:t xml:space="preserve">If the value represented by an integer literal is outside the range of the </w:t>
      </w:r>
      <w:r>
        <w:rPr>
          <w:rStyle w:val="CodeEmbedded"/>
        </w:rPr>
        <w:t xml:space="preserve">ulong</w:t>
      </w:r>
      <w:r>
        <w:t xml:space="preserve"> type, a compile-time error occurs.</w:t>
      </w:r>
    </w:p>
    <w:p>
      <w:r>
        <w:t xml:space="preserve">As a matter of style, it is suggested that "</w:t>
      </w:r>
      <w:r>
        <w:rPr>
          <w:rStyle w:val="CodeEmbedded"/>
        </w:rPr>
        <w:t xml:space="preserve">L</w:t>
      </w:r>
      <w:r>
        <w:t xml:space="preserve">" be used instead of "</w:t>
      </w:r>
      <w:r>
        <w:rPr>
          <w:rStyle w:val="CodeEmbedded"/>
        </w:rPr>
        <w:t xml:space="preserve">l</w:t>
      </w:r>
      <w:r>
        <w:t xml:space="preserve">" when writing literals of type </w:t>
      </w:r>
      <w:r>
        <w:rPr>
          <w:rStyle w:val="CodeEmbedded"/>
        </w:rPr>
        <w:t xml:space="preserve">long</w:t>
      </w:r>
      <w:r>
        <w:t xml:space="preserve">, since it is easy to confuse the letter "</w:t>
      </w:r>
      <w:r>
        <w:rPr>
          <w:rStyle w:val="CodeEmbedded"/>
        </w:rPr>
        <w:t xml:space="preserve">l</w:t>
      </w:r>
      <w:r>
        <w:t xml:space="preserve">" with the digit "</w:t>
      </w:r>
      <w:r>
        <w:rPr>
          <w:rStyle w:val="CodeEmbedded"/>
        </w:rPr>
        <w:t xml:space="preserve">1</w:t>
      </w:r>
      <w:r>
        <w:t xml:space="preserve">".</w:t>
      </w:r>
    </w:p>
    <w:p>
      <w:r>
        <w:t xml:space="preserve">To permit the smallest possible </w:t>
      </w:r>
      <w:r>
        <w:rPr>
          <w:rStyle w:val="CodeEmbedded"/>
        </w:rPr>
        <w:t xml:space="preserve">int</w:t>
      </w:r>
      <w:r>
        <w:t xml:space="preserve"> and </w:t>
      </w:r>
      <w:r>
        <w:rPr>
          <w:rStyle w:val="CodeEmbedded"/>
        </w:rPr>
        <w:t xml:space="preserve">long</w:t>
      </w:r>
      <w:r>
        <w:t xml:space="preserve"> values to be written as decimal integer literals, the following two rules exist:</w:t>
      </w:r>
    </w:p>
    <w:p>
      <w:pPr>
        <w:numPr>
          <w:pStyle w:val="ListParagraph"/>
          <w:ilvl w:val="0"/>
          <w:numId w:val="38"/>
        </w:numPr>
      </w:pPr>
      <w:r>
        <w:t xml:space="preserve">When a </w:t>
      </w:r>
      <w:hyperlink w:anchor="_Grm00011">
        <w:r>
          <w:rPr>
            <w:color w:val="6A5ACD"/>
            <w:u w:val="single"/>
          </w:rPr>
          <w:t xml:space="preserve">decimal_integer_literal</w:t>
        </w:r>
      </w:hyperlink>
      <w:r>
        <w:t xml:space="preserve"> with the value 2147483648 (2^31) and no </w:t>
      </w:r>
      <w:hyperlink w:anchor="_Grm00011">
        <w:r>
          <w:rPr>
            <w:color w:val="6A5ACD"/>
            <w:u w:val="single"/>
          </w:rPr>
          <w:t xml:space="preserve">integer_type_suffix</w:t>
        </w:r>
      </w:hyperlink>
      <w:r>
        <w:t xml:space="preserve"> appears as the token immediately following a unary minus operator token (</w:t>
      </w:r>
      <w:hyperlink w:anchor="_Toc00283">
        <w:r>
          <w:t xml:space="preserve">§7.7.2</w:t>
        </w:r>
      </w:hyperlink>
      <w:r>
        <w:t xml:space="preserve">), the result is a constant of type </w:t>
      </w:r>
      <w:r>
        <w:rPr>
          <w:rStyle w:val="CodeEmbedded"/>
        </w:rPr>
        <w:t xml:space="preserve">int</w:t>
      </w:r>
      <w:r>
        <w:t xml:space="preserve"> with the value -2147483648 (-2^31). In all other situations, such a </w:t>
      </w:r>
      <w:hyperlink w:anchor="_Grm00011">
        <w:r>
          <w:rPr>
            <w:color w:val="6A5ACD"/>
            <w:u w:val="single"/>
          </w:rPr>
          <w:t xml:space="preserve">decimal_integer_literal</w:t>
        </w:r>
      </w:hyperlink>
      <w:r>
        <w:t xml:space="preserve"> is of type </w:t>
      </w:r>
      <w:r>
        <w:rPr>
          <w:rStyle w:val="CodeEmbedded"/>
        </w:rPr>
        <w:t xml:space="preserve">uint</w:t>
      </w:r>
      <w:r>
        <w:t xml:space="preserve">.</w:t>
      </w:r>
    </w:p>
    <w:p>
      <w:pPr>
        <w:numPr>
          <w:pStyle w:val="ListParagraph"/>
          <w:ilvl w:val="0"/>
          <w:numId w:val="38"/>
        </w:numPr>
      </w:pPr>
      <w:r>
        <w:t xml:space="preserve">When a </w:t>
      </w:r>
      <w:hyperlink w:anchor="_Grm00011">
        <w:r>
          <w:rPr>
            <w:color w:val="6A5ACD"/>
            <w:u w:val="single"/>
          </w:rPr>
          <w:t xml:space="preserve">decimal_integer_literal</w:t>
        </w:r>
      </w:hyperlink>
      <w:r>
        <w:t xml:space="preserve"> with the value 9223372036854775808 (2^63) and no </w:t>
      </w:r>
      <w:hyperlink w:anchor="_Grm00011">
        <w:r>
          <w:rPr>
            <w:color w:val="6A5ACD"/>
            <w:u w:val="single"/>
          </w:rPr>
          <w:t xml:space="preserve">integer_type_suffix</w:t>
        </w:r>
      </w:hyperlink>
      <w:r>
        <w:t xml:space="preserve"> or the </w:t>
      </w:r>
      <w:hyperlink w:anchor="_Grm00011">
        <w:r>
          <w:rPr>
            <w:color w:val="6A5ACD"/>
            <w:u w:val="single"/>
          </w:rPr>
          <w:t xml:space="preserve">integer_type_suffix</w:t>
        </w:r>
      </w:hyperlink>
      <w:r>
        <w:t xml:space="preserve"> </w:t>
      </w:r>
      <w:r>
        <w:rPr>
          <w:rStyle w:val="CodeEmbedded"/>
        </w:rPr>
        <w:t xml:space="preserve">L</w:t>
      </w:r>
      <w:r>
        <w:t xml:space="preserve"> or </w:t>
      </w:r>
      <w:r>
        <w:rPr>
          <w:rStyle w:val="CodeEmbedded"/>
        </w:rPr>
        <w:t xml:space="preserve">l</w:t>
      </w:r>
      <w:r>
        <w:t xml:space="preserve"> appears as the token immediately following a unary minus operator token (</w:t>
      </w:r>
      <w:hyperlink w:anchor="_Toc00283">
        <w:r>
          <w:t xml:space="preserve">§7.7.2</w:t>
        </w:r>
      </w:hyperlink>
      <w:r>
        <w:t xml:space="preserve">), the result is a constant of type </w:t>
      </w:r>
      <w:r>
        <w:rPr>
          <w:rStyle w:val="CodeEmbedded"/>
        </w:rPr>
        <w:t xml:space="preserve">long</w:t>
      </w:r>
      <w:r>
        <w:t xml:space="preserve"> with the value -9223372036854775808 (-2^63). In all other situations, such a </w:t>
      </w:r>
      <w:hyperlink w:anchor="_Grm00011">
        <w:r>
          <w:rPr>
            <w:color w:val="6A5ACD"/>
            <w:u w:val="single"/>
          </w:rPr>
          <w:t xml:space="preserve">decimal_integer_literal</w:t>
        </w:r>
      </w:hyperlink>
      <w:r>
        <w:t xml:space="preserve"> is of type </w:t>
      </w:r>
      <w:r>
        <w:rPr>
          <w:rStyle w:val="CodeEmbedded"/>
        </w:rPr>
        <w:t xml:space="preserve">ulong</w:t>
      </w:r>
      <w:r>
        <w:t xml:space="preserve">.</w:t>
      </w:r>
    </w:p>
    <w:p>
      <w:pPr>
        <w:pStyle w:val="Heading4"/>
      </w:pPr>
      <w:bookmarkStart w:name="_Toc00049" w:id="66"/>
      <w:r>
        <w:t xml:space="preserve">Real literals</w:t>
      </w:r>
      <w:bookmarkEnd w:id="66"/>
    </w:p>
    <w:p>
      <w:r>
        <w:t xml:space="preserve">Real literals are used to write values of types </w:t>
      </w:r>
      <w:r>
        <w:rPr>
          <w:rStyle w:val="CodeEmbedded"/>
        </w:rPr>
        <w:t xml:space="preserve">float</w:t>
      </w:r>
      <w:r>
        <w:t xml:space="preserve">, </w:t>
      </w:r>
      <w:r>
        <w:rPr>
          <w:rStyle w:val="CodeEmbedded"/>
        </w:rPr>
        <w:t xml:space="preserve">double</w:t>
      </w:r>
      <w:r>
        <w:t xml:space="preserve">, and </w:t>
      </w:r>
      <w:r>
        <w:rPr>
          <w:rStyle w:val="CodeEmbedded"/>
        </w:rPr>
        <w:t xml:space="preserve">decimal</w:t>
      </w:r>
      <w:r>
        <w:t xml:space="preserve">.</w:t>
      </w:r>
    </w:p>
    <w:p>
      <w:pPr>
        <w:pStyle w:val="Grammar"/>
      </w:pPr>
      <w:bookmarkStart w:name="_Grm00012" w:id="67"/>
      <w:r>
        <w:rPr>
          <w:color w:val="6A5ACD"/>
        </w:rPr>
        <w:t xml:space="preserve">real_literal</w:t>
      </w:r>
      <w:r>
        <w:t xml:space="preserve">:</w:t>
      </w:r>
      <w:r>
        <w:br/>
      </w:r>
      <w:r>
        <w:t xml:space="preserve">	| </w:t>
      </w:r>
      <w:r>
        <w:rPr>
          <w:color w:val="6A5ACD"/>
        </w:rPr>
        <w:t xml:space="preserve">decimal_digit</w:t>
      </w:r>
      <w:r>
        <w:t xml:space="preserve">+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A31515"/>
        </w:rPr>
        <w:t xml:space="preserve">'.' </w:t>
      </w:r>
      <w:r>
        <w:rPr>
          <w:color w:val="6A5ACD"/>
        </w:rPr>
        <w:t xml:space="preserve">decimal_digit</w:t>
      </w:r>
      <w:r>
        <w:t xml:space="preserve">+ </w:t>
      </w:r>
      <w:r>
        <w:rPr>
          <w:color w:val="6A5ACD"/>
        </w:rPr>
        <w:t xml:space="preserve">exponent_part</w:t>
      </w:r>
      <w:r>
        <w:t xml:space="preserve">? </w:t>
      </w:r>
      <w:r>
        <w:rPr>
          <w:color w:val="6A5ACD"/>
        </w:rPr>
        <w:t xml:space="preserve">real_type_suffix</w:t>
      </w:r>
      <w:r>
        <w:t xml:space="preserve">?</w:t>
      </w:r>
      <w:r>
        <w:br/>
      </w:r>
      <w:r>
        <w:t xml:space="preserve">	| </w:t>
      </w:r>
      <w:r>
        <w:rPr>
          <w:color w:val="6A5ACD"/>
        </w:rPr>
        <w:t xml:space="preserve">decimal_digit</w:t>
      </w:r>
      <w:r>
        <w:t xml:space="preserve">+ </w:t>
      </w:r>
      <w:r>
        <w:rPr>
          <w:color w:val="6A5ACD"/>
        </w:rPr>
        <w:t xml:space="preserve">exponent_part real_type_suffix</w:t>
      </w:r>
      <w:r>
        <w:t xml:space="preserve">?</w:t>
      </w:r>
      <w:r>
        <w:br/>
      </w:r>
      <w:r>
        <w:t xml:space="preserve">	| </w:t>
      </w:r>
      <w:r>
        <w:rPr>
          <w:color w:val="6A5ACD"/>
        </w:rPr>
        <w:t xml:space="preserve">decimal_digit</w:t>
      </w:r>
      <w:r>
        <w:t xml:space="preserve">+ </w:t>
      </w:r>
      <w:r>
        <w:rPr>
          <w:color w:val="6A5ACD"/>
        </w:rPr>
        <w:t xml:space="preserve">real_type_suffix</w:t>
      </w:r>
      <w:r>
        <w:br/>
      </w:r>
      <w:r>
        <w:t xml:space="preserve">	;</w:t>
      </w:r>
      <w:r>
        <w:br/>
      </w:r>
      <w:r>
        <w:br/>
      </w:r>
      <w:r>
        <w:rPr>
          <w:color w:val="6A5ACD"/>
        </w:rPr>
        <w:t xml:space="preserve">exponent_part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 </w:t>
      </w:r>
      <w:r>
        <w:rPr>
          <w:color w:val="A31515"/>
        </w:rPr>
        <w:t xml:space="preserve">'E' </w:t>
      </w:r>
      <w:r>
        <w:rPr>
          <w:color w:val="6A5ACD"/>
        </w:rPr>
        <w:t xml:space="preserve">sign</w:t>
      </w:r>
      <w:r>
        <w:t xml:space="preserve">? </w:t>
      </w:r>
      <w:r>
        <w:rPr>
          <w:color w:val="6A5ACD"/>
        </w:rPr>
        <w:t xml:space="preserve">decimal_digit</w:t>
      </w:r>
      <w:r>
        <w:t xml:space="preserve">+</w:t>
      </w:r>
      <w:r>
        <w:br/>
      </w:r>
      <w:r>
        <w:t xml:space="preserve">	;</w:t>
      </w:r>
      <w:r>
        <w:br/>
      </w:r>
      <w:r>
        <w:br/>
      </w:r>
      <w:r>
        <w:rPr>
          <w:color w:val="6A5ACD"/>
        </w:rPr>
        <w:t xml:space="preserve">sign</w:t>
      </w:r>
      <w:r>
        <w:t xml:space="preserve">:</w:t>
      </w:r>
      <w:r>
        <w:br/>
      </w:r>
      <w:r>
        <w:t xml:space="preserve">	| </w:t>
      </w:r>
      <w:r>
        <w:rPr>
          <w:color w:val="A31515"/>
        </w:rPr>
        <w:t xml:space="preserve">'+'</w:t>
      </w:r>
      <w:r>
        <w:br/>
      </w:r>
      <w:r>
        <w:t xml:space="preserve">	| </w:t>
      </w:r>
      <w:r>
        <w:rPr>
          <w:color w:val="A31515"/>
        </w:rPr>
        <w:t xml:space="preserve">'-'</w:t>
      </w:r>
      <w:r>
        <w:br/>
      </w:r>
      <w:r>
        <w:t xml:space="preserve">	;</w:t>
      </w:r>
      <w:r>
        <w:br/>
      </w:r>
      <w:r>
        <w:br/>
      </w:r>
      <w:r>
        <w:rPr>
          <w:color w:val="6A5ACD"/>
        </w:rPr>
        <w:t xml:space="preserve">real_type_suffix</w:t>
      </w:r>
      <w:r>
        <w:t xml:space="preserve">:</w:t>
      </w:r>
      <w:r>
        <w:br/>
      </w:r>
      <w:r>
        <w:t xml:space="preserve">	|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 xml:space="preserve">'m'</w:t>
      </w:r>
      <w:r>
        <w:br/>
      </w:r>
      <w:r>
        <w:t xml:space="preserve">	;</w:t>
      </w:r>
      <w:bookmarkEnd w:id="67"/>
    </w:p>
    <w:p>
      <w:r>
        <w:t xml:space="preserve">If no </w:t>
      </w:r>
      <w:hyperlink w:anchor="_Grm00012">
        <w:r>
          <w:rPr>
            <w:color w:val="6A5ACD"/>
            <w:u w:val="single"/>
          </w:rPr>
          <w:t xml:space="preserve">real_type_suffix</w:t>
        </w:r>
      </w:hyperlink>
      <w:r>
        <w:t xml:space="preserve"> is specified, the type of the real literal is </w:t>
      </w:r>
      <w:r>
        <w:rPr>
          <w:rStyle w:val="CodeEmbedded"/>
        </w:rPr>
        <w:t xml:space="preserve">double</w:t>
      </w:r>
      <w:r>
        <w:t xml:space="preserve">. Otherwise, the real type suffix determines the type of the real literal, as follows:</w:t>
      </w:r>
    </w:p>
    <w:p>
      <w:pPr>
        <w:numPr>
          <w:pStyle w:val="ListParagraph"/>
          <w:ilvl w:val="0"/>
          <w:numId w:val="39"/>
        </w:numPr>
      </w:pPr>
      <w:r>
        <w:t xml:space="preserve">A real literal suffixed by </w:t>
      </w:r>
      <w:r>
        <w:rPr>
          <w:rStyle w:val="CodeEmbedded"/>
        </w:rPr>
        <w:t xml:space="preserve">F</w:t>
      </w:r>
      <w:r>
        <w:t xml:space="preserve"> or </w:t>
      </w:r>
      <w:r>
        <w:rPr>
          <w:rStyle w:val="CodeEmbedded"/>
        </w:rPr>
        <w:t xml:space="preserve">f</w:t>
      </w:r>
      <w:r>
        <w:t xml:space="preserve"> is of type </w:t>
      </w:r>
      <w:r>
        <w:rPr>
          <w:rStyle w:val="CodeEmbedded"/>
        </w:rPr>
        <w:t xml:space="preserve">float</w:t>
      </w:r>
      <w:r>
        <w:t xml:space="preserve">. For example, the literals </w:t>
      </w:r>
      <w:r>
        <w:rPr>
          <w:rStyle w:val="CodeEmbedded"/>
        </w:rPr>
        <w:t xml:space="preserve">1f</w:t>
      </w:r>
      <w:r>
        <w:t xml:space="preserve">, </w:t>
      </w:r>
      <w:r>
        <w:rPr>
          <w:rStyle w:val="CodeEmbedded"/>
        </w:rPr>
        <w:t xml:space="preserve">1.5f</w:t>
      </w:r>
      <w:r>
        <w:t xml:space="preserve">, </w:t>
      </w:r>
      <w:r>
        <w:rPr>
          <w:rStyle w:val="CodeEmbedded"/>
        </w:rPr>
        <w:t xml:space="preserve">1e10f</w:t>
      </w:r>
      <w:r>
        <w:t xml:space="preserve">, and </w:t>
      </w:r>
      <w:r>
        <w:rPr>
          <w:rStyle w:val="CodeEmbedded"/>
        </w:rPr>
        <w:t xml:space="preserve">123.456F</w:t>
      </w:r>
      <w:r>
        <w:t xml:space="preserve"> are all of type </w:t>
      </w:r>
      <w:r>
        <w:rPr>
          <w:rStyle w:val="CodeEmbedded"/>
        </w:rPr>
        <w:t xml:space="preserve">float</w:t>
      </w:r>
      <w:r>
        <w:t xml:space="preserve">.</w:t>
      </w:r>
    </w:p>
    <w:p>
      <w:pPr>
        <w:numPr>
          <w:pStyle w:val="ListParagraph"/>
          <w:ilvl w:val="0"/>
          <w:numId w:val="39"/>
        </w:numPr>
      </w:pPr>
      <w:r>
        <w:t xml:space="preserve">A real literal suffixed by </w:t>
      </w:r>
      <w:r>
        <w:rPr>
          <w:rStyle w:val="CodeEmbedded"/>
        </w:rPr>
        <w:t xml:space="preserve">D</w:t>
      </w:r>
      <w:r>
        <w:t xml:space="preserve"> or </w:t>
      </w:r>
      <w:r>
        <w:rPr>
          <w:rStyle w:val="CodeEmbedded"/>
        </w:rPr>
        <w:t xml:space="preserve">d</w:t>
      </w:r>
      <w:r>
        <w:t xml:space="preserve"> is of type </w:t>
      </w:r>
      <w:r>
        <w:rPr>
          <w:rStyle w:val="CodeEmbedded"/>
        </w:rPr>
        <w:t xml:space="preserve">double</w:t>
      </w:r>
      <w:r>
        <w:t xml:space="preserve">. For example, the literals </w:t>
      </w:r>
      <w:r>
        <w:rPr>
          <w:rStyle w:val="CodeEmbedded"/>
        </w:rPr>
        <w:t xml:space="preserve">1d</w:t>
      </w:r>
      <w:r>
        <w:t xml:space="preserve">, </w:t>
      </w:r>
      <w:r>
        <w:rPr>
          <w:rStyle w:val="CodeEmbedded"/>
        </w:rPr>
        <w:t xml:space="preserve">1.5d</w:t>
      </w:r>
      <w:r>
        <w:t xml:space="preserve">, </w:t>
      </w:r>
      <w:r>
        <w:rPr>
          <w:rStyle w:val="CodeEmbedded"/>
        </w:rPr>
        <w:t xml:space="preserve">1e10d</w:t>
      </w:r>
      <w:r>
        <w:t xml:space="preserve">, and </w:t>
      </w:r>
      <w:r>
        <w:rPr>
          <w:rStyle w:val="CodeEmbedded"/>
        </w:rPr>
        <w:t xml:space="preserve">123.456D</w:t>
      </w:r>
      <w:r>
        <w:t xml:space="preserve"> are all of type </w:t>
      </w:r>
      <w:r>
        <w:rPr>
          <w:rStyle w:val="CodeEmbedded"/>
        </w:rPr>
        <w:t xml:space="preserve">double</w:t>
      </w:r>
      <w:r>
        <w:t xml:space="preserve">.</w:t>
      </w:r>
    </w:p>
    <w:p>
      <w:pPr>
        <w:numPr>
          <w:pStyle w:val="ListParagraph"/>
          <w:ilvl w:val="0"/>
          <w:numId w:val="39"/>
        </w:numPr>
      </w:pPr>
      <w:r>
        <w:t xml:space="preserve">A real literal suffixed by </w:t>
      </w:r>
      <w:r>
        <w:rPr>
          <w:rStyle w:val="CodeEmbedded"/>
        </w:rPr>
        <w:t xml:space="preserve">M</w:t>
      </w:r>
      <w:r>
        <w:t xml:space="preserve"> or </w:t>
      </w:r>
      <w:r>
        <w:rPr>
          <w:rStyle w:val="CodeEmbedded"/>
        </w:rPr>
        <w:t xml:space="preserve">m</w:t>
      </w:r>
      <w:r>
        <w:t xml:space="preserve"> is of type </w:t>
      </w:r>
      <w:r>
        <w:rPr>
          <w:rStyle w:val="CodeEmbedded"/>
        </w:rPr>
        <w:t xml:space="preserve">decimal</w:t>
      </w:r>
      <w:r>
        <w:t xml:space="preserve">. For example, the literals </w:t>
      </w:r>
      <w:r>
        <w:rPr>
          <w:rStyle w:val="CodeEmbedded"/>
        </w:rPr>
        <w:t xml:space="preserve">1m</w:t>
      </w:r>
      <w:r>
        <w:t xml:space="preserve">, </w:t>
      </w:r>
      <w:r>
        <w:rPr>
          <w:rStyle w:val="CodeEmbedded"/>
        </w:rPr>
        <w:t xml:space="preserve">1.5m</w:t>
      </w:r>
      <w:r>
        <w:t xml:space="preserve">, </w:t>
      </w:r>
      <w:r>
        <w:rPr>
          <w:rStyle w:val="CodeEmbedded"/>
        </w:rPr>
        <w:t xml:space="preserve">1e10m</w:t>
      </w:r>
      <w:r>
        <w:t xml:space="preserve">, and </w:t>
      </w:r>
      <w:r>
        <w:rPr>
          <w:rStyle w:val="CodeEmbedded"/>
        </w:rPr>
        <w:t xml:space="preserve">123.456M</w:t>
      </w:r>
      <w:r>
        <w:t xml:space="preserve"> are all of type </w:t>
      </w:r>
      <w:r>
        <w:rPr>
          <w:rStyle w:val="CodeEmbedded"/>
        </w:rPr>
        <w:t xml:space="preserve">decimal</w:t>
      </w:r>
      <w:r>
        <w:t xml:space="preserve">. This literal is converted to a </w:t>
      </w:r>
      <w:r>
        <w:rPr>
          <w:rStyle w:val="CodeEmbedded"/>
        </w:rPr>
        <w:t xml:space="preserve">decimal</w:t>
      </w:r>
      <w:r>
        <w:t xml:space="preserve"> value by taking the exact value, and, if necessary, rounding to the nearest representable value using banker's rounding (</w:t>
      </w:r>
      <w:hyperlink w:anchor="_Toc00098">
        <w:r>
          <w:t xml:space="preserve">§4.1.7</w:t>
        </w:r>
      </w:hyperlink>
      <w:r>
        <w:t xml:space="preserve">). Any scale apparent in the literal is preserved unless the value is rounded or the value is zero (in which latter case the sign and scale will be 0). Hence, the literal </w:t>
      </w:r>
      <w:r>
        <w:rPr>
          <w:rStyle w:val="CodeEmbedded"/>
        </w:rPr>
        <w:t xml:space="preserve">2.900m</w:t>
      </w:r>
      <w:r>
        <w:t xml:space="preserve"> will be parsed to form the decimal with sign </w:t>
      </w:r>
      <w:r>
        <w:rPr>
          <w:rStyle w:val="CodeEmbedded"/>
        </w:rPr>
        <w:t xml:space="preserve">0</w:t>
      </w:r>
      <w:r>
        <w:t xml:space="preserve">, coefficient </w:t>
      </w:r>
      <w:r>
        <w:rPr>
          <w:rStyle w:val="CodeEmbedded"/>
        </w:rPr>
        <w:t xml:space="preserve">2900</w:t>
      </w:r>
      <w:r>
        <w:t xml:space="preserve">, and scale </w:t>
      </w:r>
      <w:r>
        <w:rPr>
          <w:rStyle w:val="CodeEmbedded"/>
        </w:rPr>
        <w:t xml:space="preserve">3</w:t>
      </w:r>
      <w:r>
        <w:t xml:space="preserve">.</w:t>
      </w:r>
    </w:p>
    <w:p>
      <w:r>
        <w:t xml:space="preserve">If the specified literal cannot be represented in the indicated type, a compile-time error occurs.</w:t>
      </w:r>
    </w:p>
    <w:p>
      <w:r>
        <w:t xml:space="preserve">The value of a real literal of type </w:t>
      </w:r>
      <w:r>
        <w:rPr>
          <w:rStyle w:val="CodeEmbedded"/>
        </w:rPr>
        <w:t xml:space="preserve">float</w:t>
      </w:r>
      <w:r>
        <w:t xml:space="preserve"> or </w:t>
      </w:r>
      <w:r>
        <w:rPr>
          <w:rStyle w:val="CodeEmbedded"/>
        </w:rPr>
        <w:t xml:space="preserve">double</w:t>
      </w:r>
      <w:r>
        <w:t xml:space="preserve"> is determined by using the IEEE "round to nearest" mode.</w:t>
      </w:r>
    </w:p>
    <w:p>
      <w:r>
        <w:t xml:space="preserve">Note that in a real literal, decimal digits are always required after the decimal point. For example, </w:t>
      </w:r>
      <w:r>
        <w:rPr>
          <w:rStyle w:val="CodeEmbedded"/>
        </w:rPr>
        <w:t xml:space="preserve">1.3F</w:t>
      </w:r>
      <w:r>
        <w:t xml:space="preserve"> is a real literal but </w:t>
      </w:r>
      <w:r>
        <w:rPr>
          <w:rStyle w:val="CodeEmbedded"/>
        </w:rPr>
        <w:t xml:space="preserve">1.F</w:t>
      </w:r>
      <w:r>
        <w:t xml:space="preserve"> is not.</w:t>
      </w:r>
    </w:p>
    <w:p>
      <w:pPr>
        <w:pStyle w:val="Heading4"/>
      </w:pPr>
      <w:bookmarkStart w:name="_Toc00050" w:id="68"/>
      <w:r>
        <w:t xml:space="preserve">Character literals</w:t>
      </w:r>
      <w:bookmarkEnd w:id="68"/>
    </w:p>
    <w:p>
      <w:r>
        <w:t xml:space="preserve">A character literal represents a single character, and usually consists of a character in quotes, as in </w:t>
      </w:r>
      <w:r>
        <w:rPr>
          <w:rStyle w:val="CodeEmbedded"/>
        </w:rPr>
        <w:t xml:space="preserve">'a'</w:t>
      </w:r>
      <w:r>
        <w:t xml:space="preserve">.</w:t>
      </w:r>
    </w:p>
    <w:p>
      <w:r>
        <w:t xml:space="preserve">Note: The ANTLR grammar notation makes the following confusing! In ANTLR, when you write </w:t>
      </w:r>
      <w:r>
        <w:rPr>
          <w:rStyle w:val="CodeEmbedded"/>
        </w:rPr>
        <w:t xml:space="preserve">\'</w:t>
      </w:r>
      <w:r>
        <w:t xml:space="preserve"> it stands for a single quote </w:t>
      </w:r>
      <w:r>
        <w:rPr>
          <w:rStyle w:val="CodeEmbedded"/>
        </w:rPr>
        <w:t xml:space="preserve">'</w:t>
      </w:r>
      <w:r>
        <w:t xml:space="preserve">. And when you write </w:t>
      </w:r>
      <w:r>
        <w:rPr>
          <w:rStyle w:val="CodeEmbedded"/>
        </w:rPr>
        <w:t xml:space="preserve">\\</w:t>
      </w:r>
      <w:r>
        <w:t xml:space="preserve"> it stands for a single backslash </w:t>
      </w:r>
      <w:r>
        <w:rPr>
          <w:rStyle w:val="CodeEmbedded"/>
        </w:rPr>
        <w:t xml:space="preserve">\</w:t>
      </w:r>
      <w:r>
        <w:t xml:space="preserve">. Therefore the first rule for a character literal means it starts with a single quote, then a character, then a single quote. And the eleven possible simple escape sequences are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\v</w:t>
      </w:r>
      <w:r>
        <w:t xml:space="preserve">.</w:t>
      </w:r>
    </w:p>
    <w:p>
      <w:pPr>
        <w:pStyle w:val="Grammar"/>
      </w:pPr>
      <w:bookmarkStart w:name="_Grm00013" w:id="69"/>
      <w:r>
        <w:rPr>
          <w:color w:val="6A5ACD"/>
        </w:rPr>
        <w:t xml:space="preserve">character_literal</w:t>
      </w:r>
      <w:r>
        <w:t xml:space="preserve">:</w:t>
      </w:r>
      <w:r>
        <w:br/>
      </w:r>
      <w:r>
        <w:t xml:space="preserve">	| </w:t>
      </w:r>
      <w:r>
        <w:rPr>
          <w:color w:val="A31515"/>
        </w:rPr>
        <w:t xml:space="preserve">'\'' </w:t>
      </w:r>
      <w:r>
        <w:rPr>
          <w:color w:val="6A5ACD"/>
        </w:rPr>
        <w:t xml:space="preserve">character </w:t>
      </w:r>
      <w:r>
        <w:rPr>
          <w:color w:val="A31515"/>
        </w:rPr>
        <w:t xml:space="preserve">'\''</w:t>
      </w:r>
      <w:r>
        <w:br/>
      </w:r>
      <w:r>
        <w:t xml:space="preserve">	;</w:t>
      </w:r>
      <w:r>
        <w:br/>
      </w:r>
      <w:r>
        <w:br/>
      </w:r>
      <w:r>
        <w:rPr>
          <w:color w:val="6A5ACD"/>
        </w:rPr>
        <w:t xml:space="preserve">character</w:t>
      </w:r>
      <w:r>
        <w:t xml:space="preserve">:</w:t>
      </w:r>
      <w:r>
        <w:br/>
      </w:r>
      <w:r>
        <w:t xml:space="preserve">	| </w:t>
      </w:r>
      <w:r>
        <w:rPr>
          <w:color w:val="6A5ACD"/>
        </w:rPr>
        <w:t xml:space="preserve">single_character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single_character</w:t>
      </w:r>
      <w:r>
        <w:t xml:space="preserve">:</w:t>
      </w:r>
      <w:r>
        <w:br/>
      </w:r>
      <w:r>
        <w:t xml:space="preserve">	| </w:t>
      </w:r>
      <w:r>
        <w:rPr>
          <w:i/>
        </w:rPr>
        <w:t xml:space="preserve">Any character except ' (U+0027), \ (U+005C), and new_line_character</w:t>
      </w:r>
      <w:r>
        <w:br/>
      </w:r>
      <w:r>
        <w:t xml:space="preserve">	;</w:t>
      </w:r>
      <w:r>
        <w:br/>
      </w:r>
      <w:r>
        <w:br/>
      </w:r>
      <w:r>
        <w:rPr>
          <w:color w:val="6A5ACD"/>
        </w:rPr>
        <w:t xml:space="preserve">simple_escape_sequence</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 xml:space="preserve">'\\v'</w:t>
      </w:r>
      <w:r>
        <w:br/>
      </w:r>
      <w:r>
        <w:t xml:space="preserve">	;</w:t>
      </w:r>
      <w:r>
        <w:br/>
      </w:r>
      <w:r>
        <w:br/>
      </w:r>
      <w:r>
        <w:rPr>
          <w:color w:val="6A5ACD"/>
        </w:rPr>
        <w:t xml:space="preserve">hexadecimal_escape_sequence</w:t>
      </w:r>
      <w:r>
        <w:t xml:space="preserve">:</w:t>
      </w:r>
      <w:r>
        <w:br/>
      </w:r>
      <w:r>
        <w:t xml:space="preserve">	| </w:t>
      </w:r>
      <w:r>
        <w:rPr>
          <w:color w:val="A31515"/>
        </w:rPr>
        <w:t xml:space="preserve">'\\x' </w:t>
      </w:r>
      <w:r>
        <w:rPr>
          <w:color w:val="6A5ACD"/>
        </w:rPr>
        <w:t xml:space="preserve">hex_digit hex_digit</w:t>
      </w:r>
      <w:r>
        <w:t xml:space="preserve">? </w:t>
      </w:r>
      <w:r>
        <w:rPr>
          <w:color w:val="6A5ACD"/>
        </w:rPr>
        <w:t xml:space="preserve">hex_digit</w:t>
      </w:r>
      <w:r>
        <w:t xml:space="preserve">? </w:t>
      </w:r>
      <w:r>
        <w:rPr>
          <w:color w:val="6A5ACD"/>
        </w:rPr>
        <w:t xml:space="preserve">hex_digit</w:t>
      </w:r>
      <w:r>
        <w:t xml:space="preserve">?;</w:t>
      </w:r>
      <w:bookmarkEnd w:id="69"/>
    </w:p>
    <w:p>
      <w:r>
        <w:t xml:space="preserve">A character that follows a backslash character (</w:t>
      </w:r>
      <w:r>
        <w:rPr>
          <w:rStyle w:val="CodeEmbedded"/>
        </w:rPr>
        <w:t xml:space="preserve">\</w:t>
      </w:r>
      <w:r>
        <w:t xml:space="preserve">) in a </w:t>
      </w:r>
      <w:hyperlink w:anchor="_Grm00013">
        <w:r>
          <w:rPr>
            <w:color w:val="6A5ACD"/>
            <w:u w:val="single"/>
          </w:rPr>
          <w:t xml:space="preserve">character</w:t>
        </w:r>
      </w:hyperlink>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A hexadecimal escape sequence represents a single Unicode character, with the value formed by the hexadecimal number following "</w:t>
      </w:r>
      <w:r>
        <w:rPr>
          <w:rStyle w:val="CodeEmbedded"/>
        </w:rPr>
        <w:t xml:space="preserve">\x</w:t>
      </w:r>
      <w:r>
        <w:t xml:space="preserve">".</w:t>
      </w:r>
    </w:p>
    <w:p>
      <w:r>
        <w:t xml:space="preserve">If the value represented by a character literal is greater than </w:t>
      </w:r>
      <w:r>
        <w:rPr>
          <w:rStyle w:val="CodeEmbedded"/>
        </w:rPr>
        <w:t xml:space="preserve">U+FFFF</w:t>
      </w:r>
      <w:r>
        <w:t xml:space="preserve">, a compile-time error occurs.</w:t>
      </w:r>
    </w:p>
    <w:p>
      <w:r>
        <w:t xml:space="preserve">A Unicode character escape sequence (</w:t>
      </w:r>
      <w:hyperlink w:anchor="_Toc00043">
        <w:r>
          <w:t xml:space="preserve">§2.4.1</w:t>
        </w:r>
      </w:hyperlink>
      <w:r>
        <w:t xml:space="preserve">) in a character literal must be in the range </w:t>
      </w:r>
      <w:r>
        <w:rPr>
          <w:rStyle w:val="CodeEmbedded"/>
        </w:rPr>
        <w:t xml:space="preserve">U+0000</w:t>
      </w:r>
      <w:r>
        <w:t xml:space="preserve"> to </w:t>
      </w:r>
      <w:r>
        <w:rPr>
          <w:rStyle w:val="CodeEmbedded"/>
        </w:rPr>
        <w:t xml:space="preserve">U+FFFF</w:t>
      </w:r>
      <w:r>
        <w:t xml:space="preserve">.</w:t>
      </w:r>
    </w:p>
    <w:p>
      <w:r>
        <w:t xml:space="preserve">A simple escape sequence represents a Unicode character encoding,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Escape sequence</w:t>
            </w:r>
          </w:p>
        </w:tc>
        <w:tc>
          <w:p>
            <w:pPr>
              <w:pStyle w:val="TableCellNormal"/>
            </w:pPr>
            <w:r>
              <w:rPr>
                <w:b/>
              </w:rPr>
              <w:t xml:space="preserve">Character name</w:t>
            </w:r>
          </w:p>
        </w:tc>
        <w:tc>
          <w:p>
            <w:pPr>
              <w:pStyle w:val="TableCellNormal"/>
            </w:pPr>
            <w:r>
              <w:rPr>
                <w:b/>
              </w:rPr>
              <w:t xml:space="preserve">Unicode encoding</w:t>
            </w:r>
          </w:p>
        </w:tc>
      </w:tr>
      <w:tr>
        <w:tc>
          <w:p>
            <w:pPr>
              <w:pStyle w:val="TableCellNormal"/>
            </w:pPr>
            <w:r>
              <w:rPr>
                <w:rStyle w:val="CodeEmbedded"/>
              </w:rPr>
              <w:t xml:space="preserve">\'</w:t>
            </w:r>
          </w:p>
        </w:tc>
        <w:tc>
          <w:p>
            <w:pPr>
              <w:pStyle w:val="TableCellNormal"/>
            </w:pPr>
            <w:r>
              <w:t xml:space="preserve">Single quote</w:t>
            </w:r>
          </w:p>
        </w:tc>
        <w:tc>
          <w:p>
            <w:pPr>
              <w:pStyle w:val="TableCellNormal"/>
            </w:pPr>
            <w:r>
              <w:rPr>
                <w:rStyle w:val="CodeEmbedded"/>
              </w:rPr>
              <w:t xml:space="preserve">0x0027</w:t>
            </w:r>
          </w:p>
        </w:tc>
      </w:tr>
      <w:tr>
        <w:tc>
          <w:p>
            <w:pPr>
              <w:pStyle w:val="TableCellNormal"/>
            </w:pPr>
            <w:r>
              <w:rPr>
                <w:rStyle w:val="CodeEmbedded"/>
              </w:rPr>
              <w:t xml:space="preserve">\"</w:t>
            </w:r>
          </w:p>
        </w:tc>
        <w:tc>
          <w:p>
            <w:pPr>
              <w:pStyle w:val="TableCellNormal"/>
            </w:pPr>
            <w:r>
              <w:t xml:space="preserve">Double quote</w:t>
            </w:r>
          </w:p>
        </w:tc>
        <w:tc>
          <w:p>
            <w:pPr>
              <w:pStyle w:val="TableCellNormal"/>
            </w:pPr>
            <w:r>
              <w:rPr>
                <w:rStyle w:val="CodeEmbedded"/>
              </w:rPr>
              <w:t xml:space="preserve">0x0022</w:t>
            </w:r>
          </w:p>
        </w:tc>
      </w:tr>
      <w:tr>
        <w:tc>
          <w:p>
            <w:pPr>
              <w:pStyle w:val="TableCellNormal"/>
            </w:pPr>
            <w:r>
              <w:rPr>
                <w:rStyle w:val="CodeEmbedded"/>
              </w:rPr>
              <w:t xml:space="preserve">\\</w:t>
            </w:r>
          </w:p>
        </w:tc>
        <w:tc>
          <w:p>
            <w:pPr>
              <w:pStyle w:val="TableCellNormal"/>
            </w:pPr>
            <w:r>
              <w:t xml:space="preserve">Backslash</w:t>
            </w:r>
          </w:p>
        </w:tc>
        <w:tc>
          <w:p>
            <w:pPr>
              <w:pStyle w:val="TableCellNormal"/>
            </w:pPr>
            <w:r>
              <w:rPr>
                <w:rStyle w:val="CodeEmbedded"/>
              </w:rPr>
              <w:t xml:space="preserve">0x005C</w:t>
            </w:r>
          </w:p>
        </w:tc>
      </w:tr>
      <w:tr>
        <w:tc>
          <w:p>
            <w:pPr>
              <w:pStyle w:val="TableCellNormal"/>
            </w:pPr>
            <w:r>
              <w:rPr>
                <w:rStyle w:val="CodeEmbedded"/>
              </w:rPr>
              <w:t xml:space="preserve">\0</w:t>
            </w:r>
          </w:p>
        </w:tc>
        <w:tc>
          <w:p>
            <w:pPr>
              <w:pStyle w:val="TableCellNormal"/>
            </w:pPr>
            <w:r>
              <w:t xml:space="preserve">Null</w:t>
            </w:r>
          </w:p>
        </w:tc>
        <w:tc>
          <w:p>
            <w:pPr>
              <w:pStyle w:val="TableCellNormal"/>
            </w:pPr>
            <w:r>
              <w:rPr>
                <w:rStyle w:val="CodeEmbedded"/>
              </w:rPr>
              <w:t xml:space="preserve">0x0000</w:t>
            </w:r>
          </w:p>
        </w:tc>
      </w:tr>
      <w:tr>
        <w:tc>
          <w:p>
            <w:pPr>
              <w:pStyle w:val="TableCellNormal"/>
            </w:pPr>
            <w:r>
              <w:rPr>
                <w:rStyle w:val="CodeEmbedded"/>
              </w:rPr>
              <w:t xml:space="preserve">\a</w:t>
            </w:r>
          </w:p>
        </w:tc>
        <w:tc>
          <w:p>
            <w:pPr>
              <w:pStyle w:val="TableCellNormal"/>
            </w:pPr>
            <w:r>
              <w:t xml:space="preserve">Alert</w:t>
            </w:r>
          </w:p>
        </w:tc>
        <w:tc>
          <w:p>
            <w:pPr>
              <w:pStyle w:val="TableCellNormal"/>
            </w:pPr>
            <w:r>
              <w:rPr>
                <w:rStyle w:val="CodeEmbedded"/>
              </w:rPr>
              <w:t xml:space="preserve">0x0007</w:t>
            </w:r>
          </w:p>
        </w:tc>
      </w:tr>
      <w:tr>
        <w:tc>
          <w:p>
            <w:pPr>
              <w:pStyle w:val="TableCellNormal"/>
            </w:pPr>
            <w:r>
              <w:rPr>
                <w:rStyle w:val="CodeEmbedded"/>
              </w:rPr>
              <w:t xml:space="preserve">\b</w:t>
            </w:r>
          </w:p>
        </w:tc>
        <w:tc>
          <w:p>
            <w:pPr>
              <w:pStyle w:val="TableCellNormal"/>
            </w:pPr>
            <w:r>
              <w:t xml:space="preserve">Backspace</w:t>
            </w:r>
          </w:p>
        </w:tc>
        <w:tc>
          <w:p>
            <w:pPr>
              <w:pStyle w:val="TableCellNormal"/>
            </w:pPr>
            <w:r>
              <w:rPr>
                <w:rStyle w:val="CodeEmbedded"/>
              </w:rPr>
              <w:t xml:space="preserve">0x0008</w:t>
            </w:r>
          </w:p>
        </w:tc>
      </w:tr>
      <w:tr>
        <w:tc>
          <w:p>
            <w:pPr>
              <w:pStyle w:val="TableCellNormal"/>
            </w:pPr>
            <w:r>
              <w:rPr>
                <w:rStyle w:val="CodeEmbedded"/>
              </w:rPr>
              <w:t xml:space="preserve">\f</w:t>
            </w:r>
          </w:p>
        </w:tc>
        <w:tc>
          <w:p>
            <w:pPr>
              <w:pStyle w:val="TableCellNormal"/>
            </w:pPr>
            <w:r>
              <w:t xml:space="preserve">Form feed</w:t>
            </w:r>
          </w:p>
        </w:tc>
        <w:tc>
          <w:p>
            <w:pPr>
              <w:pStyle w:val="TableCellNormal"/>
            </w:pPr>
            <w:r>
              <w:rPr>
                <w:rStyle w:val="CodeEmbedded"/>
              </w:rPr>
              <w:t xml:space="preserve">0x000C</w:t>
            </w:r>
          </w:p>
        </w:tc>
      </w:tr>
      <w:tr>
        <w:tc>
          <w:p>
            <w:pPr>
              <w:pStyle w:val="TableCellNormal"/>
            </w:pPr>
            <w:r>
              <w:rPr>
                <w:rStyle w:val="CodeEmbedded"/>
              </w:rPr>
              <w:t xml:space="preserve">\n</w:t>
            </w:r>
          </w:p>
        </w:tc>
        <w:tc>
          <w:p>
            <w:pPr>
              <w:pStyle w:val="TableCellNormal"/>
            </w:pPr>
            <w:r>
              <w:t xml:space="preserve">New line</w:t>
            </w:r>
          </w:p>
        </w:tc>
        <w:tc>
          <w:p>
            <w:pPr>
              <w:pStyle w:val="TableCellNormal"/>
            </w:pPr>
            <w:r>
              <w:rPr>
                <w:rStyle w:val="CodeEmbedded"/>
              </w:rPr>
              <w:t xml:space="preserve">0x000A</w:t>
            </w:r>
          </w:p>
        </w:tc>
      </w:tr>
      <w:tr>
        <w:tc>
          <w:p>
            <w:pPr>
              <w:pStyle w:val="TableCellNormal"/>
            </w:pPr>
            <w:r>
              <w:rPr>
                <w:rStyle w:val="CodeEmbedded"/>
              </w:rPr>
              <w:t xml:space="preserve">\r</w:t>
            </w:r>
          </w:p>
        </w:tc>
        <w:tc>
          <w:p>
            <w:pPr>
              <w:pStyle w:val="TableCellNormal"/>
            </w:pPr>
            <w:r>
              <w:t xml:space="preserve">Carriage return</w:t>
            </w:r>
          </w:p>
        </w:tc>
        <w:tc>
          <w:p>
            <w:pPr>
              <w:pStyle w:val="TableCellNormal"/>
            </w:pPr>
            <w:r>
              <w:rPr>
                <w:rStyle w:val="CodeEmbedded"/>
              </w:rPr>
              <w:t xml:space="preserve">0x000D</w:t>
            </w:r>
          </w:p>
        </w:tc>
      </w:tr>
      <w:tr>
        <w:tc>
          <w:p>
            <w:pPr>
              <w:pStyle w:val="TableCellNormal"/>
            </w:pPr>
            <w:r>
              <w:rPr>
                <w:rStyle w:val="CodeEmbedded"/>
              </w:rPr>
              <w:t xml:space="preserve">\t</w:t>
            </w:r>
          </w:p>
        </w:tc>
        <w:tc>
          <w:p>
            <w:pPr>
              <w:pStyle w:val="TableCellNormal"/>
            </w:pPr>
            <w:r>
              <w:t xml:space="preserve">Horizontal tab</w:t>
            </w:r>
          </w:p>
        </w:tc>
        <w:tc>
          <w:p>
            <w:pPr>
              <w:pStyle w:val="TableCellNormal"/>
            </w:pPr>
            <w:r>
              <w:rPr>
                <w:rStyle w:val="CodeEmbedded"/>
              </w:rPr>
              <w:t xml:space="preserve">0x0009</w:t>
            </w:r>
          </w:p>
        </w:tc>
      </w:tr>
      <w:tr>
        <w:tc>
          <w:p>
            <w:pPr>
              <w:pStyle w:val="TableCellNormal"/>
            </w:pPr>
            <w:r>
              <w:rPr>
                <w:rStyle w:val="CodeEmbedded"/>
              </w:rPr>
              <w:t xml:space="preserve">\v</w:t>
            </w:r>
          </w:p>
        </w:tc>
        <w:tc>
          <w:p>
            <w:pPr>
              <w:pStyle w:val="TableCellNormal"/>
            </w:pPr>
            <w:r>
              <w:t xml:space="preserve">Vertical tab</w:t>
            </w:r>
          </w:p>
        </w:tc>
        <w:tc>
          <w:p>
            <w:pPr>
              <w:pStyle w:val="TableCellNormal"/>
            </w:pPr>
            <w:r>
              <w:rPr>
                <w:rStyle w:val="CodeEmbedded"/>
              </w:rPr>
              <w:t xml:space="preserve">0x000B</w:t>
            </w:r>
          </w:p>
        </w:tc>
      </w:tr>
    </w:tbl>
    <w:p>
      <w:pPr>
        <w:pStyle w:val="TableLineAfter"/>
      </w:pPr>
      <w:r>
        <w:t/>
      </w:r>
    </w:p>
    <w:p>
      <w:r>
        <w:t xml:space="preserve">The type of a </w:t>
      </w:r>
      <w:hyperlink w:anchor="_Grm00013">
        <w:r>
          <w:rPr>
            <w:color w:val="6A5ACD"/>
            <w:u w:val="single"/>
          </w:rPr>
          <w:t xml:space="preserve">character_literal</w:t>
        </w:r>
      </w:hyperlink>
      <w:r>
        <w:t xml:space="preserve"> is </w:t>
      </w:r>
      <w:r>
        <w:rPr>
          <w:rStyle w:val="CodeEmbedded"/>
        </w:rPr>
        <w:t xml:space="preserve">char</w:t>
      </w:r>
      <w:r>
        <w:t xml:space="preserve">.</w:t>
      </w:r>
    </w:p>
    <w:p>
      <w:pPr>
        <w:pStyle w:val="Heading4"/>
      </w:pPr>
      <w:bookmarkStart w:name="_Toc00051" w:id="70"/>
      <w:r>
        <w:t xml:space="preserve">String literals</w:t>
      </w:r>
      <w:bookmarkEnd w:id="70"/>
    </w:p>
    <w:p>
      <w:r>
        <w:t xml:space="preserve">C# supports two forms of string literals: </w:t>
      </w:r>
      <w:r>
        <w:rPr>
          <w:b/>
        </w:rPr>
        <w:rPr>
          <w:i/>
        </w:rPr>
        <w:t xml:space="preserve">regular string literals</w:t>
      </w:r>
      <w:r>
        <w:t xml:space="preserve"> and </w:t>
      </w:r>
      <w:r>
        <w:rPr>
          <w:b/>
        </w:rPr>
        <w:rPr>
          <w:i/>
        </w:rPr>
        <w:t xml:space="preserve">verbatim string literals</w:t>
      </w:r>
      <w:r>
        <w:t xml:space="preserve">.</w:t>
      </w:r>
    </w:p>
    <w:p>
      <w:r>
        <w:t xml:space="preserve">A regular string literal consists of zero or more characters enclosed in double quotes, as in </w:t>
      </w:r>
      <w:r>
        <w:rPr>
          <w:rStyle w:val="CodeEmbedded"/>
        </w:rPr>
        <w:t xml:space="preserve">"hello"</w:t>
      </w:r>
      <w:r>
        <w:t xml:space="preserve">, and may include both simple escape sequences (such as </w:t>
      </w:r>
      <w:r>
        <w:rPr>
          <w:rStyle w:val="CodeEmbedded"/>
        </w:rPr>
        <w:t xml:space="preserve">\t</w:t>
      </w:r>
      <w:r>
        <w:t xml:space="preserve"> for the tab character), and hexadecimal and Unicode escape sequences.</w:t>
      </w:r>
    </w:p>
    <w:p>
      <w:r>
        <w:t xml:space="preserve">A verbatim string literal consists of an </w:t>
      </w:r>
      <w:r>
        <w:rPr>
          <w:rStyle w:val="CodeEmbedded"/>
        </w:rPr>
        <w:t xml:space="preserve">@</w:t>
      </w:r>
      <w:r>
        <w:t xml:space="preserve"> character followed by a double-quote character, zero or more characters, and a closing double-quote character. A simple example is </w:t>
      </w:r>
      <w:r>
        <w:rPr>
          <w:rStyle w:val="CodeEmbedded"/>
        </w:rPr>
        <w:t xml:space="preserve">@"hello"</w:t>
      </w:r>
      <w:r>
        <w:t xml:space="preserve">. In a verbatim string literal, the characters between the delimiters are interpreted verbatim, the only exception being a </w:t>
      </w:r>
      <w:hyperlink w:anchor="_Grm00014">
        <w:r>
          <w:rPr>
            <w:color w:val="6A5ACD"/>
            <w:u w:val="single"/>
          </w:rPr>
          <w:t xml:space="preserve">quote_escape_sequence</w:t>
        </w:r>
      </w:hyperlink>
      <w:r>
        <w:t xml:space="preserve">. In particular, simple escape sequences, and hexadecimal and Unicode escape sequences are not processed in verbatim string literals. A verbatim string literal may span multiple lines.</w:t>
      </w:r>
    </w:p>
    <w:p>
      <w:pPr>
        <w:pStyle w:val="Grammar"/>
      </w:pPr>
      <w:bookmarkStart w:name="_Grm00014" w:id="71"/>
      <w:r>
        <w:rPr>
          <w:color w:val="6A5ACD"/>
        </w:rPr>
        <w:t xml:space="preserve">string_literal</w:t>
      </w:r>
      <w:r>
        <w:t xml:space="preserve">:</w:t>
      </w:r>
      <w:r>
        <w:br/>
      </w:r>
      <w:r>
        <w:t xml:space="preserve">	| </w:t>
      </w:r>
      <w:r>
        <w:rPr>
          <w:color w:val="6A5ACD"/>
        </w:rPr>
        <w:t xml:space="preserve">regular_string_literal</w:t>
      </w:r>
      <w:r>
        <w:br/>
      </w:r>
      <w:r>
        <w:t xml:space="preserve">	| </w:t>
      </w:r>
      <w:r>
        <w:rPr>
          <w:color w:val="6A5ACD"/>
        </w:rPr>
        <w:t xml:space="preserve">verbatim_string_literal</w:t>
      </w:r>
      <w:r>
        <w:br/>
      </w:r>
      <w:r>
        <w:t xml:space="preserve">	;</w:t>
      </w:r>
      <w:r>
        <w:br/>
      </w:r>
      <w:r>
        <w:br/>
      </w:r>
      <w:r>
        <w:rPr>
          <w:color w:val="6A5ACD"/>
        </w:rPr>
        <w:t xml:space="preserve">regular_string_literal</w:t>
      </w:r>
      <w:r>
        <w:t xml:space="preserve">:</w:t>
      </w:r>
      <w:r>
        <w:br/>
      </w:r>
      <w:r>
        <w:t xml:space="preserve">	| </w:t>
      </w:r>
      <w:r>
        <w:rPr>
          <w:color w:val="A31515"/>
        </w:rPr>
        <w:t xml:space="preserve">'"' </w:t>
      </w:r>
      <w:r>
        <w:rPr>
          <w:color w:val="6A5ACD"/>
        </w:rPr>
        <w:t xml:space="preserve">regular_string_literal_character</w:t>
      </w:r>
      <w:r>
        <w:t xml:space="preserve">* </w:t>
      </w:r>
      <w:r>
        <w:rPr>
          <w:color w:val="A31515"/>
        </w:rPr>
        <w:t xml:space="preserve">'"'</w:t>
      </w:r>
      <w:r>
        <w:br/>
      </w:r>
      <w:r>
        <w:t xml:space="preserve">	;</w:t>
      </w:r>
      <w:r>
        <w:br/>
      </w:r>
      <w:r>
        <w:br/>
      </w:r>
      <w:r>
        <w:rPr>
          <w:color w:val="6A5ACD"/>
        </w:rPr>
        <w:t xml:space="preserve">regular_string_literal_character</w:t>
      </w:r>
      <w:r>
        <w:t xml:space="preserve">:</w:t>
      </w:r>
      <w:r>
        <w:br/>
      </w:r>
      <w:r>
        <w:t xml:space="preserve">	| </w:t>
      </w:r>
      <w:r>
        <w:rPr>
          <w:color w:val="6A5ACD"/>
        </w:rPr>
        <w:t xml:space="preserve">single_regular_string_literal_character</w:t>
      </w:r>
      <w:r>
        <w:br/>
      </w:r>
      <w:r>
        <w:t xml:space="preserve">	| </w:t>
      </w:r>
      <w:r>
        <w:rPr>
          <w:color w:val="6A5ACD"/>
        </w:rPr>
        <w:t xml:space="preserve">simple_escape_sequence</w:t>
      </w:r>
      <w:r>
        <w:br/>
      </w:r>
      <w:r>
        <w:t xml:space="preserve">	| </w:t>
      </w:r>
      <w:r>
        <w:rPr>
          <w:color w:val="6A5ACD"/>
        </w:rPr>
        <w:t xml:space="preserve">hexadecimal_escape_sequence</w:t>
      </w:r>
      <w:r>
        <w:br/>
      </w:r>
      <w:r>
        <w:t xml:space="preserve">	| </w:t>
      </w:r>
      <w:r>
        <w:rPr>
          <w:color w:val="6A5ACD"/>
        </w:rPr>
        <w:t xml:space="preserve">unicode_escape_sequence</w:t>
      </w:r>
      <w:r>
        <w:br/>
      </w:r>
      <w:r>
        <w:t xml:space="preserve">	;</w:t>
      </w:r>
      <w:r>
        <w:br/>
      </w:r>
      <w:r>
        <w:br/>
      </w:r>
      <w:r>
        <w:rPr>
          <w:color w:val="6A5ACD"/>
        </w:rPr>
        <w:t xml:space="preserve">single_regular_string_literal_character</w:t>
      </w:r>
      <w:r>
        <w:t xml:space="preserve">:</w:t>
      </w:r>
      <w:r>
        <w:br/>
      </w:r>
      <w:r>
        <w:t xml:space="preserve">	| </w:t>
      </w:r>
      <w:r>
        <w:rPr>
          <w:i/>
        </w:rPr>
        <w:t xml:space="preserve">Any character except " (U+0022), \ (U+005C), and new_line_character</w:t>
      </w:r>
      <w:r>
        <w:br/>
      </w:r>
      <w:r>
        <w:t xml:space="preserve">	;</w:t>
      </w:r>
      <w:r>
        <w:br/>
      </w:r>
      <w:r>
        <w:br/>
      </w:r>
      <w:r>
        <w:rPr>
          <w:color w:val="6A5ACD"/>
        </w:rPr>
        <w:t xml:space="preserve">verbatim_string_literal</w:t>
      </w:r>
      <w:r>
        <w:t xml:space="preserve">:</w:t>
      </w:r>
      <w:r>
        <w:br/>
      </w:r>
      <w:r>
        <w:t xml:space="preserve">	| </w:t>
      </w:r>
      <w:r>
        <w:rPr>
          <w:color w:val="A31515"/>
        </w:rPr>
        <w:t xml:space="preserve">'@"' </w:t>
      </w:r>
      <w:r>
        <w:rPr>
          <w:color w:val="6A5ACD"/>
        </w:rPr>
        <w:t xml:space="preserve">verbatim_string_literal_character</w:t>
      </w:r>
      <w:r>
        <w:t xml:space="preserve">* </w:t>
      </w:r>
      <w:r>
        <w:rPr>
          <w:color w:val="A31515"/>
        </w:rPr>
        <w:t xml:space="preserve">'"'</w:t>
      </w:r>
      <w:r>
        <w:br/>
      </w:r>
      <w:r>
        <w:t xml:space="preserve">	;</w:t>
      </w:r>
      <w:r>
        <w:br/>
      </w:r>
      <w:r>
        <w:br/>
      </w:r>
      <w:r>
        <w:rPr>
          <w:color w:val="6A5ACD"/>
        </w:rPr>
        <w:t xml:space="preserve">verbatim_string_literal_character</w:t>
      </w:r>
      <w:r>
        <w:t xml:space="preserve">:</w:t>
      </w:r>
      <w:r>
        <w:br/>
      </w:r>
      <w:r>
        <w:t xml:space="preserve">	| </w:t>
      </w:r>
      <w:r>
        <w:rPr>
          <w:color w:val="6A5ACD"/>
        </w:rPr>
        <w:t xml:space="preserve">single_verbatim_string_literal_character</w:t>
      </w:r>
      <w:r>
        <w:br/>
      </w:r>
      <w:r>
        <w:t xml:space="preserve">	| </w:t>
      </w:r>
      <w:r>
        <w:rPr>
          <w:color w:val="6A5ACD"/>
        </w:rPr>
        <w:t xml:space="preserve">quote_escape_sequence</w:t>
      </w:r>
      <w:r>
        <w:br/>
      </w:r>
      <w:r>
        <w:t xml:space="preserve">	;</w:t>
      </w:r>
      <w:r>
        <w:br/>
      </w:r>
      <w:r>
        <w:br/>
      </w:r>
      <w:r>
        <w:rPr>
          <w:color w:val="6A5ACD"/>
        </w:rPr>
        <w:t xml:space="preserve">single_verbatim_string_literal_character</w:t>
      </w:r>
      <w:r>
        <w:t xml:space="preserve">:</w:t>
      </w:r>
      <w:r>
        <w:br/>
      </w:r>
      <w:r>
        <w:t xml:space="preserve">	| </w:t>
      </w:r>
      <w:r>
        <w:rPr>
          <w:i/>
        </w:rPr>
        <w:t xml:space="preserve">any character except "</w:t>
      </w:r>
      <w:r>
        <w:br/>
      </w:r>
      <w:r>
        <w:t xml:space="preserve">	;</w:t>
      </w:r>
      <w:r>
        <w:br/>
      </w:r>
      <w:r>
        <w:br/>
      </w:r>
      <w:r>
        <w:rPr>
          <w:color w:val="6A5ACD"/>
        </w:rPr>
        <w:t xml:space="preserve">quote_escape_sequence</w:t>
      </w:r>
      <w:r>
        <w:t xml:space="preserve">:</w:t>
      </w:r>
      <w:r>
        <w:br/>
      </w:r>
      <w:r>
        <w:t xml:space="preserve">	| </w:t>
      </w:r>
      <w:r>
        <w:rPr>
          <w:color w:val="A31515"/>
        </w:rPr>
        <w:t xml:space="preserve">'""'</w:t>
      </w:r>
      <w:r>
        <w:br/>
      </w:r>
      <w:r>
        <w:t xml:space="preserve">	;</w:t>
      </w:r>
      <w:bookmarkEnd w:id="71"/>
    </w:p>
    <w:p>
      <w:r>
        <w:t xml:space="preserve">A character that follows a backslash character (</w:t>
      </w:r>
      <w:r>
        <w:rPr>
          <w:rStyle w:val="CodeEmbedded"/>
        </w:rPr>
        <w:t xml:space="preserve">\</w:t>
      </w:r>
      <w:r>
        <w:t xml:space="preserve">) in a </w:t>
      </w:r>
      <w:hyperlink w:anchor="_Grm00014">
        <w:r>
          <w:rPr>
            <w:color w:val="6A5ACD"/>
            <w:u w:val="single"/>
          </w:rPr>
          <w:t xml:space="preserve">regular_string_literal_character</w:t>
        </w:r>
      </w:hyperlink>
      <w:r>
        <w:t xml:space="preserve"> must be one of the following characters: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0</w:t>
      </w:r>
      <w:r>
        <w:t xml:space="preserve">, </w:t>
      </w:r>
      <w:r>
        <w:rPr>
          <w:rStyle w:val="CodeEmbedded"/>
        </w:rPr>
        <w:t xml:space="preserve">a</w:t>
      </w:r>
      <w:r>
        <w:t xml:space="preserve">, </w:t>
      </w:r>
      <w:r>
        <w:rPr>
          <w:rStyle w:val="CodeEmbedded"/>
        </w:rPr>
        <w:t xml:space="preserve">b</w:t>
      </w:r>
      <w:r>
        <w:t xml:space="preserve">, </w:t>
      </w:r>
      <w:r>
        <w:rPr>
          <w:rStyle w:val="CodeEmbedded"/>
        </w:rPr>
        <w:t xml:space="preserve">f</w:t>
      </w:r>
      <w:r>
        <w:t xml:space="preserve">, </w:t>
      </w:r>
      <w:r>
        <w:rPr>
          <w:rStyle w:val="CodeEmbedded"/>
        </w:rPr>
        <w:t xml:space="preserve">n</w:t>
      </w:r>
      <w:r>
        <w:t xml:space="preserve">, </w:t>
      </w:r>
      <w:r>
        <w:rPr>
          <w:rStyle w:val="CodeEmbedded"/>
        </w:rPr>
        <w:t xml:space="preserve">r</w:t>
      </w:r>
      <w:r>
        <w:t xml:space="preserve">, </w:t>
      </w:r>
      <w:r>
        <w:rPr>
          <w:rStyle w:val="CodeEmbedded"/>
        </w:rPr>
        <w:t xml:space="preserve">t</w:t>
      </w:r>
      <w:r>
        <w:t xml:space="preserve">, </w:t>
      </w:r>
      <w:r>
        <w:rPr>
          <w:rStyle w:val="CodeEmbedded"/>
        </w:rPr>
        <w:t xml:space="preserve">u</w:t>
      </w:r>
      <w:r>
        <w:t xml:space="preserve">, </w:t>
      </w:r>
      <w:r>
        <w:rPr>
          <w:rStyle w:val="CodeEmbedded"/>
        </w:rPr>
        <w:t xml:space="preserve">U</w:t>
      </w:r>
      <w:r>
        <w:t xml:space="preserve">, </w:t>
      </w:r>
      <w:r>
        <w:rPr>
          <w:rStyle w:val="CodeEmbedded"/>
        </w:rPr>
        <w:t xml:space="preserve">x</w:t>
      </w:r>
      <w:r>
        <w:t xml:space="preserve">, </w:t>
      </w:r>
      <w:r>
        <w:rPr>
          <w:rStyle w:val="CodeEmbedded"/>
        </w:rPr>
        <w:t xml:space="preserve">v</w:t>
      </w:r>
      <w:r>
        <w:t xml:space="preserve">. Otherwise, a compile-time error occurs.</w:t>
      </w:r>
    </w:p>
    <w:p>
      <w:r>
        <w:t xml:space="preserve">The example</w:t>
      </w:r>
    </w:p>
    <w:p>
      <w:pPr>
        <w:pStyle w:val="Code"/>
      </w:pPr>
      <w:r>
        <w:rPr>
          <w:color w:val="0000FF"/>
        </w:rPr>
        <w:t xml:space="preserve">string </w:t>
      </w:r>
      <w:r>
        <w:t xml:space="preserve">a = </w:t>
      </w:r>
      <w:r>
        <w:rPr>
          <w:color w:val="A31515"/>
        </w:rPr>
        <w:t xml:space="preserve">"hello, world"</w:t>
      </w:r>
      <w:r>
        <w:t xml:space="preserve">;                   </w:t>
      </w:r>
      <w:r>
        <w:rPr>
          <w:color w:val="008000"/>
        </w:rPr>
        <w:t xml:space="preserve">// hello, world</w:t>
      </w:r>
      <w:r>
        <w:br/>
      </w:r>
      <w:r>
        <w:rPr>
          <w:color w:val="0000FF"/>
        </w:rPr>
        <w:t xml:space="preserve">string </w:t>
      </w:r>
      <w:r>
        <w:t xml:space="preserve">b = </w:t>
      </w:r>
      <w:r>
        <w:rPr>
          <w:color w:val="A31515"/>
        </w:rPr>
        <w:t xml:space="preserve">@"hello, world"</w:t>
      </w:r>
      <w:r>
        <w:t xml:space="preserve">;                  </w:t>
      </w:r>
      <w:r>
        <w:rPr>
          <w:color w:val="008000"/>
        </w:rPr>
        <w:t xml:space="preserve">// hello, world</w:t>
      </w:r>
      <w:r>
        <w:br/>
      </w:r>
      <w:r>
        <w:br/>
      </w:r>
      <w:r>
        <w:rPr>
          <w:color w:val="0000FF"/>
        </w:rPr>
        <w:t xml:space="preserve">string </w:t>
      </w:r>
      <w:r>
        <w:t xml:space="preserve">c = </w:t>
      </w:r>
      <w:r>
        <w:rPr>
          <w:color w:val="A31515"/>
        </w:rPr>
        <w:t xml:space="preserve">"hello \t world"</w:t>
      </w:r>
      <w:r>
        <w:t xml:space="preserve">;                 </w:t>
      </w:r>
      <w:r>
        <w:rPr>
          <w:color w:val="008000"/>
        </w:rPr>
        <w:t xml:space="preserve">// hello      world</w:t>
      </w:r>
      <w:r>
        <w:br/>
      </w:r>
      <w:r>
        <w:rPr>
          <w:color w:val="0000FF"/>
        </w:rPr>
        <w:t xml:space="preserve">string </w:t>
      </w:r>
      <w:r>
        <w:t xml:space="preserve">d = </w:t>
      </w:r>
      <w:r>
        <w:rPr>
          <w:color w:val="A31515"/>
        </w:rPr>
        <w:t xml:space="preserve">@"hello \t world"</w:t>
      </w:r>
      <w:r>
        <w:t xml:space="preserve">;                </w:t>
      </w:r>
      <w:r>
        <w:rPr>
          <w:color w:val="008000"/>
        </w:rPr>
        <w:t xml:space="preserve">// hello \t world</w:t>
      </w:r>
      <w:r>
        <w:br/>
      </w:r>
      <w:r>
        <w:br/>
      </w:r>
      <w:r>
        <w:rPr>
          <w:color w:val="0000FF"/>
        </w:rPr>
        <w:t xml:space="preserve">string </w:t>
      </w:r>
      <w:r>
        <w:t xml:space="preserve">e = </w:t>
      </w:r>
      <w:r>
        <w:rPr>
          <w:color w:val="A31515"/>
        </w:rPr>
        <w:t xml:space="preserve">"Joe said \"Hello\" to me"</w:t>
      </w:r>
      <w:r>
        <w:t xml:space="preserve">;       </w:t>
      </w:r>
      <w:r>
        <w:rPr>
          <w:color w:val="008000"/>
        </w:rPr>
        <w:t xml:space="preserve">// Joe said "Hello" to me</w:t>
      </w:r>
      <w:r>
        <w:br/>
      </w:r>
      <w:r>
        <w:rPr>
          <w:color w:val="0000FF"/>
        </w:rPr>
        <w:t xml:space="preserve">string </w:t>
      </w:r>
      <w:r>
        <w:t xml:space="preserve">f = </w:t>
      </w:r>
      <w:r>
        <w:rPr>
          <w:color w:val="A31515"/>
        </w:rPr>
        <w:t xml:space="preserve">@"Joe said ""Hello"" to me"</w:t>
      </w:r>
      <w:r>
        <w:t xml:space="preserve">;      </w:t>
      </w:r>
      <w:r>
        <w:rPr>
          <w:color w:val="008000"/>
        </w:rPr>
        <w:t xml:space="preserve">// Joe said "Hello" to me</w:t>
      </w:r>
      <w:r>
        <w:br/>
      </w:r>
      <w:r>
        <w:br/>
      </w:r>
      <w:r>
        <w:rPr>
          <w:color w:val="0000FF"/>
        </w:rPr>
        <w:t xml:space="preserve">string </w:t>
      </w:r>
      <w:r>
        <w:t xml:space="preserve">g = </w:t>
      </w:r>
      <w:r>
        <w:rPr>
          <w:color w:val="A31515"/>
        </w:rPr>
        <w:t xml:space="preserve">"\\\\server\\share\\file.txt"</w:t>
      </w:r>
      <w:r>
        <w:t xml:space="preserve">;    </w:t>
      </w:r>
      <w:r>
        <w:rPr>
          <w:color w:val="008000"/>
        </w:rPr>
        <w:t xml:space="preserve">// \\server\share\file.txt</w:t>
      </w:r>
      <w:r>
        <w:br/>
      </w:r>
      <w:r>
        <w:rPr>
          <w:color w:val="0000FF"/>
        </w:rPr>
        <w:t xml:space="preserve">string </w:t>
      </w:r>
      <w:r>
        <w:t xml:space="preserve">h = </w:t>
      </w:r>
      <w:r>
        <w:rPr>
          <w:color w:val="A31515"/>
        </w:rPr>
        <w:t xml:space="preserve">@"\\server\share\file.txt"</w:t>
      </w:r>
      <w:r>
        <w:t xml:space="preserve">;       </w:t>
      </w:r>
      <w:r>
        <w:rPr>
          <w:color w:val="008000"/>
        </w:rPr>
        <w:t xml:space="preserve">// \\server\share\file.txt</w:t>
      </w:r>
      <w:r>
        <w:br/>
      </w:r>
      <w:r>
        <w:br/>
      </w:r>
      <w:r>
        <w:rPr>
          <w:color w:val="0000FF"/>
        </w:rPr>
        <w:t xml:space="preserve">string </w:t>
      </w:r>
      <w:r>
        <w:t xml:space="preserve">i = </w:t>
      </w:r>
      <w:r>
        <w:rPr>
          <w:color w:val="A31515"/>
        </w:rPr>
        <w:t xml:space="preserve">"one\r\ntwo\r\nthree"</w:t>
      </w:r>
      <w:r>
        <w:t xml:space="preserve">;</w:t>
      </w:r>
      <w:r>
        <w:br/>
      </w:r>
      <w:r>
        <w:rPr>
          <w:color w:val="0000FF"/>
        </w:rPr>
        <w:t xml:space="preserve">string </w:t>
      </w:r>
      <w:r>
        <w:t xml:space="preserve">j = </w:t>
      </w:r>
      <w:r>
        <w:rPr>
          <w:color w:val="A31515"/>
        </w:rPr>
        <w:t xml:space="preserve">@"one</w:t>
      </w:r>
      <w:r>
        <w:br/>
      </w:r>
      <w:r>
        <w:rPr>
          <w:color w:val="A31515"/>
        </w:rPr>
        <w:t xml:space="preserve">two</w:t>
      </w:r>
      <w:r>
        <w:br/>
      </w:r>
      <w:r>
        <w:rPr>
          <w:color w:val="A31515"/>
        </w:rPr>
        <w:t xml:space="preserve">three"</w:t>
      </w:r>
      <w:r>
        <w:t xml:space="preserve">;</w:t>
      </w:r>
    </w:p>
    <w:p>
      <w:r>
        <w:t xml:space="preserve">shows a variety of string literals. The last string literal, </w:t>
      </w:r>
      <w:r>
        <w:rPr>
          <w:rStyle w:val="CodeEmbedded"/>
        </w:rPr>
        <w:t xml:space="preserve">j</w:t>
      </w:r>
      <w:r>
        <w:t xml:space="preserve">,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CodeEmbedded"/>
        </w:rPr>
        <w:t xml:space="preserve">"\x123"</w:t>
      </w:r>
      <w:r>
        <w:t xml:space="preserve"> contains a single character with hex value 123. To create a string containing the character with hex value 12 followed by the character 3, one could write </w:t>
      </w:r>
      <w:r>
        <w:rPr>
          <w:rStyle w:val="CodeEmbedded"/>
        </w:rPr>
        <w:t xml:space="preserve">"\x00123"</w:t>
      </w:r>
      <w:r>
        <w:t xml:space="preserve"> or </w:t>
      </w:r>
      <w:r>
        <w:rPr>
          <w:rStyle w:val="CodeEmbedded"/>
        </w:rPr>
        <w:t xml:space="preserve">"\x12" + "3"</w:t>
      </w:r>
      <w:r>
        <w:t xml:space="preserve"> instead.</w:t>
      </w:r>
    </w:p>
    <w:p>
      <w:r>
        <w:t xml:space="preserve">The type of a </w:t>
      </w:r>
      <w:hyperlink w:anchor="_Grm00014">
        <w:r>
          <w:rPr>
            <w:color w:val="6A5ACD"/>
            <w:u w:val="single"/>
          </w:rPr>
          <w:t xml:space="preserve">string_literal</w:t>
        </w:r>
      </w:hyperlink>
      <w:r>
        <w:t xml:space="preserve"> is </w:t>
      </w:r>
      <w:r>
        <w:rPr>
          <w:rStyle w:val="CodeEmbedded"/>
        </w:rPr>
        <w:t xml:space="preserve">string</w:t>
      </w:r>
      <w:r>
        <w:t xml:space="preserve">.</w:t>
      </w:r>
    </w:p>
    <w:p>
      <w:r>
        <w:t xml:space="preserve">Each string literal does not necessarily result in a new string instance. When two or more string literals that are equivalent according to the string equality operator (</w:t>
      </w:r>
      <w:hyperlink w:anchor="_Toc00306">
        <w:r>
          <w:t xml:space="preserve">§7.10.7</w:t>
        </w:r>
      </w:hyperlink>
      <w:r>
        <w:t xml:space="preserve">) appear in the same program, these string literals refer to the same string instance. For instance, the output produced by</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object </w:t>
      </w:r>
      <w:r>
        <w:t xml:space="preserve">a = </w:t>
      </w:r>
      <w:r>
        <w:rPr>
          <w:color w:val="A31515"/>
        </w:rPr>
        <w:t xml:space="preserve">"hello"</w:t>
      </w:r>
      <w:r>
        <w:t xml:space="preserve">;</w:t>
      </w:r>
      <w:r>
        <w:br/>
      </w:r>
      <w:r>
        <w:rPr>
          <w:color w:val="0000FF"/>
        </w:rPr>
        <w:t xml:space="preserve">        object </w:t>
      </w:r>
      <w:r>
        <w:t xml:space="preserve">b = </w:t>
      </w:r>
      <w:r>
        <w:rPr>
          <w:color w:val="A31515"/>
        </w:rPr>
        <w:t xml:space="preserve">"hello"</w:t>
      </w:r>
      <w:r>
        <w:t xml:space="preserve">;</w:t>
      </w:r>
      <w:r>
        <w:br/>
      </w:r>
      <w:r>
        <w:t xml:space="preserve">        System.</w:t>
      </w:r>
      <w:r>
        <w:rPr>
          <w:color w:val="2B91AF"/>
        </w:rPr>
        <w:t xml:space="preserve">Console</w:t>
      </w:r>
      <w:r>
        <w:t xml:space="preserve">.WriteLine(a == b);</w:t>
      </w:r>
      <w:r>
        <w:br/>
      </w:r>
      <w:r>
        <w:t xml:space="preserve">    }</w:t>
      </w:r>
      <w:r>
        <w:br/>
      </w:r>
      <w:r>
        <w:t xml:space="preserve">}</w:t>
      </w:r>
    </w:p>
    <w:p>
      <w:r>
        <w:t xml:space="preserve">is </w:t>
      </w:r>
      <w:r>
        <w:rPr>
          <w:rStyle w:val="CodeEmbedded"/>
        </w:rPr>
        <w:t xml:space="preserve">True</w:t>
      </w:r>
      <w:r>
        <w:t xml:space="preserve"> because the two literals refer to the same string instance.</w:t>
      </w:r>
    </w:p>
    <w:p>
      <w:pPr>
        <w:pStyle w:val="Heading4"/>
      </w:pPr>
      <w:bookmarkStart w:name="_Toc00052" w:id="72"/>
      <w:r>
        <w:t xml:space="preserve">The null literal</w:t>
      </w:r>
      <w:bookmarkEnd w:id="72"/>
    </w:p>
    <w:p>
      <w:pPr>
        <w:pStyle w:val="Grammar"/>
      </w:pPr>
      <w:bookmarkStart w:name="_Grm00015" w:id="73"/>
      <w:r>
        <w:rPr>
          <w:color w:val="6A5ACD"/>
        </w:rPr>
        <w:t xml:space="preserve">null_literal</w:t>
      </w:r>
      <w:r>
        <w:t xml:space="preserve">:</w:t>
      </w:r>
      <w:r>
        <w:br/>
      </w:r>
      <w:r>
        <w:t xml:space="preserve">	| </w:t>
      </w:r>
      <w:r>
        <w:rPr>
          <w:color w:val="A31515"/>
        </w:rPr>
        <w:t xml:space="preserve">'null'</w:t>
      </w:r>
      <w:r>
        <w:br/>
      </w:r>
      <w:r>
        <w:t xml:space="preserve">	;</w:t>
      </w:r>
      <w:bookmarkEnd w:id="73"/>
    </w:p>
    <w:p>
      <w:r>
        <w:t xml:space="preserve">The  </w:t>
      </w:r>
      <w:hyperlink w:anchor="_Grm00015">
        <w:r>
          <w:rPr>
            <w:color w:val="6A5ACD"/>
            <w:u w:val="single"/>
          </w:rPr>
          <w:t xml:space="preserve">null_literal</w:t>
        </w:r>
      </w:hyperlink>
      <w:r>
        <w:t xml:space="preserve"> can be implicitly converted to a reference type or nullable type.</w:t>
      </w:r>
    </w:p>
    <w:p>
      <w:pPr>
        <w:pStyle w:val="Heading3"/>
      </w:pPr>
      <w:bookmarkStart w:name="_Toc00053" w:id="74"/>
      <w:r>
        <w:t xml:space="preserve">Operators and punctuators</w:t>
      </w:r>
      <w:bookmarkEnd w:id="74"/>
    </w:p>
    <w:p>
      <w:r>
        <w:t xml:space="preserve">There are several kinds of operators and punctuators. Operators are used in expressions to describe operations involving one or more operands. For example, the expression </w:t>
      </w:r>
      <w:r>
        <w:rPr>
          <w:rStyle w:val="CodeEmbedded"/>
        </w:rPr>
        <w:t xml:space="preserve">a + b</w:t>
      </w:r>
      <w:r>
        <w:t xml:space="preserve"> uses the </w:t>
      </w:r>
      <w:r>
        <w:rPr>
          <w:rStyle w:val="CodeEmbedded"/>
        </w:rPr>
        <w:t xml:space="preserve">+</w:t>
      </w:r>
      <w:r>
        <w:t xml:space="preserve"> operator to add the two operands </w:t>
      </w:r>
      <w:r>
        <w:rPr>
          <w:rStyle w:val="CodeEmbedded"/>
        </w:rPr>
        <w:t xml:space="preserve">a</w:t>
      </w:r>
      <w:r>
        <w:t xml:space="preserve"> and </w:t>
      </w:r>
      <w:r>
        <w:rPr>
          <w:rStyle w:val="CodeEmbedded"/>
        </w:rPr>
        <w:t xml:space="preserve">b</w:t>
      </w:r>
      <w:r>
        <w:t xml:space="preserve">. Punctuators are for grouping and separating.</w:t>
      </w:r>
    </w:p>
    <w:p>
      <w:pPr>
        <w:pStyle w:val="Grammar"/>
      </w:pPr>
      <w:bookmarkStart w:name="_Grm00016" w:id="75"/>
      <w:r>
        <w:rPr>
          <w:color w:val="6A5ACD"/>
        </w:rPr>
        <w:t xml:space="preserve">operator_or_punctuator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 xml:space="preserve">'||'</w:t>
      </w:r>
      <w:r>
        <w:br/>
      </w:r>
      <w:r>
        <w:t xml:space="preserve">	|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w:t>
      </w:r>
      <w:r>
        <w:br/>
      </w:r>
      <w:r>
        <w:t xml:space="preserve">	|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 xml:space="preserve">'=&gt;'</w:t>
      </w:r>
      <w:r>
        <w:br/>
      </w:r>
      <w:r>
        <w:t xml:space="preserve">	;</w:t>
      </w:r>
      <w:r>
        <w:br/>
      </w:r>
      <w:r>
        <w:br/>
      </w:r>
      <w:r>
        <w:rPr>
          <w:color w:val="6A5ACD"/>
        </w:rPr>
        <w:t xml:space="preserve">right_shift</w:t>
      </w:r>
      <w:r>
        <w:t xml:space="preserve">:</w:t>
      </w:r>
      <w:r>
        <w:br/>
      </w:r>
      <w:r>
        <w:t xml:space="preserve">	| </w:t>
      </w:r>
      <w:r>
        <w:rPr>
          <w:color w:val="A31515"/>
        </w:rPr>
        <w:t xml:space="preserve">'&gt;&gt;'</w:t>
      </w:r>
      <w:r>
        <w:br/>
      </w:r>
      <w:r>
        <w:t xml:space="preserve">	;</w:t>
      </w:r>
      <w:r>
        <w:br/>
      </w:r>
      <w:r>
        <w:br/>
      </w:r>
      <w:r>
        <w:rPr>
          <w:color w:val="6A5ACD"/>
        </w:rPr>
        <w:t xml:space="preserve">right_shift_assignment</w:t>
      </w:r>
      <w:r>
        <w:t xml:space="preserve">:</w:t>
      </w:r>
      <w:r>
        <w:br/>
      </w:r>
      <w:r>
        <w:t xml:space="preserve">	| </w:t>
      </w:r>
      <w:r>
        <w:rPr>
          <w:color w:val="A31515"/>
        </w:rPr>
        <w:t xml:space="preserve">'&gt;&gt;='</w:t>
      </w:r>
      <w:r>
        <w:br/>
      </w:r>
      <w:r>
        <w:t xml:space="preserve">	;</w:t>
      </w:r>
      <w:bookmarkEnd w:id="75"/>
    </w:p>
    <w:p>
      <w:r>
        <w:t xml:space="preserve">The vertical bar in the </w:t>
      </w:r>
      <w:hyperlink w:anchor="_Grm00016">
        <w:r>
          <w:rPr>
            <w:color w:val="6A5ACD"/>
            <w:u w:val="single"/>
          </w:rPr>
          <w:t xml:space="preserve">right_shift</w:t>
        </w:r>
      </w:hyperlink>
      <w:r>
        <w:t xml:space="preserve"> and </w:t>
      </w:r>
      <w:hyperlink w:anchor="_Grm00016">
        <w:r>
          <w:rPr>
            <w:color w:val="6A5ACD"/>
            <w:u w:val="single"/>
          </w:rPr>
          <w:t xml:space="preserve">right_shift_assignment</w:t>
        </w:r>
      </w:hyperlink>
      <w:r>
        <w:t xml:space="preserve"> productions are used to indicate that, unlike other productions in the syntactic grammar, no characters of any kind (not even whitespace) are allowed between the tokens. These productions are treated specially in order to enable the correct  handling of </w:t>
      </w:r>
      <w:hyperlink w:anchor="_Grm00109">
        <w:r>
          <w:rPr>
            <w:color w:val="6A5ACD"/>
            <w:u w:val="single"/>
          </w:rPr>
          <w:t xml:space="preserve">type_parameter_list</w:t>
        </w:r>
      </w:hyperlink>
      <w:r>
        <w:t xml:space="preserve">s (</w:t>
      </w:r>
      <w:hyperlink w:anchor="_Toc00395">
        <w:r>
          <w:t xml:space="preserve">§10.1.3</w:t>
        </w:r>
      </w:hyperlink>
      <w:r>
        <w:t xml:space="preserve">).</w:t>
      </w:r>
    </w:p>
    <w:p>
      <w:pPr>
        <w:pStyle w:val="Heading2"/>
      </w:pPr>
      <w:bookmarkStart w:name="_Toc00054" w:id="76"/>
      <w:r>
        <w:t xml:space="preserve">Pre-processing directives</w:t>
      </w:r>
      <w:bookmarkEnd w:id="76"/>
    </w:p>
    <w:p>
      <w:r>
        <w:t xml:space="preserve">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Grammar"/>
      </w:pPr>
      <w:bookmarkStart w:name="_Grm00017" w:id="77"/>
      <w:r>
        <w:rPr>
          <w:color w:val="6A5ACD"/>
        </w:rPr>
        <w:t xml:space="preserve">pp_directive</w:t>
      </w:r>
      <w:r>
        <w:t xml:space="preserve">:</w:t>
      </w:r>
      <w:r>
        <w:br/>
      </w:r>
      <w:r>
        <w:t xml:space="preserve">	| </w:t>
      </w:r>
      <w:r>
        <w:rPr>
          <w:color w:val="6A5ACD"/>
        </w:rPr>
        <w:t xml:space="preserve">pp_declaration</w:t>
      </w:r>
      <w:r>
        <w:br/>
      </w:r>
      <w:r>
        <w:t xml:space="preserve">	| </w:t>
      </w:r>
      <w:r>
        <w:rPr>
          <w:color w:val="6A5ACD"/>
        </w:rPr>
        <w:t xml:space="preserve">pp_conditional</w:t>
      </w:r>
      <w:r>
        <w:br/>
      </w:r>
      <w:r>
        <w:t xml:space="preserve">	| </w:t>
      </w:r>
      <w:r>
        <w:rPr>
          <w:color w:val="6A5ACD"/>
        </w:rPr>
        <w:t xml:space="preserve">pp_line</w:t>
      </w:r>
      <w:r>
        <w:br/>
      </w:r>
      <w:r>
        <w:t xml:space="preserve">	| </w:t>
      </w:r>
      <w:r>
        <w:rPr>
          <w:color w:val="6A5ACD"/>
        </w:rPr>
        <w:t xml:space="preserve">pp_diagnostic</w:t>
      </w:r>
      <w:r>
        <w:br/>
      </w:r>
      <w:r>
        <w:t xml:space="preserve">	| </w:t>
      </w:r>
      <w:r>
        <w:rPr>
          <w:color w:val="6A5ACD"/>
        </w:rPr>
        <w:t xml:space="preserve">pp_region</w:t>
      </w:r>
      <w:r>
        <w:br/>
      </w:r>
      <w:r>
        <w:t xml:space="preserve">	| </w:t>
      </w:r>
      <w:r>
        <w:rPr>
          <w:color w:val="6A5ACD"/>
        </w:rPr>
        <w:t xml:space="preserve">pp_pragma</w:t>
      </w:r>
      <w:r>
        <w:br/>
      </w:r>
      <w:r>
        <w:t xml:space="preserve">	;</w:t>
      </w:r>
      <w:bookmarkEnd w:id="77"/>
    </w:p>
    <w:p>
      <w:r>
        <w:t xml:space="preserve">The following pre-processing directives are available:</w:t>
      </w:r>
    </w:p>
    <w:p>
      <w:pPr>
        <w:numPr>
          <w:pStyle w:val="ListParagraph"/>
          <w:ilvl w:val="0"/>
          <w:numId w:val="40"/>
        </w:numPr>
      </w:pPr>
      <w:r>
        <w:rPr>
          <w:rStyle w:val="CodeEmbedded"/>
        </w:rPr>
        <w:t xml:space="preserve">#define</w:t>
      </w:r>
      <w:r>
        <w:t xml:space="preserve"> and </w:t>
      </w:r>
      <w:r>
        <w:rPr>
          <w:rStyle w:val="CodeEmbedded"/>
        </w:rPr>
        <w:t xml:space="preserve">#undef</w:t>
      </w:r>
      <w:r>
        <w:t xml:space="preserve">, which are used to define and undefine, respectively, conditional compilation symbols (</w:t>
      </w:r>
      <w:hyperlink w:anchor="_Toc00057">
        <w:r>
          <w:t xml:space="preserve">§2.5.3</w:t>
        </w:r>
      </w:hyperlink>
      <w:r>
        <w:t xml:space="preserve">).</w:t>
      </w:r>
    </w:p>
    <w:p>
      <w:pPr>
        <w:numPr>
          <w:pStyle w:val="ListParagraph"/>
          <w:ilvl w:val="0"/>
          <w:numId w:val="40"/>
        </w:numPr>
      </w:pP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which are used to conditionally skip sections of source code (</w:t>
      </w:r>
      <w:hyperlink w:anchor="_Toc00058">
        <w:r>
          <w:t xml:space="preserve">§2.5.4</w:t>
        </w:r>
      </w:hyperlink>
      <w:r>
        <w:t xml:space="preserve">).</w:t>
      </w:r>
    </w:p>
    <w:p>
      <w:pPr>
        <w:numPr>
          <w:pStyle w:val="ListParagraph"/>
          <w:ilvl w:val="0"/>
          <w:numId w:val="40"/>
        </w:numPr>
      </w:pPr>
      <w:r>
        <w:rPr>
          <w:rStyle w:val="CodeEmbedded"/>
        </w:rPr>
        <w:t xml:space="preserve">#line</w:t>
      </w:r>
      <w:r>
        <w:t xml:space="preserve">, which is used to control line numbers emitted for errors and warnings (</w:t>
      </w:r>
      <w:hyperlink w:anchor="_Toc00061">
        <w:r>
          <w:t xml:space="preserve">§2.5.7</w:t>
        </w:r>
      </w:hyperlink>
      <w:r>
        <w:t xml:space="preserve">).</w:t>
      </w:r>
    </w:p>
    <w:p>
      <w:pPr>
        <w:numPr>
          <w:pStyle w:val="ListParagraph"/>
          <w:ilvl w:val="0"/>
          <w:numId w:val="40"/>
        </w:numPr>
      </w:pPr>
      <w:r>
        <w:rPr>
          <w:rStyle w:val="CodeEmbedded"/>
        </w:rPr>
        <w:t xml:space="preserve">#error</w:t>
      </w:r>
      <w:r>
        <w:t xml:space="preserve"> and </w:t>
      </w:r>
      <w:r>
        <w:rPr>
          <w:rStyle w:val="CodeEmbedded"/>
        </w:rPr>
        <w:t xml:space="preserve">#warning</w:t>
      </w:r>
      <w:r>
        <w:t xml:space="preserve">, which are used to issue errors and warnings, respectively (</w:t>
      </w:r>
      <w:hyperlink w:anchor="_Toc00059">
        <w:r>
          <w:t xml:space="preserve">§2.5.5</w:t>
        </w:r>
      </w:hyperlink>
      <w:r>
        <w:t xml:space="preserve">).</w:t>
      </w:r>
    </w:p>
    <w:p>
      <w:pPr>
        <w:numPr>
          <w:pStyle w:val="ListParagraph"/>
          <w:ilvl w:val="0"/>
          <w:numId w:val="40"/>
        </w:numPr>
      </w:pPr>
      <w:r>
        <w:rPr>
          <w:rStyle w:val="CodeEmbedded"/>
        </w:rPr>
        <w:t xml:space="preserve">#region</w:t>
      </w:r>
      <w:r>
        <w:t xml:space="preserve"> and </w:t>
      </w:r>
      <w:r>
        <w:rPr>
          <w:rStyle w:val="CodeEmbedded"/>
        </w:rPr>
        <w:t xml:space="preserve">#endregion</w:t>
      </w:r>
      <w:r>
        <w:t xml:space="preserve">, which are used to explicitly mark sections of source code (</w:t>
      </w:r>
      <w:hyperlink w:anchor="_Toc00060">
        <w:r>
          <w:t xml:space="preserve">§2.5.6</w:t>
        </w:r>
      </w:hyperlink>
      <w:r>
        <w:t xml:space="preserve">).</w:t>
      </w:r>
    </w:p>
    <w:p>
      <w:pPr>
        <w:numPr>
          <w:pStyle w:val="ListParagraph"/>
          <w:ilvl w:val="0"/>
          <w:numId w:val="40"/>
        </w:numPr>
      </w:pPr>
      <w:r>
        <w:rPr>
          <w:rStyle w:val="CodeEmbedded"/>
        </w:rPr>
        <w:t xml:space="preserve">#pragma</w:t>
      </w:r>
      <w:r>
        <w:t xml:space="preserve">, which is used to specify optional contextual information to the compiler (</w:t>
      </w:r>
      <w:hyperlink w:anchor="_Toc00062">
        <w:r>
          <w:t xml:space="preserve">§2.5.8</w:t>
        </w:r>
      </w:hyperlink>
      <w:r>
        <w:t xml:space="preserve">).</w:t>
      </w:r>
    </w:p>
    <w:p>
      <w:r>
        <w:t xml:space="preserve">A pre-processing directive always occupies a separate line of source code and always begins with a </w:t>
      </w:r>
      <w:r>
        <w:rPr>
          <w:rStyle w:val="CodeEmbedded"/>
        </w:rPr>
        <w:t xml:space="preserve">#</w:t>
      </w:r>
      <w:r>
        <w:t xml:space="preserve"> character and a pre-processing directive name. White space may occur before the </w:t>
      </w:r>
      <w:r>
        <w:rPr>
          <w:rStyle w:val="CodeEmbedded"/>
        </w:rPr>
        <w:t xml:space="preserve">#</w:t>
      </w:r>
      <w:r>
        <w:t xml:space="preserve"> character and between the </w:t>
      </w:r>
      <w:r>
        <w:rPr>
          <w:rStyle w:val="CodeEmbedded"/>
        </w:rPr>
        <w:t xml:space="preserve">#</w:t>
      </w:r>
      <w:r>
        <w:t xml:space="preserve"> character and the directive name.</w:t>
      </w:r>
    </w:p>
    <w:p>
      <w:r>
        <w:t xml:space="preserve">A source line containing a </w:t>
      </w:r>
      <w:r>
        <w:rPr>
          <w:rStyle w:val="CodeEmbedded"/>
        </w:rPr>
        <w:t xml:space="preserve">#define</w:t>
      </w:r>
      <w:r>
        <w:t xml:space="preserve">, </w:t>
      </w:r>
      <w:r>
        <w:rPr>
          <w:rStyle w:val="CodeEmbedded"/>
        </w:rPr>
        <w:t xml:space="preserve">#undef</w:t>
      </w:r>
      <w:r>
        <w:t xml:space="preserv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w:t>
      </w:r>
      <w:r>
        <w:rPr>
          <w:rStyle w:val="CodeEmbedded"/>
        </w:rPr>
        <w:t xml:space="preserve">#endif</w:t>
      </w:r>
      <w:r>
        <w:t xml:space="preserve">, </w:t>
      </w:r>
      <w:r>
        <w:rPr>
          <w:rStyle w:val="CodeEmbedded"/>
        </w:rPr>
        <w:t xml:space="preserve">#line</w:t>
      </w:r>
      <w:r>
        <w:t xml:space="preserve">, or </w:t>
      </w:r>
      <w:r>
        <w:rPr>
          <w:rStyle w:val="CodeEmbedded"/>
        </w:rPr>
        <w:t xml:space="preserve">#endregion</w:t>
      </w:r>
      <w:r>
        <w:t xml:space="preserve"> directive may end with a single-line comment. Delimited comments (the </w:t>
      </w:r>
      <w:r>
        <w:rPr>
          <w:rStyle w:val="CodeEmbedded"/>
        </w:rPr>
        <w:t xml:space="preserve">/* */</w:t>
      </w:r>
      <w:r>
        <w:t xml:space="preserve"> style of comments) are not permitted on source lines containing pre-processing directives.</w:t>
      </w:r>
    </w:p>
    <w:p>
      <w:r>
        <w:t xml:space="preserve">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Code"/>
      </w:pPr>
      <w:r>
        <w:rPr>
          <w:color w:val="A31580"/>
        </w:rPr>
        <w:t xml:space="preserve">#define A</w:t>
      </w:r>
      <w:r>
        <w:br/>
      </w:r>
      <w:r>
        <w:rPr>
          <w:color w:val="A31580"/>
        </w:rPr>
        <w:t xml:space="preserve">#undef B</w:t>
      </w:r>
      <w:r>
        <w:br/>
      </w:r>
      <w:r>
        <w:br/>
      </w:r>
      <w:r>
        <w:rPr>
          <w:color w:val="0000FF"/>
        </w:rPr>
        <w:t xml:space="preserve">class </w:t>
      </w:r>
      <w:r>
        <w:rPr>
          <w:color w:val="2B91AF"/>
        </w:rPr>
        <w:t xml:space="preserve">C</w:t>
      </w:r>
      <w:r>
        <w:br/>
      </w:r>
      <w:r>
        <w:t xml:space="preserve">{</w:t>
      </w:r>
      <w:r>
        <w:br/>
      </w:r>
      <w:r>
        <w:rPr>
          <w:color w:val="A31580"/>
        </w:rPr>
        <w:t xml:space="preserve">#if A</w:t>
      </w:r>
      <w:r>
        <w:br/>
      </w:r>
      <w:r>
        <w:rPr>
          <w:color w:val="0000FF"/>
        </w:rPr>
        <w:t xml:space="preserve">    void </w:t>
      </w:r>
      <w:r>
        <w:t xml:space="preserve">F() {}</w:t>
      </w:r>
      <w:r>
        <w:br/>
      </w:r>
      <w:r>
        <w:rPr>
          <w:color w:val="A31580"/>
        </w:rPr>
        <w:t xml:space="preserve">#else</w:t>
      </w:r>
      <w:r>
        <w:br/>
      </w:r>
      <w:r>
        <w:rPr>
          <w:color w:val="808080"/>
        </w:rPr>
        <w:t xml:space="preserve">    void G() {}</w:t>
      </w:r>
      <w:r>
        <w:br/>
      </w:r>
      <w:r>
        <w:rPr>
          <w:color w:val="A31580"/>
        </w:rPr>
        <w:t xml:space="preserve">#endif</w:t>
      </w:r>
      <w:r>
        <w:br/>
      </w:r>
      <w:r>
        <w:br/>
      </w:r>
      <w:r>
        <w:rPr>
          <w:color w:val="A31580"/>
        </w:rPr>
        <w:t xml:space="preserve">#if B</w:t>
      </w:r>
      <w:r>
        <w:br/>
      </w:r>
      <w:r>
        <w:rPr>
          <w:color w:val="808080"/>
        </w:rPr>
        <w:t xml:space="preserve">    void H() {}</w:t>
      </w:r>
      <w:r>
        <w:br/>
      </w:r>
      <w:r>
        <w:rPr>
          <w:color w:val="A31580"/>
        </w:rPr>
        <w:t xml:space="preserve">#else</w:t>
      </w:r>
      <w:r>
        <w:br/>
      </w:r>
      <w:r>
        <w:rPr>
          <w:color w:val="0000FF"/>
        </w:rPr>
        <w:t xml:space="preserve">    void </w:t>
      </w:r>
      <w:r>
        <w:t xml:space="preserve">I() {}</w:t>
      </w:r>
      <w:r>
        <w:br/>
      </w:r>
      <w:r>
        <w:rPr>
          <w:color w:val="A31580"/>
        </w:rPr>
        <w:t xml:space="preserve">#endif</w:t>
      </w:r>
      <w:r>
        <w:br/>
      </w:r>
      <w:r>
        <w:t xml:space="preserve">}</w:t>
      </w:r>
    </w:p>
    <w:p>
      <w:r>
        <w:t xml:space="preserve">results in the exact same sequence of tokens as the program:</w:t>
      </w:r>
    </w:p>
    <w:p>
      <w:pPr>
        <w:pStyle w:val="Code"/>
      </w:pPr>
      <w:r>
        <w:rPr>
          <w:color w:val="0000FF"/>
        </w:rPr>
        <w:t xml:space="preserve">class </w:t>
      </w:r>
      <w:r>
        <w:rPr>
          <w:color w:val="2B91AF"/>
        </w:rPr>
        <w:t xml:space="preserve">C</w:t>
      </w:r>
      <w:r>
        <w:br/>
      </w:r>
      <w:r>
        <w:t xml:space="preserve">{</w:t>
      </w:r>
      <w:r>
        <w:br/>
      </w:r>
      <w:r>
        <w:rPr>
          <w:color w:val="0000FF"/>
        </w:rPr>
        <w:t xml:space="preserve">    void </w:t>
      </w:r>
      <w:r>
        <w:t xml:space="preserve">F() {}</w:t>
      </w:r>
      <w:r>
        <w:br/>
      </w:r>
      <w:r>
        <w:rPr>
          <w:color w:val="0000FF"/>
        </w:rPr>
        <w:t xml:space="preserve">    void </w:t>
      </w:r>
      <w:r>
        <w:t xml:space="preserve">I() {}</w:t>
      </w:r>
      <w:r>
        <w:br/>
      </w:r>
      <w:r>
        <w:t xml:space="preserve">}</w:t>
      </w:r>
    </w:p>
    <w:p>
      <w:r>
        <w:t xml:space="preserve">Thus, whereas lexically, the two programs are quite different, syntactically, they are identical.</w:t>
      </w:r>
    </w:p>
    <w:p>
      <w:pPr>
        <w:pStyle w:val="Heading3"/>
      </w:pPr>
      <w:bookmarkStart w:name="_Toc00055" w:id="78"/>
      <w:r>
        <w:t xml:space="preserve">Conditional compilation symbols</w:t>
      </w:r>
      <w:bookmarkEnd w:id="78"/>
    </w:p>
    <w:p>
      <w:r>
        <w:t xml:space="preserve">The conditional compilation functionality provided by the </w:t>
      </w:r>
      <w:r>
        <w:rPr>
          <w:rStyle w:val="CodeEmbedded"/>
        </w:rPr>
        <w:t xml:space="preserve">#if</w:t>
      </w:r>
      <w:r>
        <w:t xml:space="preserve">, </w:t>
      </w:r>
      <w:r>
        <w:rPr>
          <w:rStyle w:val="CodeEmbedded"/>
        </w:rPr>
        <w:t xml:space="preserve">#elif</w:t>
      </w:r>
      <w:r>
        <w:t xml:space="preserve">, </w:t>
      </w:r>
      <w:r>
        <w:rPr>
          <w:rStyle w:val="CodeEmbedded"/>
        </w:rPr>
        <w:t xml:space="preserve">#else</w:t>
      </w:r>
      <w:r>
        <w:t xml:space="preserve">, and </w:t>
      </w:r>
      <w:r>
        <w:rPr>
          <w:rStyle w:val="CodeEmbedded"/>
        </w:rPr>
        <w:t xml:space="preserve">#endif</w:t>
      </w:r>
      <w:r>
        <w:t xml:space="preserve"> directives is controlled through pre-processing expressions (</w:t>
      </w:r>
      <w:hyperlink w:anchor="_Toc00056">
        <w:r>
          <w:t xml:space="preserve">§2.5.2</w:t>
        </w:r>
      </w:hyperlink>
      <w:r>
        <w:t xml:space="preserve">) and conditional compilation symbols.</w:t>
      </w:r>
    </w:p>
    <w:p>
      <w:pPr>
        <w:pStyle w:val="Grammar"/>
      </w:pPr>
      <w:bookmarkStart w:name="_Grm00018" w:id="79"/>
      <w:r>
        <w:rPr>
          <w:color w:val="6A5ACD"/>
        </w:rPr>
        <w:t xml:space="preserve">conditional_symbol</w:t>
      </w:r>
      <w:r>
        <w:t xml:space="preserve">:</w:t>
      </w:r>
      <w:r>
        <w:br/>
      </w:r>
      <w:r>
        <w:t xml:space="preserve">	| </w:t>
      </w:r>
      <w:r>
        <w:rPr>
          <w:i/>
        </w:rPr>
        <w:t xml:space="preserve">Any identifier_or_keyword except true or false</w:t>
      </w:r>
      <w:r>
        <w:br/>
      </w:r>
      <w:r>
        <w:t xml:space="preserve">	;</w:t>
      </w:r>
      <w:bookmarkEnd w:id="79"/>
    </w:p>
    <w:p>
      <w:r>
        <w:t xml:space="preserve">A conditional compilation symbol has two possible states: </w:t>
      </w:r>
      <w:r>
        <w:rPr>
          <w:b/>
        </w:rPr>
        <w:rPr>
          <w:i/>
        </w:rPr>
        <w:t xml:space="preserve">defined</w:t>
      </w:r>
      <w:r>
        <w:t xml:space="preserve"> or </w:t>
      </w:r>
      <w:r>
        <w:rPr>
          <w:b/>
        </w:rPr>
        <w:rPr>
          <w:i/>
        </w:rPr>
        <w:t xml:space="preserve">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Embedded"/>
        </w:rPr>
        <w:t xml:space="preserve">#define</w:t>
      </w:r>
      <w:r>
        <w:t xml:space="preserve"> directive is processed, the conditional compilation symbol named in that directive becomes defined in that source file. The symbol remains defined until an </w:t>
      </w:r>
      <w:r>
        <w:rPr>
          <w:rStyle w:val="CodeEmbedded"/>
        </w:rPr>
        <w:t xml:space="preserve">#undef</w:t>
      </w:r>
      <w:r>
        <w:t xml:space="preserve"> directive for that same symbol is processed, or until the end of the source file is reached. An implication of this is that </w:t>
      </w:r>
      <w:r>
        <w:rPr>
          <w:rStyle w:val="CodeEmbedded"/>
        </w:rPr>
        <w:t xml:space="preserve">#define</w:t>
      </w:r>
      <w:r>
        <w:t xml:space="preserve"> and </w:t>
      </w:r>
      <w:r>
        <w:rPr>
          <w:rStyle w:val="CodeEmbedded"/>
        </w:rPr>
        <w:t xml:space="preserve">#undef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 There is no requirement that conditional compilation symbols be explicitly declared before they are referenced in pre-processing expressions. Instead, undeclared symbols are simply undefined and thus have the value </w:t>
      </w:r>
      <w:r>
        <w:rPr>
          <w:rStyle w:val="CodeEmbedded"/>
        </w:rPr>
        <w:t xml:space="preserve">false</w:t>
      </w:r>
      <w:r>
        <w:t xml:space="preserve">.</w:t>
      </w:r>
    </w:p>
    <w:p>
      <w:r>
        <w:t xml:space="preserve">The name space for conditional compilation symbols is distinct and separate from all other named entities in a C# program. Conditional compilation symbols can only be referenced in </w:t>
      </w:r>
      <w:r>
        <w:rPr>
          <w:rStyle w:val="CodeEmbedded"/>
        </w:rPr>
        <w:t xml:space="preserve">#define</w:t>
      </w:r>
      <w:r>
        <w:t xml:space="preserve"> and </w:t>
      </w:r>
      <w:r>
        <w:rPr>
          <w:rStyle w:val="CodeEmbedded"/>
        </w:rPr>
        <w:t xml:space="preserve">#undef</w:t>
      </w:r>
      <w:r>
        <w:t xml:space="preserve"> directives and in pre-processing expressions.</w:t>
      </w:r>
    </w:p>
    <w:p>
      <w:pPr>
        <w:pStyle w:val="Heading3"/>
      </w:pPr>
      <w:bookmarkStart w:name="_Toc00056" w:id="80"/>
      <w:r>
        <w:t xml:space="preserve">Pre-processing expressions</w:t>
      </w:r>
      <w:bookmarkEnd w:id="80"/>
    </w:p>
    <w:p>
      <w:r>
        <w:t xml:space="preserve">Pre-processing expressions can occur in </w:t>
      </w:r>
      <w:r>
        <w:rPr>
          <w:rStyle w:val="CodeEmbedded"/>
        </w:rPr>
        <w:t xml:space="preserve">#if</w:t>
      </w:r>
      <w:r>
        <w:t xml:space="preserve"> and </w:t>
      </w:r>
      <w:r>
        <w:rPr>
          <w:rStyle w:val="CodeEmbedded"/>
        </w:rPr>
        <w:t xml:space="preserve">#elif</w:t>
      </w:r>
      <w:r>
        <w:t xml:space="preserve"> directives. The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and </w:t>
      </w:r>
      <w:r>
        <w:rPr>
          <w:rStyle w:val="CodeEmbedded"/>
        </w:rPr>
        <w:t xml:space="preserve">||</w:t>
      </w:r>
      <w:r>
        <w:t xml:space="preserve"> are permitted in pre-processing expressions, and parentheses may be used for grouping.</w:t>
      </w:r>
    </w:p>
    <w:p>
      <w:pPr>
        <w:pStyle w:val="Grammar"/>
      </w:pPr>
      <w:bookmarkStart w:name="_Grm00019" w:id="81"/>
      <w:r>
        <w:rPr>
          <w:color w:val="6A5ACD"/>
        </w:rPr>
        <w:t xml:space="preserve">pp_expression</w:t>
      </w:r>
      <w:r>
        <w:t xml:space="preserve">:</w:t>
      </w:r>
      <w:r>
        <w:br/>
      </w:r>
      <w:r>
        <w:t xml:space="preserve">	| </w:t>
      </w:r>
      <w:r>
        <w:rPr>
          <w:color w:val="6A5ACD"/>
        </w:rPr>
        <w:t xml:space="preserve">whitespace</w:t>
      </w:r>
      <w:r>
        <w:t xml:space="preserve">? </w:t>
      </w:r>
      <w:r>
        <w:rPr>
          <w:color w:val="6A5ACD"/>
        </w:rPr>
        <w:t xml:space="preserve">pp_or_expression whitespace</w:t>
      </w:r>
      <w:r>
        <w:t xml:space="preserve">?</w:t>
      </w:r>
      <w:r>
        <w:br/>
      </w:r>
      <w:r>
        <w:t xml:space="preserve">	;</w:t>
      </w:r>
      <w:r>
        <w:br/>
      </w:r>
      <w:r>
        <w:br/>
      </w:r>
      <w:r>
        <w:rPr>
          <w:color w:val="6A5ACD"/>
        </w:rPr>
        <w:t xml:space="preserve">pp_or_expression</w:t>
      </w:r>
      <w:r>
        <w:t xml:space="preserve">:</w:t>
      </w:r>
      <w:r>
        <w:br/>
      </w:r>
      <w:r>
        <w:t xml:space="preserve">	| </w:t>
      </w:r>
      <w:r>
        <w:rPr>
          <w:color w:val="6A5ACD"/>
        </w:rPr>
        <w:t xml:space="preserve">pp_and_expression</w:t>
      </w:r>
      <w:r>
        <w:br/>
      </w:r>
      <w:r>
        <w:t xml:space="preserve">	| </w:t>
      </w:r>
      <w:r>
        <w:rPr>
          <w:color w:val="6A5ACD"/>
        </w:rPr>
        <w:t xml:space="preserve">pp_or_expression whitespace</w:t>
      </w:r>
      <w:r>
        <w:t xml:space="preserve">? </w:t>
      </w:r>
      <w:r>
        <w:rPr>
          <w:color w:val="A31515"/>
        </w:rPr>
        <w:t xml:space="preserve">'||' </w:t>
      </w:r>
      <w:r>
        <w:rPr>
          <w:color w:val="6A5ACD"/>
        </w:rPr>
        <w:t xml:space="preserve">whitespace</w:t>
      </w:r>
      <w:r>
        <w:t xml:space="preserve">? </w:t>
      </w:r>
      <w:r>
        <w:rPr>
          <w:color w:val="6A5ACD"/>
        </w:rPr>
        <w:t xml:space="preserve">pp_and_expression</w:t>
      </w:r>
      <w:r>
        <w:br/>
      </w:r>
      <w:r>
        <w:t xml:space="preserve">	;</w:t>
      </w:r>
      <w:r>
        <w:br/>
      </w:r>
      <w:r>
        <w:br/>
      </w:r>
      <w:r>
        <w:rPr>
          <w:color w:val="6A5ACD"/>
        </w:rPr>
        <w:t xml:space="preserve">pp_and_expression</w:t>
      </w:r>
      <w:r>
        <w:t xml:space="preserve">:</w:t>
      </w:r>
      <w:r>
        <w:br/>
      </w:r>
      <w:r>
        <w:t xml:space="preserve">	| </w:t>
      </w:r>
      <w:r>
        <w:rPr>
          <w:color w:val="6A5ACD"/>
        </w:rPr>
        <w:t xml:space="preserve">pp_equality_expression</w:t>
      </w:r>
      <w:r>
        <w:br/>
      </w:r>
      <w:r>
        <w:t xml:space="preserve">	| </w:t>
      </w:r>
      <w:r>
        <w:rPr>
          <w:color w:val="6A5ACD"/>
        </w:rPr>
        <w:t xml:space="preserve">pp_and_expression whitespace</w:t>
      </w:r>
      <w:r>
        <w:t xml:space="preserve">? </w:t>
      </w:r>
      <w:r>
        <w:rPr>
          <w:color w:val="A31515"/>
        </w:rPr>
        <w:t xml:space="preserve">'&amp;&amp;' </w:t>
      </w:r>
      <w:r>
        <w:rPr>
          <w:color w:val="6A5ACD"/>
        </w:rPr>
        <w:t xml:space="preserve">whitespace</w:t>
      </w:r>
      <w:r>
        <w:t xml:space="preserve">? </w:t>
      </w:r>
      <w:r>
        <w:rPr>
          <w:color w:val="6A5ACD"/>
        </w:rPr>
        <w:t xml:space="preserve">pp_equality_expression</w:t>
      </w:r>
      <w:r>
        <w:br/>
      </w:r>
      <w:r>
        <w:t xml:space="preserve">	;</w:t>
      </w:r>
      <w:r>
        <w:br/>
      </w:r>
      <w:r>
        <w:br/>
      </w:r>
      <w:r>
        <w:rPr>
          <w:color w:val="6A5ACD"/>
        </w:rPr>
        <w:t xml:space="preserve">pp_equality_expression</w:t>
      </w:r>
      <w:r>
        <w:t xml:space="preserve">:</w:t>
      </w:r>
      <w:r>
        <w:br/>
      </w:r>
      <w:r>
        <w:t xml:space="preserve">	|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 </w:t>
      </w:r>
      <w:r>
        <w:rPr>
          <w:color w:val="6A5ACD"/>
        </w:rPr>
        <w:t xml:space="preserve">pp_equality_expression whitespace</w:t>
      </w:r>
      <w:r>
        <w:t xml:space="preserve">?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pp_unary_expression</w:t>
      </w:r>
      <w:r>
        <w:t xml:space="preserve">:</w:t>
      </w:r>
      <w:r>
        <w:br/>
      </w:r>
      <w:r>
        <w:t xml:space="preserve">	| </w:t>
      </w:r>
      <w:r>
        <w:rPr>
          <w:color w:val="6A5ACD"/>
        </w:rPr>
        <w:t xml:space="preserve">pp_primary_expression</w:t>
      </w:r>
      <w:r>
        <w:br/>
      </w:r>
      <w:r>
        <w:t xml:space="preserve">	| </w:t>
      </w:r>
      <w:r>
        <w:rPr>
          <w:color w:val="A31515"/>
        </w:rPr>
        <w:t xml:space="preserve">'!' </w:t>
      </w:r>
      <w:r>
        <w:rPr>
          <w:color w:val="6A5ACD"/>
        </w:rPr>
        <w:t xml:space="preserve">whitespace</w:t>
      </w:r>
      <w:r>
        <w:t xml:space="preserve">? </w:t>
      </w:r>
      <w:r>
        <w:rPr>
          <w:color w:val="6A5ACD"/>
        </w:rPr>
        <w:t xml:space="preserve">pp_unary_expression</w:t>
      </w:r>
      <w:r>
        <w:br/>
      </w:r>
      <w:r>
        <w:t xml:space="preserve">	;</w:t>
      </w:r>
      <w:r>
        <w:br/>
      </w:r>
      <w:r>
        <w:br/>
      </w:r>
      <w:r>
        <w:rPr>
          <w:color w:val="6A5ACD"/>
        </w:rPr>
        <w:t xml:space="preserve">pp_primary_expression</w:t>
      </w:r>
      <w:r>
        <w:t xml:space="preserve">:</w:t>
      </w:r>
      <w:r>
        <w:br/>
      </w:r>
      <w:r>
        <w:t xml:space="preserve">	| </w:t>
      </w:r>
      <w:r>
        <w:rPr>
          <w:color w:val="A31515"/>
        </w:rPr>
        <w:t xml:space="preserve">'true'</w:t>
      </w:r>
      <w:r>
        <w:br/>
      </w:r>
      <w:r>
        <w:t xml:space="preserve">	| </w:t>
      </w:r>
      <w:r>
        <w:rPr>
          <w:color w:val="A31515"/>
        </w:rPr>
        <w:t xml:space="preserve">'false'</w:t>
      </w:r>
      <w:r>
        <w:br/>
      </w:r>
      <w:r>
        <w:t xml:space="preserve">	| </w:t>
      </w:r>
      <w:r>
        <w:rPr>
          <w:color w:val="6A5ACD"/>
        </w:rPr>
        <w:t xml:space="preserve">conditional_symbol</w:t>
      </w:r>
      <w:r>
        <w:br/>
      </w:r>
      <w:r>
        <w:t xml:space="preserve">	| </w:t>
      </w:r>
      <w:r>
        <w:rPr>
          <w:color w:val="A31515"/>
        </w:rPr>
        <w:t xml:space="preserve">'(' </w:t>
      </w:r>
      <w:r>
        <w:rPr>
          <w:color w:val="6A5ACD"/>
        </w:rPr>
        <w:t xml:space="preserve">whitespace</w:t>
      </w:r>
      <w:r>
        <w:t xml:space="preserve">? </w:t>
      </w:r>
      <w:r>
        <w:rPr>
          <w:color w:val="6A5ACD"/>
        </w:rPr>
        <w:t xml:space="preserve">pp_expression whitespace</w:t>
      </w:r>
      <w:r>
        <w:t xml:space="preserve">? </w:t>
      </w:r>
      <w:r>
        <w:rPr>
          <w:color w:val="A31515"/>
        </w:rPr>
        <w:t xml:space="preserve">')'</w:t>
      </w:r>
      <w:r>
        <w:br/>
      </w:r>
      <w:r>
        <w:t xml:space="preserve">	;</w:t>
      </w:r>
      <w:bookmarkEnd w:id="81"/>
    </w:p>
    <w:p>
      <w:r>
        <w:t xml:space="preserve">When referenced in a pre-processing expression, a defined conditional compilation symbol has the boolean value </w:t>
      </w:r>
      <w:r>
        <w:rPr>
          <w:rStyle w:val="CodeEmbedded"/>
        </w:rPr>
        <w:t xml:space="preserve">true</w:t>
      </w:r>
      <w:r>
        <w:t xml:space="preserve">, and an undefined conditional compilation symbol has the boolean value </w:t>
      </w:r>
      <w:r>
        <w:rPr>
          <w:rStyle w:val="CodeEmbedded"/>
        </w:rPr>
        <w:t xml:space="preserve">false</w:t>
      </w:r>
      <w:r>
        <w:t xml:space="preserve">.</w:t>
      </w:r>
    </w:p>
    <w:p>
      <w:r>
        <w:t xml:space="preserve">Evaluation of a pre-processing expression always yields a boolean value. The rules of evaluation for a pre-processing expression are the same as those for a constant expression (</w:t>
      </w:r>
      <w:hyperlink w:anchor="_Toc00346">
        <w:r>
          <w:t xml:space="preserve">§7.19</w:t>
        </w:r>
      </w:hyperlink>
      <w:r>
        <w:t xml:space="preserve">), except that the only user-defined entities that can be referenced are conditional compilation symbols.</w:t>
      </w:r>
    </w:p>
    <w:p>
      <w:pPr>
        <w:pStyle w:val="Heading3"/>
      </w:pPr>
      <w:bookmarkStart w:name="_Toc00057" w:id="82"/>
      <w:r>
        <w:t xml:space="preserve">Declaration directives</w:t>
      </w:r>
      <w:bookmarkEnd w:id="82"/>
    </w:p>
    <w:p>
      <w:r>
        <w:t xml:space="preserve">The declaration directives are used to define or undefine conditional compilation symbols.</w:t>
      </w:r>
    </w:p>
    <w:p>
      <w:pPr>
        <w:pStyle w:val="Grammar"/>
      </w:pPr>
      <w:bookmarkStart w:name="_Grm00020" w:id="83"/>
      <w:r>
        <w:rPr>
          <w:color w:val="6A5ACD"/>
        </w:rPr>
        <w:t xml:space="preserve">pp_declaration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'define' </w:t>
      </w:r>
      <w:r>
        <w:rPr>
          <w:color w:val="6A5ACD"/>
        </w:rPr>
        <w:t xml:space="preserve">whitespace conditional_symbol pp_new_line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'undef' </w:t>
      </w:r>
      <w:r>
        <w:rPr>
          <w:color w:val="6A5ACD"/>
        </w:rPr>
        <w:t xml:space="preserve">whitespace conditional_symbol pp_new_line</w:t>
      </w:r>
      <w:r>
        <w:br/>
      </w:r>
      <w:r>
        <w:t xml:space="preserve">	;</w:t>
      </w:r>
      <w:r>
        <w:br/>
      </w:r>
      <w:r>
        <w:br/>
      </w:r>
      <w:r>
        <w:rPr>
          <w:color w:val="6A5ACD"/>
        </w:rPr>
        <w:t xml:space="preserve">pp_new_line</w:t>
      </w:r>
      <w:r>
        <w:t xml:space="preserve">:</w:t>
      </w:r>
      <w:r>
        <w:br/>
      </w:r>
      <w:r>
        <w:t xml:space="preserve">	| </w:t>
      </w:r>
      <w:r>
        <w:rPr>
          <w:color w:val="6A5ACD"/>
        </w:rPr>
        <w:t xml:space="preserve">whitespace</w:t>
      </w:r>
      <w:r>
        <w:t xml:space="preserve">? </w:t>
      </w:r>
      <w:r>
        <w:rPr>
          <w:color w:val="6A5ACD"/>
        </w:rPr>
        <w:t xml:space="preserve">single_line_comment</w:t>
      </w:r>
      <w:r>
        <w:t xml:space="preserve">? </w:t>
      </w:r>
      <w:r>
        <w:rPr>
          <w:color w:val="6A5ACD"/>
        </w:rPr>
        <w:t xml:space="preserve">new_line</w:t>
      </w:r>
      <w:r>
        <w:br/>
      </w:r>
      <w:r>
        <w:t xml:space="preserve">	;</w:t>
      </w:r>
      <w:bookmarkEnd w:id="83"/>
    </w:p>
    <w:p>
      <w:r>
        <w:t xml:space="preserve">The processing of a </w:t>
      </w:r>
      <w:r>
        <w:rPr>
          <w:rStyle w:val="CodeEmbedded"/>
        </w:rPr>
        <w:t xml:space="preserve">#define</w:t>
      </w:r>
      <w:r>
        <w:t xml:space="preserve"> directive causes the given conditional compilation symbol to become defined, starting with the source line that follows the directive. Likewise, the processing of an </w:t>
      </w:r>
      <w:r>
        <w:rPr>
          <w:rStyle w:val="CodeEmbedded"/>
        </w:rPr>
        <w:t xml:space="preserve">#undef</w:t>
      </w:r>
      <w:r>
        <w:t xml:space="preserve"> directive causes the given conditional compilation symbol to become undefined, starting with the source line that follows the directive.</w:t>
      </w:r>
    </w:p>
    <w:p>
      <w:r>
        <w:t xml:space="preserve">Any </w:t>
      </w:r>
      <w:r>
        <w:rPr>
          <w:rStyle w:val="CodeEmbedded"/>
        </w:rPr>
        <w:t xml:space="preserve">#define</w:t>
      </w:r>
      <w:r>
        <w:t xml:space="preserve"> and </w:t>
      </w:r>
      <w:r>
        <w:rPr>
          <w:rStyle w:val="CodeEmbedded"/>
        </w:rPr>
        <w:t xml:space="preserve">#undef</w:t>
      </w:r>
      <w:r>
        <w:t xml:space="preserve"> directives in a source file must occur before the first </w:t>
      </w:r>
      <w:hyperlink w:anchor="_Grm00005">
        <w:r>
          <w:rPr>
            <w:color w:val="6A5ACD"/>
            <w:u w:val="single"/>
          </w:rPr>
          <w:t xml:space="preserve">token</w:t>
        </w:r>
      </w:hyperlink>
      <w:r>
        <w:t xml:space="preserve"> (</w:t>
      </w:r>
      <w:hyperlink w:anchor="_Toc00042">
        <w:r>
          <w:t xml:space="preserve">§2.4</w:t>
        </w:r>
      </w:hyperlink>
      <w:r>
        <w:t xml:space="preserve">) in the source file; otherwise a compile-time error occurs. In intuitive terms, </w:t>
      </w:r>
      <w:r>
        <w:rPr>
          <w:rStyle w:val="CodeEmbedded"/>
        </w:rPr>
        <w:t xml:space="preserve">#define</w:t>
      </w:r>
      <w:r>
        <w:t xml:space="preserve"> and </w:t>
      </w:r>
      <w:r>
        <w:rPr>
          <w:rStyle w:val="CodeEmbedded"/>
        </w:rPr>
        <w:t xml:space="preserve">#undef</w:t>
      </w:r>
      <w:r>
        <w:t xml:space="preserve"> directives must precede any "real code" in the source file.</w:t>
      </w:r>
    </w:p>
    <w:p>
      <w:r>
        <w:t xml:space="preserve">The example:</w:t>
      </w:r>
    </w:p>
    <w:p>
      <w:pPr>
        <w:pStyle w:val="Code"/>
      </w:pPr>
      <w:r>
        <w:rPr>
          <w:color w:val="A31580"/>
        </w:rPr>
        <w:t xml:space="preserve">#define Enterprise</w:t>
      </w:r>
      <w:r>
        <w:br/>
      </w:r>
      <w:r>
        <w:br/>
      </w:r>
      <w:r>
        <w:rPr>
          <w:color w:val="A31580"/>
        </w:rPr>
        <w:t xml:space="preserve">#if Professional || Enterprise</w:t>
      </w:r>
      <w:r>
        <w:br/>
      </w:r>
      <w:r>
        <w:rPr>
          <w:color w:val="A31580"/>
        </w:rPr>
        <w:t xml:space="preserve">    #define Advanced</w:t>
      </w:r>
      <w:r>
        <w:br/>
      </w:r>
      <w:r>
        <w:rPr>
          <w:color w:val="A31580"/>
        </w:rPr>
        <w:t xml:space="preserve">#endif</w:t>
      </w:r>
      <w:r>
        <w:br/>
      </w:r>
      <w:r>
        <w:br/>
      </w:r>
      <w:r>
        <w:rPr>
          <w:color w:val="0000FF"/>
        </w:rPr>
        <w:t xml:space="preserve">namespace </w:t>
      </w:r>
      <w:r>
        <w:t xml:space="preserve">Megacorp.Data</w:t>
      </w:r>
      <w:r>
        <w:br/>
      </w:r>
      <w:r>
        <w:t xml:space="preserve">{</w:t>
      </w:r>
      <w:r>
        <w:br/>
      </w:r>
      <w:r>
        <w:rPr>
          <w:color w:val="A31580"/>
        </w:rPr>
        <w:t xml:space="preserve">    #if Advanced</w:t>
      </w:r>
      <w:r>
        <w:br/>
      </w:r>
      <w:r>
        <w:rPr>
          <w:color w:val="0000FF"/>
        </w:rPr>
        <w:t xml:space="preserve">    class </w:t>
      </w:r>
      <w:r>
        <w:rPr>
          <w:color w:val="2B91AF"/>
        </w:rPr>
        <w:t xml:space="preserve">PivotTable </w:t>
      </w:r>
      <w:r>
        <w:t xml:space="preserve">{...}</w:t>
      </w:r>
      <w:r>
        <w:br/>
      </w:r>
      <w:r>
        <w:rPr>
          <w:color w:val="A31580"/>
        </w:rPr>
        <w:t xml:space="preserve">    #endif</w:t>
      </w:r>
      <w:r>
        <w:br/>
      </w:r>
      <w:r>
        <w:t xml:space="preserve">}</w:t>
      </w:r>
    </w:p>
    <w:p>
      <w:r>
        <w:t xml:space="preserve">is valid because the </w:t>
      </w:r>
      <w:r>
        <w:rPr>
          <w:rStyle w:val="CodeEmbedded"/>
        </w:rPr>
        <w:t xml:space="preserve">#define</w:t>
      </w:r>
      <w:r>
        <w:t xml:space="preserve"> directives precede the first token (the </w:t>
      </w:r>
      <w:r>
        <w:rPr>
          <w:rStyle w:val="CodeEmbedded"/>
        </w:rPr>
        <w:t xml:space="preserve">namespace</w:t>
      </w:r>
      <w:r>
        <w:t xml:space="preserve"> keyword) in the source file.</w:t>
      </w:r>
    </w:p>
    <w:p>
      <w:r>
        <w:t xml:space="preserve">The following example results in a compile-time error because a </w:t>
      </w:r>
      <w:r>
        <w:rPr>
          <w:rStyle w:val="CodeEmbedded"/>
        </w:rPr>
        <w:t xml:space="preserve">#define</w:t>
      </w:r>
      <w:r>
        <w:t xml:space="preserve"> follows real code:</w:t>
      </w:r>
    </w:p>
    <w:p>
      <w:pPr>
        <w:pStyle w:val="Code"/>
      </w:pPr>
      <w:r>
        <w:rPr>
          <w:color w:val="A31580"/>
        </w:rPr>
        <w:t xml:space="preserve">#define A</w:t>
      </w:r>
      <w:r>
        <w:br/>
      </w:r>
      <w:r>
        <w:rPr>
          <w:color w:val="0000FF"/>
        </w:rPr>
        <w:t xml:space="preserve">namespace </w:t>
      </w:r>
      <w:r>
        <w:t xml:space="preserve">N</w:t>
      </w:r>
      <w:r>
        <w:br/>
      </w:r>
      <w:r>
        <w:t xml:space="preserve">{</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 xml:space="preserve">{}</w:t>
      </w:r>
      <w:r>
        <w:br/>
      </w:r>
      <w:r>
        <w:rPr>
          <w:color w:val="A31580"/>
        </w:rPr>
        <w:t xml:space="preserve">    #endif</w:t>
      </w:r>
      <w:r>
        <w:br/>
      </w:r>
      <w:r>
        <w:t xml:space="preserve">}</w:t>
      </w:r>
    </w:p>
    <w:p>
      <w:r>
        <w:t xml:space="preserve">A </w:t>
      </w:r>
      <w:r>
        <w:rPr>
          <w:rStyle w:val="CodeEmbedded"/>
        </w:rPr>
        <w:t xml:space="preserve">#define</w:t>
      </w:r>
      <w:r>
        <w:t xml:space="preserve"> may define a conditional compilation symbol that is already defined, without there being any intervening </w:t>
      </w:r>
      <w:r>
        <w:rPr>
          <w:rStyle w:val="CodeEmbedded"/>
        </w:rPr>
        <w:t xml:space="preserve">#undef</w:t>
      </w:r>
      <w:r>
        <w:t xml:space="preserve"> for that symbol. The example below defines a conditional compilation symbol </w:t>
      </w:r>
      <w:r>
        <w:rPr>
          <w:rStyle w:val="CodeEmbedded"/>
        </w:rPr>
        <w:t xml:space="preserve">A</w:t>
      </w:r>
      <w:r>
        <w:t xml:space="preserve"> and then defines it again.</w:t>
      </w:r>
    </w:p>
    <w:p>
      <w:pPr>
        <w:pStyle w:val="Code"/>
      </w:pPr>
      <w:r>
        <w:rPr>
          <w:color w:val="A31580"/>
        </w:rPr>
        <w:t xml:space="preserve">#define A</w:t>
      </w:r>
      <w:r>
        <w:br/>
      </w:r>
      <w:r>
        <w:rPr>
          <w:color w:val="A31580"/>
        </w:rPr>
        <w:t xml:space="preserve">#define A</w:t>
      </w:r>
    </w:p>
    <w:p>
      <w:r>
        <w:t xml:space="preserve">A </w:t>
      </w:r>
      <w:r>
        <w:rPr>
          <w:rStyle w:val="CodeEmbedded"/>
        </w:rPr>
        <w:t xml:space="preserve">#undef</w:t>
      </w:r>
      <w:r>
        <w:t xml:space="preserve"> may "undefine" a conditional compilation symbol that is not defined. The example below defines a conditional compilation symbol </w:t>
      </w:r>
      <w:r>
        <w:rPr>
          <w:rStyle w:val="CodeEmbedded"/>
        </w:rPr>
        <w:t xml:space="preserve">A</w:t>
      </w:r>
      <w:r>
        <w:t xml:space="preserve"> and then undefines it twice; although the second </w:t>
      </w:r>
      <w:r>
        <w:rPr>
          <w:rStyle w:val="CodeEmbedded"/>
        </w:rPr>
        <w:t xml:space="preserve">#undef</w:t>
      </w:r>
      <w:r>
        <w:t xml:space="preserve"> has no effect, it is still valid.</w:t>
      </w:r>
    </w:p>
    <w:p>
      <w:pPr>
        <w:pStyle w:val="Code"/>
      </w:pPr>
      <w:r>
        <w:rPr>
          <w:color w:val="A31580"/>
        </w:rPr>
        <w:t xml:space="preserve">#define A</w:t>
      </w:r>
      <w:r>
        <w:br/>
      </w:r>
      <w:r>
        <w:rPr>
          <w:color w:val="A31580"/>
        </w:rPr>
        <w:t xml:space="preserve">#undef A</w:t>
      </w:r>
      <w:r>
        <w:br/>
      </w:r>
      <w:r>
        <w:rPr>
          <w:color w:val="A31580"/>
        </w:rPr>
        <w:t xml:space="preserve">#undef A</w:t>
      </w:r>
    </w:p>
    <w:p>
      <w:pPr>
        <w:pStyle w:val="Heading3"/>
      </w:pPr>
      <w:bookmarkStart w:name="_Toc00058" w:id="84"/>
      <w:r>
        <w:t xml:space="preserve">Conditional compilation directives</w:t>
      </w:r>
      <w:bookmarkEnd w:id="84"/>
    </w:p>
    <w:p>
      <w:r>
        <w:t xml:space="preserve">The conditional compilation directives are used to conditionally include or exclude portions of a source file.</w:t>
      </w:r>
    </w:p>
    <w:p>
      <w:pPr>
        <w:pStyle w:val="Grammar"/>
      </w:pPr>
      <w:bookmarkStart w:name="_Grm00021" w:id="85"/>
      <w:r>
        <w:rPr>
          <w:color w:val="6A5ACD"/>
        </w:rPr>
        <w:t xml:space="preserve">pp_conditional</w:t>
      </w:r>
      <w:r>
        <w:t xml:space="preserve">:</w:t>
      </w:r>
      <w:r>
        <w:br/>
      </w:r>
      <w:r>
        <w:t xml:space="preserve">	| </w:t>
      </w:r>
      <w:r>
        <w:rPr>
          <w:color w:val="6A5ACD"/>
        </w:rPr>
        <w:t xml:space="preserve">pp_if_section pp_elif_section</w:t>
      </w:r>
      <w:r>
        <w:t xml:space="preserve">* </w:t>
      </w:r>
      <w:r>
        <w:rPr>
          <w:color w:val="6A5ACD"/>
        </w:rPr>
        <w:t xml:space="preserve">pp_else_section</w:t>
      </w:r>
      <w:r>
        <w:t xml:space="preserve">? </w:t>
      </w:r>
      <w:r>
        <w:rPr>
          <w:color w:val="6A5ACD"/>
        </w:rPr>
        <w:t xml:space="preserve">pp_endif</w:t>
      </w:r>
      <w:r>
        <w:br/>
      </w:r>
      <w:r>
        <w:t xml:space="preserve">	;</w:t>
      </w:r>
      <w:r>
        <w:br/>
      </w:r>
      <w:r>
        <w:br/>
      </w:r>
      <w:r>
        <w:rPr>
          <w:color w:val="6A5ACD"/>
        </w:rPr>
        <w:t xml:space="preserve">pp_if_section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'if' </w:t>
      </w:r>
      <w:r>
        <w:rPr>
          <w:color w:val="6A5ACD"/>
        </w:rPr>
        <w:t xml:space="preserve">whitespace pp_expression pp_new_line conditional_section</w:t>
      </w:r>
      <w:r>
        <w:t xml:space="preserve">?</w:t>
      </w:r>
      <w:r>
        <w:br/>
      </w:r>
      <w:r>
        <w:t xml:space="preserve">	;</w:t>
      </w:r>
      <w:r>
        <w:br/>
      </w:r>
      <w:r>
        <w:br/>
      </w:r>
      <w:r>
        <w:rPr>
          <w:color w:val="6A5ACD"/>
        </w:rPr>
        <w:t xml:space="preserve">pp_elif_section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'elif' </w:t>
      </w:r>
      <w:r>
        <w:rPr>
          <w:color w:val="6A5ACD"/>
        </w:rPr>
        <w:t xml:space="preserve">whitespace pp_expression pp_new_line conditional_section</w:t>
      </w:r>
      <w:r>
        <w:t xml:space="preserve">?</w:t>
      </w:r>
      <w:r>
        <w:br/>
      </w:r>
      <w:r>
        <w:t xml:space="preserve">	;</w:t>
      </w:r>
      <w:r>
        <w:br/>
      </w:r>
      <w:r>
        <w:br/>
      </w:r>
      <w:r>
        <w:rPr>
          <w:color w:val="6A5ACD"/>
        </w:rPr>
        <w:t xml:space="preserve">pp_else_section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'else' </w:t>
      </w:r>
      <w:r>
        <w:rPr>
          <w:color w:val="6A5ACD"/>
        </w:rPr>
        <w:t xml:space="preserve">pp_new_line conditional_section</w:t>
      </w:r>
      <w:r>
        <w:t xml:space="preserve">?</w:t>
      </w:r>
      <w:r>
        <w:br/>
      </w:r>
      <w:r>
        <w:t xml:space="preserve">	;</w:t>
      </w:r>
      <w:r>
        <w:br/>
      </w:r>
      <w:r>
        <w:br/>
      </w:r>
      <w:r>
        <w:rPr>
          <w:color w:val="6A5ACD"/>
        </w:rPr>
        <w:t xml:space="preserve">pp_endif</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'endif' </w:t>
      </w:r>
      <w:r>
        <w:rPr>
          <w:color w:val="6A5ACD"/>
        </w:rPr>
        <w:t xml:space="preserve">pp_new_line</w:t>
      </w:r>
      <w:r>
        <w:br/>
      </w:r>
      <w:r>
        <w:t xml:space="preserve">	;</w:t>
      </w:r>
      <w:r>
        <w:br/>
      </w:r>
      <w:r>
        <w:br/>
      </w:r>
      <w:r>
        <w:rPr>
          <w:color w:val="6A5ACD"/>
        </w:rPr>
        <w:t xml:space="preserve">conditional_section</w:t>
      </w:r>
      <w:r>
        <w:t xml:space="preserve">:</w:t>
      </w:r>
      <w:r>
        <w:br/>
      </w:r>
      <w:r>
        <w:t xml:space="preserve">	| </w:t>
      </w:r>
      <w:r>
        <w:rPr>
          <w:color w:val="6A5ACD"/>
        </w:rPr>
        <w:t xml:space="preserve">input_section</w:t>
      </w:r>
      <w:r>
        <w:br/>
      </w:r>
      <w:r>
        <w:t xml:space="preserve">	| </w:t>
      </w:r>
      <w:r>
        <w:rPr>
          <w:color w:val="6A5ACD"/>
        </w:rPr>
        <w:t xml:space="preserve">skipped_section</w:t>
      </w:r>
      <w:r>
        <w:br/>
      </w:r>
      <w:r>
        <w:t xml:space="preserve">	;</w:t>
      </w:r>
      <w:r>
        <w:br/>
      </w:r>
      <w:r>
        <w:br/>
      </w:r>
      <w:r>
        <w:rPr>
          <w:color w:val="6A5ACD"/>
        </w:rPr>
        <w:t xml:space="preserve">skipped_section</w:t>
      </w:r>
      <w:r>
        <w:t xml:space="preserve">:</w:t>
      </w:r>
      <w:r>
        <w:br/>
      </w:r>
      <w:r>
        <w:t xml:space="preserve">	| </w:t>
      </w:r>
      <w:r>
        <w:rPr>
          <w:color w:val="6A5ACD"/>
        </w:rPr>
        <w:t xml:space="preserve">skipped_section_part</w:t>
      </w:r>
      <w:r>
        <w:t xml:space="preserve">+</w:t>
      </w:r>
      <w:r>
        <w:br/>
      </w:r>
      <w:r>
        <w:t xml:space="preserve">	;</w:t>
      </w:r>
      <w:r>
        <w:br/>
      </w:r>
      <w:r>
        <w:br/>
      </w:r>
      <w:r>
        <w:rPr>
          <w:color w:val="6A5ACD"/>
        </w:rPr>
        <w:t xml:space="preserve">skipped_section_part</w:t>
      </w:r>
      <w:r>
        <w:t xml:space="preserve">:</w:t>
      </w:r>
      <w:r>
        <w:br/>
      </w:r>
      <w:r>
        <w:t xml:space="preserve">	| </w:t>
      </w:r>
      <w:r>
        <w:rPr>
          <w:color w:val="6A5ACD"/>
        </w:rPr>
        <w:t xml:space="preserve">skipped_characters</w:t>
      </w:r>
      <w:r>
        <w:t xml:space="preserve">? </w:t>
      </w:r>
      <w:r>
        <w:rPr>
          <w:color w:val="6A5ACD"/>
        </w:rPr>
        <w:t xml:space="preserve">new_line</w:t>
      </w:r>
      <w:r>
        <w:br/>
      </w:r>
      <w:r>
        <w:t xml:space="preserve">	| </w:t>
      </w:r>
      <w:r>
        <w:rPr>
          <w:color w:val="6A5ACD"/>
        </w:rPr>
        <w:t xml:space="preserve">pp_directive</w:t>
      </w:r>
      <w:r>
        <w:br/>
      </w:r>
      <w:r>
        <w:t xml:space="preserve">	;</w:t>
      </w:r>
      <w:r>
        <w:br/>
      </w:r>
      <w:r>
        <w:br/>
      </w:r>
      <w:r>
        <w:rPr>
          <w:color w:val="6A5ACD"/>
        </w:rPr>
        <w:t xml:space="preserve">skipped_characters</w:t>
      </w:r>
      <w:r>
        <w:t xml:space="preserve">:</w:t>
      </w:r>
      <w:r>
        <w:br/>
      </w:r>
      <w:r>
        <w:t xml:space="preserve">	| </w:t>
      </w:r>
      <w:r>
        <w:rPr>
          <w:color w:val="6A5ACD"/>
        </w:rPr>
        <w:t xml:space="preserve">whitespace</w:t>
      </w:r>
      <w:r>
        <w:t xml:space="preserve">? </w:t>
      </w:r>
      <w:r>
        <w:rPr>
          <w:color w:val="6A5ACD"/>
        </w:rPr>
        <w:t xml:space="preserve">not_number_sign input_character</w:t>
      </w:r>
      <w:r>
        <w:t xml:space="preserve">*</w:t>
      </w:r>
      <w:r>
        <w:br/>
      </w:r>
      <w:r>
        <w:t xml:space="preserve">	;</w:t>
      </w:r>
      <w:r>
        <w:br/>
      </w:r>
      <w:r>
        <w:br/>
      </w:r>
      <w:r>
        <w:rPr>
          <w:color w:val="6A5ACD"/>
        </w:rPr>
        <w:t xml:space="preserve">not_number_sign</w:t>
      </w:r>
      <w:r>
        <w:t xml:space="preserve">:</w:t>
      </w:r>
      <w:r>
        <w:br/>
      </w:r>
      <w:r>
        <w:t xml:space="preserve">	| </w:t>
      </w:r>
      <w:r>
        <w:rPr>
          <w:i/>
        </w:rPr>
        <w:t xml:space="preserve">Any input_character except #</w:t>
      </w:r>
      <w:r>
        <w:br/>
      </w:r>
      <w:r>
        <w:t xml:space="preserve">	;</w:t>
      </w:r>
      <w:bookmarkEnd w:id="85"/>
    </w:p>
    <w:p>
      <w:r>
        <w:t xml:space="preserve">As indicated by the syntax, conditional compilation directives must be written as sets consisting of, in order, an </w:t>
      </w:r>
      <w:r>
        <w:rPr>
          <w:rStyle w:val="CodeEmbedded"/>
        </w:rPr>
        <w:t xml:space="preserve">#if</w:t>
      </w:r>
      <w:r>
        <w:t xml:space="preserve"> directive, zero or more </w:t>
      </w:r>
      <w:r>
        <w:rPr>
          <w:rStyle w:val="CodeEmbedded"/>
        </w:rPr>
        <w:t xml:space="preserve">#elif</w:t>
      </w:r>
      <w:r>
        <w:t xml:space="preserve"> directives, zero or one </w:t>
      </w:r>
      <w:r>
        <w:rPr>
          <w:rStyle w:val="CodeEmbedded"/>
        </w:rPr>
        <w:t xml:space="preserve">#else</w:t>
      </w:r>
      <w:r>
        <w:t xml:space="preserve"> directive, and an </w:t>
      </w:r>
      <w:r>
        <w:rPr>
          <w:rStyle w:val="CodeEmbedded"/>
        </w:rPr>
        <w:t xml:space="preserve">#endif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hyperlink w:anchor="_Grm00021">
        <w:r>
          <w:rPr>
            <w:color w:val="6A5ACD"/>
            <w:u w:val="single"/>
          </w:rPr>
          <w:t xml:space="preserve">pp_conditional</w:t>
        </w:r>
      </w:hyperlink>
      <w:r>
        <w:t xml:space="preserve"> selects at most one of the contained </w:t>
      </w:r>
      <w:hyperlink w:anchor="_Grm00021">
        <w:r>
          <w:rPr>
            <w:color w:val="6A5ACD"/>
            <w:u w:val="single"/>
          </w:rPr>
          <w:t xml:space="preserve">conditional_section</w:t>
        </w:r>
      </w:hyperlink>
      <w:r>
        <w:t xml:space="preserve">s for normal lexical processing:</w:t>
      </w:r>
    </w:p>
    <w:p>
      <w:pPr>
        <w:numPr>
          <w:pStyle w:val="ListParagraph"/>
          <w:ilvl w:val="0"/>
          <w:numId w:val="41"/>
        </w:numPr>
      </w:pPr>
      <w:r>
        <w:t xml:space="preserve">The </w:t>
      </w:r>
      <w:hyperlink w:anchor="_Grm00019">
        <w:r>
          <w:rPr>
            <w:color w:val="6A5ACD"/>
            <w:u w:val="single"/>
          </w:rPr>
          <w:t xml:space="preserve">pp_expression</w:t>
        </w:r>
      </w:hyperlink>
      <w:r>
        <w:t xml:space="preserve">s of the </w:t>
      </w:r>
      <w:r>
        <w:rPr>
          <w:rStyle w:val="CodeEmbedded"/>
        </w:rPr>
        <w:t xml:space="preserve">#if</w:t>
      </w:r>
      <w:r>
        <w:t xml:space="preserve"> and </w:t>
      </w:r>
      <w:r>
        <w:rPr>
          <w:rStyle w:val="CodeEmbedded"/>
        </w:rPr>
        <w:t xml:space="preserve">#elif</w:t>
      </w:r>
      <w:r>
        <w:t xml:space="preserve"> directives are evaluated in order until one yields </w:t>
      </w:r>
      <w:r>
        <w:rPr>
          <w:rStyle w:val="CodeEmbedded"/>
        </w:rPr>
        <w:t xml:space="preserve">true</w:t>
      </w:r>
      <w:r>
        <w:t xml:space="preserve">. If an expression yields </w:t>
      </w:r>
      <w:r>
        <w:rPr>
          <w:rStyle w:val="CodeEmbedded"/>
        </w:rPr>
        <w:t xml:space="preserve">true</w:t>
      </w:r>
      <w:r>
        <w:t xml:space="preserve">, the </w:t>
      </w:r>
      <w:hyperlink w:anchor="_Grm00021">
        <w:r>
          <w:rPr>
            <w:color w:val="6A5ACD"/>
            <w:u w:val="single"/>
          </w:rPr>
          <w:t xml:space="preserve">conditional_section</w:t>
        </w:r>
      </w:hyperlink>
      <w:r>
        <w:t xml:space="preserve"> of the corresponding directive is selected.</w:t>
      </w:r>
    </w:p>
    <w:p>
      <w:pPr>
        <w:numPr>
          <w:pStyle w:val="ListParagraph"/>
          <w:ilvl w:val="0"/>
          <w:numId w:val="41"/>
        </w:numPr>
      </w:pPr>
      <w:r>
        <w:t xml:space="preserve">If all </w:t>
      </w:r>
      <w:hyperlink w:anchor="_Grm00019">
        <w:r>
          <w:rPr>
            <w:color w:val="6A5ACD"/>
            <w:u w:val="single"/>
          </w:rPr>
          <w:t xml:space="preserve">pp_expression</w:t>
        </w:r>
      </w:hyperlink>
      <w:r>
        <w:t xml:space="preserve">s yield </w:t>
      </w:r>
      <w:r>
        <w:rPr>
          <w:rStyle w:val="CodeEmbedded"/>
        </w:rPr>
        <w:t xml:space="preserve">false</w:t>
      </w:r>
      <w:r>
        <w:t xml:space="preserve">, and if an </w:t>
      </w:r>
      <w:r>
        <w:rPr>
          <w:rStyle w:val="CodeEmbedded"/>
        </w:rPr>
        <w:t xml:space="preserve">#else</w:t>
      </w:r>
      <w:r>
        <w:t xml:space="preserve"> directive is present, the </w:t>
      </w:r>
      <w:hyperlink w:anchor="_Grm00021">
        <w:r>
          <w:rPr>
            <w:color w:val="6A5ACD"/>
            <w:u w:val="single"/>
          </w:rPr>
          <w:t xml:space="preserve">conditional_section</w:t>
        </w:r>
      </w:hyperlink>
      <w:r>
        <w:t xml:space="preserve"> of the </w:t>
      </w:r>
      <w:r>
        <w:rPr>
          <w:rStyle w:val="CodeEmbedded"/>
        </w:rPr>
        <w:t xml:space="preserve">#else</w:t>
      </w:r>
      <w:r>
        <w:t xml:space="preserve"> directive is selected.</w:t>
      </w:r>
    </w:p>
    <w:p>
      <w:pPr>
        <w:numPr>
          <w:pStyle w:val="ListParagraph"/>
          <w:ilvl w:val="0"/>
          <w:numId w:val="41"/>
        </w:numPr>
      </w:pPr>
      <w:r>
        <w:t xml:space="preserve">Otherwise, no </w:t>
      </w:r>
      <w:hyperlink w:anchor="_Grm00021">
        <w:r>
          <w:rPr>
            <w:color w:val="6A5ACD"/>
            <w:u w:val="single"/>
          </w:rPr>
          <w:t xml:space="preserve">conditional_section</w:t>
        </w:r>
      </w:hyperlink>
      <w:r>
        <w:t xml:space="preserve"> is selected.</w:t>
      </w:r>
    </w:p>
    <w:p>
      <w:r>
        <w:t xml:space="preserve">The selected </w:t>
      </w:r>
      <w:hyperlink w:anchor="_Grm00021">
        <w:r>
          <w:rPr>
            <w:color w:val="6A5ACD"/>
            <w:u w:val="single"/>
          </w:rPr>
          <w:t xml:space="preserve">conditional_section</w:t>
        </w:r>
      </w:hyperlink>
      <w:r>
        <w:t xml:space="preserve">, if any, is processed as a normal </w:t>
      </w:r>
      <w:hyperlink w:anchor="_Grm00001">
        <w:r>
          <w:rPr>
            <w:color w:val="6A5ACD"/>
            <w:u w:val="single"/>
          </w:rPr>
          <w:t xml:space="preserve">input_section</w:t>
        </w:r>
      </w:hyperlink>
      <w:r>
        <w:t xml:space="preserve">: the source code contained in the section must adhere to the lexical grammar; tokens are generated from the source code in the section; and pre-processing directives in the section have the prescribed effects.</w:t>
      </w:r>
    </w:p>
    <w:p>
      <w:r>
        <w:t xml:space="preserve">The remaining </w:t>
      </w:r>
      <w:hyperlink w:anchor="_Grm00021">
        <w:r>
          <w:rPr>
            <w:color w:val="6A5ACD"/>
            <w:u w:val="single"/>
          </w:rPr>
          <w:t xml:space="preserve">conditional_section</w:t>
        </w:r>
      </w:hyperlink>
      <w:r>
        <w:t xml:space="preserve">s, if any, are processed as </w:t>
      </w:r>
      <w:hyperlink w:anchor="_Grm00021">
        <w:r>
          <w:rPr>
            <w:color w:val="6A5ACD"/>
            <w:u w:val="single"/>
          </w:rPr>
          <w:t xml:space="preserve">skipped_section</w:t>
        </w:r>
      </w:hyperlink>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hyperlink w:anchor="_Grm00021">
        <w:r>
          <w:rPr>
            <w:color w:val="6A5ACD"/>
            <w:u w:val="single"/>
          </w:rPr>
          <w:t xml:space="preserve">conditional_section</w:t>
        </w:r>
      </w:hyperlink>
      <w:r>
        <w:t xml:space="preserve"> that is being processed as a </w:t>
      </w:r>
      <w:hyperlink w:anchor="_Grm00021">
        <w:r>
          <w:rPr>
            <w:color w:val="6A5ACD"/>
            <w:u w:val="single"/>
          </w:rPr>
          <w:t xml:space="preserve">skipped_section</w:t>
        </w:r>
      </w:hyperlink>
      <w:r>
        <w:t xml:space="preserve">, any nested </w:t>
      </w:r>
      <w:hyperlink w:anchor="_Grm00021">
        <w:r>
          <w:rPr>
            <w:color w:val="6A5ACD"/>
            <w:u w:val="single"/>
          </w:rPr>
          <w:t xml:space="preserve">conditional_section</w:t>
        </w:r>
      </w:hyperlink>
      <w:r>
        <w:t xml:space="preserve">s (contained in nested </w:t>
      </w:r>
      <w:r>
        <w:rPr>
          <w:rStyle w:val="CodeEmbedded"/>
        </w:rPr>
        <w:t xml:space="preserve">#if</w:t>
      </w:r>
      <w:r>
        <w:t xml:space="preserve">...</w:t>
      </w:r>
      <w:r>
        <w:rPr>
          <w:rStyle w:val="CodeEmbedded"/>
        </w:rPr>
        <w:t xml:space="preserve">#endif</w:t>
      </w:r>
      <w:r>
        <w:t xml:space="preserve"> and </w:t>
      </w:r>
      <w:r>
        <w:rPr>
          <w:rStyle w:val="CodeEmbedded"/>
        </w:rPr>
        <w:t xml:space="preserve">#region</w:t>
      </w:r>
      <w:r>
        <w:t xml:space="preserve">...</w:t>
      </w:r>
      <w:r>
        <w:rPr>
          <w:rStyle w:val="CodeEmbedded"/>
        </w:rPr>
        <w:t xml:space="preserve">#endregion</w:t>
      </w:r>
      <w:r>
        <w:t xml:space="preserve"> constructs) are also processed as </w:t>
      </w:r>
      <w:hyperlink w:anchor="_Grm00021">
        <w:r>
          <w:rPr>
            <w:color w:val="6A5ACD"/>
            <w:u w:val="single"/>
          </w:rPr>
          <w:t xml:space="preserve">skipped_section</w:t>
        </w:r>
      </w:hyperlink>
      <w:r>
        <w:t xml:space="preserve">s.</w:t>
      </w:r>
    </w:p>
    <w:p>
      <w:r>
        <w:t xml:space="preserve">The following example illustrates how conditional compilation directives can nest:</w:t>
      </w:r>
    </w:p>
    <w:p>
      <w:pPr>
        <w:pStyle w:val="Code"/>
      </w:pPr>
      <w:r>
        <w:rPr>
          <w:color w:val="A31580"/>
        </w:rPr>
        <w:t xml:space="preserve">#define Debug       // Debugging on</w:t>
      </w:r>
      <w:r>
        <w:br/>
      </w:r>
      <w:r>
        <w:rPr>
          <w:color w:val="A31580"/>
        </w:rPr>
        <w:t xml:space="preserve">#undef Trace        // Tracing off</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r>
      <w:r>
        <w:t xml:space="preserve">        CommitHelper();</w:t>
      </w:r>
      <w:r>
        <w:br/>
      </w:r>
      <w:r>
        <w:t xml:space="preserve">    }</w:t>
      </w:r>
      <w:r>
        <w:br/>
      </w:r>
      <w:r>
        <w:t xml:space="preserve">}</w:t>
      </w:r>
    </w:p>
    <w:p>
      <w:r>
        <w:t xml:space="preserve">Except for pre-processing directives, skipped source code is not subject to lexical analysis. For example, the following is valid despite the unterminated comment in the </w:t>
      </w:r>
      <w:r>
        <w:rPr>
          <w:rStyle w:val="CodeEmbedded"/>
        </w:rPr>
        <w:t xml:space="preserve">#else</w:t>
      </w:r>
      <w:r>
        <w:t xml:space="preserve"> section:</w:t>
      </w:r>
    </w:p>
    <w:p>
      <w:pPr>
        <w:pStyle w:val="Code"/>
      </w:pPr>
      <w:r>
        <w:rPr>
          <w:color w:val="A31580"/>
        </w:rPr>
        <w:t xml:space="preserve">#define Debug        // Debugging on</w:t>
      </w:r>
      <w:r>
        <w:br/>
      </w:r>
      <w:r>
        <w:br/>
      </w:r>
      <w:r>
        <w:rPr>
          <w:color w:val="0000FF"/>
        </w:rPr>
        <w:t xml:space="preserve">class </w:t>
      </w:r>
      <w:r>
        <w:rPr>
          <w:color w:val="2B91AF"/>
        </w:rPr>
        <w:t xml:space="preserve">PurchaseTransaction</w:t>
      </w:r>
      <w:r>
        <w:br/>
      </w:r>
      <w:r>
        <w:t xml:space="preserve">{</w:t>
      </w:r>
      <w:r>
        <w:br/>
      </w:r>
      <w:r>
        <w:rPr>
          <w:color w:val="0000FF"/>
        </w:rPr>
        <w:t xml:space="preserve">    void </w:t>
      </w:r>
      <w:r>
        <w:t xml:space="preserve">Commit() {</w:t>
      </w:r>
      <w:r>
        <w:br/>
      </w:r>
      <w:r>
        <w:rPr>
          <w:color w:val="A31580"/>
        </w:rPr>
        <w:t xml:space="preserve">        #if Debug</w:t>
      </w:r>
      <w:r>
        <w:br/>
      </w:r>
      <w: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r>
      <w:r>
        <w:t xml:space="preserve">    }</w:t>
      </w:r>
      <w:r>
        <w:br/>
      </w:r>
      <w:r>
        <w:t xml:space="preserve">}</w:t>
      </w:r>
    </w:p>
    <w:p>
      <w:r>
        <w:t xml:space="preserve">Note, however, that pre-processing directives are required to be lexically correct even in skipped sections of source code.</w:t>
      </w:r>
    </w:p>
    <w:p>
      <w:r>
        <w:t xml:space="preserve">Pre-processing directives are not processed when they appear inside multi-line input elements. For example, the program:</w:t>
      </w:r>
    </w:p>
    <w:p>
      <w:pPr>
        <w:pStyle w:val="Code"/>
      </w:pPr>
      <w:r>
        <w:rPr>
          <w:color w:val="0000FF"/>
        </w:rPr>
        <w:t xml:space="preserve">class </w:t>
      </w:r>
      <w:r>
        <w:rPr>
          <w:color w:val="2B91AF"/>
        </w:rPr>
        <w:t xml:space="preserve">Hello</w:t>
      </w:r>
      <w:r>
        <w:br/>
      </w:r>
      <w:r>
        <w:t xml:space="preserve">{</w:t>
      </w:r>
      <w:r>
        <w:br/>
      </w:r>
      <w:r>
        <w:rPr>
          <w:color w:val="0000FF"/>
        </w:rPr>
        <w:t xml:space="preserve">    static void </w:t>
      </w:r>
      <w:r>
        <w:t xml:space="preserve">Main() {</w:t>
      </w:r>
      <w:r>
        <w:br/>
      </w:r>
      <w:r>
        <w:t xml:space="preserve">        System.</w:t>
      </w:r>
      <w:r>
        <w:rPr>
          <w:color w:val="2B91AF"/>
        </w:rPr>
        <w:t xml:space="preserve">Console</w:t>
      </w:r>
      <w:r>
        <w:t xml:space="preserve">.WriteLine(</w:t>
      </w:r>
      <w:r>
        <w:rPr>
          <w:color w:val="A31515"/>
        </w:rPr>
        <w:t xml:space="preserve">@"hello,</w:t>
      </w:r>
      <w:r>
        <w:br/>
      </w:r>
      <w:r>
        <w:rPr>
          <w:color w:val="A31515"/>
        </w:rPr>
        <w:t xml:space="preserve">#if Debug</w:t>
      </w:r>
      <w:r>
        <w:br/>
      </w:r>
      <w:r>
        <w:rPr>
          <w:color w:val="A31515"/>
        </w:rPr>
        <w:t xml:space="preserve">        world</w:t>
      </w:r>
      <w:r>
        <w:br/>
      </w:r>
      <w:r>
        <w:rPr>
          <w:color w:val="A31515"/>
        </w:rPr>
        <w:t xml:space="preserve">#else</w:t>
      </w:r>
      <w:r>
        <w:br/>
      </w:r>
      <w:r>
        <w:rPr>
          <w:color w:val="A31515"/>
        </w:rPr>
        <w:t xml:space="preserve">        Nebraska</w:t>
      </w:r>
      <w:r>
        <w:br/>
      </w:r>
      <w:r>
        <w:rPr>
          <w:color w:val="A31515"/>
        </w:rPr>
        <w:t xml:space="preserve">#endif</w:t>
      </w:r>
      <w:r>
        <w:br/>
      </w:r>
      <w:r>
        <w:rPr>
          <w:color w:val="A31515"/>
        </w:rPr>
        <w:t xml:space="preserve">        "</w:t>
      </w:r>
      <w:r>
        <w:t xml:space="preserve">);</w:t>
      </w:r>
      <w:r>
        <w:br/>
      </w:r>
      <w:r>
        <w:t xml:space="preserve">    }</w:t>
      </w:r>
      <w:r>
        <w:br/>
      </w:r>
      <w:r>
        <w:t xml:space="preserve">}</w:t>
      </w:r>
    </w:p>
    <w:p>
      <w:r>
        <w:t xml:space="preserve">results in the output:</w:t>
      </w:r>
    </w:p>
    <w:p>
      <w:pPr>
        <w:pStyle w:val="Code"/>
      </w:pPr>
      <w:r>
        <w:t xml:space="preserve">hello,</w:t>
      </w:r>
      <w:r>
        <w:br/>
      </w:r>
      <w:r>
        <w:t xml:space="preserve">#if Debug</w:t>
      </w:r>
      <w:r>
        <w:br/>
      </w:r>
      <w:r>
        <w:t xml:space="preserve">        world</w:t>
      </w:r>
      <w:r>
        <w:br/>
      </w:r>
      <w:r>
        <w:t xml:space="preserve">#else</w:t>
      </w:r>
      <w:r>
        <w:br/>
      </w:r>
      <w:r>
        <w:t xml:space="preserve">        Nebraska</w:t>
      </w:r>
      <w:r>
        <w:br/>
      </w:r>
      <w:r>
        <w:t xml:space="preserve">#endif</w:t>
      </w:r>
    </w:p>
    <w:p>
      <w:r>
        <w:t xml:space="preserve">In peculiar cases, the set of pre-processing directives that is processed might depend on the evaluation of the </w:t>
      </w:r>
      <w:hyperlink w:anchor="_Grm00019">
        <w:r>
          <w:rPr>
            <w:color w:val="6A5ACD"/>
            <w:u w:val="single"/>
          </w:rPr>
          <w:t xml:space="preserve">pp_expression</w:t>
        </w:r>
      </w:hyperlink>
      <w:r>
        <w:t xml:space="preserve">. The example:</w:t>
      </w:r>
    </w:p>
    <w:p>
      <w:pPr>
        <w:pStyle w:val="Code"/>
      </w:pPr>
      <w:r>
        <w:rPr>
          <w:color w:val="A31580"/>
        </w:rPr>
        <w:t xml:space="preserve">#if X</w:t>
      </w:r>
      <w:r>
        <w:br/>
      </w:r>
      <w:r>
        <w:rPr>
          <w:color w:val="808080"/>
        </w:rPr>
        <w:t xml:space="preserve">    /*</w:t>
      </w:r>
      <w:r>
        <w:br/>
      </w:r>
      <w:r>
        <w:rPr>
          <w:color w:val="A31580"/>
        </w:rPr>
        <w:t xml:space="preserve">#else</w:t>
      </w:r>
      <w:r>
        <w:br/>
      </w:r>
      <w:r>
        <w:rPr>
          <w:color w:val="008000"/>
        </w:rPr>
        <w:t xml:space="preserve">    /* */ </w:t>
      </w:r>
      <w:r>
        <w:rPr>
          <w:color w:val="0000FF"/>
        </w:rPr>
        <w:t xml:space="preserve">class </w:t>
      </w:r>
      <w:r>
        <w:rPr>
          <w:color w:val="2B91AF"/>
        </w:rPr>
        <w:t xml:space="preserve">Q </w:t>
      </w:r>
      <w:r>
        <w:t xml:space="preserve">{ }</w:t>
      </w:r>
      <w:r>
        <w:br/>
      </w:r>
      <w:r>
        <w:rPr>
          <w:color w:val="A31580"/>
        </w:rPr>
        <w:t xml:space="preserve">#endif</w:t>
      </w:r>
    </w:p>
    <w:p>
      <w:r>
        <w:t xml:space="preserve">always produces the same token stream (</w:t>
      </w:r>
      <w:r>
        <w:rPr>
          <w:rStyle w:val="CodeEmbedded"/>
        </w:rPr>
        <w:t xml:space="preserve">class</w:t>
      </w:r>
      <w:r>
        <w:t xml:space="preserve"> </w:t>
      </w:r>
      <w:r>
        <w:rPr>
          <w:rStyle w:val="CodeEmbedded"/>
        </w:rPr>
        <w:t xml:space="preserve">Q</w:t>
      </w:r>
      <w:r>
        <w:t xml:space="preserve"> </w:t>
      </w:r>
      <w:r>
        <w:rPr>
          <w:rStyle w:val="CodeEmbedded"/>
        </w:rPr>
        <w:t xml:space="preserve">{</w:t>
      </w:r>
      <w:r>
        <w:t xml:space="preserve"> </w:t>
      </w:r>
      <w:r>
        <w:rPr>
          <w:rStyle w:val="CodeEmbedded"/>
        </w:rPr>
        <w:t xml:space="preserve">}</w:t>
      </w:r>
      <w:r>
        <w:t xml:space="preserve">), regardless of whether or not </w:t>
      </w:r>
      <w:r>
        <w:rPr>
          <w:rStyle w:val="CodeEmbedded"/>
        </w:rPr>
        <w:t xml:space="preserve">X</w:t>
      </w:r>
      <w:r>
        <w:t xml:space="preserve"> is defined. If </w:t>
      </w:r>
      <w:r>
        <w:rPr>
          <w:rStyle w:val="CodeEmbedded"/>
        </w:rPr>
        <w:t xml:space="preserve">X</w:t>
      </w:r>
      <w:r>
        <w:t xml:space="preserve"> is defined, the only processed directives are </w:t>
      </w:r>
      <w:r>
        <w:rPr>
          <w:rStyle w:val="CodeEmbedded"/>
        </w:rPr>
        <w:t xml:space="preserve">#if</w:t>
      </w:r>
      <w:r>
        <w:t xml:space="preserve"> and </w:t>
      </w:r>
      <w:r>
        <w:rPr>
          <w:rStyle w:val="CodeEmbedded"/>
        </w:rPr>
        <w:t xml:space="preserve">#endif</w:t>
      </w:r>
      <w:r>
        <w:t xml:space="preserve">, due to the multi-line comment. If </w:t>
      </w:r>
      <w:r>
        <w:rPr>
          <w:rStyle w:val="CodeEmbedded"/>
        </w:rPr>
        <w:t xml:space="preserve">X</w:t>
      </w:r>
      <w:r>
        <w:t xml:space="preserve"> is undefined, then three directives (</w:t>
      </w:r>
      <w:r>
        <w:rPr>
          <w:rStyle w:val="CodeEmbedded"/>
        </w:rPr>
        <w:t xml:space="preserve">#if</w:t>
      </w:r>
      <w:r>
        <w:t xml:space="preserve">, </w:t>
      </w:r>
      <w:r>
        <w:rPr>
          <w:rStyle w:val="CodeEmbedded"/>
        </w:rPr>
        <w:t xml:space="preserve">#else</w:t>
      </w:r>
      <w:r>
        <w:t xml:space="preserve">, </w:t>
      </w:r>
      <w:r>
        <w:rPr>
          <w:rStyle w:val="CodeEmbedded"/>
        </w:rPr>
        <w:t xml:space="preserve">#endif</w:t>
      </w:r>
      <w:r>
        <w:t xml:space="preserve">) are part of the directive set.</w:t>
      </w:r>
    </w:p>
    <w:p>
      <w:pPr>
        <w:pStyle w:val="Heading3"/>
      </w:pPr>
      <w:bookmarkStart w:name="_Toc00059" w:id="86"/>
      <w:r>
        <w:t xml:space="preserve">Diagnostic directives</w:t>
      </w:r>
      <w:bookmarkEnd w:id="86"/>
    </w:p>
    <w:p>
      <w:r>
        <w:t xml:space="preserve">The diagnostic directives are used to explicitly generate error and warning messages that are reported in the same way as other compile-time errors and warnings.</w:t>
      </w:r>
    </w:p>
    <w:p>
      <w:pPr>
        <w:pStyle w:val="Grammar"/>
      </w:pPr>
      <w:bookmarkStart w:name="_Grm00022" w:id="87"/>
      <w:r>
        <w:rPr>
          <w:color w:val="6A5ACD"/>
        </w:rPr>
        <w:t xml:space="preserve">pp_diagnostic</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'error' </w:t>
      </w:r>
      <w:r>
        <w:rPr>
          <w:color w:val="6A5ACD"/>
        </w:rPr>
        <w:t xml:space="preserve">pp_message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'warning' </w:t>
      </w:r>
      <w:r>
        <w:rPr>
          <w:color w:val="6A5ACD"/>
        </w:rPr>
        <w:t xml:space="preserve">pp_message</w:t>
      </w:r>
      <w:r>
        <w:br/>
      </w:r>
      <w:r>
        <w:t xml:space="preserve">	;</w:t>
      </w:r>
      <w:r>
        <w:br/>
      </w:r>
      <w:r>
        <w:br/>
      </w:r>
      <w:r>
        <w:rPr>
          <w:color w:val="6A5ACD"/>
        </w:rPr>
        <w:t xml:space="preserve">pp_message</w:t>
      </w:r>
      <w:r>
        <w:t xml:space="preserve">:</w:t>
      </w:r>
      <w:r>
        <w:br/>
      </w:r>
      <w:r>
        <w:t xml:space="preserve">	| </w:t>
      </w:r>
      <w:r>
        <w:rPr>
          <w:color w:val="6A5ACD"/>
        </w:rPr>
        <w:t xml:space="preserve">new_line</w:t>
      </w:r>
      <w:r>
        <w:br/>
      </w:r>
      <w:r>
        <w:t xml:space="preserve">	| </w:t>
      </w:r>
      <w:r>
        <w:rPr>
          <w:color w:val="6A5ACD"/>
        </w:rPr>
        <w:t xml:space="preserve">whitespace input_character</w:t>
      </w:r>
      <w:r>
        <w:t xml:space="preserve">* </w:t>
      </w:r>
      <w:r>
        <w:rPr>
          <w:color w:val="6A5ACD"/>
        </w:rPr>
        <w:t xml:space="preserve">new_line</w:t>
      </w:r>
      <w:r>
        <w:br/>
      </w:r>
      <w:r>
        <w:t xml:space="preserve">	;</w:t>
      </w:r>
      <w:bookmarkEnd w:id="87"/>
    </w:p>
    <w:p>
      <w:r>
        <w:t xml:space="preserve">The example:</w:t>
      </w:r>
    </w:p>
    <w:p>
      <w:pPr>
        <w:pStyle w:val="Code"/>
      </w:pPr>
      <w:r>
        <w:rPr>
          <w:color w:val="A31580"/>
        </w:rPr>
        <w:t xml:space="preserve">#warning Code review needed before check-in</w:t>
      </w:r>
      <w:r>
        <w:br/>
      </w:r>
      <w:r>
        <w:br/>
      </w:r>
      <w:r>
        <w:rPr>
          <w:color w:val="A31580"/>
        </w:rPr>
        <w:t xml:space="preserve">#if Debug &amp;&amp; Retail</w:t>
      </w:r>
      <w:r>
        <w:br/>
      </w:r>
      <w:r>
        <w:rPr>
          <w:color w:val="A31580"/>
        </w:rPr>
        <w:t xml:space="preserve">    #error A build can't be both debug and retail</w:t>
      </w:r>
      <w:r>
        <w:br/>
      </w:r>
      <w:r>
        <w:rPr>
          <w:color w:val="A31580"/>
        </w:rPr>
        <w:t xml:space="preserve">#endif</w:t>
      </w:r>
      <w:r>
        <w:br/>
      </w:r>
      <w:r>
        <w:br/>
      </w:r>
      <w:r>
        <w:rPr>
          <w:color w:val="0000FF"/>
        </w:rPr>
        <w:t xml:space="preserve">class </w:t>
      </w:r>
      <w:r>
        <w:rPr>
          <w:color w:val="2B91AF"/>
        </w:rPr>
        <w:t xml:space="preserve">Test </w:t>
      </w:r>
      <w:r>
        <w:t xml:space="preserve">{...}</w:t>
      </w:r>
    </w:p>
    <w:p>
      <w:r>
        <w:t xml:space="preserve">always produces a warning ("Code review needed before check-in"), and produces a compile-time error ("A build can't be both debug and retail") if the conditional symbols </w:t>
      </w:r>
      <w:r>
        <w:rPr>
          <w:rStyle w:val="CodeEmbedded"/>
        </w:rPr>
        <w:t xml:space="preserve">Debug</w:t>
      </w:r>
      <w:r>
        <w:t xml:space="preserve"> and </w:t>
      </w:r>
      <w:r>
        <w:rPr>
          <w:rStyle w:val="CodeEmbedded"/>
        </w:rPr>
        <w:t xml:space="preserve">Retail</w:t>
      </w:r>
      <w:r>
        <w:t xml:space="preserve"> are both defined. Note that a </w:t>
      </w:r>
      <w:hyperlink w:anchor="_Grm00022">
        <w:r>
          <w:rPr>
            <w:color w:val="6A5ACD"/>
            <w:u w:val="single"/>
          </w:rPr>
          <w:t xml:space="preserve">pp_message</w:t>
        </w:r>
      </w:hyperlink>
      <w:r>
        <w:t xml:space="preserve"> can contain arbitrary text; specifically, it need not contain well-formed tokens, as shown by the single quote in the word </w:t>
      </w:r>
      <w:r>
        <w:rPr>
          <w:rStyle w:val="CodeEmbedded"/>
        </w:rPr>
        <w:t xml:space="preserve">can't</w:t>
      </w:r>
      <w:r>
        <w:t xml:space="preserve">.</w:t>
      </w:r>
    </w:p>
    <w:p>
      <w:pPr>
        <w:pStyle w:val="Heading3"/>
      </w:pPr>
      <w:bookmarkStart w:name="_Toc00060" w:id="88"/>
      <w:r>
        <w:t xml:space="preserve">Region directives</w:t>
      </w:r>
      <w:bookmarkEnd w:id="88"/>
    </w:p>
    <w:p>
      <w:r>
        <w:t xml:space="preserve">The region directives are used to explicitly mark regions of source code.</w:t>
      </w:r>
    </w:p>
    <w:p>
      <w:pPr>
        <w:pStyle w:val="Grammar"/>
      </w:pPr>
      <w:bookmarkStart w:name="_Grm00023" w:id="89"/>
      <w:r>
        <w:rPr>
          <w:color w:val="6A5ACD"/>
        </w:rPr>
        <w:t xml:space="preserve">pp_region</w:t>
      </w:r>
      <w:r>
        <w:t xml:space="preserve">:</w:t>
      </w:r>
      <w:r>
        <w:br/>
      </w:r>
      <w:r>
        <w:t xml:space="preserve">	| </w:t>
      </w:r>
      <w:r>
        <w:rPr>
          <w:color w:val="6A5ACD"/>
        </w:rPr>
        <w:t xml:space="preserve">pp_start_region conditional_section</w:t>
      </w:r>
      <w:r>
        <w:t xml:space="preserve">? </w:t>
      </w:r>
      <w:r>
        <w:rPr>
          <w:color w:val="6A5ACD"/>
        </w:rPr>
        <w:t xml:space="preserve">pp_end_region</w:t>
      </w:r>
      <w:r>
        <w:br/>
      </w:r>
      <w:r>
        <w:t xml:space="preserve">	;</w:t>
      </w:r>
      <w:r>
        <w:br/>
      </w:r>
      <w:r>
        <w:br/>
      </w:r>
      <w:r>
        <w:rPr>
          <w:color w:val="6A5ACD"/>
        </w:rPr>
        <w:t xml:space="preserve">pp_start_region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'region' </w:t>
      </w:r>
      <w:r>
        <w:rPr>
          <w:color w:val="6A5ACD"/>
        </w:rPr>
        <w:t xml:space="preserve">pp_message</w:t>
      </w:r>
      <w:r>
        <w:br/>
      </w:r>
      <w:r>
        <w:t xml:space="preserve">	;</w:t>
      </w:r>
      <w:r>
        <w:br/>
      </w:r>
      <w:r>
        <w:br/>
      </w:r>
      <w:r>
        <w:rPr>
          <w:color w:val="6A5ACD"/>
        </w:rPr>
        <w:t xml:space="preserve">pp_end_region</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'endregion' </w:t>
      </w:r>
      <w:r>
        <w:rPr>
          <w:color w:val="6A5ACD"/>
        </w:rPr>
        <w:t xml:space="preserve">pp_message</w:t>
      </w:r>
      <w:r>
        <w:br/>
      </w:r>
      <w:r>
        <w:t xml:space="preserve">	;</w:t>
      </w:r>
      <w:bookmarkEnd w:id="89"/>
    </w:p>
    <w:p>
      <w:r>
        <w:t xml:space="preserve">No semantic meaning is attached to a region; regions are intended for use by the programmer or by automated tools to mark a section of source code. The message specified in a </w:t>
      </w:r>
      <w:r>
        <w:rPr>
          <w:rStyle w:val="CodeEmbedded"/>
        </w:rPr>
        <w:t xml:space="preserve">#region</w:t>
      </w:r>
      <w:r>
        <w:t xml:space="preserve"> or </w:t>
      </w:r>
      <w:r>
        <w:rPr>
          <w:rStyle w:val="CodeEmbedded"/>
        </w:rPr>
        <w:t xml:space="preserve">#endregion</w:t>
      </w:r>
      <w:r>
        <w:t xml:space="preserve"> directive likewise has no semantic meaning; it merely serves to identify the region. Matching </w:t>
      </w:r>
      <w:r>
        <w:rPr>
          <w:rStyle w:val="CodeEmbedded"/>
        </w:rPr>
        <w:t xml:space="preserve">#region</w:t>
      </w:r>
      <w:r>
        <w:t xml:space="preserve"> and </w:t>
      </w:r>
      <w:r>
        <w:rPr>
          <w:rStyle w:val="CodeEmbedded"/>
        </w:rPr>
        <w:t xml:space="preserve">#endregion</w:t>
      </w:r>
      <w:r>
        <w:t xml:space="preserve"> directives may have different </w:t>
      </w:r>
      <w:hyperlink w:anchor="_Grm00022">
        <w:r>
          <w:rPr>
            <w:color w:val="6A5ACD"/>
            <w:u w:val="single"/>
          </w:rPr>
          <w:t xml:space="preserve">pp_message</w:t>
        </w:r>
      </w:hyperlink>
      <w:r>
        <w:t xml:space="preserve">s.</w:t>
      </w:r>
    </w:p>
    <w:p>
      <w:r>
        <w:t xml:space="preserve">The lexical processing of a region:</w:t>
      </w:r>
    </w:p>
    <w:p>
      <w:pPr>
        <w:pStyle w:val="Code"/>
      </w:pPr>
      <w:r>
        <w:rPr>
          <w:color w:val="A31580"/>
        </w:rPr>
        <w:t xml:space="preserve">#region</w:t>
      </w:r>
      <w:r>
        <w:br/>
      </w:r>
      <w:r>
        <w:t xml:space="preserve">...</w:t>
      </w:r>
      <w:r>
        <w:br/>
      </w:r>
      <w:r>
        <w:rPr>
          <w:color w:val="A31580"/>
        </w:rPr>
        <w:t xml:space="preserve">#endregion</w:t>
      </w:r>
    </w:p>
    <w:p>
      <w:r>
        <w:t xml:space="preserve">corresponds exactly to the lexical processing of a conditional compilation directive of the form:</w:t>
      </w:r>
    </w:p>
    <w:p>
      <w:pPr>
        <w:pStyle w:val="Code"/>
      </w:pPr>
      <w:r>
        <w:rPr>
          <w:color w:val="A31580"/>
        </w:rPr>
        <w:t xml:space="preserve">#if true</w:t>
      </w:r>
      <w:r>
        <w:br/>
      </w:r>
      <w:r>
        <w:t xml:space="preserve">...</w:t>
      </w:r>
      <w:r>
        <w:br/>
      </w:r>
      <w:r>
        <w:rPr>
          <w:color w:val="A31580"/>
        </w:rPr>
        <w:t xml:space="preserve">#endif</w:t>
      </w:r>
    </w:p>
    <w:p>
      <w:pPr>
        <w:pStyle w:val="Heading3"/>
      </w:pPr>
      <w:bookmarkStart w:name="_Toc00061" w:id="90"/>
      <w:r>
        <w:t xml:space="preserve">Line directives</w:t>
      </w:r>
      <w:bookmarkEnd w:id="90"/>
    </w:p>
    <w:p>
      <w:r>
        <w:t xml:space="preserve">Line directives may be used to alter the line numbers and source file names that are reported by the compiler in output such as warnings and errors, and that are used by caller info attributes (</w:t>
      </w:r>
      <w:hyperlink w:anchor="_Toc00582">
        <w:r>
          <w:t xml:space="preserve">§17.4.4</w:t>
        </w:r>
      </w:hyperlink>
      <w:r>
        <w:t xml:space="preserve">).</w:t>
      </w:r>
    </w:p>
    <w:p>
      <w:r>
        <w:t xml:space="preserve">Line directives are most commonly used in meta-programming tools that generate C# source code from some other text input.</w:t>
      </w:r>
    </w:p>
    <w:p>
      <w:pPr>
        <w:pStyle w:val="Grammar"/>
      </w:pPr>
      <w:bookmarkStart w:name="_Grm00024" w:id="91"/>
      <w:r>
        <w:rPr>
          <w:color w:val="6A5ACD"/>
        </w:rPr>
        <w:t xml:space="preserve">pp_line</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'line' </w:t>
      </w:r>
      <w:r>
        <w:rPr>
          <w:color w:val="6A5ACD"/>
        </w:rPr>
        <w:t xml:space="preserve">whitespace line_indicator pp_new_line</w:t>
      </w:r>
      <w:r>
        <w:br/>
      </w:r>
      <w:r>
        <w:t xml:space="preserve">	;</w:t>
      </w:r>
      <w:r>
        <w:br/>
      </w:r>
      <w:r>
        <w:br/>
      </w:r>
      <w:r>
        <w:rPr>
          <w:color w:val="6A5ACD"/>
        </w:rPr>
        <w:t xml:space="preserve">line_indicator</w:t>
      </w:r>
      <w:r>
        <w:t xml:space="preserve">:</w:t>
      </w:r>
      <w:r>
        <w:br/>
      </w:r>
      <w:r>
        <w:t xml:space="preserve">	| </w:t>
      </w:r>
      <w:r>
        <w:rPr>
          <w:color w:val="6A5ACD"/>
        </w:rPr>
        <w:t xml:space="preserve">decimal_digit</w:t>
      </w:r>
      <w:r>
        <w:t xml:space="preserve">+ </w:t>
      </w:r>
      <w:r>
        <w:rPr>
          <w:color w:val="6A5ACD"/>
        </w:rPr>
        <w:t xml:space="preserve">whitespace file_name</w:t>
      </w:r>
      <w:r>
        <w:br/>
      </w:r>
      <w:r>
        <w:t xml:space="preserve">	| </w:t>
      </w:r>
      <w:r>
        <w:rPr>
          <w:color w:val="6A5ACD"/>
        </w:rPr>
        <w:t xml:space="preserve">decimal_digit</w:t>
      </w:r>
      <w:r>
        <w:t xml:space="preserve">+</w:t>
      </w:r>
      <w:r>
        <w:br/>
      </w:r>
      <w:r>
        <w:t xml:space="preserve">	| </w:t>
      </w:r>
      <w:r>
        <w:rPr>
          <w:color w:val="A31515"/>
        </w:rPr>
        <w:t xml:space="preserve">'default'</w:t>
      </w:r>
      <w:r>
        <w:br/>
      </w:r>
      <w:r>
        <w:t xml:space="preserve">	| </w:t>
      </w:r>
      <w:r>
        <w:rPr>
          <w:color w:val="A31515"/>
        </w:rPr>
        <w:t xml:space="preserve">'hidden'</w:t>
      </w:r>
      <w:r>
        <w:br/>
      </w:r>
      <w:r>
        <w:t xml:space="preserve">	;</w:t>
      </w:r>
      <w:r>
        <w:br/>
      </w:r>
      <w:r>
        <w:br/>
      </w:r>
      <w:r>
        <w:rPr>
          <w:color w:val="6A5ACD"/>
        </w:rPr>
        <w:t xml:space="preserve">file_name</w:t>
      </w:r>
      <w:r>
        <w:t xml:space="preserve">:</w:t>
      </w:r>
      <w:r>
        <w:br/>
      </w:r>
      <w:r>
        <w:t xml:space="preserve">	| </w:t>
      </w:r>
      <w:r>
        <w:rPr>
          <w:color w:val="A31515"/>
        </w:rPr>
        <w:t xml:space="preserve">'"' </w:t>
      </w:r>
      <w:r>
        <w:rPr>
          <w:color w:val="6A5ACD"/>
        </w:rPr>
        <w:t xml:space="preserve">file_name_character</w:t>
      </w:r>
      <w:r>
        <w:t xml:space="preserve">+ </w:t>
      </w:r>
      <w:r>
        <w:rPr>
          <w:color w:val="A31515"/>
        </w:rPr>
        <w:t xml:space="preserve">'"'</w:t>
      </w:r>
      <w:r>
        <w:br/>
      </w:r>
      <w:r>
        <w:t xml:space="preserve">	;</w:t>
      </w:r>
      <w:r>
        <w:br/>
      </w:r>
      <w:r>
        <w:br/>
      </w:r>
      <w:r>
        <w:rPr>
          <w:color w:val="6A5ACD"/>
        </w:rPr>
        <w:t xml:space="preserve">file_name_character</w:t>
      </w:r>
      <w:r>
        <w:t xml:space="preserve">:</w:t>
      </w:r>
      <w:r>
        <w:br/>
      </w:r>
      <w:r>
        <w:t xml:space="preserve">	| </w:t>
      </w:r>
      <w:r>
        <w:rPr>
          <w:i/>
        </w:rPr>
        <w:t xml:space="preserve">Any input_character except "</w:t>
      </w:r>
      <w:r>
        <w:br/>
      </w:r>
      <w:r>
        <w:t xml:space="preserve">	;</w:t>
      </w:r>
      <w:bookmarkEnd w:id="91"/>
    </w:p>
    <w:p>
      <w:r>
        <w:t xml:space="preserve">When no </w:t>
      </w:r>
      <w:r>
        <w:rPr>
          <w:rStyle w:val="CodeEmbedded"/>
        </w:rPr>
        <w:t xml:space="preserve">#line</w:t>
      </w:r>
      <w:r>
        <w:t xml:space="preserve"> directives are present, the compiler reports true line numbers and source file names in its output. When processing a </w:t>
      </w:r>
      <w:r>
        <w:rPr>
          <w:rStyle w:val="CodeEmbedded"/>
        </w:rPr>
        <w:t xml:space="preserve">#line</w:t>
      </w:r>
      <w:r>
        <w:t xml:space="preserve"> directive that includes a </w:t>
      </w:r>
      <w:hyperlink w:anchor="_Grm00024">
        <w:r>
          <w:rPr>
            <w:color w:val="6A5ACD"/>
            <w:u w:val="single"/>
          </w:rPr>
          <w:t xml:space="preserve">line_indicator</w:t>
        </w:r>
      </w:hyperlink>
      <w:r>
        <w:t xml:space="preserve"> that is not </w:t>
      </w:r>
      <w:r>
        <w:rPr>
          <w:rStyle w:val="CodeEmbedded"/>
        </w:rPr>
        <w:t xml:space="preserve">default</w:t>
      </w:r>
      <w:r>
        <w:t xml:space="preserve">, the compiler treats the line after the directive as having the given line number (and file name, if specified).</w:t>
      </w:r>
    </w:p>
    <w:p>
      <w:r>
        <w:t xml:space="preserve">A </w:t>
      </w:r>
      <w:r>
        <w:rPr>
          <w:rStyle w:val="CodeEmbedded"/>
        </w:rPr>
        <w:t xml:space="preserve">#line default</w:t>
      </w:r>
      <w:r>
        <w:t xml:space="preserve"> directive reverses the effect of all preceding #line directives. The compiler reports true line information for subsequent lines, precisely as if no </w:t>
      </w:r>
      <w:r>
        <w:rPr>
          <w:rStyle w:val="CodeEmbedded"/>
        </w:rPr>
        <w:t xml:space="preserve">#line</w:t>
      </w:r>
      <w:r>
        <w:t xml:space="preserve"> directives had been processed.</w:t>
      </w:r>
    </w:p>
    <w:p>
      <w:r>
        <w:t xml:space="preserve">A </w:t>
      </w:r>
      <w:r>
        <w:rPr>
          <w:rStyle w:val="CodeEmbedded"/>
        </w:rPr>
        <w:t xml:space="preserve">#line hidden</w:t>
      </w:r>
      <w:r>
        <w:t xml:space="preserve"> directive has no effect on the file and line numbers reported in error messages, but does affect source level debugging. When debugging, all lines between a </w:t>
      </w:r>
      <w:r>
        <w:rPr>
          <w:rStyle w:val="CodeEmbedded"/>
        </w:rPr>
        <w:t xml:space="preserve">#line hidden</w:t>
      </w:r>
      <w:r>
        <w:t xml:space="preserve"> directive and the subsequent </w:t>
      </w:r>
      <w:r>
        <w:rPr>
          <w:rStyle w:val="CodeEmbedded"/>
        </w:rPr>
        <w:t xml:space="preserve">#line</w:t>
      </w:r>
      <w:r>
        <w:t xml:space="preserve"> directive (that is not </w:t>
      </w:r>
      <w:r>
        <w:rPr>
          <w:rStyle w:val="CodeEmbedded"/>
        </w:rPr>
        <w:t xml:space="preserve">#line hidden</w:t>
      </w:r>
      <w:r>
        <w:t xml:space="preserve">) have no line number information. When stepping through code in the debugger, these lines will be skipped entirely.</w:t>
      </w:r>
    </w:p>
    <w:p>
      <w:r>
        <w:t xml:space="preserve">Note that a </w:t>
      </w:r>
      <w:hyperlink w:anchor="_Grm00024">
        <w:r>
          <w:rPr>
            <w:color w:val="6A5ACD"/>
            <w:u w:val="single"/>
          </w:rPr>
          <w:t xml:space="preserve">file_name</w:t>
        </w:r>
      </w:hyperlink>
      <w:r>
        <w:t xml:space="preserve"> differs from a regular string literal in that escape characters are not processed; the "</w:t>
      </w:r>
      <w:r>
        <w:rPr>
          <w:rStyle w:val="CodeEmbedded"/>
        </w:rPr>
        <w:t xml:space="preserve">\</w:t>
      </w:r>
      <w:r>
        <w:t xml:space="preserve">" character simply designates an ordinary backslash character within a </w:t>
      </w:r>
      <w:hyperlink w:anchor="_Grm00024">
        <w:r>
          <w:rPr>
            <w:color w:val="6A5ACD"/>
            <w:u w:val="single"/>
          </w:rPr>
          <w:t xml:space="preserve">file_name</w:t>
        </w:r>
      </w:hyperlink>
      <w:r>
        <w:t xml:space="preserve">.</w:t>
      </w:r>
    </w:p>
    <w:p>
      <w:pPr>
        <w:pStyle w:val="Heading3"/>
      </w:pPr>
      <w:bookmarkStart w:name="_Toc00062" w:id="92"/>
      <w:r>
        <w:t xml:space="preserve">Pragma directives</w:t>
      </w:r>
      <w:bookmarkEnd w:id="92"/>
    </w:p>
    <w:p>
      <w:r>
        <w:t xml:space="preserve">The </w:t>
      </w:r>
      <w:r>
        <w:rPr>
          <w:rStyle w:val="CodeEmbedded"/>
        </w:rPr>
        <w:t xml:space="preserve">#pragma</w:t>
      </w:r>
      <w:r>
        <w:t xml:space="preserve"> preprocessing directive is used to specify optional contextual information to the compiler. The information supplied in a </w:t>
      </w:r>
      <w:r>
        <w:rPr>
          <w:rStyle w:val="CodeEmbedded"/>
        </w:rPr>
        <w:t xml:space="preserve">#pragma</w:t>
      </w:r>
      <w:r>
        <w:t xml:space="preserve"> directive will never change program semantics.</w:t>
      </w:r>
    </w:p>
    <w:p>
      <w:pPr>
        <w:pStyle w:val="Grammar"/>
      </w:pPr>
      <w:bookmarkStart w:name="_Grm00025" w:id="93"/>
      <w:r>
        <w:rPr>
          <w:color w:val="6A5ACD"/>
        </w:rPr>
        <w:t xml:space="preserve">pp_pragma</w:t>
      </w:r>
      <w:r>
        <w:t xml:space="preserve">:</w:t>
      </w:r>
      <w:r>
        <w:br/>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A31515"/>
        </w:rPr>
        <w:t xml:space="preserve">'pragma' </w:t>
      </w:r>
      <w:r>
        <w:rPr>
          <w:color w:val="6A5ACD"/>
        </w:rPr>
        <w:t xml:space="preserve">whitespace pragma_body pp_new_line</w:t>
      </w:r>
      <w:r>
        <w:br/>
      </w:r>
      <w:r>
        <w:t xml:space="preserve">	;</w:t>
      </w:r>
      <w:r>
        <w:br/>
      </w:r>
      <w:r>
        <w:br/>
      </w:r>
      <w:r>
        <w:rPr>
          <w:color w:val="6A5ACD"/>
        </w:rPr>
        <w:t xml:space="preserve">pragma_body</w:t>
      </w:r>
      <w:r>
        <w:t xml:space="preserve">:</w:t>
      </w:r>
      <w:r>
        <w:br/>
      </w:r>
      <w:r>
        <w:t xml:space="preserve">	| </w:t>
      </w:r>
      <w:r>
        <w:rPr>
          <w:color w:val="6A5ACD"/>
        </w:rPr>
        <w:t xml:space="preserve">pragma_warning_body</w:t>
      </w:r>
      <w:r>
        <w:br/>
      </w:r>
      <w:r>
        <w:t xml:space="preserve">	;</w:t>
      </w:r>
      <w:bookmarkEnd w:id="93"/>
    </w:p>
    <w:p>
      <w:r>
        <w:t xml:space="preserve">C# provides </w:t>
      </w:r>
      <w:r>
        <w:rPr>
          <w:rStyle w:val="CodeEmbedded"/>
        </w:rPr>
        <w:t xml:space="preserve">#pragma</w:t>
      </w:r>
      <w:r>
        <w:t xml:space="preserve"> directives to control compiler warnings. Future versions of the language may include additional </w:t>
      </w:r>
      <w:r>
        <w:rPr>
          <w:rStyle w:val="CodeEmbedded"/>
        </w:rPr>
        <w:t xml:space="preserve">#pragma</w:t>
      </w:r>
      <w:r>
        <w:t xml:space="preserve"> directives. To ensure interoperability with other C# compilers, the Microsoft C# compiler does not issue compilation errors for unknown </w:t>
      </w:r>
      <w:r>
        <w:rPr>
          <w:rStyle w:val="CodeEmbedded"/>
        </w:rPr>
        <w:t xml:space="preserve">#pragma</w:t>
      </w:r>
      <w:r>
        <w:t xml:space="preserve"> directives; such directives do however generate warnings.</w:t>
      </w:r>
    </w:p>
    <w:p>
      <w:pPr>
        <w:pStyle w:val="Heading4"/>
      </w:pPr>
      <w:bookmarkStart w:name="_Toc00063" w:id="94"/>
      <w:r>
        <w:t xml:space="preserve">Pragma warning</w:t>
      </w:r>
      <w:bookmarkEnd w:id="94"/>
    </w:p>
    <w:p>
      <w:r>
        <w:t xml:space="preserve">The </w:t>
      </w:r>
      <w:r>
        <w:rPr>
          <w:rStyle w:val="CodeEmbedded"/>
        </w:rPr>
        <w:t xml:space="preserve">#pragma warning</w:t>
      </w:r>
      <w:r>
        <w:t xml:space="preserve"> directive is used to disable or restore all or a particular set of warning messages during compilation of the subsequent program text.</w:t>
      </w:r>
    </w:p>
    <w:p>
      <w:pPr>
        <w:pStyle w:val="Grammar"/>
      </w:pPr>
      <w:bookmarkStart w:name="_Grm00026" w:id="95"/>
      <w:r>
        <w:rPr>
          <w:color w:val="6A5ACD"/>
        </w:rPr>
        <w:t xml:space="preserve">pragma_warning_body</w:t>
      </w:r>
      <w:r>
        <w:t xml:space="preserve">:</w:t>
      </w:r>
      <w:r>
        <w:br/>
      </w:r>
      <w:r>
        <w:t xml:space="preserve">	| </w:t>
      </w:r>
      <w:r>
        <w:rPr>
          <w:color w:val="A31515"/>
        </w:rPr>
        <w:t xml:space="preserve">'warning' </w:t>
      </w:r>
      <w:r>
        <w:rPr>
          <w:color w:val="6A5ACD"/>
        </w:rPr>
        <w:t xml:space="preserve">whitespace warning_action</w:t>
      </w:r>
      <w:r>
        <w:br/>
      </w:r>
      <w:r>
        <w:t xml:space="preserve">	| </w:t>
      </w:r>
      <w:r>
        <w:rPr>
          <w:color w:val="A31515"/>
        </w:rPr>
        <w:t xml:space="preserve">'warning' </w:t>
      </w:r>
      <w:r>
        <w:rPr>
          <w:color w:val="6A5ACD"/>
        </w:rPr>
        <w:t xml:space="preserve">whitespace warning_action whitespace warning_list</w:t>
      </w:r>
      <w:r>
        <w:br/>
      </w:r>
      <w:r>
        <w:t xml:space="preserve">	;</w:t>
      </w:r>
      <w:r>
        <w:br/>
      </w:r>
      <w:r>
        <w:br/>
      </w:r>
      <w:r>
        <w:rPr>
          <w:color w:val="6A5ACD"/>
        </w:rPr>
        <w:t xml:space="preserve">warning_action</w:t>
      </w:r>
      <w:r>
        <w:t xml:space="preserve">:</w:t>
      </w:r>
      <w:r>
        <w:br/>
      </w:r>
      <w:r>
        <w:t xml:space="preserve">	| </w:t>
      </w:r>
      <w:r>
        <w:rPr>
          <w:color w:val="A31515"/>
        </w:rPr>
        <w:t xml:space="preserve">'disable'</w:t>
      </w:r>
      <w:r>
        <w:br/>
      </w:r>
      <w:r>
        <w:t xml:space="preserve">	| </w:t>
      </w:r>
      <w:r>
        <w:rPr>
          <w:color w:val="A31515"/>
        </w:rPr>
        <w:t xml:space="preserve">'restore'</w:t>
      </w:r>
      <w:r>
        <w:br/>
      </w:r>
      <w:r>
        <w:t xml:space="preserve">	;</w:t>
      </w:r>
      <w:r>
        <w:br/>
      </w:r>
      <w:r>
        <w:br/>
      </w:r>
      <w:r>
        <w:rPr>
          <w:color w:val="6A5ACD"/>
        </w:rPr>
        <w:t xml:space="preserve">warning_list</w:t>
      </w:r>
      <w:r>
        <w:t xml:space="preserve">:</w:t>
      </w:r>
      <w:r>
        <w:br/>
      </w:r>
      <w:r>
        <w:t xml:space="preserve">	| </w:t>
      </w:r>
      <w:r>
        <w:rPr>
          <w:color w:val="6A5ACD"/>
        </w:rPr>
        <w:t xml:space="preserve">decimal_digit</w:t>
      </w:r>
      <w:r>
        <w:t xml:space="preserve">+ ( </w:t>
      </w:r>
      <w:r>
        <w:rPr>
          <w:color w:val="6A5ACD"/>
        </w:rPr>
        <w:t xml:space="preserve">whitespace</w:t>
      </w:r>
      <w:r>
        <w:t xml:space="preserve">? </w:t>
      </w:r>
      <w:r>
        <w:rPr>
          <w:color w:val="A31515"/>
        </w:rPr>
        <w:t xml:space="preserve">',' </w:t>
      </w:r>
      <w:r>
        <w:rPr>
          <w:color w:val="6A5ACD"/>
        </w:rPr>
        <w:t xml:space="preserve">whitespace</w:t>
      </w:r>
      <w:r>
        <w:t xml:space="preserve">? </w:t>
      </w:r>
      <w:r>
        <w:rPr>
          <w:color w:val="6A5ACD"/>
        </w:rPr>
        <w:t xml:space="preserve">decimal_digit</w:t>
      </w:r>
      <w:r>
        <w:t xml:space="preserve">+ )*</w:t>
      </w:r>
      <w:r>
        <w:br/>
      </w:r>
      <w:r>
        <w:t xml:space="preserve">	;</w:t>
      </w:r>
      <w:bookmarkEnd w:id="95"/>
    </w:p>
    <w:p>
      <w:r>
        <w:t xml:space="preserve">A </w:t>
      </w:r>
      <w:r>
        <w:rPr>
          <w:rStyle w:val="CodeEmbedded"/>
        </w:rPr>
        <w:t xml:space="preserve">#pragma warning</w:t>
      </w:r>
      <w:r>
        <w:t xml:space="preserve"> directive that omits the warning list affects all warnings. A </w:t>
      </w:r>
      <w:r>
        <w:rPr>
          <w:rStyle w:val="CodeEmbedded"/>
        </w:rPr>
        <w:t xml:space="preserve">#pragma warning</w:t>
      </w:r>
      <w:r>
        <w:t xml:space="preserve"> directive the includes a warning list affects only those warnings that are specified in the list.</w:t>
      </w:r>
    </w:p>
    <w:p>
      <w:r>
        <w:t xml:space="preserve">A </w:t>
      </w:r>
      <w:r>
        <w:rPr>
          <w:rStyle w:val="CodeEmbedded"/>
        </w:rPr>
        <w:t xml:space="preserve">#pragma warning disable</w:t>
      </w:r>
      <w:r>
        <w:t xml:space="preserve"> directive disables all or the given set of warnings.</w:t>
      </w:r>
    </w:p>
    <w:p>
      <w:r>
        <w:t xml:space="preserve">A </w:t>
      </w:r>
      <w:r>
        <w:rPr>
          <w:rStyle w:val="CodeEmbedded"/>
        </w:rPr>
        <w:t xml:space="preserve">#pragma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 xml:space="preserve">#pragma warning restore</w:t>
      </w:r>
      <w:r>
        <w:t xml:space="preserve"> (whether for all or the specific warning) will not re-enable that warning.</w:t>
      </w:r>
    </w:p>
    <w:p>
      <w:r>
        <w:t xml:space="preserve">The following example shows use of </w:t>
      </w:r>
      <w:r>
        <w:rPr>
          <w:rStyle w:val="CodeEmbedded"/>
        </w:rPr>
        <w:t xml:space="preserve">#pragma warning</w:t>
      </w:r>
      <w:r>
        <w:t xml:space="preserve"> to temporarily disable the warning reported when obsoleted members are referenced, using the warning number from the Microsoft C# compiler.</w:t>
      </w:r>
    </w:p>
    <w:p>
      <w:pPr>
        <w:pStyle w:val="Code"/>
      </w:pPr>
      <w:r>
        <w:rPr>
          <w:color w:val="0000FF"/>
        </w:rPr>
        <w:t xml:space="preserve">using </w:t>
      </w:r>
      <w:r>
        <w:t xml:space="preserve">System;</w:t>
      </w:r>
      <w:r>
        <w:br/>
      </w:r>
      <w:r>
        <w:br/>
      </w:r>
      <w:r>
        <w:rPr>
          <w:color w:val="0000FF"/>
        </w:rPr>
        <w:t xml:space="preserve">class </w:t>
      </w:r>
      <w:r>
        <w:rPr>
          <w:color w:val="2B91AF"/>
        </w:rPr>
        <w:t xml:space="preserve">Program</w:t>
      </w:r>
      <w:r>
        <w:br/>
      </w:r>
      <w:r>
        <w:t xml:space="preserve">{</w:t>
      </w:r>
      <w:r>
        <w:br/>
      </w:r>
      <w:r>
        <w:t xml:space="preserve">    [</w:t>
      </w:r>
      <w:r>
        <w:rPr>
          <w:color w:val="2B91AF"/>
        </w:rPr>
        <w:t xml:space="preserve">Obsolete</w:t>
      </w:r>
      <w:r>
        <w:t xml:space="preserve">]</w:t>
      </w:r>
      <w:r>
        <w:br/>
      </w:r>
      <w:r>
        <w:rPr>
          <w:color w:val="0000FF"/>
        </w:rPr>
        <w:t xml:space="preserve">    static void </w:t>
      </w:r>
      <w:r>
        <w:t xml:space="preserve">Foo() {}</w:t>
      </w:r>
      <w:r>
        <w:br/>
      </w:r>
      <w:r>
        <w:br/>
      </w:r>
      <w:r>
        <w:rPr>
          <w:color w:val="0000FF"/>
        </w:rPr>
        <w:t xml:space="preserve">    static void </w:t>
      </w:r>
      <w:r>
        <w:t xml:space="preserve">Main() {</w:t>
      </w:r>
      <w:r>
        <w:br/>
      </w:r>
      <w:r>
        <w:rPr>
          <w:color w:val="A31580"/>
        </w:rPr>
        <w:t xml:space="preserve">#pragma warning disable 612</w:t>
      </w:r>
      <w:r>
        <w:br/>
      </w:r>
      <w:r>
        <w:t xml:space="preserve">    Foo();</w:t>
      </w:r>
      <w:r>
        <w:br/>
      </w:r>
      <w:r>
        <w:rPr>
          <w:color w:val="A31580"/>
        </w:rPr>
        <w:t xml:space="preserve">#pragma warning restore 612</w:t>
      </w:r>
      <w:r>
        <w:br/>
      </w:r>
      <w:r>
        <w:t xml:space="preserve">    }</w:t>
      </w:r>
      <w:r>
        <w:br/>
      </w:r>
      <w:r>
        <w:t xml:space="preserve">}</w:t>
      </w:r>
    </w:p>
    <w:p>
      <w:pPr>
        <w:pStyle w:val="Heading1"/>
      </w:pPr>
      <w:bookmarkStart w:name="_Toc00064" w:id="96"/>
      <w:r>
        <w:t xml:space="preserve">Basic concepts</w:t>
      </w:r>
      <w:bookmarkEnd w:id="96"/>
    </w:p>
    <w:p>
      <w:pPr>
        <w:pStyle w:val="Heading2"/>
      </w:pPr>
      <w:bookmarkStart w:name="_Toc00065" w:id="97"/>
      <w:r>
        <w:t xml:space="preserve">Application Startup</w:t>
      </w:r>
      <w:bookmarkEnd w:id="97"/>
    </w:p>
    <w:p>
      <w:r>
        <w:t xml:space="preserve">An assembly that has an </w:t>
      </w:r>
      <w:r>
        <w:rPr>
          <w:b/>
        </w:rPr>
        <w:rPr>
          <w:i/>
        </w:rPr>
        <w:t xml:space="preserve">entry point</w:t>
      </w:r>
      <w:r>
        <w:t xml:space="preserve"> is called an </w:t>
      </w:r>
      <w:r>
        <w:rPr>
          <w:b/>
        </w:rPr>
        <w:rPr>
          <w:i/>
        </w:rPr>
        <w:t xml:space="preserve">application</w:t>
      </w:r>
      <w:r>
        <w:t xml:space="preserve">. When an application is run, a new </w:t>
      </w:r>
      <w:r>
        <w:rPr>
          <w:b/>
        </w:rPr>
        <w:rPr>
          <w:i/>
        </w:rPr>
        <w:t xml:space="preserve">application domain</w:t>
      </w:r>
      <w:r>
        <w:t xml:space="preserve"> is created. Several different instantiations of an application may exist on the same machine at the same time, and each has its own application domain.</w:t>
      </w:r>
    </w:p>
    <w:p>
      <w:r>
        <w:t xml:space="preserve">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b/>
        </w:rPr>
        <w:rPr>
          <w:i/>
        </w:rPr>
        <w:t xml:space="preserve">Application startup</w:t>
      </w:r>
      <w:r>
        <w:t xml:space="preserve"> occurs when the execution environment calls a designated method, which is referred to as the application's entry point. This entry point method is always named </w:t>
      </w:r>
      <w:r>
        <w:rPr>
          <w:rStyle w:val="CodeEmbedded"/>
        </w:rPr>
        <w:t xml:space="preserve">Main</w:t>
      </w:r>
      <w:r>
        <w:t xml:space="preserve">, and can have one of the following signatures:</w:t>
      </w:r>
    </w:p>
    <w:p>
      <w:pPr>
        <w:pStyle w:val="Code"/>
      </w:pPr>
      <w:r>
        <w:rPr>
          <w:color w:val="0000FF"/>
        </w:rPr>
        <w:t xml:space="preserve">static void </w:t>
      </w:r>
      <w:r>
        <w:t xml:space="preserve">Main() {...}</w:t>
      </w:r>
      <w:r>
        <w:br/>
      </w:r>
      <w:r>
        <w:br/>
      </w:r>
      <w:r>
        <w:rPr>
          <w:color w:val="0000FF"/>
        </w:rPr>
        <w:t xml:space="preserve">static void </w:t>
      </w:r>
      <w:r>
        <w:t xml:space="preserve">Main(</w:t>
      </w:r>
      <w:r>
        <w:rPr>
          <w:color w:val="0000FF"/>
        </w:rPr>
        <w:t xml:space="preserve">string</w:t>
      </w:r>
      <w:r>
        <w:t xml:space="preserve">[] args) {...}</w:t>
      </w:r>
      <w:r>
        <w:br/>
      </w:r>
      <w:r>
        <w:br/>
      </w:r>
      <w:r>
        <w:rPr>
          <w:color w:val="0000FF"/>
        </w:rPr>
        <w:t xml:space="preserve">static int </w:t>
      </w:r>
      <w:r>
        <w:t xml:space="preserve">Main() {...}</w:t>
      </w:r>
      <w:r>
        <w:br/>
      </w:r>
      <w:r>
        <w:br/>
      </w:r>
      <w:r>
        <w:rPr>
          <w:color w:val="0000FF"/>
        </w:rPr>
        <w:t xml:space="preserve">static int </w:t>
      </w:r>
      <w:r>
        <w:t xml:space="preserve">Main(</w:t>
      </w:r>
      <w:r>
        <w:rPr>
          <w:color w:val="0000FF"/>
        </w:rPr>
        <w:t xml:space="preserve">string</w:t>
      </w:r>
      <w:r>
        <w:t xml:space="preserve">[] args) {...}</w:t>
      </w:r>
    </w:p>
    <w:p>
      <w:r>
        <w:t xml:space="preserve">As shown, the entry point may optionally return an </w:t>
      </w:r>
      <w:r>
        <w:rPr>
          <w:rStyle w:val="CodeEmbedded"/>
        </w:rPr>
        <w:t xml:space="preserve">int</w:t>
      </w:r>
      <w:r>
        <w:t xml:space="preserve"> value. This return value is used in application termination (</w:t>
      </w:r>
      <w:hyperlink w:anchor="_Toc00066">
        <w:r>
          <w:t xml:space="preserve">§3.2</w:t>
        </w:r>
      </w:hyperlink>
      <w:r>
        <w:t xml:space="preserve">).</w:t>
      </w:r>
    </w:p>
    <w:p>
      <w:r>
        <w:t xml:space="preserve">The entry point may optionally have one formal parameter. The parameter may have any name, but the type of the parameter must be </w:t>
      </w:r>
      <w:r>
        <w:rPr>
          <w:rStyle w:val="CodeEmbedded"/>
        </w:rPr>
        <w:t xml:space="preserve">string[]</w:t>
      </w:r>
      <w:r>
        <w:t xml:space="preserve">. If the formal parameter is present, the execution environment creates and passes a </w:t>
      </w:r>
      <w:r>
        <w:rPr>
          <w:rStyle w:val="CodeEmbedded"/>
        </w:rPr>
        <w:t xml:space="preserve">string[]</w:t>
      </w:r>
      <w:r>
        <w:t xml:space="preserve"> argument containing the command-line arguments that were specified when the application was started. The </w:t>
      </w:r>
      <w:r>
        <w:rPr>
          <w:rStyle w:val="CodeEmbedded"/>
        </w:rPr>
        <w:t xml:space="preserve">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Embedded"/>
        </w:rPr>
        <w:t xml:space="preserve">Main</w:t>
      </w:r>
      <w:r>
        <w:t xml:space="preserve"> whose definition qualifies it to be used as an application entry point. Other overloaded versions of </w:t>
      </w:r>
      <w:r>
        <w:rPr>
          <w:rStyle w:val="CodeEmbedded"/>
        </w:rPr>
        <w:t xml:space="preserve">Main</w:t>
      </w:r>
      <w:r>
        <w:t xml:space="preserve"> are permitted, however, provided they have more than one parameter, or their only parameter is other than type </w:t>
      </w:r>
      <w:r>
        <w:rPr>
          <w:rStyle w:val="CodeEmbedded"/>
        </w:rPr>
        <w:t xml:space="preserve">string[]</w:t>
      </w:r>
      <w:r>
        <w:t xml:space="preserve">.</w:t>
      </w:r>
    </w:p>
    <w:p>
      <w:r>
        <w:t xml:space="preserve">An application can be made up of multiple classes or structs. It is possible for more than one of these classes or structs to contain a method called </w:t>
      </w:r>
      <w:r>
        <w:rPr>
          <w:rStyle w:val="CodeEmbedded"/>
        </w:rPr>
        <w:t xml:space="preserve">Main</w:t>
      </w:r>
      <w:r>
        <w:t xml:space="preserve"> whose definition qualifies it to be used as an application entry point. In such cases, an external mechanism (such as a command-line compiler option) must be used to select one of these </w:t>
      </w:r>
      <w:r>
        <w:rPr>
          <w:rStyle w:val="CodeEmbedded"/>
        </w:rPr>
        <w:t xml:space="preserve">Main</w:t>
      </w:r>
      <w:r>
        <w:t xml:space="preserve"> methods as the entry point.</w:t>
      </w:r>
    </w:p>
    <w:p>
      <w:r>
        <w:t xml:space="preserve">In C#, every method must be defined as a member of a class or struct. Ordinarily, the declared accessibility (</w:t>
      </w:r>
      <w:hyperlink w:anchor="_Toc00077">
        <w:r>
          <w:t xml:space="preserve">§3.5.1</w:t>
        </w:r>
      </w:hyperlink>
      <w:r>
        <w:t xml:space="preserve">) of a method is determined by the access modifiers (</w:t>
      </w:r>
      <w:hyperlink w:anchor="_Toc00415">
        <w:r>
          <w:t xml:space="preserve">§10.3.5</w:t>
        </w:r>
      </w:hyperlink>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 xml:space="preserve">The application entry point method may not be in a generic class declaration.</w:t>
      </w:r>
    </w:p>
    <w:p>
      <w:r>
        <w:t xml:space="preserve">In all other respects, entry point methods behave like those that are not entry points.</w:t>
      </w:r>
    </w:p>
    <w:p>
      <w:pPr>
        <w:pStyle w:val="Heading2"/>
      </w:pPr>
      <w:bookmarkStart w:name="_Toc00066" w:id="98"/>
      <w:r>
        <w:t xml:space="preserve">Application termination</w:t>
      </w:r>
      <w:bookmarkEnd w:id="98"/>
    </w:p>
    <w:p>
      <w:r>
        <w:rPr>
          <w:b/>
        </w:rPr>
        <w:rPr>
          <w:i/>
        </w:rPr>
        <w:t xml:space="preserve">Application termination</w:t>
      </w:r>
      <w:r>
        <w:t xml:space="preserve"> returns control to the execution environment.</w:t>
      </w:r>
    </w:p>
    <w:p>
      <w:r>
        <w:t xml:space="preserve">If the return type of the application's </w:t>
      </w:r>
      <w:r>
        <w:rPr>
          <w:b/>
        </w:rPr>
        <w:rPr>
          <w:i/>
        </w:rPr>
        <w:t xml:space="preserve">entry point</w:t>
      </w:r>
      <w:r>
        <w:t xml:space="preserve"> method is </w:t>
      </w:r>
      <w:r>
        <w:rPr>
          <w:rStyle w:val="CodeEmbedded"/>
        </w:rPr>
        <w:t xml:space="preserve">int</w:t>
      </w:r>
      <w:r>
        <w:t xml:space="preserve">, the value returned serves as the application's </w:t>
      </w:r>
      <w:r>
        <w:rPr>
          <w:b/>
        </w:rPr>
        <w:rPr>
          <w:i/>
        </w:rPr>
        <w:t xml:space="preserve">termination status code</w:t>
      </w:r>
      <w:r>
        <w:t xml:space="preserve">. The purpose of this code is to allow communication of success or failure to the execution environment.</w:t>
      </w:r>
    </w:p>
    <w:p>
      <w:r>
        <w:t xml:space="preserve">If the return type of the entry point method is </w:t>
      </w:r>
      <w:r>
        <w:rPr>
          <w:rStyle w:val="CodeEmbedded"/>
        </w:rPr>
        <w:t xml:space="preserve">void</w:t>
      </w:r>
      <w:r>
        <w:t xml:space="preserve">, reaching the right brace (</w:t>
      </w:r>
      <w:r>
        <w:rPr>
          <w:rStyle w:val="CodeEmbedded"/>
        </w:rPr>
        <w:t xml:space="preserve">}</w:t>
      </w:r>
      <w:r>
        <w:t xml:space="preserve">) which terminates that method, or executing a </w:t>
      </w:r>
      <w:r>
        <w:rPr>
          <w:rStyle w:val="CodeEmbedded"/>
        </w:rPr>
        <w:t xml:space="preserve">return</w:t>
      </w:r>
      <w:r>
        <w:t xml:space="preserve"> statement that has no expression, results in a termination status code of </w:t>
      </w:r>
      <w:r>
        <w:rPr>
          <w:rStyle w:val="CodeEmbedded"/>
        </w:rPr>
        <w:t xml:space="preserve">0</w:t>
      </w:r>
      <w:r>
        <w:t xml:space="preserve">.</w:t>
      </w:r>
    </w:p>
    <w:p>
      <w:r>
        <w:t xml:space="preserve">Prior to an application's termination, destructors for all of its objects that have not yet been garbage collected are called, unless such cleanup has been suppressed (by a call to the library method </w:t>
      </w:r>
      <w:r>
        <w:rPr>
          <w:rStyle w:val="CodeEmbedded"/>
        </w:rPr>
        <w:t xml:space="preserve">GC.SuppressFinalize</w:t>
      </w:r>
      <w:r>
        <w:t xml:space="preserve">, for example).</w:t>
      </w:r>
    </w:p>
    <w:p>
      <w:pPr>
        <w:pStyle w:val="Heading2"/>
      </w:pPr>
      <w:bookmarkStart w:name="_Toc00067" w:id="99"/>
      <w:r>
        <w:t xml:space="preserve">Declarations</w:t>
      </w:r>
      <w:bookmarkEnd w:id="99"/>
    </w:p>
    <w:p>
      <w:r>
        <w:t xml:space="preserve">Declarations in a C# program define the constituent elements of the program. C# programs are organized using namespaces (</w:t>
      </w:r>
      <w:hyperlink w:anchor="_Toc00377">
        <w:r>
          <w:t xml:space="preserve">§9</w:t>
        </w:r>
      </w:hyperlink>
      <w:r>
        <w:t xml:space="preserve">), which can contain type declarations and nested namespace declarations. Type declarations (</w:t>
      </w:r>
      <w:hyperlink w:anchor="_Toc00385">
        <w:r>
          <w:t xml:space="preserve">§9.6</w:t>
        </w:r>
      </w:hyperlink>
      <w:r>
        <w:t xml:space="preserve">) are used to define classes (</w:t>
      </w:r>
      <w:hyperlink w:anchor="_Toc00388">
        <w:r>
          <w:t xml:space="preserve">§10</w:t>
        </w:r>
      </w:hyperlink>
      <w:r>
        <w:t xml:space="preserve">), structs (</w:t>
      </w:r>
      <w:hyperlink w:anchor="_Toc00483">
        <w:r>
          <w:t xml:space="preserve">§10.14</w:t>
        </w:r>
      </w:hyperlink>
      <w:r>
        <w:t xml:space="preserve">), interfaces (</w:t>
      </w:r>
      <w:hyperlink w:anchor="_Toc00527">
        <w:r>
          <w:t xml:space="preserve">§13</w:t>
        </w:r>
      </w:hyperlink>
      <w:r>
        <w:t xml:space="preserve">), enums (</w:t>
      </w:r>
      <w:hyperlink w:anchor="_Toc00551">
        <w:r>
          <w:t xml:space="preserve">§14</w:t>
        </w:r>
      </w:hyperlink>
      <w:r>
        <w:t xml:space="preserve">), and delegates (</w:t>
      </w:r>
      <w:hyperlink w:anchor="_Toc00557">
        <w:r>
          <w:t xml:space="preserve">§15</w:t>
        </w:r>
      </w:hyperlink>
      <w:r>
        <w:t xml:space="preserve">). The kinds of members permitted in a type declaration depend on the form of the type declaration. For instance, class declarations can contain declarations for constants (</w:t>
      </w:r>
      <w:hyperlink w:anchor="_Toc00430">
        <w:r>
          <w:t xml:space="preserve">§10.4</w:t>
        </w:r>
      </w:hyperlink>
      <w:r>
        <w:t xml:space="preserve">), fields (</w:t>
      </w:r>
      <w:hyperlink w:anchor="_Toc00431">
        <w:r>
          <w:t xml:space="preserve">§10.5</w:t>
        </w:r>
      </w:hyperlink>
      <w:r>
        <w:t xml:space="preserve">), methods (</w:t>
      </w:r>
      <w:hyperlink w:anchor="_Toc00441">
        <w:r>
          <w:t xml:space="preserve">§10.6</w:t>
        </w:r>
      </w:hyperlink>
      <w:r>
        <w:t xml:space="preserve">), properties (</w:t>
      </w:r>
      <w:hyperlink w:anchor="_Toc00457">
        <w:r>
          <w:t xml:space="preserve">§10.7</w:t>
        </w:r>
      </w:hyperlink>
      <w:r>
        <w:t xml:space="preserve">), events (</w:t>
      </w:r>
      <w:hyperlink w:anchor="_Toc00463">
        <w:r>
          <w:t xml:space="preserve">§10.8</w:t>
        </w:r>
      </w:hyperlink>
      <w:r>
        <w:t xml:space="preserve">), indexers (</w:t>
      </w:r>
      <w:hyperlink w:anchor="_Toc00468">
        <w:r>
          <w:t xml:space="preserve">§10.9</w:t>
        </w:r>
      </w:hyperlink>
      <w:r>
        <w:t xml:space="preserve">), operators (</w:t>
      </w:r>
      <w:hyperlink w:anchor="_Toc00470">
        <w:r>
          <w:t xml:space="preserve">§10.10</w:t>
        </w:r>
      </w:hyperlink>
      <w:r>
        <w:t xml:space="preserve">), instance constructors (</w:t>
      </w:r>
      <w:hyperlink w:anchor="_Toc00474">
        <w:r>
          <w:t xml:space="preserve">§10.11</w:t>
        </w:r>
      </w:hyperlink>
      <w:r>
        <w:t xml:space="preserve">), static constructors (</w:t>
      </w:r>
      <w:hyperlink w:anchor="_Toc00481">
        <w:r>
          <w:t xml:space="preserve">§10.12</w:t>
        </w:r>
      </w:hyperlink>
      <w:r>
        <w:t xml:space="preserve">), destructors (</w:t>
      </w:r>
      <w:hyperlink w:anchor="_Toc00482">
        <w:r>
          <w:t xml:space="preserve">§10.13</w:t>
        </w:r>
      </w:hyperlink>
      <w:r>
        <w:t xml:space="preserve">), and nested types(</w:t>
      </w:r>
      <w:hyperlink w:anchor="_Toc00418">
        <w:r>
          <w:t xml:space="preserve">§10.3.8</w:t>
        </w:r>
      </w:hyperlink>
      <w:r>
        <w:t xml:space="preserve">).</w:t>
      </w:r>
    </w:p>
    <w:p>
      <w:r>
        <w:t xml:space="preserve">A declaration defines a name in the </w:t>
      </w:r>
      <w:r>
        <w:rPr>
          <w:b/>
        </w:rPr>
        <w:rPr>
          <w:i/>
        </w:rPr>
        <w:t xml:space="preserve">declaration space</w:t>
      </w:r>
      <w:r>
        <w:t xml:space="preserve"> to which the declaration belongs. Except for overloaded members (</w:t>
      </w:r>
      <w:hyperlink w:anchor="_Toc00081">
        <w:r>
          <w:t xml:space="preserve">§3.6</w:t>
        </w:r>
      </w:hyperlink>
      <w:r>
        <w:t xml:space="preserve">),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 xml:space="preserve">There are several different types of declaration spaces, as described in the following.</w:t>
      </w:r>
    </w:p>
    <w:p>
      <w:pPr>
        <w:numPr>
          <w:pStyle w:val="ListParagraph"/>
          <w:ilvl w:val="0"/>
          <w:numId w:val="42"/>
        </w:numPr>
      </w:pPr>
      <w:r>
        <w:t xml:space="preserve">Within all source files of a program, </w:t>
      </w:r>
      <w:hyperlink w:anchor="_Grm00104">
        <w:r>
          <w:rPr>
            <w:color w:val="6A5ACD"/>
            <w:u w:val="single"/>
          </w:rPr>
          <w:t xml:space="preserve">namespace_member_declaration</w:t>
        </w:r>
      </w:hyperlink>
      <w:r>
        <w:t xml:space="preserve">s with no enclosing </w:t>
      </w:r>
      <w:hyperlink w:anchor="_Grm00099">
        <w:r>
          <w:rPr>
            <w:color w:val="6A5ACD"/>
            <w:u w:val="single"/>
          </w:rPr>
          <w:t xml:space="preserve">namespace_declaration</w:t>
        </w:r>
      </w:hyperlink>
      <w:r>
        <w:t xml:space="preserve"> are members of a single combined declaration space called the </w:t>
      </w:r>
      <w:r>
        <w:rPr>
          <w:b/>
        </w:rPr>
        <w:rPr>
          <w:i/>
        </w:rPr>
        <w:t xml:space="preserve">global declaration space</w:t>
      </w:r>
      <w:r>
        <w:t xml:space="preserve">.</w:t>
      </w:r>
    </w:p>
    <w:p>
      <w:pPr>
        <w:numPr>
          <w:pStyle w:val="ListParagraph"/>
          <w:ilvl w:val="0"/>
          <w:numId w:val="42"/>
        </w:numPr>
      </w:pPr>
      <w:r>
        <w:t xml:space="preserve">Within all source files of a program, </w:t>
      </w:r>
      <w:hyperlink w:anchor="_Grm00104">
        <w:r>
          <w:rPr>
            <w:color w:val="6A5ACD"/>
            <w:u w:val="single"/>
          </w:rPr>
          <w:t xml:space="preserve">namespace_member_declaration</w:t>
        </w:r>
      </w:hyperlink>
      <w:r>
        <w:t xml:space="preserve">s within </w:t>
      </w:r>
      <w:hyperlink w:anchor="_Grm00099">
        <w:r>
          <w:rPr>
            <w:color w:val="6A5ACD"/>
            <w:u w:val="single"/>
          </w:rPr>
          <w:t xml:space="preserve">namespace_declaration</w:t>
        </w:r>
      </w:hyperlink>
      <w:r>
        <w:t xml:space="preserve">s that have the same fully qualified namespace name are members of a single combined declaration space.</w:t>
      </w:r>
    </w:p>
    <w:p>
      <w:pPr>
        <w:numPr>
          <w:pStyle w:val="ListParagraph"/>
          <w:ilvl w:val="0"/>
          <w:numId w:val="42"/>
        </w:numPr>
      </w:pPr>
      <w:r>
        <w:t xml:space="preserve">Each class, struct, or interface declaration creates a new declaration space. Names are introduced into this declaration space through </w:t>
      </w:r>
      <w:hyperlink w:anchor="_Grm00113">
        <w:r>
          <w:rPr>
            <w:color w:val="6A5ACD"/>
            <w:u w:val="single"/>
          </w:rPr>
          <w:t xml:space="preserve">class_member_declaration</w:t>
        </w:r>
      </w:hyperlink>
      <w:r>
        <w:t xml:space="preserve">s, </w:t>
      </w:r>
      <w:hyperlink w:anchor="_Grm00130">
        <w:r>
          <w:rPr>
            <w:color w:val="6A5ACD"/>
            <w:u w:val="single"/>
          </w:rPr>
          <w:t xml:space="preserve">struct_member_declaration</w:t>
        </w:r>
      </w:hyperlink>
      <w:r>
        <w:t xml:space="preserve">s, </w:t>
      </w:r>
      <w:hyperlink w:anchor="_Grm00138">
        <w:r>
          <w:rPr>
            <w:color w:val="6A5ACD"/>
            <w:u w:val="single"/>
          </w:rPr>
          <w:t xml:space="preserve">interface_member_declaration</w:t>
        </w:r>
      </w:hyperlink>
      <w:r>
        <w:t xml:space="preserve">s, or </w:t>
      </w:r>
      <w:hyperlink w:anchor="_Grm00032">
        <w:r>
          <w:rPr>
            <w:color w:val="6A5ACD"/>
            <w:u w:val="single"/>
          </w:rPr>
          <w:t xml:space="preserve">type_parameter</w:t>
        </w:r>
      </w:hyperlink>
      <w:r>
        <w:t xml:space="preserve">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hyperlink w:anchor="_Toc00081">
        <w:r>
          <w:t xml:space="preserve">§3.6</w:t>
        </w:r>
      </w:hyperlink>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b/>
        </w:rPr>
        <w:rPr>
          <w:i/>
        </w:rPr>
        <w:t xml:space="preserve">hide</w:t>
      </w:r>
      <w:r>
        <w:t xml:space="preserve"> the inherited member.</w:t>
      </w:r>
    </w:p>
    <w:p>
      <w:pPr>
        <w:numPr>
          <w:pStyle w:val="ListParagraph"/>
          <w:ilvl w:val="0"/>
          <w:numId w:val="42"/>
        </w:numPr>
      </w:pPr>
      <w:r>
        <w:t xml:space="preserve">Each delegate declaration creates a new declaration space. Names are introduced into this declaration space through formal parameters (</w:t>
      </w:r>
      <w:hyperlink w:anchor="_Grm00117">
        <w:r>
          <w:rPr>
            <w:color w:val="6A5ACD"/>
            <w:u w:val="single"/>
          </w:rPr>
          <w:t xml:space="preserve">fixed_parameter</w:t>
        </w:r>
      </w:hyperlink>
      <w:r>
        <w:t xml:space="preserve">s and </w:t>
      </w:r>
      <w:hyperlink w:anchor="_Grm00117">
        <w:r>
          <w:rPr>
            <w:color w:val="6A5ACD"/>
            <w:u w:val="single"/>
          </w:rPr>
          <w:t xml:space="preserve">parameter_array</w:t>
        </w:r>
      </w:hyperlink>
      <w:r>
        <w:t xml:space="preserve">s) and </w:t>
      </w:r>
      <w:hyperlink w:anchor="_Grm00032">
        <w:r>
          <w:rPr>
            <w:color w:val="6A5ACD"/>
            <w:u w:val="single"/>
          </w:rPr>
          <w:t xml:space="preserve">type_parameter</w:t>
        </w:r>
      </w:hyperlink>
      <w:r>
        <w:t xml:space="preserve">s.</w:t>
      </w:r>
    </w:p>
    <w:p>
      <w:pPr>
        <w:numPr>
          <w:pStyle w:val="ListParagraph"/>
          <w:ilvl w:val="0"/>
          <w:numId w:val="42"/>
        </w:numPr>
      </w:pPr>
      <w:r>
        <w:t xml:space="preserve">Each enumeration declaration creates a new declaration space. Names are introduced into this declaration space through </w:t>
      </w:r>
      <w:hyperlink w:anchor="_Grm00145">
        <w:r>
          <w:rPr>
            <w:color w:val="6A5ACD"/>
            <w:u w:val="single"/>
          </w:rPr>
          <w:t xml:space="preserve">enum_member_declarations</w:t>
        </w:r>
      </w:hyperlink>
      <w:r>
        <w:t xml:space="preserve">.</w:t>
      </w:r>
    </w:p>
    <w:p>
      <w:pPr>
        <w:numPr>
          <w:pStyle w:val="ListParagraph"/>
          <w:ilvl w:val="0"/>
          <w:numId w:val="42"/>
        </w:numPr>
      </w:pPr>
      <w:r>
        <w:t xml:space="preserve">Each method declaration, indexer declaration, operator declaration, instance constructor declaration and anonymous function creates a new declaration space called a </w:t>
      </w:r>
      <w:r>
        <w:rPr>
          <w:b/>
        </w:rPr>
        <w:rPr>
          <w:i/>
        </w:rPr>
        <w:t xml:space="preserve">local variable declaration space</w:t>
      </w:r>
      <w:r>
        <w:t xml:space="preserve">. Names are introduced into this declaration space through formal parameters (</w:t>
      </w:r>
      <w:hyperlink w:anchor="_Grm00117">
        <w:r>
          <w:rPr>
            <w:color w:val="6A5ACD"/>
            <w:u w:val="single"/>
          </w:rPr>
          <w:t xml:space="preserve">fixed_parameter</w:t>
        </w:r>
      </w:hyperlink>
      <w:r>
        <w:t xml:space="preserve">s and </w:t>
      </w:r>
      <w:hyperlink w:anchor="_Grm00117">
        <w:r>
          <w:rPr>
            <w:color w:val="6A5ACD"/>
            <w:u w:val="single"/>
          </w:rPr>
          <w:t xml:space="preserve">parameter_array</w:t>
        </w:r>
      </w:hyperlink>
      <w:r>
        <w:t xml:space="preserve">s) and </w:t>
      </w:r>
      <w:hyperlink w:anchor="_Grm00032">
        <w:r>
          <w:rPr>
            <w:color w:val="6A5ACD"/>
            <w:u w:val="single"/>
          </w:rPr>
          <w:t xml:space="preserve">type_parameter</w:t>
        </w:r>
      </w:hyperlink>
      <w:r>
        <w:t xml:space="preserve">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numPr>
          <w:pStyle w:val="ListParagraph"/>
          <w:ilvl w:val="0"/>
          <w:numId w:val="42"/>
        </w:numPr>
      </w:pPr>
      <w:r>
        <w:t xml:space="preserve">Each </w:t>
      </w:r>
      <w:hyperlink w:anchor="_Grm00071">
        <w:r>
          <w:rPr>
            <w:color w:val="6A5ACD"/>
            <w:u w:val="single"/>
          </w:rPr>
          <w:t xml:space="preserve">block</w:t>
        </w:r>
      </w:hyperlink>
      <w:r>
        <w:t xml:space="preserve"> or </w:t>
      </w:r>
      <w:hyperlink w:anchor="_Grm00081">
        <w:r>
          <w:rPr>
            <w:color w:val="6A5ACD"/>
            <w:u w:val="single"/>
          </w:rPr>
          <w:t xml:space="preserve">switch_block</w:t>
        </w:r>
      </w:hyperlink>
      <w:r>
        <w:t xml:space="preserve"> , as well as a </w:t>
      </w:r>
      <w:r>
        <w:rPr>
          <w:i/>
        </w:rPr>
        <w:t xml:space="preserve">for</w:t>
      </w:r>
      <w:r>
        <w:t xml:space="preserve">, </w:t>
      </w:r>
      <w:r>
        <w:rPr>
          <w:i/>
        </w:rPr>
        <w:t xml:space="preserve">foreach</w:t>
      </w:r>
      <w:r>
        <w:t xml:space="preserve"> and </w:t>
      </w:r>
      <w:r>
        <w:rPr>
          <w:i/>
        </w:rPr>
        <w:t xml:space="preserve">using</w:t>
      </w:r>
      <w:r>
        <w:t xml:space="preserve"> statement, creates a local variable declaration space for local variables and local constants . Names are introduced into this declaration space through </w:t>
      </w:r>
      <w:hyperlink w:anchor="_Grm00076">
        <w:r>
          <w:rPr>
            <w:color w:val="6A5ACD"/>
            <w:u w:val="single"/>
          </w:rPr>
          <w:t xml:space="preserve">local_variable_declaration</w:t>
        </w:r>
      </w:hyperlink>
      <w:r>
        <w:t xml:space="preserve">s and </w:t>
      </w:r>
      <w:hyperlink w:anchor="_Grm00077">
        <w:r>
          <w:rPr>
            <w:color w:val="6A5ACD"/>
            <w:u w:val="single"/>
          </w:rPr>
          <w:t xml:space="preserve">local_constant_declaration</w:t>
        </w:r>
      </w:hyperlink>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p>
    <w:p>
      <w:pPr>
        <w:numPr>
          <w:pStyle w:val="ListParagraph"/>
          <w:ilvl w:val="0"/>
          <w:numId w:val="42"/>
        </w:numPr>
      </w:pPr>
      <w:r>
        <w:t xml:space="preserve">Each </w:t>
      </w:r>
      <w:hyperlink w:anchor="_Grm00071">
        <w:r>
          <w:rPr>
            <w:color w:val="6A5ACD"/>
            <w:u w:val="single"/>
          </w:rPr>
          <w:t xml:space="preserve">block</w:t>
        </w:r>
      </w:hyperlink>
      <w:r>
        <w:t xml:space="preserve"> or </w:t>
      </w:r>
      <w:hyperlink w:anchor="_Grm00081">
        <w:r>
          <w:rPr>
            <w:color w:val="6A5ACD"/>
            <w:u w:val="single"/>
          </w:rPr>
          <w:t xml:space="preserve">switch_block</w:t>
        </w:r>
      </w:hyperlink>
      <w:r>
        <w:t xml:space="preserve"> creates a separate declaration space for labels. Names are introduced into this declaration space through </w:t>
      </w:r>
      <w:hyperlink w:anchor="_Grm00074">
        <w:r>
          <w:rPr>
            <w:color w:val="6A5ACD"/>
            <w:u w:val="single"/>
          </w:rPr>
          <w:t xml:space="preserve">labeled_statement</w:t>
        </w:r>
      </w:hyperlink>
      <w:r>
        <w:t xml:space="preserve">s, and the names are referenced through </w:t>
      </w:r>
      <w:hyperlink w:anchor="_Grm00090">
        <w:r>
          <w:rPr>
            <w:color w:val="6A5ACD"/>
            <w:u w:val="single"/>
          </w:rPr>
          <w:t xml:space="preserve">goto_statement</w:t>
        </w:r>
      </w:hyperlink>
      <w:r>
        <w:t xml:space="preserve">s. The </w:t>
      </w:r>
      <w:r>
        <w:rPr>
          <w:b/>
        </w:rPr>
        <w:rPr>
          <w:i/>
        </w:rPr>
        <w:t xml:space="preserve">label declaration space</w:t>
      </w:r>
      <w:r>
        <w:t xml:space="preserve"> of a block includes any nested blocks. Thus, within a nested block it is not possible to declare a label with the same name as a label in an enclosing block.</w:t>
      </w:r>
    </w:p>
    <w:p>
      <w:r>
        <w:t xml:space="preserve">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numPr>
          <w:pStyle w:val="ListParagraph"/>
          <w:ilvl w:val="0"/>
          <w:numId w:val="43"/>
        </w:numPr>
      </w:pPr>
      <w:r>
        <w:t xml:space="preserve">Declaration order for field declarations and local variable declarations determines the order in which their initializers (if any) are executed.</w:t>
      </w:r>
    </w:p>
    <w:p>
      <w:pPr>
        <w:numPr>
          <w:pStyle w:val="ListParagraph"/>
          <w:ilvl w:val="0"/>
          <w:numId w:val="43"/>
        </w:numPr>
      </w:pPr>
      <w:r>
        <w:t xml:space="preserve">Local variables must be defined before they are used (</w:t>
      </w:r>
      <w:hyperlink w:anchor="_Toc00082">
        <w:r>
          <w:t xml:space="preserve">§3.7</w:t>
        </w:r>
      </w:hyperlink>
      <w:r>
        <w:t xml:space="preserve">).</w:t>
      </w:r>
    </w:p>
    <w:p>
      <w:pPr>
        <w:numPr>
          <w:pStyle w:val="ListParagraph"/>
          <w:ilvl w:val="0"/>
          <w:numId w:val="43"/>
        </w:numPr>
      </w:pPr>
      <w:r>
        <w:t xml:space="preserve">Declaration order for enum member declarations (</w:t>
      </w:r>
      <w:hyperlink w:anchor="_Toc00554">
        <w:r>
          <w:t xml:space="preserve">§14.3</w:t>
        </w:r>
      </w:hyperlink>
      <w:r>
        <w:t xml:space="preserve">) is significant when </w:t>
      </w:r>
      <w:hyperlink w:anchor="_Grm00068">
        <w:r>
          <w:rPr>
            <w:color w:val="6A5ACD"/>
            <w:u w:val="single"/>
          </w:rPr>
          <w:t xml:space="preserve">constant_expression</w:t>
        </w:r>
      </w:hyperlink>
      <w:r>
        <w:t xml:space="preserve"> values are omitted.</w:t>
      </w:r>
    </w:p>
    <w:p>
      <w:r>
        <w:t xml:space="preserve">The declaration space of a namespace is "open ended", and two namespace declarations with the same fully qualified name contribute to the same declaration space. For example</w:t>
      </w:r>
    </w:p>
    <w:p>
      <w:pPr>
        <w:pStyle w:val="Code"/>
      </w:pPr>
      <w:r>
        <w:rPr>
          <w:color w:val="0000FF"/>
        </w:rPr>
        <w:t xml:space="preserve">namespace </w:t>
      </w:r>
      <w:r>
        <w:t xml:space="preserve">Megacorp.Data</w:t>
      </w:r>
      <w:r>
        <w:br/>
      </w:r>
      <w:r>
        <w:t xml:space="preserve">{</w:t>
      </w:r>
      <w:r>
        <w:br/>
      </w:r>
      <w:r>
        <w:rPr>
          <w:color w:val="0000FF"/>
        </w:rPr>
        <w:t xml:space="preserve">    class </w:t>
      </w:r>
      <w:r>
        <w:rPr>
          <w:color w:val="2B91AF"/>
        </w:rPr>
        <w:t xml:space="preserve">Customer</w:t>
      </w:r>
      <w:r>
        <w:br/>
      </w:r>
      <w:r>
        <w:t xml:space="preserve">    {</w:t>
      </w:r>
      <w:r>
        <w:br/>
      </w:r>
      <w:r>
        <w:t xml:space="preserve">        ...</w:t>
      </w:r>
      <w:r>
        <w:br/>
      </w:r>
      <w:r>
        <w:t xml:space="preserve">    }</w:t>
      </w:r>
      <w:r>
        <w:br/>
      </w:r>
      <w:r>
        <w:t xml:space="preserve">}</w:t>
      </w:r>
      <w:r>
        <w:br/>
      </w:r>
      <w:r>
        <w:br/>
      </w:r>
      <w:r>
        <w:rPr>
          <w:color w:val="0000FF"/>
        </w:rPr>
        <w:t xml:space="preserve">namespace </w:t>
      </w:r>
      <w:r>
        <w:t xml:space="preserve">Megacorp.Data</w:t>
      </w:r>
      <w:r>
        <w:br/>
      </w:r>
      <w:r>
        <w:t xml:space="preserve">{</w:t>
      </w:r>
      <w:r>
        <w:br/>
      </w:r>
      <w:r>
        <w:rPr>
          <w:color w:val="0000FF"/>
        </w:rPr>
        <w:t xml:space="preserve">    class </w:t>
      </w:r>
      <w:r>
        <w:rPr>
          <w:color w:val="2B91AF"/>
        </w:rPr>
        <w:t xml:space="preserve">Order</w:t>
      </w:r>
      <w:r>
        <w:br/>
      </w:r>
      <w:r>
        <w:t xml:space="preserve">    {</w:t>
      </w:r>
      <w:r>
        <w:br/>
      </w:r>
      <w:r>
        <w:t xml:space="preserve">        ...</w:t>
      </w:r>
      <w:r>
        <w:br/>
      </w:r>
      <w:r>
        <w:t xml:space="preserve">    }</w:t>
      </w:r>
      <w:r>
        <w:br/>
      </w:r>
      <w:r>
        <w:t xml:space="preserve">}</w:t>
      </w:r>
    </w:p>
    <w:p>
      <w:r>
        <w:t xml:space="preserve">The two namespace declarations above contribute to the same declaration space, in this case declaring two classes with the fully qualified names </w:t>
      </w:r>
      <w:r>
        <w:rPr>
          <w:rStyle w:val="CodeEmbedded"/>
        </w:rPr>
        <w:t xml:space="preserve">Megacorp.Data.Customer</w:t>
      </w:r>
      <w:r>
        <w:t xml:space="preserve"> and </w:t>
      </w:r>
      <w:r>
        <w:rPr>
          <w:rStyle w:val="CodeEmbedded"/>
        </w:rPr>
        <w:t xml:space="preserve">Megacorp.Data.Order</w:t>
      </w:r>
      <w:r>
        <w:t xml:space="preserve">.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CodeEmbedded"/>
        </w:rPr>
        <w:t xml:space="preserve">F</w:t>
      </w:r>
      <w:r>
        <w:t xml:space="preserve"> and </w:t>
      </w:r>
      <w:r>
        <w:rPr>
          <w:rStyle w:val="CodeEmbedded"/>
        </w:rPr>
        <w:t xml:space="preserve">G</w:t>
      </w:r>
      <w:r>
        <w:t xml:space="preserve"> methods result in a compile-time error because the name </w:t>
      </w:r>
      <w:r>
        <w:rPr>
          <w:rStyle w:val="CodeEmbedded"/>
        </w:rPr>
        <w:t xml:space="preserve">i</w:t>
      </w:r>
      <w:r>
        <w:t xml:space="preserve"> is declared in the outer block and cannot be redeclared in the inner block. However, the </w:t>
      </w:r>
      <w:r>
        <w:rPr>
          <w:rStyle w:val="CodeEmbedded"/>
        </w:rPr>
        <w:t xml:space="preserve">H</w:t>
      </w:r>
      <w:r>
        <w:t xml:space="preserve"> and </w:t>
      </w:r>
      <w:r>
        <w:rPr>
          <w:rStyle w:val="CodeEmbedded"/>
        </w:rPr>
        <w:t xml:space="preserve">I</w:t>
      </w:r>
      <w:r>
        <w:t xml:space="preserve"> methods are valid since the two </w:t>
      </w:r>
      <w:r>
        <w:rPr>
          <w:rStyle w:val="CodeEmbedded"/>
        </w:rPr>
        <w:t xml:space="preserve">i</w:t>
      </w:r>
      <w:r>
        <w:t xml:space="preserve">'s are declared in separate non-nested blocks.</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G()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int </w:t>
      </w:r>
      <w:r>
        <w:t xml:space="preserve">i = 1;</w:t>
      </w:r>
      <w:r>
        <w:br/>
      </w:r>
      <w:r>
        <w:t xml:space="preserve">    }</w:t>
      </w:r>
      <w:r>
        <w:br/>
      </w:r>
      <w:r>
        <w:br/>
      </w:r>
      <w:r>
        <w:rPr>
          <w:color w:val="0000FF"/>
        </w:rPr>
        <w:t xml:space="preserve">    void </w:t>
      </w:r>
      <w:r>
        <w:t xml:space="preserve">H()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0;</w:t>
      </w:r>
      <w:r>
        <w:br/>
      </w:r>
      <w:r>
        <w:t xml:space="preserve">        }</w:t>
      </w:r>
      <w:r>
        <w:br/>
      </w:r>
      <w:r>
        <w:rPr>
          <w:color w:val="0000FF"/>
        </w:rPr>
        <w:t xml:space="preserve">        if </w:t>
      </w:r>
      <w:r>
        <w:t xml:space="preserve">(</w:t>
      </w:r>
      <w:r>
        <w:rPr>
          <w:color w:val="0000FF"/>
        </w:rPr>
        <w:t xml:space="preserve">true</w:t>
      </w:r>
      <w:r>
        <w:t xml:space="preserve">) {</w:t>
      </w:r>
      <w:r>
        <w:br/>
      </w:r>
      <w:r>
        <w:rPr>
          <w:color w:val="0000FF"/>
        </w:rPr>
        <w:t xml:space="preserve">            int </w:t>
      </w:r>
      <w:r>
        <w:t xml:space="preserve">i = 1;</w:t>
      </w:r>
      <w:r>
        <w:br/>
      </w:r>
      <w:r>
        <w:t xml:space="preserve">        }</w:t>
      </w:r>
      <w:r>
        <w:br/>
      </w:r>
      <w:r>
        <w:t xml:space="preserve">    }</w:t>
      </w:r>
      <w:r>
        <w:br/>
      </w:r>
      <w:r>
        <w:br/>
      </w:r>
      <w:r>
        <w:rPr>
          <w:color w:val="0000FF"/>
        </w:rPr>
        <w:t xml:space="preserve">    void </w:t>
      </w:r>
      <w:r>
        <w:t xml:space="preserve">I() {</w:t>
      </w:r>
      <w:r>
        <w:br/>
      </w:r>
      <w:r>
        <w:rPr>
          <w:color w:val="0000FF"/>
        </w:rPr>
        <w:t xml:space="preserve">        for </w:t>
      </w:r>
      <w:r>
        <w:t xml:space="preserve">(</w:t>
      </w:r>
      <w:r>
        <w:rPr>
          <w:color w:val="0000FF"/>
        </w:rPr>
        <w:t xml:space="preserve">int </w:t>
      </w:r>
      <w:r>
        <w:t xml:space="preserve">i = 0; i &lt; 10; i++)</w:t>
      </w:r>
      <w:r>
        <w:br/>
      </w:r>
      <w:r>
        <w:t xml:space="preserve">            H();</w:t>
      </w:r>
      <w:r>
        <w:br/>
      </w:r>
      <w:r>
        <w:rPr>
          <w:color w:val="0000FF"/>
        </w:rPr>
        <w:t xml:space="preserve">        for </w:t>
      </w:r>
      <w:r>
        <w:t xml:space="preserve">(</w:t>
      </w:r>
      <w:r>
        <w:rPr>
          <w:color w:val="0000FF"/>
        </w:rPr>
        <w:t xml:space="preserve">int </w:t>
      </w:r>
      <w:r>
        <w:t xml:space="preserve">i = 0; i &lt; 10; i++)</w:t>
      </w:r>
      <w:r>
        <w:br/>
      </w:r>
      <w:r>
        <w:t xml:space="preserve">            H();</w:t>
      </w:r>
      <w:r>
        <w:br/>
      </w:r>
      <w:r>
        <w:t xml:space="preserve">    }</w:t>
      </w:r>
      <w:r>
        <w:br/>
      </w:r>
      <w:r>
        <w:t xml:space="preserve">}</w:t>
      </w:r>
    </w:p>
    <w:p>
      <w:pPr>
        <w:pStyle w:val="Heading2"/>
      </w:pPr>
      <w:bookmarkStart w:name="_Toc00068" w:id="100"/>
      <w:r>
        <w:t xml:space="preserve">Members</w:t>
      </w:r>
      <w:bookmarkEnd w:id="100"/>
    </w:p>
    <w:p>
      <w:r>
        <w:t xml:space="preserve">Namespaces and types have </w:t>
      </w:r>
      <w:r>
        <w:rPr>
          <w:b/>
        </w:rPr>
        <w:rPr>
          <w:i/>
        </w:rPr>
        <w:t xml:space="preserve">members</w:t>
      </w:r>
      <w:r>
        <w:t xml:space="preserve">. The members of an entity are generally available through the use of a qualified name that starts with a reference to the entity, followed by a "</w:t>
      </w:r>
      <w:r>
        <w:rPr>
          <w:rStyle w:val="CodeEmbedded"/>
        </w:rPr>
        <w:t xml:space="preserve">.</w:t>
      </w:r>
      <w:r>
        <w:t xml:space="preserve">" token, followed by the name of the member.</w:t>
      </w:r>
    </w:p>
    <w:p>
      <w:r>
        <w:t xml:space="preserve">Members of a type are either declared in the type declaration or </w:t>
      </w:r>
      <w:r>
        <w:rPr>
          <w:b/>
        </w:rPr>
        <w:rPr>
          <w:i/>
        </w:rPr>
        <w:t xml:space="preserve">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hyperlink w:anchor="_Toc00077">
        <w:r>
          <w:t xml:space="preserve">§3.5.1</w:t>
        </w:r>
      </w:hyperlink>
      <w:r>
        <w:t xml:space="preserve">) or because it is hidden by a declaration in the type itself (</w:t>
      </w:r>
      <w:hyperlink w:anchor="_Toc00085">
        <w:r>
          <w:t xml:space="preserve">§3.7.1.2</w:t>
        </w:r>
      </w:hyperlink>
      <w:r>
        <w:t xml:space="preserve">).</w:t>
      </w:r>
    </w:p>
    <w:p>
      <w:pPr>
        <w:pStyle w:val="Heading3"/>
      </w:pPr>
      <w:bookmarkStart w:name="_Toc00069" w:id="101"/>
      <w:r>
        <w:t xml:space="preserve">Namespace members</w:t>
      </w:r>
      <w:bookmarkEnd w:id="101"/>
    </w:p>
    <w:p>
      <w:r>
        <w:t xml:space="preserve">Namespaces and types that have no enclosing namespace are members of the </w:t>
      </w:r>
      <w:r>
        <w:rPr>
          <w:b/>
        </w:rPr>
        <w:rPr>
          <w:i/>
        </w:rPr>
        <w:t xml:space="preserve">global namespace</w:t>
      </w:r>
      <w:r>
        <w:t xml:space="preserve">. This corresponds directly to the names declared in the global declaration space.</w:t>
      </w:r>
    </w:p>
    <w:p>
      <w:r>
        <w:t xml:space="preserve">Namespaces and types declared within a namespace are members of that namespace. This corresponds directly to the names declared in the declaration space of the namespace.</w:t>
      </w:r>
    </w:p>
    <w:p>
      <w:r>
        <w:t xml:space="preserve">Namespaces have no access restrictions. It is not possible to declare private, protected, or internal namespaces, and namespace names are always publicly accessible.</w:t>
      </w:r>
    </w:p>
    <w:p>
      <w:pPr>
        <w:pStyle w:val="Heading3"/>
      </w:pPr>
      <w:bookmarkStart w:name="_Toc00070" w:id="102"/>
      <w:r>
        <w:t xml:space="preserve">Struct members</w:t>
      </w:r>
      <w:bookmarkEnd w:id="102"/>
    </w:p>
    <w:p>
      <w:r>
        <w:t xml:space="preserve">The members of a struct are the members declared in the struct and the members inherited from the struct's direct base class </w:t>
      </w:r>
      <w:r>
        <w:rPr>
          <w:rStyle w:val="CodeEmbedded"/>
        </w:rPr>
        <w:t xml:space="preserve">System.ValueType</w:t>
      </w:r>
      <w:r>
        <w:t xml:space="preserve"> and the indirect base class </w:t>
      </w:r>
      <w:r>
        <w:rPr>
          <w:rStyle w:val="CodeEmbedded"/>
        </w:rPr>
        <w:t xml:space="preserve">object</w:t>
      </w:r>
      <w:r>
        <w:t xml:space="preserve">.</w:t>
      </w:r>
    </w:p>
    <w:p>
      <w:r>
        <w:t xml:space="preserve">The members of a simple type correspond directly to the members of the struct type aliased by the simple type:</w:t>
      </w:r>
    </w:p>
    <w:p>
      <w:pPr>
        <w:numPr>
          <w:pStyle w:val="ListParagraph"/>
          <w:ilvl w:val="0"/>
          <w:numId w:val="44"/>
        </w:numPr>
      </w:pPr>
      <w:r>
        <w:t xml:space="preserve">The members of </w:t>
      </w:r>
      <w:r>
        <w:rPr>
          <w:rStyle w:val="CodeEmbedded"/>
        </w:rPr>
        <w:t xml:space="preserve">sbyte</w:t>
      </w:r>
      <w:r>
        <w:t xml:space="preserve"> are the members of the </w:t>
      </w:r>
      <w:r>
        <w:rPr>
          <w:rStyle w:val="CodeEmbedded"/>
        </w:rPr>
        <w:t xml:space="preserve">System.SByte</w:t>
      </w:r>
      <w:r>
        <w:t xml:space="preserve"> struct.</w:t>
      </w:r>
    </w:p>
    <w:p>
      <w:pPr>
        <w:numPr>
          <w:pStyle w:val="ListParagraph"/>
          <w:ilvl w:val="0"/>
          <w:numId w:val="44"/>
        </w:numPr>
      </w:pPr>
      <w:r>
        <w:t xml:space="preserve">The members of </w:t>
      </w:r>
      <w:r>
        <w:rPr>
          <w:rStyle w:val="CodeEmbedded"/>
        </w:rPr>
        <w:t xml:space="preserve">byte</w:t>
      </w:r>
      <w:r>
        <w:t xml:space="preserve"> are the members of the </w:t>
      </w:r>
      <w:r>
        <w:rPr>
          <w:rStyle w:val="CodeEmbedded"/>
        </w:rPr>
        <w:t xml:space="preserve">System.Byte</w:t>
      </w:r>
      <w:r>
        <w:t xml:space="preserve"> struct.</w:t>
      </w:r>
    </w:p>
    <w:p>
      <w:pPr>
        <w:numPr>
          <w:pStyle w:val="ListParagraph"/>
          <w:ilvl w:val="0"/>
          <w:numId w:val="44"/>
        </w:numPr>
      </w:pPr>
      <w:r>
        <w:t xml:space="preserve">The members of </w:t>
      </w:r>
      <w:r>
        <w:rPr>
          <w:rStyle w:val="CodeEmbedded"/>
        </w:rPr>
        <w:t xml:space="preserve">short</w:t>
      </w:r>
      <w:r>
        <w:t xml:space="preserve"> are the members of the </w:t>
      </w:r>
      <w:r>
        <w:rPr>
          <w:rStyle w:val="CodeEmbedded"/>
        </w:rPr>
        <w:t xml:space="preserve">System.Int16</w:t>
      </w:r>
      <w:r>
        <w:t xml:space="preserve"> struct.</w:t>
      </w:r>
    </w:p>
    <w:p>
      <w:pPr>
        <w:numPr>
          <w:pStyle w:val="ListParagraph"/>
          <w:ilvl w:val="0"/>
          <w:numId w:val="44"/>
        </w:numPr>
      </w:pPr>
      <w:r>
        <w:t xml:space="preserve">The members of </w:t>
      </w:r>
      <w:r>
        <w:rPr>
          <w:rStyle w:val="CodeEmbedded"/>
        </w:rPr>
        <w:t xml:space="preserve">ushort</w:t>
      </w:r>
      <w:r>
        <w:t xml:space="preserve"> are the members of the </w:t>
      </w:r>
      <w:r>
        <w:rPr>
          <w:rStyle w:val="CodeEmbedded"/>
        </w:rPr>
        <w:t xml:space="preserve">System.UInt16</w:t>
      </w:r>
      <w:r>
        <w:t xml:space="preserve"> struct.</w:t>
      </w:r>
    </w:p>
    <w:p>
      <w:pPr>
        <w:numPr>
          <w:pStyle w:val="ListParagraph"/>
          <w:ilvl w:val="0"/>
          <w:numId w:val="44"/>
        </w:numPr>
      </w:pPr>
      <w:r>
        <w:t xml:space="preserve">The members of </w:t>
      </w:r>
      <w:r>
        <w:rPr>
          <w:rStyle w:val="CodeEmbedded"/>
        </w:rPr>
        <w:t xml:space="preserve">int</w:t>
      </w:r>
      <w:r>
        <w:t xml:space="preserve"> are the members of the </w:t>
      </w:r>
      <w:r>
        <w:rPr>
          <w:rStyle w:val="CodeEmbedded"/>
        </w:rPr>
        <w:t xml:space="preserve">System.Int32</w:t>
      </w:r>
      <w:r>
        <w:t xml:space="preserve"> struct.</w:t>
      </w:r>
    </w:p>
    <w:p>
      <w:pPr>
        <w:numPr>
          <w:pStyle w:val="ListParagraph"/>
          <w:ilvl w:val="0"/>
          <w:numId w:val="44"/>
        </w:numPr>
      </w:pPr>
      <w:r>
        <w:t xml:space="preserve">The members of </w:t>
      </w:r>
      <w:r>
        <w:rPr>
          <w:rStyle w:val="CodeEmbedded"/>
        </w:rPr>
        <w:t xml:space="preserve">uint</w:t>
      </w:r>
      <w:r>
        <w:t xml:space="preserve"> are the members of the </w:t>
      </w:r>
      <w:r>
        <w:rPr>
          <w:rStyle w:val="CodeEmbedded"/>
        </w:rPr>
        <w:t xml:space="preserve">System.UInt32</w:t>
      </w:r>
      <w:r>
        <w:t xml:space="preserve"> struct.</w:t>
      </w:r>
    </w:p>
    <w:p>
      <w:pPr>
        <w:numPr>
          <w:pStyle w:val="ListParagraph"/>
          <w:ilvl w:val="0"/>
          <w:numId w:val="44"/>
        </w:numPr>
      </w:pPr>
      <w:r>
        <w:t xml:space="preserve">The members of </w:t>
      </w:r>
      <w:r>
        <w:rPr>
          <w:rStyle w:val="CodeEmbedded"/>
        </w:rPr>
        <w:t xml:space="preserve">long</w:t>
      </w:r>
      <w:r>
        <w:t xml:space="preserve"> are the members of the </w:t>
      </w:r>
      <w:r>
        <w:rPr>
          <w:rStyle w:val="CodeEmbedded"/>
        </w:rPr>
        <w:t xml:space="preserve">System.Int64</w:t>
      </w:r>
      <w:r>
        <w:t xml:space="preserve"> struct.</w:t>
      </w:r>
    </w:p>
    <w:p>
      <w:pPr>
        <w:numPr>
          <w:pStyle w:val="ListParagraph"/>
          <w:ilvl w:val="0"/>
          <w:numId w:val="44"/>
        </w:numPr>
      </w:pPr>
      <w:r>
        <w:t xml:space="preserve">The members of </w:t>
      </w:r>
      <w:r>
        <w:rPr>
          <w:rStyle w:val="CodeEmbedded"/>
        </w:rPr>
        <w:t xml:space="preserve">ulong</w:t>
      </w:r>
      <w:r>
        <w:t xml:space="preserve"> are the members of the </w:t>
      </w:r>
      <w:r>
        <w:rPr>
          <w:rStyle w:val="CodeEmbedded"/>
        </w:rPr>
        <w:t xml:space="preserve">System.UInt64</w:t>
      </w:r>
      <w:r>
        <w:t xml:space="preserve"> struct.</w:t>
      </w:r>
    </w:p>
    <w:p>
      <w:pPr>
        <w:numPr>
          <w:pStyle w:val="ListParagraph"/>
          <w:ilvl w:val="0"/>
          <w:numId w:val="44"/>
        </w:numPr>
      </w:pPr>
      <w:r>
        <w:t xml:space="preserve">The members of </w:t>
      </w:r>
      <w:r>
        <w:rPr>
          <w:rStyle w:val="CodeEmbedded"/>
        </w:rPr>
        <w:t xml:space="preserve">char</w:t>
      </w:r>
      <w:r>
        <w:t xml:space="preserve"> are the members of the </w:t>
      </w:r>
      <w:r>
        <w:rPr>
          <w:rStyle w:val="CodeEmbedded"/>
        </w:rPr>
        <w:t xml:space="preserve">System.Char</w:t>
      </w:r>
      <w:r>
        <w:t xml:space="preserve"> struct.</w:t>
      </w:r>
    </w:p>
    <w:p>
      <w:pPr>
        <w:numPr>
          <w:pStyle w:val="ListParagraph"/>
          <w:ilvl w:val="0"/>
          <w:numId w:val="44"/>
        </w:numPr>
      </w:pPr>
      <w:r>
        <w:t xml:space="preserve">The members of </w:t>
      </w:r>
      <w:r>
        <w:rPr>
          <w:rStyle w:val="CodeEmbedded"/>
        </w:rPr>
        <w:t xml:space="preserve">float</w:t>
      </w:r>
      <w:r>
        <w:t xml:space="preserve"> are the members of the </w:t>
      </w:r>
      <w:r>
        <w:rPr>
          <w:rStyle w:val="CodeEmbedded"/>
        </w:rPr>
        <w:t xml:space="preserve">System.Single</w:t>
      </w:r>
      <w:r>
        <w:t xml:space="preserve"> struct.</w:t>
      </w:r>
    </w:p>
    <w:p>
      <w:pPr>
        <w:numPr>
          <w:pStyle w:val="ListParagraph"/>
          <w:ilvl w:val="0"/>
          <w:numId w:val="44"/>
        </w:numPr>
      </w:pPr>
      <w:r>
        <w:t xml:space="preserve">The members of </w:t>
      </w:r>
      <w:r>
        <w:rPr>
          <w:rStyle w:val="CodeEmbedded"/>
        </w:rPr>
        <w:t xml:space="preserve">double</w:t>
      </w:r>
      <w:r>
        <w:t xml:space="preserve"> are the members of the </w:t>
      </w:r>
      <w:r>
        <w:rPr>
          <w:rStyle w:val="CodeEmbedded"/>
        </w:rPr>
        <w:t xml:space="preserve">System.Double</w:t>
      </w:r>
      <w:r>
        <w:t xml:space="preserve"> struct.</w:t>
      </w:r>
    </w:p>
    <w:p>
      <w:pPr>
        <w:numPr>
          <w:pStyle w:val="ListParagraph"/>
          <w:ilvl w:val="0"/>
          <w:numId w:val="44"/>
        </w:numPr>
      </w:pPr>
      <w:r>
        <w:t xml:space="preserve">The members of </w:t>
      </w:r>
      <w:r>
        <w:rPr>
          <w:rStyle w:val="CodeEmbedded"/>
        </w:rPr>
        <w:t xml:space="preserve">decimal</w:t>
      </w:r>
      <w:r>
        <w:t xml:space="preserve"> are the members of the </w:t>
      </w:r>
      <w:r>
        <w:rPr>
          <w:rStyle w:val="CodeEmbedded"/>
        </w:rPr>
        <w:t xml:space="preserve">System.Decimal</w:t>
      </w:r>
      <w:r>
        <w:t xml:space="preserve"> struct.</w:t>
      </w:r>
    </w:p>
    <w:p>
      <w:pPr>
        <w:numPr>
          <w:pStyle w:val="ListParagraph"/>
          <w:ilvl w:val="0"/>
          <w:numId w:val="44"/>
        </w:numPr>
      </w:pPr>
      <w:r>
        <w:t xml:space="preserve">The members of </w:t>
      </w:r>
      <w:r>
        <w:rPr>
          <w:rStyle w:val="CodeEmbedded"/>
        </w:rPr>
        <w:t xml:space="preserve">bool</w:t>
      </w:r>
      <w:r>
        <w:t xml:space="preserve"> are the members of the </w:t>
      </w:r>
      <w:r>
        <w:rPr>
          <w:rStyle w:val="CodeEmbedded"/>
        </w:rPr>
        <w:t xml:space="preserve">System.Boolean</w:t>
      </w:r>
      <w:r>
        <w:t xml:space="preserve"> struct.</w:t>
      </w:r>
    </w:p>
    <w:p>
      <w:pPr>
        <w:pStyle w:val="Heading3"/>
      </w:pPr>
      <w:bookmarkStart w:name="_Toc00071" w:id="103"/>
      <w:r>
        <w:t xml:space="preserve">Enumeration members</w:t>
      </w:r>
      <w:bookmarkEnd w:id="103"/>
    </w:p>
    <w:p>
      <w:r>
        <w:t xml:space="preserve">The members of an enumeration are the constants declared in the enumeration and the members inherited from the enumeration's direct base class </w:t>
      </w:r>
      <w:r>
        <w:rPr>
          <w:rStyle w:val="CodeEmbedded"/>
        </w:rPr>
        <w:t xml:space="preserve">System.Enum</w:t>
      </w:r>
      <w:r>
        <w:t xml:space="preserve"> and the indirect base classes </w:t>
      </w:r>
      <w:r>
        <w:rPr>
          <w:rStyle w:val="CodeEmbedded"/>
        </w:rPr>
        <w:t xml:space="preserve">System.ValueType</w:t>
      </w:r>
      <w:r>
        <w:t xml:space="preserve"> and </w:t>
      </w:r>
      <w:r>
        <w:rPr>
          <w:rStyle w:val="CodeEmbedded"/>
        </w:rPr>
        <w:t xml:space="preserve">object</w:t>
      </w:r>
      <w:r>
        <w:t xml:space="preserve">.</w:t>
      </w:r>
    </w:p>
    <w:p>
      <w:pPr>
        <w:pStyle w:val="Heading3"/>
      </w:pPr>
      <w:bookmarkStart w:name="_Toc00072" w:id="104"/>
      <w:r>
        <w:t xml:space="preserve">Class members</w:t>
      </w:r>
      <w:bookmarkEnd w:id="104"/>
    </w:p>
    <w:p>
      <w:r>
        <w:t xml:space="preserve">The members of a class are the members declared in the class and the members inherited from the base class (except for class </w:t>
      </w:r>
      <w:r>
        <w:rPr>
          <w:rStyle w:val="CodeEmbedded"/>
        </w:rPr>
        <w:t xml:space="preserve">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 xml:space="preserve">A class declaration may contain declarations of constants, fields, methods, properties, events, indexers, operators, instance constructors, destructors, static constructors and types.</w:t>
      </w:r>
    </w:p>
    <w:p>
      <w:r>
        <w:t xml:space="preserve">The members of </w:t>
      </w:r>
      <w:r>
        <w:rPr>
          <w:rStyle w:val="CodeEmbedded"/>
        </w:rPr>
        <w:t xml:space="preserve">object</w:t>
      </w:r>
      <w:r>
        <w:t xml:space="preserve"> and </w:t>
      </w:r>
      <w:r>
        <w:rPr>
          <w:rStyle w:val="CodeEmbedded"/>
        </w:rPr>
        <w:t xml:space="preserve">string</w:t>
      </w:r>
      <w:r>
        <w:t xml:space="preserve"> correspond directly to the members of the class types they alias:</w:t>
      </w:r>
    </w:p>
    <w:p>
      <w:pPr>
        <w:numPr>
          <w:pStyle w:val="ListParagraph"/>
          <w:ilvl w:val="0"/>
          <w:numId w:val="45"/>
        </w:numPr>
      </w:pPr>
      <w:r>
        <w:t xml:space="preserve">The members of </w:t>
      </w:r>
      <w:r>
        <w:rPr>
          <w:rStyle w:val="CodeEmbedded"/>
        </w:rPr>
        <w:t xml:space="preserve">object</w:t>
      </w:r>
      <w:r>
        <w:t xml:space="preserve"> are the members of the </w:t>
      </w:r>
      <w:r>
        <w:rPr>
          <w:rStyle w:val="CodeEmbedded"/>
        </w:rPr>
        <w:t xml:space="preserve">System.Object</w:t>
      </w:r>
      <w:r>
        <w:t xml:space="preserve"> class.</w:t>
      </w:r>
    </w:p>
    <w:p>
      <w:pPr>
        <w:numPr>
          <w:pStyle w:val="ListParagraph"/>
          <w:ilvl w:val="0"/>
          <w:numId w:val="45"/>
        </w:numPr>
      </w:pPr>
      <w:r>
        <w:t xml:space="preserve">The members of </w:t>
      </w:r>
      <w:r>
        <w:rPr>
          <w:rStyle w:val="CodeEmbedded"/>
        </w:rPr>
        <w:t xml:space="preserve">string</w:t>
      </w:r>
      <w:r>
        <w:t xml:space="preserve"> are the members of the </w:t>
      </w:r>
      <w:r>
        <w:rPr>
          <w:rStyle w:val="CodeEmbedded"/>
        </w:rPr>
        <w:t xml:space="preserve">System.String</w:t>
      </w:r>
      <w:r>
        <w:t xml:space="preserve"> class.</w:t>
      </w:r>
    </w:p>
    <w:p>
      <w:pPr>
        <w:pStyle w:val="Heading3"/>
      </w:pPr>
      <w:bookmarkStart w:name="_Toc00073" w:id="105"/>
      <w:r>
        <w:t xml:space="preserve">Interface members</w:t>
      </w:r>
      <w:bookmarkEnd w:id="105"/>
    </w:p>
    <w:p>
      <w:r>
        <w:t xml:space="preserve">The members of an interface are the members declared in the interface and in all base interfaces of the interface. The members in class </w:t>
      </w:r>
      <w:r>
        <w:rPr>
          <w:rStyle w:val="CodeEmbedded"/>
        </w:rPr>
        <w:t xml:space="preserve">object</w:t>
      </w:r>
      <w:r>
        <w:t xml:space="preserve"> are not, strictly speaking, members of any interface (</w:t>
      </w:r>
      <w:hyperlink w:anchor="_Toc00536">
        <w:r>
          <w:t xml:space="preserve">§13.2</w:t>
        </w:r>
      </w:hyperlink>
      <w:r>
        <w:t xml:space="preserve">). However, the members in class </w:t>
      </w:r>
      <w:r>
        <w:rPr>
          <w:rStyle w:val="CodeEmbedded"/>
        </w:rPr>
        <w:t xml:space="preserve">object</w:t>
      </w:r>
      <w:r>
        <w:t xml:space="preserve"> are available via member lookup in any interface type (</w:t>
      </w:r>
      <w:hyperlink w:anchor="_Toc00221">
        <w:r>
          <w:t xml:space="preserve">§7.4</w:t>
        </w:r>
      </w:hyperlink>
      <w:r>
        <w:t xml:space="preserve">).</w:t>
      </w:r>
    </w:p>
    <w:p>
      <w:pPr>
        <w:pStyle w:val="Heading3"/>
      </w:pPr>
      <w:bookmarkStart w:name="_Toc00074" w:id="106"/>
      <w:r>
        <w:t xml:space="preserve">Array members</w:t>
      </w:r>
      <w:bookmarkEnd w:id="106"/>
    </w:p>
    <w:p>
      <w:r>
        <w:t xml:space="preserve">The members of an array are the members inherited from class </w:t>
      </w:r>
      <w:r>
        <w:rPr>
          <w:rStyle w:val="CodeEmbedded"/>
        </w:rPr>
        <w:t xml:space="preserve">System.Array</w:t>
      </w:r>
      <w:r>
        <w:t xml:space="preserve">.</w:t>
      </w:r>
    </w:p>
    <w:p>
      <w:pPr>
        <w:pStyle w:val="Heading3"/>
      </w:pPr>
      <w:bookmarkStart w:name="_Toc00075" w:id="107"/>
      <w:r>
        <w:t xml:space="preserve">Delegate members</w:t>
      </w:r>
      <w:bookmarkEnd w:id="107"/>
    </w:p>
    <w:p>
      <w:r>
        <w:t xml:space="preserve">The members of a delegate are the members inherited from class </w:t>
      </w:r>
      <w:r>
        <w:rPr>
          <w:rStyle w:val="CodeEmbedded"/>
        </w:rPr>
        <w:t xml:space="preserve">System.Delegate</w:t>
      </w:r>
      <w:r>
        <w:t xml:space="preserve">.</w:t>
      </w:r>
    </w:p>
    <w:p>
      <w:pPr>
        <w:pStyle w:val="Heading2"/>
      </w:pPr>
      <w:bookmarkStart w:name="_Toc00076" w:id="108"/>
      <w:r>
        <w:t xml:space="preserve">Member access</w:t>
      </w:r>
      <w:bookmarkEnd w:id="108"/>
    </w:p>
    <w:p>
      <w:r>
        <w:t xml:space="preserve">Declarations of members allow control over member access. The accessibility of a member is established by the declared accessibility (</w:t>
      </w:r>
      <w:hyperlink w:anchor="_Toc00077">
        <w:r>
          <w:t xml:space="preserve">§3.5.1</w:t>
        </w:r>
      </w:hyperlink>
      <w:r>
        <w:t xml:space="preserve">) of the member combined with the accessibility of the immediately containing type, if any.</w:t>
      </w:r>
    </w:p>
    <w:p>
      <w:r>
        <w:t xml:space="preserve">When access to a particular member is allowed, the member is said to be </w:t>
      </w:r>
      <w:r>
        <w:rPr>
          <w:b/>
        </w:rPr>
        <w:rPr>
          <w:i/>
        </w:rPr>
        <w:t xml:space="preserve">accessible</w:t>
      </w:r>
      <w:r>
        <w:t xml:space="preserve">. Conversely, when access to a particular member is disallowed, the member is said to be </w:t>
      </w:r>
      <w:r>
        <w:rPr>
          <w:b/>
        </w:rPr>
        <w:rPr>
          <w:i/>
        </w:rPr>
        <w:t xml:space="preserve">inaccessible</w:t>
      </w:r>
      <w:r>
        <w:t xml:space="preserve">. Access to a member is permitted when the textual location in which the access takes place is included in the accessibility domain (</w:t>
      </w:r>
      <w:hyperlink w:anchor="_Toc00078">
        <w:r>
          <w:t xml:space="preserve">§3.5.2</w:t>
        </w:r>
      </w:hyperlink>
      <w:r>
        <w:t xml:space="preserve">) of the member.</w:t>
      </w:r>
    </w:p>
    <w:p>
      <w:pPr>
        <w:pStyle w:val="Heading3"/>
      </w:pPr>
      <w:bookmarkStart w:name="_Toc00077" w:id="109"/>
      <w:r>
        <w:t xml:space="preserve">Declared accessibility</w:t>
      </w:r>
      <w:bookmarkEnd w:id="109"/>
    </w:p>
    <w:p>
      <w:r>
        <w:t xml:space="preserve">The </w:t>
      </w:r>
      <w:r>
        <w:rPr>
          <w:b/>
        </w:rPr>
        <w:rPr>
          <w:i/>
        </w:rPr>
        <w:t xml:space="preserve">declared accessibility</w:t>
      </w:r>
      <w:r>
        <w:t xml:space="preserve"> of a member can be one of the following:</w:t>
      </w:r>
    </w:p>
    <w:p>
      <w:pPr>
        <w:numPr>
          <w:pStyle w:val="ListParagraph"/>
          <w:ilvl w:val="0"/>
          <w:numId w:val="46"/>
        </w:numPr>
      </w:pPr>
      <w:r>
        <w:t xml:space="preserve">Public, which is selected by including a </w:t>
      </w:r>
      <w:r>
        <w:rPr>
          <w:rStyle w:val="CodeEmbedded"/>
        </w:rPr>
        <w:t xml:space="preserve">public</w:t>
      </w:r>
      <w:r>
        <w:t xml:space="preserve"> modifier in the member declaration. The intuitive meaning of </w:t>
      </w:r>
      <w:r>
        <w:rPr>
          <w:rStyle w:val="CodeEmbedded"/>
        </w:rPr>
        <w:t xml:space="preserve">public</w:t>
      </w:r>
      <w:r>
        <w:t xml:space="preserve"> is "access not limited".</w:t>
      </w:r>
    </w:p>
    <w:p>
      <w:pPr>
        <w:numPr>
          <w:pStyle w:val="ListParagraph"/>
          <w:ilvl w:val="0"/>
          <w:numId w:val="46"/>
        </w:numPr>
      </w:pPr>
      <w:r>
        <w:t xml:space="preserve">Protected, which is selected by including a </w:t>
      </w:r>
      <w:r>
        <w:rPr>
          <w:rStyle w:val="CodeEmbedded"/>
        </w:rPr>
        <w:t xml:space="preserve">protected</w:t>
      </w:r>
      <w:r>
        <w:t xml:space="preserve"> modifier in the member declaration. The intuitive meaning of </w:t>
      </w:r>
      <w:r>
        <w:rPr>
          <w:rStyle w:val="CodeEmbedded"/>
        </w:rPr>
        <w:t xml:space="preserve">protected</w:t>
      </w:r>
      <w:r>
        <w:t xml:space="preserve"> is "access limited to the containing class or types derived from the containing class".</w:t>
      </w:r>
    </w:p>
    <w:p>
      <w:pPr>
        <w:numPr>
          <w:pStyle w:val="ListParagraph"/>
          <w:ilvl w:val="0"/>
          <w:numId w:val="46"/>
        </w:numPr>
      </w:pPr>
      <w:r>
        <w:t xml:space="preserve">Internal, which is selected by including an </w:t>
      </w:r>
      <w:r>
        <w:rPr>
          <w:rStyle w:val="CodeEmbedded"/>
        </w:rPr>
        <w:t xml:space="preserve">internal</w:t>
      </w:r>
      <w:r>
        <w:t xml:space="preserve"> modifier in the member declaration. The intuitive meaning of </w:t>
      </w:r>
      <w:r>
        <w:rPr>
          <w:rStyle w:val="CodeEmbedded"/>
        </w:rPr>
        <w:t xml:space="preserve">internal</w:t>
      </w:r>
      <w:r>
        <w:t xml:space="preserve"> is "access limited to this program".</w:t>
      </w:r>
    </w:p>
    <w:p>
      <w:pPr>
        <w:numPr>
          <w:pStyle w:val="ListParagraph"/>
          <w:ilvl w:val="0"/>
          <w:numId w:val="46"/>
        </w:numPr>
      </w:pPr>
      <w:r>
        <w:t xml:space="preserve">Protected internal (meaning protected or internal), which is selected by including both a </w:t>
      </w:r>
      <w:r>
        <w:rPr>
          <w:rStyle w:val="CodeEmbedded"/>
        </w:rPr>
        <w:t xml:space="preserve">protected</w:t>
      </w:r>
      <w:r>
        <w:t xml:space="preserve"> and an </w:t>
      </w:r>
      <w:r>
        <w:rPr>
          <w:rStyle w:val="CodeEmbedded"/>
        </w:rPr>
        <w:t xml:space="preserve">internal</w:t>
      </w:r>
      <w:r>
        <w:t xml:space="preserve"> modifier in the member declaration. The intuitive meaning of </w:t>
      </w:r>
      <w:r>
        <w:rPr>
          <w:rStyle w:val="CodeEmbedded"/>
        </w:rPr>
        <w:t xml:space="preserve">protected internal</w:t>
      </w:r>
      <w:r>
        <w:t xml:space="preserve"> is "access limited to this program or types derived from the containing class".</w:t>
      </w:r>
    </w:p>
    <w:p>
      <w:pPr>
        <w:numPr>
          <w:pStyle w:val="ListParagraph"/>
          <w:ilvl w:val="0"/>
          <w:numId w:val="46"/>
        </w:numPr>
      </w:pPr>
      <w:r>
        <w:t xml:space="preserve">Private, which is selected by including a </w:t>
      </w:r>
      <w:r>
        <w:rPr>
          <w:rStyle w:val="CodeEmbedded"/>
        </w:rPr>
        <w:t xml:space="preserve">private</w:t>
      </w:r>
      <w:r>
        <w:t xml:space="preserve"> modifier in the member declaration. The intuitive meaning of </w:t>
      </w:r>
      <w:r>
        <w:rPr>
          <w:rStyle w:val="CodeEmbedded"/>
        </w:rPr>
        <w:t xml:space="preserve">private</w:t>
      </w:r>
      <w:r>
        <w:t xml:space="preserve"> is "access limited to the containing type".</w:t>
      </w:r>
    </w:p>
    <w:p>
      <w:r>
        <w:t xml:space="preserve">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numPr>
          <w:pStyle w:val="ListParagraph"/>
          <w:ilvl w:val="0"/>
          <w:numId w:val="47"/>
        </w:numPr>
      </w:pPr>
      <w:r>
        <w:t xml:space="preserve">Namespaces implicitly have </w:t>
      </w:r>
      <w:r>
        <w:rPr>
          <w:rStyle w:val="CodeEmbedded"/>
        </w:rPr>
        <w:t xml:space="preserve">public</w:t>
      </w:r>
      <w:r>
        <w:t xml:space="preserve"> declared accessibility. No access modifiers are allowed on namespace declarations.</w:t>
      </w:r>
    </w:p>
    <w:p>
      <w:pPr>
        <w:numPr>
          <w:pStyle w:val="ListParagraph"/>
          <w:ilvl w:val="0"/>
          <w:numId w:val="47"/>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declared accessibility and default to </w:t>
      </w:r>
      <w:r>
        <w:rPr>
          <w:rStyle w:val="CodeEmbedded"/>
        </w:rPr>
        <w:t xml:space="preserve">internal</w:t>
      </w:r>
      <w:r>
        <w:t xml:space="preserve"> declared accessibility.</w:t>
      </w:r>
    </w:p>
    <w:p>
      <w:pPr>
        <w:numPr>
          <w:pStyle w:val="ListParagraph"/>
          <w:ilvl w:val="0"/>
          <w:numId w:val="47"/>
        </w:numPr>
      </w:pPr>
      <w:r>
        <w:t xml:space="preserve">Class members can have any of the five kinds of declared accessibility and default to </w:t>
      </w:r>
      <w:r>
        <w:rPr>
          <w:rStyle w:val="CodeEmbedded"/>
        </w:rPr>
        <w:t xml:space="preserve">private</w:t>
      </w:r>
      <w:r>
        <w:t xml:space="preserve"> declared accessibility. (Note that a type declared as a member of a class can have any of the five kinds of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7"/>
        </w:numPr>
      </w:pPr>
      <w:r>
        <w:t xml:space="preserve">Struct members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and default to </w:t>
      </w:r>
      <w:r>
        <w:rPr>
          <w:rStyle w:val="CodeEmbedded"/>
        </w:rPr>
        <w:t xml:space="preserve">private</w:t>
      </w:r>
      <w:r>
        <w:t xml:space="preserve"> declared accessibility because structs are implicitly sealed. Struct members introduced in a struct (that is, not inherited by that struct) cannot have </w:t>
      </w:r>
      <w:r>
        <w:rPr>
          <w:rStyle w:val="CodeEmbedded"/>
        </w:rPr>
        <w:t xml:space="preserve">protected</w:t>
      </w:r>
      <w:r>
        <w:t xml:space="preserve"> or </w:t>
      </w:r>
      <w:r>
        <w:rPr>
          <w:rStyle w:val="CodeEmbedded"/>
        </w:rPr>
        <w:t xml:space="preserve">protected internal</w:t>
      </w:r>
      <w:r>
        <w:t xml:space="preserve"> declared accessibility. (Note that a type declared as a member of a struct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declared accessibility, whereas a type declared as a member of a namespace can have only </w:t>
      </w:r>
      <w:r>
        <w:rPr>
          <w:rStyle w:val="CodeEmbedded"/>
        </w:rPr>
        <w:t xml:space="preserve">public</w:t>
      </w:r>
      <w:r>
        <w:t xml:space="preserve"> or </w:t>
      </w:r>
      <w:r>
        <w:rPr>
          <w:rStyle w:val="CodeEmbedded"/>
        </w:rPr>
        <w:t xml:space="preserve">internal</w:t>
      </w:r>
      <w:r>
        <w:t xml:space="preserve"> declared accessibility.)</w:t>
      </w:r>
    </w:p>
    <w:p>
      <w:pPr>
        <w:numPr>
          <w:pStyle w:val="ListParagraph"/>
          <w:ilvl w:val="0"/>
          <w:numId w:val="47"/>
        </w:numPr>
      </w:pPr>
      <w:r>
        <w:t xml:space="preserve">Interface members implicitly have </w:t>
      </w:r>
      <w:r>
        <w:rPr>
          <w:rStyle w:val="CodeEmbedded"/>
        </w:rPr>
        <w:t xml:space="preserve">public</w:t>
      </w:r>
      <w:r>
        <w:t xml:space="preserve"> declared accessibility. No access modifiers are allowed on interface member declarations.</w:t>
      </w:r>
    </w:p>
    <w:p>
      <w:pPr>
        <w:numPr>
          <w:pStyle w:val="ListParagraph"/>
          <w:ilvl w:val="0"/>
          <w:numId w:val="47"/>
        </w:numPr>
      </w:pPr>
      <w:r>
        <w:t xml:space="preserve">Enumeration members implicitly have </w:t>
      </w:r>
      <w:r>
        <w:rPr>
          <w:rStyle w:val="CodeEmbedded"/>
        </w:rPr>
        <w:t xml:space="preserve">public</w:t>
      </w:r>
      <w:r>
        <w:t xml:space="preserve"> declared accessibility. No access modifiers are allowed on enumeration member declarations.</w:t>
      </w:r>
    </w:p>
    <w:p>
      <w:pPr>
        <w:pStyle w:val="Heading3"/>
      </w:pPr>
      <w:bookmarkStart w:name="_Toc00078" w:id="110"/>
      <w:r>
        <w:t xml:space="preserve">Accessibility domains</w:t>
      </w:r>
      <w:bookmarkEnd w:id="110"/>
    </w:p>
    <w:p>
      <w:r>
        <w:t xml:space="preserve">The </w:t>
      </w:r>
      <w:r>
        <w:rPr>
          <w:b/>
        </w:rPr>
        <w:rPr>
          <w:i/>
        </w:rPr>
        <w:t xml:space="preserve">accessibility domain</w:t>
      </w:r>
      <w:r>
        <w:t xml:space="preserve"> of a member consists of the (possibly disjoint) sections of program text in which access to the member is permitted. For purposes of defining the accessibility domain of a member, a member is said to be </w:t>
      </w:r>
      <w:r>
        <w:rPr>
          <w:b/>
        </w:rPr>
        <w:rPr>
          <w:i/>
        </w:rPr>
        <w:t xml:space="preserve">top-level</w:t>
      </w:r>
      <w:r>
        <w:t xml:space="preserve"> if it is not declared within a type, and a member is said to be </w:t>
      </w:r>
      <w:r>
        <w:rPr>
          <w:b/>
        </w:rPr>
        <w:rPr>
          <w:i/>
        </w:rPr>
        <w:t xml:space="preserve">nested</w:t>
      </w:r>
      <w:r>
        <w:t xml:space="preserve"> if it is declared within another type. Furthermore, the </w:t>
      </w:r>
      <w:r>
        <w:rPr>
          <w:b/>
        </w:rPr>
        <w:rPr>
          <w:i/>
        </w:rPr>
        <w:t xml:space="preserve">program text</w:t>
      </w:r>
      <w:r>
        <w:t xml:space="preserve"> of a program is defined as all program text contained in all source files of the program, and the program text of a type is defined as all program text contained in the </w:t>
      </w:r>
      <w:hyperlink w:anchor="_Grm00105">
        <w:r>
          <w:rPr>
            <w:color w:val="6A5ACD"/>
            <w:u w:val="single"/>
          </w:rPr>
          <w:t xml:space="preserve">type_declaration</w:t>
        </w:r>
      </w:hyperlink>
      <w:r>
        <w:t xml:space="preserve">s of that type (including, possibly, types that are nested within the type).</w:t>
      </w:r>
    </w:p>
    <w:p>
      <w:r>
        <w:t xml:space="preserve">The accessibility domain of a predefined type (such as </w:t>
      </w:r>
      <w:r>
        <w:rPr>
          <w:rStyle w:val="CodeEmbedded"/>
        </w:rPr>
        <w:t xml:space="preserve">object</w:t>
      </w:r>
      <w:r>
        <w:t xml:space="preserve">, </w:t>
      </w:r>
      <w:r>
        <w:rPr>
          <w:rStyle w:val="CodeEmbedded"/>
        </w:rPr>
        <w:t xml:space="preserve">int</w:t>
      </w:r>
      <w:r>
        <w:t xml:space="preserve">, or </w:t>
      </w:r>
      <w:r>
        <w:rPr>
          <w:rStyle w:val="CodeEmbedded"/>
        </w:rPr>
        <w:t xml:space="preserve">double</w:t>
      </w:r>
      <w:r>
        <w:t xml:space="preserve">) is unlimited.</w:t>
      </w:r>
    </w:p>
    <w:p>
      <w:r>
        <w:t xml:space="preserve">The accessibility domain of a top-level unbound type </w:t>
      </w:r>
      <w:r>
        <w:rPr>
          <w:rStyle w:val="CodeEmbedded"/>
        </w:rPr>
        <w:t xml:space="preserve">T</w:t>
      </w:r>
      <w:r>
        <w:t xml:space="preserve"> (</w:t>
      </w:r>
      <w:hyperlink w:anchor="_Toc00116">
        <w:r>
          <w:t xml:space="preserve">§4.4.3</w:t>
        </w:r>
      </w:hyperlink>
      <w:r>
        <w:t xml:space="preserve">) that is declared in a program </w:t>
      </w:r>
      <w:r>
        <w:rPr>
          <w:rStyle w:val="CodeEmbedded"/>
        </w:rPr>
        <w:t xml:space="preserve">P</w:t>
      </w:r>
      <w:r>
        <w:t xml:space="preserve"> is defined as follows:</w:t>
      </w:r>
    </w:p>
    <w:p>
      <w:pPr>
        <w:numPr>
          <w:pStyle w:val="ListParagraph"/>
          <w:ilvl w:val="0"/>
          <w:numId w:val="48"/>
        </w:numPr>
      </w:pPr>
      <w:r>
        <w:t xml:space="preserve">If the declared accessibility of </w:t>
      </w:r>
      <w:r>
        <w:rPr>
          <w:rStyle w:val="CodeEmbedded"/>
        </w:rPr>
        <w:t xml:space="preserve">T</w:t>
      </w:r>
      <w:r>
        <w:t xml:space="preserve"> is </w:t>
      </w:r>
      <w:r>
        <w:rPr>
          <w:rStyle w:val="CodeEmbedded"/>
        </w:rPr>
        <w:t xml:space="preserve">public</w:t>
      </w:r>
      <w:r>
        <w:t xml:space="preserve">, the accessibility domain of </w:t>
      </w:r>
      <w:r>
        <w:rPr>
          <w:rStyle w:val="CodeEmbedded"/>
        </w:rPr>
        <w:t xml:space="preserve">T</w:t>
      </w:r>
      <w:r>
        <w:t xml:space="preserve"> is the program text of </w:t>
      </w:r>
      <w:r>
        <w:rPr>
          <w:rStyle w:val="CodeEmbedded"/>
        </w:rPr>
        <w:t xml:space="preserve">P</w:t>
      </w:r>
      <w:r>
        <w:t xml:space="preserve"> and any program that references </w:t>
      </w:r>
      <w:r>
        <w:rPr>
          <w:rStyle w:val="CodeEmbedded"/>
        </w:rPr>
        <w:t xml:space="preserve">P</w:t>
      </w:r>
      <w:r>
        <w:t xml:space="preserve">.</w:t>
      </w:r>
    </w:p>
    <w:p>
      <w:pPr>
        <w:numPr>
          <w:pStyle w:val="ListParagraph"/>
          <w:ilvl w:val="0"/>
          <w:numId w:val="48"/>
        </w:numPr>
      </w:pPr>
      <w:r>
        <w:t xml:space="preserve">If the declared accessibility of </w:t>
      </w:r>
      <w:r>
        <w:rPr>
          <w:rStyle w:val="CodeEmbedded"/>
        </w:rPr>
        <w:t xml:space="preserve">T</w:t>
      </w:r>
      <w:r>
        <w:t xml:space="preserve"> is </w:t>
      </w:r>
      <w:r>
        <w:rPr>
          <w:rStyle w:val="CodeEmbedded"/>
        </w:rPr>
        <w:t xml:space="preserve">internal</w:t>
      </w:r>
      <w:r>
        <w:t xml:space="preserve">, the accessibility domain of </w:t>
      </w:r>
      <w:r>
        <w:rPr>
          <w:rStyle w:val="CodeEmbedded"/>
        </w:rPr>
        <w:t xml:space="preserve">T</w:t>
      </w:r>
      <w:r>
        <w:t xml:space="preserve"> is the program text of </w:t>
      </w:r>
      <w:r>
        <w:rPr>
          <w:rStyle w:val="CodeEmbedded"/>
        </w:rPr>
        <w:t xml:space="preserve">P</w:t>
      </w:r>
      <w:r>
        <w:t xml:space="preserve">.</w:t>
      </w:r>
    </w:p>
    <w:p>
      <w:r>
        <w:t xml:space="preserve">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CodeEmbedded"/>
        </w:rPr>
        <w:t xml:space="preserve">T&lt;A1, ..., An&gt;</w:t>
      </w:r>
      <w:r>
        <w:t xml:space="preserve"> is the intersection of the accessibility domain of the unbound generic type </w:t>
      </w:r>
      <w:r>
        <w:rPr>
          <w:rStyle w:val="CodeEmbedded"/>
        </w:rPr>
        <w:t xml:space="preserve">T</w:t>
      </w:r>
      <w:r>
        <w:t xml:space="preserve"> and the accessibility domains of the type arguments </w:t>
      </w:r>
      <w:r>
        <w:rPr>
          <w:rStyle w:val="CodeEmbedded"/>
        </w:rPr>
        <w:t xml:space="preserve">A1, ..., An</w:t>
      </w:r>
      <w:r>
        <w:t xml:space="preserve">.</w:t>
      </w:r>
    </w:p>
    <w:p>
      <w:r>
        <w:t xml:space="preserve">The accessibility domain of a nested member </w:t>
      </w:r>
      <w:r>
        <w:rPr>
          <w:rStyle w:val="CodeEmbedded"/>
        </w:rPr>
        <w:t xml:space="preserve">M</w:t>
      </w:r>
      <w:r>
        <w:t xml:space="preserve"> declared in a type </w:t>
      </w:r>
      <w:r>
        <w:rPr>
          <w:rStyle w:val="CodeEmbedded"/>
        </w:rPr>
        <w:t xml:space="preserve">T</w:t>
      </w:r>
      <w:r>
        <w:t xml:space="preserve"> within a program </w:t>
      </w:r>
      <w:r>
        <w:rPr>
          <w:rStyle w:val="CodeEmbedded"/>
        </w:rPr>
        <w:t xml:space="preserve">P</w:t>
      </w:r>
      <w:r>
        <w:t xml:space="preserve"> is defined as follows (noting that </w:t>
      </w:r>
      <w:r>
        <w:rPr>
          <w:rStyle w:val="CodeEmbedded"/>
        </w:rPr>
        <w:t xml:space="preserve">M</w:t>
      </w:r>
      <w:r>
        <w:t xml:space="preserve"> itself may possibly be a type):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public</w:t>
      </w:r>
      <w:r>
        <w:t xml:space="preserve">, the accessibility domain of </w:t>
      </w:r>
      <w:r>
        <w:rPr>
          <w:rStyle w:val="CodeEmbedded"/>
        </w:rPr>
        <w:t xml:space="preserve">M</w:t>
      </w:r>
      <w:r>
        <w:t xml:space="preserve"> is the accessibility domain of </w:t>
      </w:r>
      <w:r>
        <w:rPr>
          <w:rStyle w:val="CodeEmbedded"/>
        </w:rPr>
        <w:t xml:space="preserve">T</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protected internal</w:t>
      </w:r>
      <w:r>
        <w:t xml:space="preserve">, let </w:t>
      </w:r>
      <w:r>
        <w:rPr>
          <w:rStyle w:val="CodeEmbedded"/>
        </w:rPr>
        <w:t xml:space="preserve">D</w:t>
      </w:r>
      <w:r>
        <w:t xml:space="preserve"> be the union of the program text of </w:t>
      </w:r>
      <w:r>
        <w:rPr>
          <w:rStyle w:val="CodeEmbedded"/>
        </w:rPr>
        <w:t xml:space="preserve">P</w:t>
      </w:r>
      <w:r>
        <w:t xml:space="preserve"> and the program text of any type derived from </w:t>
      </w:r>
      <w:r>
        <w:rPr>
          <w:rStyle w:val="CodeEmbedded"/>
        </w:rPr>
        <w:t xml:space="preserve">T</w:t>
      </w:r>
      <w:r>
        <w:t xml:space="preserve">, which is declared outside </w:t>
      </w:r>
      <w:r>
        <w:rPr>
          <w:rStyle w:val="CodeEmbedded"/>
        </w:rPr>
        <w:t xml:space="preserve">P</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protected</w:t>
      </w:r>
      <w:r>
        <w:t xml:space="preserve">, let </w:t>
      </w:r>
      <w:r>
        <w:rPr>
          <w:rStyle w:val="CodeEmbedded"/>
        </w:rPr>
        <w:t xml:space="preserve">D</w:t>
      </w:r>
      <w:r>
        <w:t xml:space="preserve"> be the union of the program text of </w:t>
      </w:r>
      <w:r>
        <w:rPr>
          <w:rStyle w:val="CodeEmbedded"/>
        </w:rPr>
        <w:t xml:space="preserve">T</w:t>
      </w:r>
      <w:r>
        <w:t xml:space="preserve"> and the program text of any type derived from </w:t>
      </w:r>
      <w:r>
        <w:rPr>
          <w:rStyle w:val="CodeEmbedded"/>
        </w:rPr>
        <w:t xml:space="preserve">T</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w:t>
      </w:r>
      <w:r>
        <w:rPr>
          <w:rStyle w:val="CodeEmbedded"/>
        </w:rPr>
        <w:t xml:space="preserve">D</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internal</w:t>
      </w:r>
      <w:r>
        <w:t xml:space="preserve">, the accessibility domain of </w:t>
      </w:r>
      <w:r>
        <w:rPr>
          <w:rStyle w:val="CodeEmbedded"/>
        </w:rPr>
        <w:t xml:space="preserve">M</w:t>
      </w:r>
      <w:r>
        <w:t xml:space="preserve"> is the intersection of the accessibility domain of </w:t>
      </w:r>
      <w:r>
        <w:rPr>
          <w:rStyle w:val="CodeEmbedded"/>
        </w:rPr>
        <w:t xml:space="preserve">T</w:t>
      </w:r>
      <w:r>
        <w:t xml:space="preserve"> with the program text of </w:t>
      </w:r>
      <w:r>
        <w:rPr>
          <w:rStyle w:val="CodeEmbedded"/>
        </w:rPr>
        <w:t xml:space="preserve">P</w:t>
      </w:r>
      <w:r>
        <w:t xml:space="preserve">.</w:t>
      </w:r>
    </w:p>
    <w:p>
      <w:pPr>
        <w:numPr>
          <w:pStyle w:val="ListParagraph"/>
          <w:ilvl w:val="0"/>
          <w:numId w:val="49"/>
        </w:numPr>
      </w:pPr>
      <w:r>
        <w:t xml:space="preserve">If the declared accessibility of </w:t>
      </w:r>
      <w:r>
        <w:rPr>
          <w:rStyle w:val="CodeEmbedded"/>
        </w:rPr>
        <w:t xml:space="preserve">M</w:t>
      </w:r>
      <w:r>
        <w:t xml:space="preserve"> is </w:t>
      </w:r>
      <w:r>
        <w:rPr>
          <w:rStyle w:val="CodeEmbedded"/>
        </w:rPr>
        <w:t xml:space="preserve">private</w:t>
      </w:r>
      <w:r>
        <w:t xml:space="preserve">, the accessibility domain of </w:t>
      </w:r>
      <w:r>
        <w:rPr>
          <w:rStyle w:val="CodeEmbedded"/>
        </w:rPr>
        <w:t xml:space="preserve">M</w:t>
      </w:r>
      <w:r>
        <w:t xml:space="preserve"> is the program text of </w:t>
      </w:r>
      <w:r>
        <w:rPr>
          <w:rStyle w:val="CodeEmbedded"/>
        </w:rPr>
        <w:t xml:space="preserve">T</w:t>
      </w:r>
      <w:r>
        <w:t xml:space="preserve">.</w:t>
      </w:r>
    </w:p>
    <w:p>
      <w:r>
        <w:t xml:space="preserve">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CodeEmbedded"/>
        </w:rPr>
        <w:t xml:space="preserve">M</w:t>
      </w:r>
      <w:r>
        <w:t xml:space="preserve"> is accessed, the following steps are evaluated to ensure that the access is permitted:</w:t>
      </w:r>
    </w:p>
    <w:p>
      <w:pPr>
        <w:numPr>
          <w:pStyle w:val="ListParagraph"/>
          <w:ilvl w:val="0"/>
          <w:numId w:val="50"/>
        </w:numPr>
      </w:pPr>
      <w:r>
        <w:t xml:space="preserve">First, if </w:t>
      </w:r>
      <w:r>
        <w:rPr>
          <w:rStyle w:val="CodeEmbedded"/>
        </w:rPr>
        <w:t xml:space="preserve">M</w:t>
      </w:r>
      <w:r>
        <w:t xml:space="preserve"> is declared within a type (as opposed to a compilation unit or a namespace), a compile-time error occurs if that type is not accessible.</w:t>
      </w:r>
    </w:p>
    <w:p>
      <w:pPr>
        <w:numPr>
          <w:pStyle w:val="ListParagraph"/>
          <w:ilvl w:val="0"/>
          <w:numId w:val="50"/>
        </w:numPr>
      </w:pPr>
      <w:r>
        <w:t xml:space="preserve">Then, if </w:t>
      </w:r>
      <w:r>
        <w:rPr>
          <w:rStyle w:val="CodeEmbedded"/>
        </w:rPr>
        <w:t xml:space="preserve">M</w:t>
      </w:r>
      <w:r>
        <w:t xml:space="preserve"> is </w:t>
      </w:r>
      <w:r>
        <w:rPr>
          <w:rStyle w:val="CodeEmbedded"/>
        </w:rPr>
        <w:t xml:space="preserve">public</w:t>
      </w:r>
      <w:r>
        <w:t xml:space="preserve">, the access is permitted.</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protected internal</w:t>
      </w:r>
      <w:r>
        <w:t xml:space="preserve">, the access is permitted if it occurs within the program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79">
        <w:r>
          <w:t xml:space="preserve">§3.5.3</w:t>
        </w:r>
      </w:hyperlink>
      <w:r>
        <w:t xml:space="preserve">).</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protected</w:t>
      </w:r>
      <w:r>
        <w:t xml:space="preserve">, the access is permitted if it occurs within the class in which </w:t>
      </w:r>
      <w:r>
        <w:rPr>
          <w:rStyle w:val="CodeEmbedded"/>
        </w:rPr>
        <w:t xml:space="preserve">M</w:t>
      </w:r>
      <w:r>
        <w:t xml:space="preserve"> is declared, or if it occurs within a class derived from the class in which </w:t>
      </w:r>
      <w:r>
        <w:rPr>
          <w:rStyle w:val="CodeEmbedded"/>
        </w:rPr>
        <w:t xml:space="preserve">M</w:t>
      </w:r>
      <w:r>
        <w:t xml:space="preserve"> is declared and takes place through the derived class type (</w:t>
      </w:r>
      <w:hyperlink w:anchor="_Toc00079">
        <w:r>
          <w:t xml:space="preserve">§3.5.3</w:t>
        </w:r>
      </w:hyperlink>
      <w:r>
        <w:t xml:space="preserve">).</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internal</w:t>
      </w:r>
      <w:r>
        <w:t xml:space="preserve">, the access is permitted if it occurs within the program in which </w:t>
      </w:r>
      <w:r>
        <w:rPr>
          <w:rStyle w:val="CodeEmbedded"/>
        </w:rPr>
        <w:t xml:space="preserve">M</w:t>
      </w:r>
      <w:r>
        <w:t xml:space="preserve"> is declared.</w:t>
      </w:r>
    </w:p>
    <w:p>
      <w:pPr>
        <w:numPr>
          <w:pStyle w:val="ListParagraph"/>
          <w:ilvl w:val="0"/>
          <w:numId w:val="50"/>
        </w:numPr>
      </w:pPr>
      <w:r>
        <w:t xml:space="preserve">Otherwise, if </w:t>
      </w:r>
      <w:r>
        <w:rPr>
          <w:rStyle w:val="CodeEmbedded"/>
        </w:rPr>
        <w:t xml:space="preserve">M</w:t>
      </w:r>
      <w:r>
        <w:t xml:space="preserve"> is </w:t>
      </w:r>
      <w:r>
        <w:rPr>
          <w:rStyle w:val="CodeEmbedded"/>
        </w:rPr>
        <w:t xml:space="preserve">private</w:t>
      </w:r>
      <w:r>
        <w:t xml:space="preserve">, the access is permitted if it occurs within the type in which </w:t>
      </w:r>
      <w:r>
        <w:rPr>
          <w:rStyle w:val="CodeEmbedded"/>
        </w:rPr>
        <w:t xml:space="preserve">M</w:t>
      </w:r>
      <w:r>
        <w:t xml:space="preserve"> is declared.</w:t>
      </w:r>
    </w:p>
    <w:p>
      <w:pPr>
        <w:numPr>
          <w:pStyle w:val="ListParagraph"/>
          <w:ilvl w:val="0"/>
          <w:numId w:val="50"/>
        </w:numPr>
      </w:pPr>
      <w:r>
        <w:t xml:space="preserve">Otherwise, the type or member is inaccessible, and a compile-time error occurs.</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w:t>
      </w:r>
      <w:r>
        <w:br/>
      </w:r>
      <w:r>
        <w:br/>
      </w:r>
      <w:r>
        <w:rPr>
          <w:color w:val="0000FF"/>
        </w:rPr>
        <w:t xml:space="preserve">internal class </w:t>
      </w:r>
      <w:r>
        <w:rPr>
          <w:color w:val="2B91AF"/>
        </w:rPr>
        <w:t xml:space="preserve">B</w:t>
      </w:r>
      <w:r>
        <w:br/>
      </w:r>
      <w:r>
        <w:t xml:space="preserve">{</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br/>
      </w:r>
      <w:r>
        <w:rPr>
          <w:color w:val="0000FF"/>
        </w:rPr>
        <w:t xml:space="preserve">    public class </w:t>
      </w:r>
      <w:r>
        <w:rPr>
          <w:color w:val="2B91AF"/>
        </w:rPr>
        <w:t xml:space="preserve">C</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br/>
      </w:r>
      <w:r>
        <w:rPr>
          <w:color w:val="0000FF"/>
        </w:rPr>
        <w:t xml:space="preserve">    private class </w:t>
      </w:r>
      <w:r>
        <w:rPr>
          <w:color w:val="2B91AF"/>
        </w:rPr>
        <w:t xml:space="preserve">D</w:t>
      </w:r>
      <w:r>
        <w:br/>
      </w:r>
      <w:r>
        <w:t xml:space="preserve">    {</w:t>
      </w:r>
      <w:r>
        <w:br/>
      </w:r>
      <w:r>
        <w:rPr>
          <w:color w:val="0000FF"/>
        </w:rPr>
        <w:t xml:space="preserve">        public static int </w:t>
      </w:r>
      <w:r>
        <w:t xml:space="preserve">X;</w:t>
      </w:r>
      <w:r>
        <w:br/>
      </w:r>
      <w:r>
        <w:rPr>
          <w:color w:val="0000FF"/>
        </w:rPr>
        <w:t xml:space="preserve">        internal static int </w:t>
      </w:r>
      <w:r>
        <w:t xml:space="preserve">Y;</w:t>
      </w:r>
      <w:r>
        <w:br/>
      </w:r>
      <w:r>
        <w:rPr>
          <w:color w:val="0000FF"/>
        </w:rPr>
        <w:t xml:space="preserve">        private static int </w:t>
      </w:r>
      <w:r>
        <w:t xml:space="preserve">Z;</w:t>
      </w:r>
      <w:r>
        <w:br/>
      </w:r>
      <w:r>
        <w:t xml:space="preserve">    }</w:t>
      </w:r>
      <w:r>
        <w:br/>
      </w:r>
      <w:r>
        <w:t xml:space="preserve">}</w:t>
      </w:r>
    </w:p>
    <w:p>
      <w:r>
        <w:t xml:space="preserve">the classes and members have the following accessibility domains:</w:t>
      </w:r>
    </w:p>
    <w:p>
      <w:pPr>
        <w:numPr>
          <w:pStyle w:val="ListParagraph"/>
          <w:ilvl w:val="0"/>
          <w:numId w:val="51"/>
        </w:numPr>
      </w:pPr>
      <w:r>
        <w:t xml:space="preserve">The accessibility domain of </w:t>
      </w:r>
      <w:r>
        <w:rPr>
          <w:rStyle w:val="CodeEmbedded"/>
        </w:rPr>
        <w:t xml:space="preserve">A</w:t>
      </w:r>
      <w:r>
        <w:t xml:space="preserve"> and </w:t>
      </w:r>
      <w:r>
        <w:rPr>
          <w:rStyle w:val="CodeEmbedded"/>
        </w:rPr>
        <w:t xml:space="preserve">A.X</w:t>
      </w:r>
      <w:r>
        <w:t xml:space="preserve"> is unlimited.</w:t>
      </w:r>
    </w:p>
    <w:p>
      <w:pPr>
        <w:numPr>
          <w:pStyle w:val="ListParagraph"/>
          <w:ilvl w:val="0"/>
          <w:numId w:val="51"/>
        </w:numPr>
      </w:pPr>
      <w:r>
        <w:t xml:space="preserve">The accessibility domain of </w:t>
      </w:r>
      <w:r>
        <w:rPr>
          <w:rStyle w:val="CodeEmbedded"/>
        </w:rPr>
        <w:t xml:space="preserve">A.Y</w:t>
      </w:r>
      <w:r>
        <w:t xml:space="preserve">, </w:t>
      </w:r>
      <w:r>
        <w:rPr>
          <w:rStyle w:val="CodeEmbedded"/>
        </w:rPr>
        <w:t xml:space="preserve">B</w:t>
      </w:r>
      <w:r>
        <w:t xml:space="preserve">, </w:t>
      </w:r>
      <w:r>
        <w:rPr>
          <w:rStyle w:val="CodeEmbedded"/>
        </w:rPr>
        <w:t xml:space="preserve">B.X</w:t>
      </w:r>
      <w:r>
        <w:t xml:space="preserve">, </w:t>
      </w:r>
      <w:r>
        <w:rPr>
          <w:rStyle w:val="CodeEmbedded"/>
        </w:rPr>
        <w:t xml:space="preserve">B.Y</w:t>
      </w:r>
      <w:r>
        <w:t xml:space="preserve">, </w:t>
      </w:r>
      <w:r>
        <w:rPr>
          <w:rStyle w:val="CodeEmbedded"/>
        </w:rPr>
        <w:t xml:space="preserve">B.C</w:t>
      </w:r>
      <w:r>
        <w:t xml:space="preserve">, </w:t>
      </w:r>
      <w:r>
        <w:rPr>
          <w:rStyle w:val="CodeEmbedded"/>
        </w:rPr>
        <w:t xml:space="preserve">B.C.X</w:t>
      </w:r>
      <w:r>
        <w:t xml:space="preserve">, and </w:t>
      </w:r>
      <w:r>
        <w:rPr>
          <w:rStyle w:val="CodeEmbedded"/>
        </w:rPr>
        <w:t xml:space="preserve">B.C.Y</w:t>
      </w:r>
      <w:r>
        <w:t xml:space="preserve"> is the program text of the containing program.</w:t>
      </w:r>
    </w:p>
    <w:p>
      <w:pPr>
        <w:numPr>
          <w:pStyle w:val="ListParagraph"/>
          <w:ilvl w:val="0"/>
          <w:numId w:val="51"/>
        </w:numPr>
      </w:pPr>
      <w:r>
        <w:t xml:space="preserve">The accessibility domain of </w:t>
      </w:r>
      <w:r>
        <w:rPr>
          <w:rStyle w:val="CodeEmbedded"/>
        </w:rPr>
        <w:t xml:space="preserve">A.Z</w:t>
      </w:r>
      <w:r>
        <w:t xml:space="preserve"> is the program text of </w:t>
      </w:r>
      <w:r>
        <w:rPr>
          <w:rStyle w:val="CodeEmbedded"/>
        </w:rPr>
        <w:t xml:space="preserve">A</w:t>
      </w:r>
      <w:r>
        <w:t xml:space="preserve">.</w:t>
      </w:r>
    </w:p>
    <w:p>
      <w:pPr>
        <w:numPr>
          <w:pStyle w:val="ListParagraph"/>
          <w:ilvl w:val="0"/>
          <w:numId w:val="51"/>
        </w:numPr>
      </w:pPr>
      <w:r>
        <w:t xml:space="preserve">The accessibility domain of </w:t>
      </w:r>
      <w:r>
        <w:rPr>
          <w:rStyle w:val="CodeEmbedded"/>
        </w:rPr>
        <w:t xml:space="preserve">B.Z</w:t>
      </w:r>
      <w:r>
        <w:t xml:space="preserve"> and </w:t>
      </w:r>
      <w:r>
        <w:rPr>
          <w:rStyle w:val="CodeEmbedded"/>
        </w:rPr>
        <w:t xml:space="preserve">B.D</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1"/>
        </w:numPr>
      </w:pPr>
      <w:r>
        <w:t xml:space="preserve">The accessibility domain of </w:t>
      </w:r>
      <w:r>
        <w:rPr>
          <w:rStyle w:val="CodeEmbedded"/>
        </w:rPr>
        <w:t xml:space="preserve">B.C.Z</w:t>
      </w:r>
      <w:r>
        <w:t xml:space="preserve"> is the program text of </w:t>
      </w:r>
      <w:r>
        <w:rPr>
          <w:rStyle w:val="CodeEmbedded"/>
        </w:rPr>
        <w:t xml:space="preserve">B.C</w:t>
      </w:r>
      <w:r>
        <w:t xml:space="preserve">.</w:t>
      </w:r>
    </w:p>
    <w:p>
      <w:pPr>
        <w:numPr>
          <w:pStyle w:val="ListParagraph"/>
          <w:ilvl w:val="0"/>
          <w:numId w:val="51"/>
        </w:numPr>
      </w:pPr>
      <w:r>
        <w:t xml:space="preserve">The accessibility domain of </w:t>
      </w:r>
      <w:r>
        <w:rPr>
          <w:rStyle w:val="CodeEmbedded"/>
        </w:rPr>
        <w:t xml:space="preserve">B.D.X</w:t>
      </w:r>
      <w:r>
        <w:t xml:space="preserve"> and </w:t>
      </w:r>
      <w:r>
        <w:rPr>
          <w:rStyle w:val="CodeEmbedded"/>
        </w:rPr>
        <w:t xml:space="preserve">B.D.Y</w:t>
      </w:r>
      <w:r>
        <w:t xml:space="preserve"> is the program text of </w:t>
      </w:r>
      <w:r>
        <w:rPr>
          <w:rStyle w:val="CodeEmbedded"/>
        </w:rPr>
        <w:t xml:space="preserve">B</w:t>
      </w:r>
      <w:r>
        <w:t xml:space="preserve">, including the program text of </w:t>
      </w:r>
      <w:r>
        <w:rPr>
          <w:rStyle w:val="CodeEmbedded"/>
        </w:rPr>
        <w:t xml:space="preserve">B.C</w:t>
      </w:r>
      <w:r>
        <w:t xml:space="preserve"> and </w:t>
      </w:r>
      <w:r>
        <w:rPr>
          <w:rStyle w:val="CodeEmbedded"/>
        </w:rPr>
        <w:t xml:space="preserve">B.D</w:t>
      </w:r>
      <w:r>
        <w:t xml:space="preserve">.</w:t>
      </w:r>
    </w:p>
    <w:p>
      <w:pPr>
        <w:numPr>
          <w:pStyle w:val="ListParagraph"/>
          <w:ilvl w:val="0"/>
          <w:numId w:val="51"/>
        </w:numPr>
      </w:pPr>
      <w:r>
        <w:t xml:space="preserve">The accessibility domain of </w:t>
      </w:r>
      <w:r>
        <w:rPr>
          <w:rStyle w:val="CodeEmbedded"/>
        </w:rPr>
        <w:t xml:space="preserve">B.D.Z</w:t>
      </w:r>
      <w:r>
        <w:t xml:space="preserve"> is the program text of </w:t>
      </w:r>
      <w:r>
        <w:rPr>
          <w:rStyle w:val="CodeEmbedded"/>
        </w:rPr>
        <w:t xml:space="preserve">B.D</w:t>
      </w:r>
      <w:r>
        <w:t xml:space="preserve">.</w:t>
      </w:r>
    </w:p>
    <w:p>
      <w:r>
        <w:t xml:space="preserve">As the example illustrates, the accessibility domain of a member is never larger than that of a containing type. For example, even though all </w:t>
      </w:r>
      <w:r>
        <w:rPr>
          <w:rStyle w:val="CodeEmbedded"/>
        </w:rPr>
        <w:t xml:space="preserve">X</w:t>
      </w:r>
      <w:r>
        <w:t xml:space="preserve"> members have public declared accessibility, all but </w:t>
      </w:r>
      <w:r>
        <w:rPr>
          <w:rStyle w:val="CodeEmbedded"/>
        </w:rPr>
        <w:t xml:space="preserve">A.X</w:t>
      </w:r>
      <w:r>
        <w:t xml:space="preserve"> have accessibility domains that are constrained by a containing type.</w:t>
      </w:r>
    </w:p>
    <w:p>
      <w:r>
        <w:t xml:space="preserve">As described in </w:t>
      </w:r>
      <w:hyperlink w:anchor="_Toc00068">
        <w:r>
          <w:t xml:space="preserve">§3.4</w:t>
        </w:r>
      </w:hyperlink>
      <w:r>
        <w:t xml:space="preserve">,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Ok</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B </w:t>
      </w:r>
      <w:r>
        <w:t xml:space="preserve">b) {</w:t>
      </w:r>
      <w:r>
        <w:br/>
      </w:r>
      <w:r>
        <w:t xml:space="preserve">        b.x = 1;        </w:t>
      </w:r>
      <w:r>
        <w:rPr>
          <w:color w:val="008000"/>
        </w:rPr>
        <w:t xml:space="preserve">// Error, x not accessible</w:t>
      </w:r>
      <w:r>
        <w:br/>
      </w:r>
      <w:r>
        <w:t xml:space="preserve">    }</w:t>
      </w:r>
      <w:r>
        <w:br/>
      </w:r>
      <w:r>
        <w:t xml:space="preserve">}</w:t>
      </w:r>
    </w:p>
    <w:p>
      <w:r>
        <w:t xml:space="preserve">the </w:t>
      </w:r>
      <w:r>
        <w:rPr>
          <w:rStyle w:val="CodeEmbedded"/>
        </w:rPr>
        <w:t xml:space="preserve">B</w:t>
      </w:r>
      <w:r>
        <w:t xml:space="preserve"> class inherits the private member </w:t>
      </w:r>
      <w:r>
        <w:rPr>
          <w:rStyle w:val="CodeEmbedded"/>
        </w:rPr>
        <w:t xml:space="preserve">x</w:t>
      </w:r>
      <w:r>
        <w:t xml:space="preserve"> from the </w:t>
      </w:r>
      <w:r>
        <w:rPr>
          <w:rStyle w:val="CodeEmbedded"/>
        </w:rPr>
        <w:t xml:space="preserve">A</w:t>
      </w:r>
      <w:r>
        <w:t xml:space="preserve"> class. Because the member is private, it is only accessible within the </w:t>
      </w:r>
      <w:hyperlink w:anchor="_Grm00112">
        <w:r>
          <w:rPr>
            <w:color w:val="6A5ACD"/>
            <w:u w:val="single"/>
          </w:rPr>
          <w:t xml:space="preserve">class_body</w:t>
        </w:r>
      </w:hyperlink>
      <w:r>
        <w:t xml:space="preserve"> of </w:t>
      </w:r>
      <w:r>
        <w:rPr>
          <w:rStyle w:val="CodeEmbedded"/>
        </w:rPr>
        <w:t xml:space="preserve">A</w:t>
      </w:r>
      <w:r>
        <w:t xml:space="preserve">. Thus, the access to </w:t>
      </w:r>
      <w:r>
        <w:rPr>
          <w:rStyle w:val="CodeEmbedded"/>
        </w:rPr>
        <w:t xml:space="preserve">b.x</w:t>
      </w:r>
      <w:r>
        <w:t xml:space="preserve"> succeeds in the </w:t>
      </w:r>
      <w:r>
        <w:rPr>
          <w:rStyle w:val="CodeEmbedded"/>
        </w:rPr>
        <w:t xml:space="preserve">A.F</w:t>
      </w:r>
      <w:r>
        <w:t xml:space="preserve"> method, but fails in the </w:t>
      </w:r>
      <w:r>
        <w:rPr>
          <w:rStyle w:val="CodeEmbedded"/>
        </w:rPr>
        <w:t xml:space="preserve">B.F</w:t>
      </w:r>
      <w:r>
        <w:t xml:space="preserve"> method.</w:t>
      </w:r>
    </w:p>
    <w:p>
      <w:pPr>
        <w:pStyle w:val="Heading3"/>
      </w:pPr>
      <w:bookmarkStart w:name="_Toc00079" w:id="111"/>
      <w:r>
        <w:t xml:space="preserve">Protected access for instance members</w:t>
      </w:r>
      <w:bookmarkEnd w:id="111"/>
    </w:p>
    <w:p>
      <w:r>
        <w:t xml:space="preserve">When a </w:t>
      </w:r>
      <w:r>
        <w:rPr>
          <w:rStyle w:val="CodeEmbedded"/>
        </w:rPr>
        <w:t xml:space="preserve">protected</w:t>
      </w:r>
      <w:r>
        <w:t xml:space="preserve"> instance member is accessed outside the program text of the class in which it is declared, and when a </w:t>
      </w:r>
      <w:r>
        <w:rPr>
          <w:rStyle w:val="CodeEmbedded"/>
        </w:rPr>
        <w:t xml:space="preserve">protected 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through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CodeEmbedded"/>
        </w:rPr>
        <w:t xml:space="preserve">B</w:t>
      </w:r>
      <w:r>
        <w:t xml:space="preserve"> be a base class that declares a protected instance member </w:t>
      </w:r>
      <w:r>
        <w:rPr>
          <w:rStyle w:val="CodeEmbedded"/>
        </w:rPr>
        <w:t xml:space="preserve">M</w:t>
      </w:r>
      <w:r>
        <w:t xml:space="preserve">, and let </w:t>
      </w:r>
      <w:r>
        <w:rPr>
          <w:rStyle w:val="CodeEmbedded"/>
        </w:rPr>
        <w:t xml:space="preserve">D</w:t>
      </w:r>
      <w:r>
        <w:t xml:space="preserve"> be a class that derives from </w:t>
      </w:r>
      <w:r>
        <w:rPr>
          <w:rStyle w:val="CodeEmbedded"/>
        </w:rPr>
        <w:t xml:space="preserve">B</w:t>
      </w:r>
      <w:r>
        <w:t xml:space="preserve">. Within the </w:t>
      </w:r>
      <w:hyperlink w:anchor="_Grm00112">
        <w:r>
          <w:rPr>
            <w:color w:val="6A5ACD"/>
            <w:u w:val="single"/>
          </w:rPr>
          <w:t xml:space="preserve">class_body</w:t>
        </w:r>
      </w:hyperlink>
      <w:r>
        <w:t xml:space="preserve"> of </w:t>
      </w:r>
      <w:r>
        <w:rPr>
          <w:rStyle w:val="CodeEmbedded"/>
        </w:rPr>
        <w:t xml:space="preserve">D</w:t>
      </w:r>
      <w:r>
        <w:t xml:space="preserve">, access to </w:t>
      </w:r>
      <w:r>
        <w:rPr>
          <w:rStyle w:val="CodeEmbedded"/>
        </w:rPr>
        <w:t xml:space="preserve">M</w:t>
      </w:r>
      <w:r>
        <w:t xml:space="preserve"> can take one of the following forms:</w:t>
      </w:r>
    </w:p>
    <w:p>
      <w:pPr>
        <w:numPr>
          <w:pStyle w:val="ListParagraph"/>
          <w:ilvl w:val="0"/>
          <w:numId w:val="52"/>
        </w:numPr>
      </w:pPr>
      <w:r>
        <w:t xml:space="preserve">An unqualified </w:t>
      </w:r>
      <w:hyperlink w:anchor="_Grm00027">
        <w:r>
          <w:rPr>
            <w:color w:val="6A5ACD"/>
            <w:u w:val="single"/>
          </w:rPr>
          <w:t xml:space="preserve">type_name</w:t>
        </w:r>
      </w:hyperlink>
      <w:r>
        <w:t xml:space="preserve"> or </w:t>
      </w:r>
      <w:hyperlink w:anchor="_Grm00035">
        <w:r>
          <w:rPr>
            <w:color w:val="6A5ACD"/>
            <w:u w:val="single"/>
          </w:rPr>
          <w:t xml:space="preserve">primary_expression</w:t>
        </w:r>
      </w:hyperlink>
      <w:r>
        <w:t xml:space="preserve"> of the form </w:t>
      </w:r>
      <w:r>
        <w:rPr>
          <w:rStyle w:val="CodeEmbedded"/>
        </w:rPr>
        <w:t xml:space="preserve">M</w:t>
      </w:r>
      <w:r>
        <w:t xml:space="preserve">.</w:t>
      </w:r>
    </w:p>
    <w:p>
      <w:pPr>
        <w:numPr>
          <w:pStyle w:val="ListParagraph"/>
          <w:ilvl w:val="0"/>
          <w:numId w:val="52"/>
        </w:numPr>
      </w:pPr>
      <w:r>
        <w:t xml:space="preserve">A </w:t>
      </w:r>
      <w:hyperlink w:anchor="_Grm00035">
        <w:r>
          <w:rPr>
            <w:color w:val="6A5ACD"/>
            <w:u w:val="single"/>
          </w:rPr>
          <w:t xml:space="preserve">primary_expression</w:t>
        </w:r>
      </w:hyperlink>
      <w:r>
        <w:t xml:space="preserve"> of the form </w:t>
      </w:r>
      <w:r>
        <w:rPr>
          <w:rStyle w:val="CodeEmbedded"/>
        </w:rPr>
        <w:t xml:space="preserve">E.M</w:t>
      </w:r>
      <w:r>
        <w:t xml:space="preserve">, provided the type of </w:t>
      </w:r>
      <w:r>
        <w:rPr>
          <w:rStyle w:val="CodeEmbedded"/>
        </w:rPr>
        <w:t xml:space="preserve">E</w:t>
      </w:r>
      <w:r>
        <w:t xml:space="preserve"> is </w:t>
      </w:r>
      <w:r>
        <w:rPr>
          <w:rStyle w:val="CodeEmbedded"/>
        </w:rPr>
        <w:t xml:space="preserve">T</w:t>
      </w:r>
      <w:r>
        <w:t xml:space="preserve"> or a class derived from </w:t>
      </w:r>
      <w:r>
        <w:rPr>
          <w:rStyle w:val="CodeEmbedded"/>
        </w:rPr>
        <w:t xml:space="preserve">T</w:t>
      </w:r>
      <w:r>
        <w:t xml:space="preserve">, where </w:t>
      </w:r>
      <w:r>
        <w:rPr>
          <w:rStyle w:val="CodeEmbedded"/>
        </w:rPr>
        <w:t xml:space="preserve">T</w:t>
      </w:r>
      <w:r>
        <w:t xml:space="preserve"> is the class type </w:t>
      </w:r>
      <w:r>
        <w:rPr>
          <w:rStyle w:val="CodeEmbedded"/>
        </w:rPr>
        <w:t xml:space="preserve">D</w:t>
      </w:r>
      <w:r>
        <w:t xml:space="preserve">, or a class type constructed from </w:t>
      </w:r>
      <w:r>
        <w:rPr>
          <w:rStyle w:val="CodeEmbedded"/>
        </w:rPr>
        <w:t xml:space="preserve">D</w:t>
      </w:r>
    </w:p>
    <w:p>
      <w:pPr>
        <w:numPr>
          <w:pStyle w:val="ListParagraph"/>
          <w:ilvl w:val="0"/>
          <w:numId w:val="52"/>
        </w:numPr>
      </w:pPr>
      <w:r>
        <w:t xml:space="preserve">A </w:t>
      </w:r>
      <w:hyperlink w:anchor="_Grm00035">
        <w:r>
          <w:rPr>
            <w:color w:val="6A5ACD"/>
            <w:u w:val="single"/>
          </w:rPr>
          <w:t xml:space="preserve">primary_expression</w:t>
        </w:r>
      </w:hyperlink>
      <w:r>
        <w:t xml:space="preserve"> of the form </w:t>
      </w:r>
      <w:r>
        <w:rPr>
          <w:rStyle w:val="CodeEmbedded"/>
        </w:rPr>
        <w:t xml:space="preserve">base.M</w:t>
      </w:r>
      <w:r>
        <w:t xml:space="preserve">.</w:t>
      </w:r>
    </w:p>
    <w:p>
      <w:r>
        <w:t xml:space="preserve">In addition to these forms of access, a derived class can access a protected instance constructor of a base class in a </w:t>
      </w:r>
      <w:hyperlink w:anchor="_Grm00123">
        <w:r>
          <w:rPr>
            <w:color w:val="6A5ACD"/>
            <w:u w:val="single"/>
          </w:rPr>
          <w:t xml:space="preserve">constructor_initializer</w:t>
        </w:r>
      </w:hyperlink>
      <w:r>
        <w:t xml:space="preserve"> (</w:t>
      </w:r>
      <w:hyperlink w:anchor="_Toc00475">
        <w:r>
          <w:t xml:space="preserve">§10.11.1</w:t>
        </w:r>
      </w:hyperlink>
      <w:r>
        <w:t xml:space="preserve">).</w:t>
      </w:r>
    </w:p>
    <w:p>
      <w:r>
        <w:t xml:space="preserve">In the example</w:t>
      </w:r>
    </w:p>
    <w:p>
      <w:pPr>
        <w:pStyle w:val="Code"/>
      </w:pPr>
      <w:r>
        <w:rPr>
          <w:color w:val="0000FF"/>
        </w:rPr>
        <w:t xml:space="preserve">public class </w:t>
      </w:r>
      <w:r>
        <w:rPr>
          <w:color w:val="2B91AF"/>
        </w:rPr>
        <w:t xml:space="preserve">A</w:t>
      </w:r>
      <w:r>
        <w:br/>
      </w:r>
      <w:r>
        <w:t xml:space="preserve">{</w:t>
      </w:r>
      <w:r>
        <w:br/>
      </w:r>
      <w:r>
        <w:rPr>
          <w:color w:val="0000FF"/>
        </w:rPr>
        <w:t xml:space="preserve">    protected int </w:t>
      </w:r>
      <w:r>
        <w:t xml:space="preserve">x;</w:t>
      </w:r>
      <w:r>
        <w:br/>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Ok</w:t>
      </w:r>
      <w:r>
        <w:br/>
      </w:r>
      <w:r>
        <w:t xml:space="preserve">        b.x = 1;        </w:t>
      </w:r>
      <w:r>
        <w:rPr>
          <w:color w:val="008000"/>
        </w:rPr>
        <w:t xml:space="preserve">// Ok</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static void </w:t>
      </w:r>
      <w:r>
        <w:t xml:space="preserve">F(</w:t>
      </w:r>
      <w:r>
        <w:rPr>
          <w:color w:val="2B91AF"/>
        </w:rPr>
        <w:t xml:space="preserve">A </w:t>
      </w:r>
      <w:r>
        <w:t xml:space="preserve">a, </w:t>
      </w:r>
      <w:r>
        <w:rPr>
          <w:color w:val="2B91AF"/>
        </w:rPr>
        <w:t xml:space="preserve">B </w:t>
      </w:r>
      <w:r>
        <w:t xml:space="preserve">b) {</w:t>
      </w:r>
      <w:r>
        <w:br/>
      </w:r>
      <w:r>
        <w:t xml:space="preserve">        a.x = 1;        </w:t>
      </w:r>
      <w:r>
        <w:rPr>
          <w:color w:val="008000"/>
        </w:rPr>
        <w:t xml:space="preserve">// Error, must access through instance of B</w:t>
      </w:r>
      <w:r>
        <w:br/>
      </w:r>
      <w:r>
        <w:t xml:space="preserve">        b.x = 1;        </w:t>
      </w:r>
      <w:r>
        <w:rPr>
          <w:color w:val="008000"/>
        </w:rPr>
        <w:t xml:space="preserve">// Ok</w:t>
      </w:r>
      <w:r>
        <w:br/>
      </w:r>
      <w:r>
        <w:t xml:space="preserve">    }</w:t>
      </w:r>
      <w:r>
        <w:br/>
      </w:r>
      <w:r>
        <w:t xml:space="preserve">}</w:t>
      </w:r>
    </w:p>
    <w:p>
      <w:r>
        <w:t xml:space="preserve">within </w:t>
      </w:r>
      <w:r>
        <w:rPr>
          <w:rStyle w:val="CodeEmbedded"/>
        </w:rPr>
        <w:t xml:space="preserve">A</w:t>
      </w:r>
      <w:r>
        <w:t xml:space="preserve">, it is possible to access </w:t>
      </w:r>
      <w:r>
        <w:rPr>
          <w:rStyle w:val="CodeEmbedded"/>
        </w:rPr>
        <w:t xml:space="preserve">x</w:t>
      </w:r>
      <w:r>
        <w:t xml:space="preserve"> through instances of both </w:t>
      </w:r>
      <w:r>
        <w:rPr>
          <w:rStyle w:val="CodeEmbedded"/>
        </w:rPr>
        <w:t xml:space="preserve">A</w:t>
      </w:r>
      <w:r>
        <w:t xml:space="preserve"> and </w:t>
      </w:r>
      <w:r>
        <w:rPr>
          <w:rStyle w:val="CodeEmbedded"/>
        </w:rPr>
        <w:t xml:space="preserve">B</w:t>
      </w:r>
      <w:r>
        <w:t xml:space="preserve">, since in either case the access takes place through an instance of </w:t>
      </w:r>
      <w:r>
        <w:rPr>
          <w:rStyle w:val="CodeEmbedded"/>
        </w:rPr>
        <w:t xml:space="preserve">A</w:t>
      </w:r>
      <w:r>
        <w:t xml:space="preserve"> or a class derived from </w:t>
      </w:r>
      <w:r>
        <w:rPr>
          <w:rStyle w:val="CodeEmbedded"/>
        </w:rPr>
        <w:t xml:space="preserve">A</w:t>
      </w:r>
      <w:r>
        <w:t xml:space="preserve">. However, within </w:t>
      </w:r>
      <w:r>
        <w:rPr>
          <w:rStyle w:val="CodeEmbedded"/>
        </w:rPr>
        <w:t xml:space="preserve">B</w:t>
      </w:r>
      <w:r>
        <w:t xml:space="preserve">, it is not possible to access </w:t>
      </w:r>
      <w:r>
        <w:rPr>
          <w:rStyle w:val="CodeEmbedded"/>
        </w:rPr>
        <w:t xml:space="preserve">x</w:t>
      </w:r>
      <w:r>
        <w:t xml:space="preserve"> through an instance of </w:t>
      </w:r>
      <w:r>
        <w:rPr>
          <w:rStyle w:val="CodeEmbedded"/>
        </w:rPr>
        <w:t xml:space="preserve">A</w:t>
      </w:r>
      <w:r>
        <w:t xml:space="preserve">, since </w:t>
      </w:r>
      <w:r>
        <w:rPr>
          <w:rStyle w:val="CodeEmbedded"/>
        </w:rPr>
        <w:t xml:space="preserve">A</w:t>
      </w:r>
      <w:r>
        <w:t xml:space="preserve"> does not derive from </w:t>
      </w:r>
      <w:r>
        <w:rPr>
          <w:rStyle w:val="CodeEmbedded"/>
        </w:rPr>
        <w:t xml:space="preserve">B</w:t>
      </w:r>
      <w:r>
        <w:t xml:space="preserve">.</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protected </w:t>
      </w:r>
      <w:r>
        <w:rPr>
          <w:color w:val="2B91AF"/>
        </w:rPr>
        <w:t xml:space="preserve">T </w:t>
      </w:r>
      <w:r>
        <w:t xml:space="preserve">x;</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static void </w:t>
      </w:r>
      <w:r>
        <w:t xml:space="preserve">F() {</w:t>
      </w:r>
      <w:r>
        <w:br/>
      </w:r>
      <w:r>
        <w:rPr>
          <w:color w:val="2B91AF"/>
        </w:rPr>
        <w:t xml:space="preserve">        D</w:t>
      </w:r>
      <w:r>
        <w:t xml:space="preserve">&lt;</w:t>
      </w:r>
      <w:r>
        <w:rPr>
          <w:color w:val="2B91AF"/>
        </w:rPr>
        <w:t xml:space="preserve">T</w:t>
      </w:r>
      <w:r>
        <w:t xml:space="preserve">&gt; dt = </w:t>
      </w:r>
      <w:r>
        <w:rPr>
          <w:color w:val="0000FF"/>
        </w:rPr>
        <w:t xml:space="preserve">new </w:t>
      </w:r>
      <w:r>
        <w:rPr>
          <w:color w:val="2B91AF"/>
        </w:rPr>
        <w:t xml:space="preserve">D</w:t>
      </w:r>
      <w:r>
        <w:t xml:space="preserve">&lt;</w:t>
      </w:r>
      <w:r>
        <w:rPr>
          <w:color w:val="2B91AF"/>
        </w:rPr>
        <w:t xml:space="preserve">T</w:t>
      </w:r>
      <w:r>
        <w:t xml:space="preserve">&gt;();</w:t>
      </w:r>
      <w:r>
        <w:br/>
      </w:r>
      <w:r>
        <w:rPr>
          <w:color w:val="2B91AF"/>
        </w:rPr>
        <w:t xml:space="preserve">        D</w:t>
      </w:r>
      <w:r>
        <w:t xml:space="preserve">&lt;</w:t>
      </w:r>
      <w:r>
        <w:rPr>
          <w:color w:val="0000FF"/>
        </w:rPr>
        <w:t xml:space="preserve">int</w:t>
      </w:r>
      <w:r>
        <w:t xml:space="preserve">&gt; di = </w:t>
      </w:r>
      <w:r>
        <w:rPr>
          <w:color w:val="0000FF"/>
        </w:rPr>
        <w:t xml:space="preserve">new </w:t>
      </w:r>
      <w:r>
        <w:rPr>
          <w:color w:val="2B91AF"/>
        </w:rPr>
        <w:t xml:space="preserve">D</w:t>
      </w:r>
      <w:r>
        <w:t xml:space="preserve">&lt;</w:t>
      </w:r>
      <w:r>
        <w:rPr>
          <w:color w:val="0000FF"/>
        </w:rPr>
        <w:t xml:space="preserve">int</w:t>
      </w:r>
      <w:r>
        <w:t xml:space="preserve">&gt;();</w:t>
      </w:r>
      <w:r>
        <w:br/>
      </w:r>
      <w:r>
        <w:rPr>
          <w:color w:val="2B91AF"/>
        </w:rPr>
        <w:t xml:space="preserve">        D</w:t>
      </w:r>
      <w:r>
        <w:t xml:space="preserve">&lt;</w:t>
      </w:r>
      <w:r>
        <w:rPr>
          <w:color w:val="0000FF"/>
        </w:rPr>
        <w:t xml:space="preserve">string</w:t>
      </w:r>
      <w:r>
        <w:t xml:space="preserve">&gt; ds = </w:t>
      </w:r>
      <w:r>
        <w:rPr>
          <w:color w:val="0000FF"/>
        </w:rPr>
        <w:t xml:space="preserve">new </w:t>
      </w:r>
      <w:r>
        <w:rPr>
          <w:color w:val="2B91AF"/>
        </w:rPr>
        <w:t xml:space="preserve">D</w:t>
      </w:r>
      <w:r>
        <w:t xml:space="preserve">&lt;</w:t>
      </w:r>
      <w:r>
        <w:rPr>
          <w:color w:val="0000FF"/>
        </w:rPr>
        <w:t xml:space="preserve">string</w:t>
      </w:r>
      <w:r>
        <w:t xml:space="preserve">&gt;();</w:t>
      </w:r>
      <w:r>
        <w:br/>
      </w:r>
      <w:r>
        <w:t xml:space="preserve">        dt.x = </w:t>
      </w:r>
      <w:r>
        <w:rPr>
          <w:color w:val="0000FF"/>
        </w:rPr>
        <w:t xml:space="preserve">default</w:t>
      </w:r>
      <w:r>
        <w:t xml:space="preserve">(</w:t>
      </w:r>
      <w:r>
        <w:rPr>
          <w:color w:val="2B91AF"/>
        </w:rPr>
        <w:t xml:space="preserve">T</w:t>
      </w:r>
      <w:r>
        <w:t xml:space="preserve">);</w:t>
      </w:r>
      <w:r>
        <w:br/>
      </w:r>
      <w:r>
        <w:t xml:space="preserve">        di.x = 123;</w:t>
      </w:r>
      <w:r>
        <w:br/>
      </w:r>
      <w:r>
        <w:t xml:space="preserve">        ds.x = </w:t>
      </w:r>
      <w:r>
        <w:rPr>
          <w:color w:val="A31515"/>
        </w:rPr>
        <w:t xml:space="preserve">"test"</w:t>
      </w:r>
      <w:r>
        <w:t xml:space="preserve">;</w:t>
      </w:r>
      <w:r>
        <w:br/>
      </w:r>
      <w:r>
        <w:t xml:space="preserve">    }</w:t>
      </w:r>
      <w:r>
        <w:br/>
      </w:r>
      <w:r>
        <w:t xml:space="preserve">}</w:t>
      </w:r>
    </w:p>
    <w:p>
      <w:r>
        <w:t xml:space="preserve">the three assignments to </w:t>
      </w:r>
      <w:r>
        <w:rPr>
          <w:rStyle w:val="CodeEmbedded"/>
        </w:rPr>
        <w:t xml:space="preserve">x</w:t>
      </w:r>
      <w:r>
        <w:t xml:space="preserve"> are permitted because they all take place through instances of class types constructed from the generic type.</w:t>
      </w:r>
    </w:p>
    <w:p>
      <w:pPr>
        <w:pStyle w:val="Heading3"/>
      </w:pPr>
      <w:bookmarkStart w:name="_Toc00080" w:id="112"/>
      <w:r>
        <w:t xml:space="preserve">Accessibility constraints</w:t>
      </w:r>
      <w:bookmarkEnd w:id="112"/>
    </w:p>
    <w:p>
      <w:r>
        <w:t xml:space="preserve">Several constructs in the C# language require a type to be </w:t>
      </w:r>
      <w:r>
        <w:rPr>
          <w:b/>
        </w:rPr>
        <w:rPr>
          <w:i/>
        </w:rPr>
        <w:t xml:space="preserve">at least as accessible as</w:t>
      </w:r>
      <w:r>
        <w:t xml:space="preserve"> a member or another type. A type </w:t>
      </w:r>
      <w:r>
        <w:rPr>
          <w:rStyle w:val="CodeEmbedded"/>
        </w:rPr>
        <w:t xml:space="preserve">T</w:t>
      </w:r>
      <w:r>
        <w:t xml:space="preserve"> is said to be at least as accessible as a member or type </w:t>
      </w:r>
      <w:r>
        <w:rPr>
          <w:rStyle w:val="CodeEmbedded"/>
        </w:rPr>
        <w:t xml:space="preserve">M</w:t>
      </w:r>
      <w:r>
        <w:t xml:space="preserve"> if the accessibility domain of </w:t>
      </w:r>
      <w:r>
        <w:rPr>
          <w:rStyle w:val="CodeEmbedded"/>
        </w:rPr>
        <w:t xml:space="preserve">T</w:t>
      </w:r>
      <w:r>
        <w:t xml:space="preserve"> is a superset of the accessibility domain of </w:t>
      </w:r>
      <w:r>
        <w:rPr>
          <w:rStyle w:val="CodeEmbedded"/>
        </w:rPr>
        <w:t xml:space="preserve">M</w:t>
      </w:r>
      <w:r>
        <w:t xml:space="preserve">. In other words, </w:t>
      </w:r>
      <w:r>
        <w:rPr>
          <w:rStyle w:val="CodeEmbedded"/>
        </w:rPr>
        <w:t xml:space="preserve">T</w:t>
      </w:r>
      <w:r>
        <w:t xml:space="preserve"> is at least as accessible as </w:t>
      </w:r>
      <w:r>
        <w:rPr>
          <w:rStyle w:val="CodeEmbedded"/>
        </w:rPr>
        <w:t xml:space="preserve">M</w:t>
      </w:r>
      <w:r>
        <w:t xml:space="preserve"> if </w:t>
      </w:r>
      <w:r>
        <w:rPr>
          <w:rStyle w:val="CodeEmbedded"/>
        </w:rPr>
        <w:t xml:space="preserve">T</w:t>
      </w:r>
      <w:r>
        <w:t xml:space="preserve"> is accessible in all contexts in which </w:t>
      </w:r>
      <w:r>
        <w:rPr>
          <w:rStyle w:val="CodeEmbedded"/>
        </w:rPr>
        <w:t xml:space="preserve">M</w:t>
      </w:r>
      <w:r>
        <w:t xml:space="preserve"> is accessible.</w:t>
      </w:r>
    </w:p>
    <w:p>
      <w:r>
        <w:t xml:space="preserve">The following accessibility constraints exist:</w:t>
      </w:r>
    </w:p>
    <w:p>
      <w:pPr>
        <w:numPr>
          <w:pStyle w:val="ListParagraph"/>
          <w:ilvl w:val="0"/>
          <w:numId w:val="53"/>
        </w:numPr>
      </w:pPr>
      <w:r>
        <w:t xml:space="preserve">The direct base class of a class type must be at least as accessible as the class type itself.</w:t>
      </w:r>
    </w:p>
    <w:p>
      <w:pPr>
        <w:numPr>
          <w:pStyle w:val="ListParagraph"/>
          <w:ilvl w:val="0"/>
          <w:numId w:val="53"/>
        </w:numPr>
      </w:pPr>
      <w:r>
        <w:t xml:space="preserve">The explicit base interfaces of an interface type must be at least as accessible as the interface type itself.</w:t>
      </w:r>
    </w:p>
    <w:p>
      <w:pPr>
        <w:numPr>
          <w:pStyle w:val="ListParagraph"/>
          <w:ilvl w:val="0"/>
          <w:numId w:val="53"/>
        </w:numPr>
      </w:pPr>
      <w:r>
        <w:t xml:space="preserve">The return type and parameter types of a delegate type must be at least as accessible as the delegate type itself.</w:t>
      </w:r>
    </w:p>
    <w:p>
      <w:pPr>
        <w:numPr>
          <w:pStyle w:val="ListParagraph"/>
          <w:ilvl w:val="0"/>
          <w:numId w:val="53"/>
        </w:numPr>
      </w:pPr>
      <w:r>
        <w:t xml:space="preserve">The type of a constant must be at least as accessible as the constant itself.</w:t>
      </w:r>
    </w:p>
    <w:p>
      <w:pPr>
        <w:numPr>
          <w:pStyle w:val="ListParagraph"/>
          <w:ilvl w:val="0"/>
          <w:numId w:val="53"/>
        </w:numPr>
      </w:pPr>
      <w:r>
        <w:t xml:space="preserve">The type of a field must be at least as accessible as the field itself.</w:t>
      </w:r>
    </w:p>
    <w:p>
      <w:pPr>
        <w:numPr>
          <w:pStyle w:val="ListParagraph"/>
          <w:ilvl w:val="0"/>
          <w:numId w:val="53"/>
        </w:numPr>
      </w:pPr>
      <w:r>
        <w:t xml:space="preserve">The return type and parameter types of a method must be at least as accessible as the method itself.</w:t>
      </w:r>
    </w:p>
    <w:p>
      <w:pPr>
        <w:numPr>
          <w:pStyle w:val="ListParagraph"/>
          <w:ilvl w:val="0"/>
          <w:numId w:val="53"/>
        </w:numPr>
      </w:pPr>
      <w:r>
        <w:t xml:space="preserve">The type of a property must be at least as accessible as the property itself.</w:t>
      </w:r>
    </w:p>
    <w:p>
      <w:pPr>
        <w:numPr>
          <w:pStyle w:val="ListParagraph"/>
          <w:ilvl w:val="0"/>
          <w:numId w:val="53"/>
        </w:numPr>
      </w:pPr>
      <w:r>
        <w:t xml:space="preserve">The type of an event must be at least as accessible as the event itself.</w:t>
      </w:r>
    </w:p>
    <w:p>
      <w:pPr>
        <w:numPr>
          <w:pStyle w:val="ListParagraph"/>
          <w:ilvl w:val="0"/>
          <w:numId w:val="53"/>
        </w:numPr>
      </w:pPr>
      <w:r>
        <w:t xml:space="preserve">The type and parameter types of an indexer must be at least as accessible as the indexer itself.</w:t>
      </w:r>
    </w:p>
    <w:p>
      <w:pPr>
        <w:numPr>
          <w:pStyle w:val="ListParagraph"/>
          <w:ilvl w:val="0"/>
          <w:numId w:val="53"/>
        </w:numPr>
      </w:pPr>
      <w:r>
        <w:t xml:space="preserve">The return type and parameter types of an operator must be at least as accessible as the operator itself.</w:t>
      </w:r>
    </w:p>
    <w:p>
      <w:pPr>
        <w:numPr>
          <w:pStyle w:val="ListParagraph"/>
          <w:ilvl w:val="0"/>
          <w:numId w:val="53"/>
        </w:numPr>
      </w:pPr>
      <w:r>
        <w:t xml:space="preserve">The parameter types of an instance constructor must be at least as accessible as the instance constructor itself.</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t xml:space="preserve">: </w:t>
      </w:r>
      <w:r>
        <w:rPr>
          <w:color w:val="2B91AF"/>
        </w:rPr>
        <w:t xml:space="preserve">A </w:t>
      </w:r>
      <w:r>
        <w:t xml:space="preserve">{...}</w:t>
      </w:r>
    </w:p>
    <w:p>
      <w:r>
        <w:t xml:space="preserve">the </w:t>
      </w:r>
      <w:r>
        <w:rPr>
          <w:rStyle w:val="CodeEmbedded"/>
        </w:rPr>
        <w:t xml:space="preserve">B</w:t>
      </w:r>
      <w:r>
        <w:t xml:space="preserve"> class results in a compile-time error because </w:t>
      </w:r>
      <w:r>
        <w:rPr>
          <w:rStyle w:val="CodeEmbedded"/>
        </w:rPr>
        <w:t xml:space="preserve">A</w:t>
      </w:r>
      <w:r>
        <w:t xml:space="preserve"> is not at least as accessible as </w:t>
      </w:r>
      <w:r>
        <w:rPr>
          <w:rStyle w:val="CodeEmbedded"/>
        </w:rPr>
        <w:t xml:space="preserve">B</w:t>
      </w:r>
      <w:r>
        <w:t xml:space="preserve">.</w:t>
      </w:r>
    </w:p>
    <w:p>
      <w:r>
        <w:t xml:space="preserve">Likewise, in the example</w:t>
      </w:r>
    </w:p>
    <w:p>
      <w:pPr>
        <w:pStyle w:val="Code"/>
      </w:pPr>
      <w:r>
        <w:rPr>
          <w:color w:val="0000FF"/>
        </w:rPr>
        <w:t xml:space="preserve">class </w:t>
      </w:r>
      <w:r>
        <w:rPr>
          <w:color w:val="2B91AF"/>
        </w:rPr>
        <w:t xml:space="preserve">A </w:t>
      </w:r>
      <w:r>
        <w:t xml:space="preserve">{...}</w:t>
      </w:r>
      <w:r>
        <w:br/>
      </w:r>
      <w:r>
        <w:br/>
      </w:r>
      <w:r>
        <w:rPr>
          <w:color w:val="0000FF"/>
        </w:rPr>
        <w:t xml:space="preserve">public class </w:t>
      </w:r>
      <w:r>
        <w:rPr>
          <w:color w:val="2B91AF"/>
        </w:rPr>
        <w:t xml:space="preserve">B</w:t>
      </w:r>
      <w:r>
        <w:br/>
      </w:r>
      <w:r>
        <w:t xml:space="preserve">{</w:t>
      </w:r>
      <w:r>
        <w:br/>
      </w:r>
      <w:r>
        <w:rPr>
          <w:color w:val="2B91AF"/>
        </w:rPr>
        <w:t xml:space="preserve">    A </w:t>
      </w:r>
      <w:r>
        <w:t xml:space="preserve">F() {...}</w:t>
      </w:r>
      <w:r>
        <w:br/>
      </w:r>
      <w:r>
        <w:br/>
      </w:r>
      <w:r>
        <w:rPr>
          <w:color w:val="0000FF"/>
        </w:rPr>
        <w:t xml:space="preserve">    internal </w:t>
      </w:r>
      <w:r>
        <w:rPr>
          <w:color w:val="2B91AF"/>
        </w:rPr>
        <w:t xml:space="preserve">A </w:t>
      </w:r>
      <w:r>
        <w:t xml:space="preserve">G() {...}</w:t>
      </w:r>
      <w:r>
        <w:br/>
      </w:r>
      <w:r>
        <w:br/>
      </w:r>
      <w:r>
        <w:rPr>
          <w:color w:val="0000FF"/>
        </w:rPr>
        <w:t xml:space="preserve">    public </w:t>
      </w:r>
      <w:r>
        <w:rPr>
          <w:color w:val="2B91AF"/>
        </w:rPr>
        <w:t xml:space="preserve">A </w:t>
      </w:r>
      <w:r>
        <w:t xml:space="preserve">H() {...}</w:t>
      </w:r>
      <w:r>
        <w:br/>
      </w:r>
      <w:r>
        <w:t xml:space="preserve">}</w:t>
      </w:r>
    </w:p>
    <w:p>
      <w:r>
        <w:t xml:space="preserve">the </w:t>
      </w:r>
      <w:r>
        <w:rPr>
          <w:rStyle w:val="CodeEmbedded"/>
        </w:rPr>
        <w:t xml:space="preserve">H</w:t>
      </w:r>
      <w:r>
        <w:t xml:space="preserve"> method in </w:t>
      </w:r>
      <w:r>
        <w:rPr>
          <w:rStyle w:val="CodeEmbedded"/>
        </w:rPr>
        <w:t xml:space="preserve">B</w:t>
      </w:r>
      <w:r>
        <w:t xml:space="preserve"> results in a compile-time error because the return type </w:t>
      </w:r>
      <w:r>
        <w:rPr>
          <w:rStyle w:val="CodeEmbedded"/>
        </w:rPr>
        <w:t xml:space="preserve">A</w:t>
      </w:r>
      <w:r>
        <w:t xml:space="preserve"> is not at least as accessible as the method.</w:t>
      </w:r>
    </w:p>
    <w:p>
      <w:pPr>
        <w:pStyle w:val="Heading2"/>
      </w:pPr>
      <w:bookmarkStart w:name="_Toc00081" w:id="113"/>
      <w:r>
        <w:t xml:space="preserve">Signatures and overloading</w:t>
      </w:r>
      <w:bookmarkEnd w:id="113"/>
    </w:p>
    <w:p>
      <w:r>
        <w:t xml:space="preserve">Methods, instance constructors, indexers, and operators are characterized by their </w:t>
      </w:r>
      <w:r>
        <w:rPr>
          <w:b/>
        </w:rPr>
        <w:rPr>
          <w:i/>
        </w:rPr>
        <w:t xml:space="preserve">signatures</w:t>
      </w:r>
      <w:r>
        <w:t xml:space="preserve">:</w:t>
      </w:r>
    </w:p>
    <w:p>
      <w:pPr>
        <w:numPr>
          <w:pStyle w:val="ListParagraph"/>
          <w:ilvl w:val="0"/>
          <w:numId w:val="54"/>
        </w:numPr>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CodeEmbedded"/>
        </w:rPr>
        <w:t xml:space="preserve">params</w:t>
      </w:r>
      <w:r>
        <w:t xml:space="preserve"> modifier that may be specified for the right-most parameter, nor the optional type parameter constraints.</w:t>
      </w:r>
    </w:p>
    <w:p>
      <w:pPr>
        <w:numPr>
          <w:pStyle w:val="ListParagraph"/>
          <w:ilvl w:val="0"/>
          <w:numId w:val="54"/>
        </w:numPr>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Embedded"/>
        </w:rPr>
        <w:t xml:space="preserve">params</w:t>
      </w:r>
      <w:r>
        <w:t xml:space="preserve"> modifier that may be specified for the right-most parameter.</w:t>
      </w:r>
    </w:p>
    <w:p>
      <w:pPr>
        <w:numPr>
          <w:pStyle w:val="ListParagraph"/>
          <w:ilvl w:val="0"/>
          <w:numId w:val="54"/>
        </w:numPr>
      </w:pPr>
      <w:r>
        <w:t xml:space="preserve">The signature of an indexer consists of the type of each of its formal parameters, considered in the order left to right. The signature of an indexer specifically does not include the element type, nor does it include the </w:t>
      </w:r>
      <w:r>
        <w:rPr>
          <w:rStyle w:val="CodeEmbedded"/>
        </w:rPr>
        <w:t xml:space="preserve">params</w:t>
      </w:r>
      <w:r>
        <w:t xml:space="preserve"> modifier that may be specified for the right-most parameter.</w:t>
      </w:r>
    </w:p>
    <w:p>
      <w:pPr>
        <w:numPr>
          <w:pStyle w:val="ListParagraph"/>
          <w:ilvl w:val="0"/>
          <w:numId w:val="54"/>
        </w:numPr>
      </w:pPr>
      <w:r>
        <w:t xml:space="preserve">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b/>
        </w:rPr>
        <w:rPr>
          <w:i/>
        </w:rPr>
        <w:t xml:space="preserve">overloading</w:t>
      </w:r>
      <w:r>
        <w:t xml:space="preserve"> of members in classes, structs, and interfaces:</w:t>
      </w:r>
    </w:p>
    <w:p>
      <w:pPr>
        <w:numPr>
          <w:pStyle w:val="ListParagraph"/>
          <w:ilvl w:val="0"/>
          <w:numId w:val="55"/>
        </w:numPr>
      </w:pPr>
      <w:r>
        <w:t xml:space="preserve">Overloading of methods permits a class, struct, or interface to declare multiple methods with the same name, provided their signatures are unique within that class, struct, or interface.</w:t>
      </w:r>
    </w:p>
    <w:p>
      <w:pPr>
        <w:numPr>
          <w:pStyle w:val="ListParagraph"/>
          <w:ilvl w:val="0"/>
          <w:numId w:val="55"/>
        </w:numPr>
      </w:pPr>
      <w:r>
        <w:t xml:space="preserve">Overloading of instance constructors permits a class or struct to declare multiple instance constructors, provided their signatures are unique within that class or struct.</w:t>
      </w:r>
    </w:p>
    <w:p>
      <w:pPr>
        <w:numPr>
          <w:pStyle w:val="ListParagraph"/>
          <w:ilvl w:val="0"/>
          <w:numId w:val="55"/>
        </w:numPr>
      </w:pPr>
      <w:r>
        <w:t xml:space="preserve">Overloading of indexers permits a class, struct, or interface to declare multiple indexers, provided their signatures are unique within that class, struct, or interface.</w:t>
      </w:r>
    </w:p>
    <w:p>
      <w:pPr>
        <w:numPr>
          <w:pStyle w:val="ListParagraph"/>
          <w:ilvl w:val="0"/>
          <w:numId w:val="55"/>
        </w:numPr>
      </w:pPr>
      <w:r>
        <w:t xml:space="preserve">Overloading of operators permits a class or struct to declare multiple operators with the same name, provided their signatures are unique within that class or struct.</w:t>
      </w:r>
    </w:p>
    <w:p>
      <w:r>
        <w:t xml:space="preserve">Although </w:t>
      </w:r>
      <w:r>
        <w:rPr>
          <w:rStyle w:val="CodeEmbedded"/>
        </w:rPr>
        <w:t xml:space="preserve">out</w:t>
      </w:r>
      <w:r>
        <w:t xml:space="preserve"> and </w:t>
      </w:r>
      <w:r>
        <w:rPr>
          <w:rStyle w:val="CodeEmbedded"/>
        </w:rPr>
        <w:t xml:space="preserve">ref</w:t>
      </w:r>
      <w:r>
        <w:t xml:space="preserve"> parameter modifiers are considered part of a signature, members declared in a single type cannot differ in signature solely by </w:t>
      </w:r>
      <w:r>
        <w:rPr>
          <w:rStyle w:val="CodeEmbedded"/>
        </w:rPr>
        <w:t xml:space="preserve">ref</w:t>
      </w:r>
      <w:r>
        <w:t xml:space="preserve"> and </w:t>
      </w:r>
      <w:r>
        <w:rPr>
          <w:rStyle w:val="CodeEmbedded"/>
        </w:rPr>
        <w:t xml:space="preserve">out</w:t>
      </w:r>
      <w:r>
        <w:t xml:space="preserve">. A compile-time error occurs if two members are declared in the same type with signatures that would be the same if all parameters in both methods with </w:t>
      </w:r>
      <w:r>
        <w:rPr>
          <w:rStyle w:val="CodeEmbedded"/>
        </w:rPr>
        <w:t xml:space="preserve">out</w:t>
      </w:r>
      <w:r>
        <w:t xml:space="preserve"> modifiers were changed to </w:t>
      </w:r>
      <w:r>
        <w:rPr>
          <w:rStyle w:val="CodeEmbedded"/>
        </w:rPr>
        <w:t xml:space="preserve">ref</w:t>
      </w:r>
      <w:r>
        <w:t xml:space="preserve"> modifiers. For other purposes of signature matching (e.g., hiding or overriding), </w:t>
      </w:r>
      <w:r>
        <w:rPr>
          <w:rStyle w:val="CodeEmbedded"/>
        </w:rPr>
        <w:t xml:space="preserve">ref</w:t>
      </w:r>
      <w:r>
        <w:t xml:space="preserve"> and </w:t>
      </w:r>
      <w:r>
        <w:rPr>
          <w:rStyle w:val="CodeEmbedded"/>
        </w:rPr>
        <w:t xml:space="preserve">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CodeEmbedded"/>
        </w:rPr>
        <w:t xml:space="preserve">ref</w:t>
      </w:r>
      <w:r>
        <w:t xml:space="preserve"> and </w:t>
      </w:r>
      <w:r>
        <w:rPr>
          <w:rStyle w:val="CodeEmbedded"/>
        </w:rPr>
        <w:t xml:space="preserve">out</w:t>
      </w:r>
      <w:r>
        <w:t xml:space="preserve">.)</w:t>
      </w:r>
    </w:p>
    <w:p>
      <w:r>
        <w:t xml:space="preserve">For the purposes of singatures, the types </w:t>
      </w:r>
      <w:r>
        <w:rPr>
          <w:rStyle w:val="CodeEmbedded"/>
        </w:rPr>
        <w:t xml:space="preserve">object</w:t>
      </w:r>
      <w:r>
        <w:t xml:space="preserve"> and </w:t>
      </w:r>
      <w:r>
        <w:rPr>
          <w:rStyle w:val="CodeEmbedded"/>
        </w:rPr>
        <w:t xml:space="preserve">dynamic</w:t>
      </w:r>
      <w:r>
        <w:t xml:space="preserve"> are considered the same. Members declared in a single type can therefore not differ in signature solely by </w:t>
      </w:r>
      <w:r>
        <w:rPr>
          <w:rStyle w:val="CodeEmbedded"/>
        </w:rPr>
        <w:t xml:space="preserve">object</w:t>
      </w:r>
      <w:r>
        <w:t xml:space="preserve"> and </w:t>
      </w:r>
      <w:r>
        <w:rPr>
          <w:rStyle w:val="CodeEmbedded"/>
        </w:rPr>
        <w:t xml:space="preserve">dynamic</w:t>
      </w:r>
      <w:r>
        <w:t xml:space="preserve">.</w:t>
      </w:r>
    </w:p>
    <w:p>
      <w:r>
        <w:t xml:space="preserve">The following example shows a set of overloaded method declarations along with their signatures.</w:t>
      </w:r>
    </w:p>
    <w:p>
      <w:pPr>
        <w:pStyle w:val="Code"/>
      </w:pPr>
      <w:r>
        <w:rPr>
          <w:color w:val="0000FF"/>
        </w:rPr>
        <w:t xml:space="preserve">interface </w:t>
      </w:r>
      <w:r>
        <w:rPr>
          <w:color w:val="2B91AF"/>
        </w:rPr>
        <w:t xml:space="preserve">ITest</w:t>
      </w:r>
      <w:r>
        <w:br/>
      </w:r>
      <w:r>
        <w:t xml:space="preserve">{</w:t>
      </w:r>
      <w:r>
        <w:br/>
      </w:r>
      <w:r>
        <w:rPr>
          <w:color w:val="0000FF"/>
        </w:rPr>
        <w:t xml:space="preserve">    void </w:t>
      </w:r>
      <w:r>
        <w:t xml:space="preserve">F();                        </w:t>
      </w:r>
      <w:r>
        <w:rPr>
          <w:color w:val="008000"/>
        </w:rPr>
        <w:t xml:space="preserve">// F()</w:t>
      </w:r>
      <w:r>
        <w:br/>
      </w:r>
      <w:r>
        <w:br/>
      </w:r>
      <w:r>
        <w:rPr>
          <w:color w:val="0000FF"/>
        </w:rPr>
        <w:t xml:space="preserve">    void </w:t>
      </w:r>
      <w:r>
        <w:t xml:space="preserve">F(</w:t>
      </w:r>
      <w:r>
        <w:rPr>
          <w:color w:val="0000FF"/>
        </w:rPr>
        <w:t xml:space="preserve">int </w:t>
      </w:r>
      <w:r>
        <w:t xml:space="preserve">x);                   </w:t>
      </w:r>
      <w:r>
        <w:rPr>
          <w:color w:val="008000"/>
        </w:rPr>
        <w:t xml:space="preserve">// F(int)</w:t>
      </w:r>
      <w:r>
        <w:br/>
      </w:r>
      <w:r>
        <w:br/>
      </w:r>
      <w:r>
        <w:rPr>
          <w:color w:val="0000FF"/>
        </w:rPr>
        <w:t xml:space="preserve">    void </w:t>
      </w:r>
      <w:r>
        <w:t xml:space="preserve">F(</w:t>
      </w:r>
      <w:r>
        <w:rPr>
          <w:color w:val="0000FF"/>
        </w:rPr>
        <w:t xml:space="preserve">ref int </w:t>
      </w:r>
      <w:r>
        <w:t xml:space="preserve">x);               </w:t>
      </w:r>
      <w:r>
        <w:rPr>
          <w:color w:val="008000"/>
        </w:rPr>
        <w:t xml:space="preserve">// F(ref int)</w:t>
      </w:r>
      <w:r>
        <w:br/>
      </w:r>
      <w:r>
        <w:br/>
      </w:r>
      <w:r>
        <w:rPr>
          <w:color w:val="0000FF"/>
        </w:rPr>
        <w:t xml:space="preserve">    void </w:t>
      </w:r>
      <w:r>
        <w:t xml:space="preserve">F(</w:t>
      </w:r>
      <w:r>
        <w:rPr>
          <w:color w:val="0000FF"/>
        </w:rPr>
        <w:t xml:space="preserve">out int </w:t>
      </w:r>
      <w:r>
        <w:t xml:space="preserve">x);               </w:t>
      </w:r>
      <w:r>
        <w:rPr>
          <w:color w:val="008000"/>
        </w:rPr>
        <w:t xml:space="preserve">// F(out int)      error</w:t>
      </w:r>
      <w:r>
        <w:br/>
      </w:r>
      <w:r>
        <w:br/>
      </w:r>
      <w:r>
        <w:rPr>
          <w:color w:val="0000FF"/>
        </w:rPr>
        <w:t xml:space="preserve">    void </w:t>
      </w:r>
      <w:r>
        <w:t xml:space="preserve">F(</w:t>
      </w:r>
      <w:r>
        <w:rPr>
          <w:color w:val="0000FF"/>
        </w:rPr>
        <w:t xml:space="preserve">int </w:t>
      </w:r>
      <w:r>
        <w:t xml:space="preserve">x, </w:t>
      </w:r>
      <w:r>
        <w:rPr>
          <w:color w:val="0000FF"/>
        </w:rPr>
        <w:t xml:space="preserve">int </w:t>
      </w:r>
      <w:r>
        <w:t xml:space="preserve">y);            </w:t>
      </w:r>
      <w:r>
        <w:rPr>
          <w:color w:val="008000"/>
        </w:rPr>
        <w:t xml:space="preserve">// F(int, int)</w:t>
      </w:r>
      <w:r>
        <w:br/>
      </w:r>
      <w:r>
        <w:br/>
      </w:r>
      <w:r>
        <w:rPr>
          <w:color w:val="0000FF"/>
        </w:rPr>
        <w:t xml:space="preserve">    int </w:t>
      </w:r>
      <w:r>
        <w:t xml:space="preserve">F(</w:t>
      </w:r>
      <w:r>
        <w:rPr>
          <w:color w:val="0000FF"/>
        </w:rPr>
        <w:t xml:space="preserve">string </w:t>
      </w:r>
      <w:r>
        <w:t xml:space="preserve">s);                 </w:t>
      </w:r>
      <w:r>
        <w:rPr>
          <w:color w:val="008000"/>
        </w:rPr>
        <w:t xml:space="preserve">// F(string)</w:t>
      </w:r>
      <w:r>
        <w:br/>
      </w:r>
      <w:r>
        <w:br/>
      </w:r>
      <w:r>
        <w:rPr>
          <w:color w:val="0000FF"/>
        </w:rPr>
        <w:t xml:space="preserve">    int </w:t>
      </w:r>
      <w:r>
        <w:t xml:space="preserve">F(</w:t>
      </w:r>
      <w:r>
        <w:rPr>
          <w:color w:val="0000FF"/>
        </w:rPr>
        <w:t xml:space="preserve">int </w:t>
      </w:r>
      <w:r>
        <w:t xml:space="preserve">x);                    </w:t>
      </w:r>
      <w:r>
        <w:rPr>
          <w:color w:val="008000"/>
        </w:rPr>
        <w:t xml:space="preserve">// F(int)          error</w:t>
      </w:r>
      <w:r>
        <w:br/>
      </w:r>
      <w:r>
        <w:br/>
      </w:r>
      <w:r>
        <w:rPr>
          <w:color w:val="0000FF"/>
        </w:rPr>
        <w:t xml:space="preserve">    void </w:t>
      </w:r>
      <w:r>
        <w:t xml:space="preserve">F(</w:t>
      </w:r>
      <w:r>
        <w:rPr>
          <w:color w:val="0000FF"/>
        </w:rPr>
        <w:t xml:space="preserve">string</w:t>
      </w:r>
      <w:r>
        <w:t xml:space="preserve">[] a);              </w:t>
      </w:r>
      <w:r>
        <w:rPr>
          <w:color w:val="008000"/>
        </w:rPr>
        <w:t xml:space="preserve">// F(string[])</w:t>
      </w:r>
      <w:r>
        <w:br/>
      </w:r>
      <w:r>
        <w:br/>
      </w:r>
      <w:r>
        <w:rPr>
          <w:color w:val="0000FF"/>
        </w:rPr>
        <w:t xml:space="preserve">    void </w:t>
      </w:r>
      <w:r>
        <w:t xml:space="preserve">F(</w:t>
      </w:r>
      <w:r>
        <w:rPr>
          <w:color w:val="0000FF"/>
        </w:rPr>
        <w:t xml:space="preserve">params string</w:t>
      </w:r>
      <w:r>
        <w:t xml:space="preserve">[] a);       </w:t>
      </w:r>
      <w:r>
        <w:rPr>
          <w:color w:val="008000"/>
        </w:rPr>
        <w:t xml:space="preserve">// F(string[])     error</w:t>
      </w:r>
      <w:r>
        <w:br/>
      </w:r>
      <w:r>
        <w:t xml:space="preserve">}</w:t>
      </w:r>
    </w:p>
    <w:p>
      <w:r>
        <w:t xml:space="preserve">Note that any </w:t>
      </w:r>
      <w:r>
        <w:rPr>
          <w:rStyle w:val="CodeEmbedded"/>
        </w:rPr>
        <w:t xml:space="preserve">ref</w:t>
      </w:r>
      <w:r>
        <w:t xml:space="preserve"> and </w:t>
      </w:r>
      <w:r>
        <w:rPr>
          <w:rStyle w:val="CodeEmbedded"/>
        </w:rPr>
        <w:t xml:space="preserve">out</w:t>
      </w:r>
      <w:r>
        <w:t xml:space="preserve"> parameter modifiers (</w:t>
      </w:r>
      <w:hyperlink w:anchor="_Toc00442">
        <w:r>
          <w:t xml:space="preserve">§10.6.1</w:t>
        </w:r>
      </w:hyperlink>
      <w:r>
        <w:t xml:space="preserve">) are part of a signature. Thus, </w:t>
      </w:r>
      <w:r>
        <w:rPr>
          <w:rStyle w:val="CodeEmbedded"/>
        </w:rPr>
        <w:t xml:space="preserve">F(int)</w:t>
      </w:r>
      <w:r>
        <w:t xml:space="preserve"> and </w:t>
      </w:r>
      <w:r>
        <w:rPr>
          <w:rStyle w:val="CodeEmbedded"/>
        </w:rPr>
        <w:t xml:space="preserve">F(ref int)</w:t>
      </w:r>
      <w:r>
        <w:t xml:space="preserve"> are unique signatures. However, </w:t>
      </w:r>
      <w:r>
        <w:rPr>
          <w:rStyle w:val="CodeEmbedded"/>
        </w:rPr>
        <w:t xml:space="preserve">F(ref int)</w:t>
      </w:r>
      <w:r>
        <w:t xml:space="preserve"> and </w:t>
      </w:r>
      <w:r>
        <w:rPr>
          <w:rStyle w:val="CodeEmbedded"/>
        </w:rPr>
        <w:t xml:space="preserve">F(out int)</w:t>
      </w:r>
      <w:r>
        <w:t xml:space="preserve"> cannot be declared within the same interface because their signatures differ solely by </w:t>
      </w:r>
      <w:r>
        <w:rPr>
          <w:rStyle w:val="CodeEmbedded"/>
        </w:rPr>
        <w:t xml:space="preserve">ref</w:t>
      </w:r>
      <w:r>
        <w:t xml:space="preserve"> and </w:t>
      </w:r>
      <w:r>
        <w:rPr>
          <w:rStyle w:val="CodeEmbedded"/>
        </w:rPr>
        <w:t xml:space="preserve">out</w:t>
      </w:r>
      <w:r>
        <w:t xml:space="preserve">. Also, note that the return type and the </w:t>
      </w:r>
      <w:r>
        <w:rPr>
          <w:rStyle w:val="CodeEmbedded"/>
        </w:rPr>
        <w:t xml:space="preserve">params</w:t>
      </w:r>
      <w:r>
        <w:t xml:space="preserve"> modifier are not part of a signature, so it is not possible to overload solely based on return type or on the inclusion or exclusion of the </w:t>
      </w:r>
      <w:r>
        <w:rPr>
          <w:rStyle w:val="CodeEmbedded"/>
        </w:rPr>
        <w:t xml:space="preserve">params</w:t>
      </w:r>
      <w:r>
        <w:t xml:space="preserve"> modifier. As such, the declarations of the methods </w:t>
      </w:r>
      <w:r>
        <w:rPr>
          <w:rStyle w:val="CodeEmbedded"/>
        </w:rPr>
        <w:t xml:space="preserve">F(int)</w:t>
      </w:r>
      <w:r>
        <w:t xml:space="preserve"> and </w:t>
      </w:r>
      <w:r>
        <w:rPr>
          <w:rStyle w:val="CodeEmbedded"/>
        </w:rPr>
        <w:t xml:space="preserve">F(params string[])</w:t>
      </w:r>
      <w:r>
        <w:t xml:space="preserve"> identified above result in a compile-time error.</w:t>
      </w:r>
    </w:p>
    <w:p>
      <w:pPr>
        <w:pStyle w:val="Heading2"/>
      </w:pPr>
      <w:bookmarkStart w:name="_Toc00082" w:id="114"/>
      <w:r>
        <w:t xml:space="preserve">Scopes</w:t>
      </w:r>
      <w:bookmarkEnd w:id="114"/>
    </w:p>
    <w:p>
      <w:r>
        <w:t xml:space="preserve">The </w:t>
      </w:r>
      <w:r>
        <w:rPr>
          <w:b/>
        </w:rPr>
        <w:rPr>
          <w:i/>
        </w:rPr>
        <w:t xml:space="preserve">scope</w:t>
      </w:r>
      <w:r>
        <w:t xml:space="preserve"> of a name is the region of program text within which it is possible to refer to the entity declared by the name without qualification of the name. Scopes can be </w:t>
      </w:r>
      <w:r>
        <w:rPr>
          <w:b/>
        </w:rPr>
        <w:rPr>
          <w:i/>
        </w:rPr>
        <w:t xml:space="preserve">nested</w:t>
      </w:r>
      <w:r>
        <w:t xml:space="preserve">, and an inner scope may redeclare the meaning of a name from an outer scope (this does not, however, remove the restriction imposed by </w:t>
      </w:r>
      <w:hyperlink w:anchor="_Toc00067">
        <w:r>
          <w:t xml:space="preserve">§3.3</w:t>
        </w:r>
      </w:hyperlink>
      <w:r>
        <w:t xml:space="preserve"> that within a nested block it is not possible to declare a local variable with the same name as a local variable in an enclosing block). The name from the outer scope is then said to be </w:t>
      </w:r>
      <w:r>
        <w:rPr>
          <w:b/>
        </w:rPr>
        <w:rPr>
          <w:i/>
        </w:rPr>
        <w:t xml:space="preserve">hidden</w:t>
      </w:r>
      <w:r>
        <w:t xml:space="preserve"> in the region of program text covered by the inner scope, and access to the outer name is only possible by qualifying the name.</w:t>
      </w:r>
    </w:p>
    <w:p>
      <w:pPr>
        <w:numPr>
          <w:pStyle w:val="ListParagraph"/>
          <w:ilvl w:val="0"/>
          <w:numId w:val="56"/>
        </w:numPr>
      </w:pPr>
      <w:r>
        <w:t xml:space="preserve">The scope of a namespace member declared by a </w:t>
      </w:r>
      <w:hyperlink w:anchor="_Grm00104">
        <w:r>
          <w:rPr>
            <w:color w:val="6A5ACD"/>
            <w:u w:val="single"/>
          </w:rPr>
          <w:t xml:space="preserve">namespace_member_declaration</w:t>
        </w:r>
      </w:hyperlink>
      <w:r>
        <w:t xml:space="preserve"> (</w:t>
      </w:r>
      <w:hyperlink w:anchor="_Toc00384">
        <w:r>
          <w:t xml:space="preserve">§9.5</w:t>
        </w:r>
      </w:hyperlink>
      <w:r>
        <w:t xml:space="preserve">) with no enclosing </w:t>
      </w:r>
      <w:hyperlink w:anchor="_Grm00099">
        <w:r>
          <w:rPr>
            <w:color w:val="6A5ACD"/>
            <w:u w:val="single"/>
          </w:rPr>
          <w:t xml:space="preserve">namespace_declaration</w:t>
        </w:r>
      </w:hyperlink>
      <w:r>
        <w:t xml:space="preserve"> is the entire program text.</w:t>
      </w:r>
    </w:p>
    <w:p>
      <w:pPr>
        <w:numPr>
          <w:pStyle w:val="ListParagraph"/>
          <w:ilvl w:val="0"/>
          <w:numId w:val="56"/>
        </w:numPr>
      </w:pPr>
      <w:r>
        <w:t xml:space="preserve">The scope of a namespace member declared by a </w:t>
      </w:r>
      <w:hyperlink w:anchor="_Grm00104">
        <w:r>
          <w:rPr>
            <w:color w:val="6A5ACD"/>
            <w:u w:val="single"/>
          </w:rPr>
          <w:t xml:space="preserve">namespace_member_declaration</w:t>
        </w:r>
      </w:hyperlink>
      <w:r>
        <w:t xml:space="preserve"> within a </w:t>
      </w:r>
      <w:hyperlink w:anchor="_Grm00099">
        <w:r>
          <w:rPr>
            <w:color w:val="6A5ACD"/>
            <w:u w:val="single"/>
          </w:rPr>
          <w:t xml:space="preserve">namespace_declaration</w:t>
        </w:r>
      </w:hyperlink>
      <w:r>
        <w:t xml:space="preserve"> whose fully qualified name is </w:t>
      </w:r>
      <w:r>
        <w:rPr>
          <w:rStyle w:val="CodeEmbedded"/>
        </w:rPr>
        <w:t xml:space="preserve">N</w:t>
      </w:r>
      <w:r>
        <w:t xml:space="preserve"> is the </w:t>
      </w:r>
      <w:hyperlink w:anchor="_Grm00099">
        <w:r>
          <w:rPr>
            <w:color w:val="6A5ACD"/>
            <w:u w:val="single"/>
          </w:rPr>
          <w:t xml:space="preserve">namespace_body</w:t>
        </w:r>
      </w:hyperlink>
      <w:r>
        <w:t xml:space="preserve"> of every </w:t>
      </w:r>
      <w:hyperlink w:anchor="_Grm00099">
        <w:r>
          <w:rPr>
            <w:color w:val="6A5ACD"/>
            <w:u w:val="single"/>
          </w:rPr>
          <w:t xml:space="preserve">namespace_declaration</w:t>
        </w:r>
      </w:hyperlink>
      <w:r>
        <w:t xml:space="preserve"> whose fully qualified name is </w:t>
      </w:r>
      <w:r>
        <w:rPr>
          <w:rStyle w:val="CodeEmbedded"/>
        </w:rPr>
        <w:t xml:space="preserve">N</w:t>
      </w:r>
      <w:r>
        <w:t xml:space="preserve"> or starts with </w:t>
      </w:r>
      <w:r>
        <w:rPr>
          <w:rStyle w:val="CodeEmbedded"/>
        </w:rPr>
        <w:t xml:space="preserve">N</w:t>
      </w:r>
      <w:r>
        <w:t xml:space="preserve">, followed by a period.</w:t>
      </w:r>
    </w:p>
    <w:p>
      <w:pPr>
        <w:numPr>
          <w:pStyle w:val="ListParagraph"/>
          <w:ilvl w:val="0"/>
          <w:numId w:val="56"/>
        </w:numPr>
      </w:pPr>
      <w:r>
        <w:t xml:space="preserve">The scope of name defined by an </w:t>
      </w:r>
      <w:hyperlink w:anchor="_Grm00100">
        <w:r>
          <w:rPr>
            <w:color w:val="6A5ACD"/>
            <w:u w:val="single"/>
          </w:rPr>
          <w:t xml:space="preserve">extern_alias_directive</w:t>
        </w:r>
      </w:hyperlink>
      <w:r>
        <w:t xml:space="preserve"> extends over the </w:t>
      </w:r>
      <w:hyperlink w:anchor="_Grm00101">
        <w:r>
          <w:rPr>
            <w:color w:val="6A5ACD"/>
            <w:u w:val="single"/>
          </w:rPr>
          <w:t xml:space="preserve">using_directive</w:t>
        </w:r>
      </w:hyperlink>
      <w:r>
        <w:t xml:space="preserve">s, </w:t>
      </w:r>
      <w:hyperlink w:anchor="_Grm00147">
        <w:r>
          <w:rPr>
            <w:color w:val="6A5ACD"/>
            <w:u w:val="single"/>
          </w:rPr>
          <w:t xml:space="preserve">global_attributes</w:t>
        </w:r>
      </w:hyperlink>
      <w:r>
        <w:t xml:space="preserve"> and </w:t>
      </w:r>
      <w:hyperlink w:anchor="_Grm00104">
        <w:r>
          <w:rPr>
            <w:color w:val="6A5ACD"/>
            <w:u w:val="single"/>
          </w:rPr>
          <w:t xml:space="preserve">namespace_member_declaration</w:t>
        </w:r>
      </w:hyperlink>
      <w:r>
        <w:t xml:space="preserve">s of its immediately containing compilation unit or namespace body. An </w:t>
      </w:r>
      <w:hyperlink w:anchor="_Grm00100">
        <w:r>
          <w:rPr>
            <w:color w:val="6A5ACD"/>
            <w:u w:val="single"/>
          </w:rPr>
          <w:t xml:space="preserve">extern_alias_directive</w:t>
        </w:r>
      </w:hyperlink>
      <w:r>
        <w:t xml:space="preserve"> does not contribute any new members to the underlying declaration space. In other words, an </w:t>
      </w:r>
      <w:hyperlink w:anchor="_Grm00100">
        <w:r>
          <w:rPr>
            <w:color w:val="6A5ACD"/>
            <w:u w:val="single"/>
          </w:rPr>
          <w:t xml:space="preserve">extern_alias_directive</w:t>
        </w:r>
      </w:hyperlink>
      <w:r>
        <w:t xml:space="preserve"> is not transitive, but, rather, affects only the compilation unit or namespace body in which it occurs.</w:t>
      </w:r>
    </w:p>
    <w:p>
      <w:pPr>
        <w:numPr>
          <w:pStyle w:val="ListParagraph"/>
          <w:ilvl w:val="0"/>
          <w:numId w:val="56"/>
        </w:numPr>
      </w:pPr>
      <w:r>
        <w:t xml:space="preserve">The scope of a name defined or imported by a </w:t>
      </w:r>
      <w:hyperlink w:anchor="_Grm00101">
        <w:r>
          <w:rPr>
            <w:color w:val="6A5ACD"/>
            <w:u w:val="single"/>
          </w:rPr>
          <w:t xml:space="preserve">using_directive</w:t>
        </w:r>
      </w:hyperlink>
      <w:r>
        <w:t xml:space="preserve"> (</w:t>
      </w:r>
      <w:hyperlink w:anchor="_Toc00381">
        <w:r>
          <w:t xml:space="preserve">§9.4</w:t>
        </w:r>
      </w:hyperlink>
      <w:r>
        <w:t xml:space="preserve">) extends over the </w:t>
      </w:r>
      <w:hyperlink w:anchor="_Grm00104">
        <w:r>
          <w:rPr>
            <w:color w:val="6A5ACD"/>
            <w:u w:val="single"/>
          </w:rPr>
          <w:t xml:space="preserve">namespace_member_declaration</w:t>
        </w:r>
      </w:hyperlink>
      <w:r>
        <w:t xml:space="preserve">s of the </w:t>
      </w:r>
      <w:hyperlink w:anchor="_Grm00098">
        <w:r>
          <w:rPr>
            <w:color w:val="6A5ACD"/>
            <w:u w:val="single"/>
          </w:rPr>
          <w:t xml:space="preserve">compilation_unit</w:t>
        </w:r>
      </w:hyperlink>
      <w:r>
        <w:t xml:space="preserve"> or </w:t>
      </w:r>
      <w:hyperlink w:anchor="_Grm00099">
        <w:r>
          <w:rPr>
            <w:color w:val="6A5ACD"/>
            <w:u w:val="single"/>
          </w:rPr>
          <w:t xml:space="preserve">namespace_body</w:t>
        </w:r>
      </w:hyperlink>
      <w:r>
        <w:t xml:space="preserve"> in which the </w:t>
      </w:r>
      <w:hyperlink w:anchor="_Grm00101">
        <w:r>
          <w:rPr>
            <w:color w:val="6A5ACD"/>
            <w:u w:val="single"/>
          </w:rPr>
          <w:t xml:space="preserve">using_directive</w:t>
        </w:r>
      </w:hyperlink>
      <w:r>
        <w:t xml:space="preserve"> occurs. A </w:t>
      </w:r>
      <w:hyperlink w:anchor="_Grm00101">
        <w:r>
          <w:rPr>
            <w:color w:val="6A5ACD"/>
            <w:u w:val="single"/>
          </w:rPr>
          <w:t xml:space="preserve">using_directive</w:t>
        </w:r>
      </w:hyperlink>
      <w:r>
        <w:t xml:space="preserve"> may make zero or more namespace or type names available within a particular </w:t>
      </w:r>
      <w:hyperlink w:anchor="_Grm00098">
        <w:r>
          <w:rPr>
            <w:color w:val="6A5ACD"/>
            <w:u w:val="single"/>
          </w:rPr>
          <w:t xml:space="preserve">compilation_unit</w:t>
        </w:r>
      </w:hyperlink>
      <w:r>
        <w:t xml:space="preserve"> or </w:t>
      </w:r>
      <w:hyperlink w:anchor="_Grm00099">
        <w:r>
          <w:rPr>
            <w:color w:val="6A5ACD"/>
            <w:u w:val="single"/>
          </w:rPr>
          <w:t xml:space="preserve">namespace_body</w:t>
        </w:r>
      </w:hyperlink>
      <w:r>
        <w:t xml:space="preserve">, but does not contribute any new members to the underlying declaration space. In other words, a </w:t>
      </w:r>
      <w:hyperlink w:anchor="_Grm00101">
        <w:r>
          <w:rPr>
            <w:color w:val="6A5ACD"/>
            <w:u w:val="single"/>
          </w:rPr>
          <w:t xml:space="preserve">using_directive</w:t>
        </w:r>
      </w:hyperlink>
      <w:r>
        <w:t xml:space="preserve"> is not transitive but rather affects only the </w:t>
      </w:r>
      <w:hyperlink w:anchor="_Grm00098">
        <w:r>
          <w:rPr>
            <w:color w:val="6A5ACD"/>
            <w:u w:val="single"/>
          </w:rPr>
          <w:t xml:space="preserve">compilation_unit</w:t>
        </w:r>
      </w:hyperlink>
      <w:r>
        <w:t xml:space="preserve"> or </w:t>
      </w:r>
      <w:hyperlink w:anchor="_Grm00099">
        <w:r>
          <w:rPr>
            <w:color w:val="6A5ACD"/>
            <w:u w:val="single"/>
          </w:rPr>
          <w:t xml:space="preserve">namespace_body</w:t>
        </w:r>
      </w:hyperlink>
      <w:r>
        <w:t xml:space="preserve"> in which it occurs.</w:t>
      </w:r>
    </w:p>
    <w:p>
      <w:pPr>
        <w:numPr>
          <w:pStyle w:val="ListParagraph"/>
          <w:ilvl w:val="0"/>
          <w:numId w:val="56"/>
        </w:numPr>
      </w:pPr>
      <w:r>
        <w:t xml:space="preserve">The scope of a type parameter declared by a </w:t>
      </w:r>
      <w:hyperlink w:anchor="_Grm00109">
        <w:r>
          <w:rPr>
            <w:color w:val="6A5ACD"/>
            <w:u w:val="single"/>
          </w:rPr>
          <w:t xml:space="preserve">type_parameter_list</w:t>
        </w:r>
      </w:hyperlink>
      <w:r>
        <w:t xml:space="preserve"> on a </w:t>
      </w:r>
      <w:hyperlink w:anchor="_Grm00107">
        <w:r>
          <w:rPr>
            <w:color w:val="6A5ACD"/>
            <w:u w:val="single"/>
          </w:rPr>
          <w:t xml:space="preserve">class_declaration</w:t>
        </w:r>
      </w:hyperlink>
      <w:r>
        <w:t xml:space="preserve"> (</w:t>
      </w:r>
      <w:hyperlink w:anchor="_Toc00389">
        <w:r>
          <w:t xml:space="preserve">§10.1</w:t>
        </w:r>
      </w:hyperlink>
      <w:r>
        <w:t xml:space="preserve">) is the </w:t>
      </w:r>
      <w:hyperlink w:anchor="_Grm00110">
        <w:r>
          <w:rPr>
            <w:color w:val="6A5ACD"/>
            <w:u w:val="single"/>
          </w:rPr>
          <w:t xml:space="preserve">class_base</w:t>
        </w:r>
      </w:hyperlink>
      <w:r>
        <w:t xml:space="preserve">, </w:t>
      </w:r>
      <w:hyperlink w:anchor="_Grm00111">
        <w:r>
          <w:rPr>
            <w:color w:val="6A5ACD"/>
            <w:u w:val="single"/>
          </w:rPr>
          <w:t xml:space="preserve">type_parameter_constraints_clause</w:t>
        </w:r>
      </w:hyperlink>
      <w:r>
        <w:t xml:space="preserve">s, and </w:t>
      </w:r>
      <w:hyperlink w:anchor="_Grm00112">
        <w:r>
          <w:rPr>
            <w:color w:val="6A5ACD"/>
            <w:u w:val="single"/>
          </w:rPr>
          <w:t xml:space="preserve">class_body</w:t>
        </w:r>
      </w:hyperlink>
      <w:r>
        <w:t xml:space="preserve"> of that </w:t>
      </w:r>
      <w:hyperlink w:anchor="_Grm00107">
        <w:r>
          <w:rPr>
            <w:color w:val="6A5ACD"/>
            <w:u w:val="single"/>
          </w:rPr>
          <w:t xml:space="preserve">class_declaration</w:t>
        </w:r>
      </w:hyperlink>
      <w:r>
        <w:t xml:space="preserve">.</w:t>
      </w:r>
    </w:p>
    <w:p>
      <w:pPr>
        <w:numPr>
          <w:pStyle w:val="ListParagraph"/>
          <w:ilvl w:val="0"/>
          <w:numId w:val="56"/>
        </w:numPr>
      </w:pPr>
      <w:r>
        <w:t xml:space="preserve">The scope of a type parameter declared by a </w:t>
      </w:r>
      <w:hyperlink w:anchor="_Grm00109">
        <w:r>
          <w:rPr>
            <w:color w:val="6A5ACD"/>
            <w:u w:val="single"/>
          </w:rPr>
          <w:t xml:space="preserve">type_parameter_list</w:t>
        </w:r>
      </w:hyperlink>
      <w:r>
        <w:t xml:space="preserve"> on a </w:t>
      </w:r>
      <w:hyperlink w:anchor="_Grm00126">
        <w:r>
          <w:rPr>
            <w:color w:val="6A5ACD"/>
            <w:u w:val="single"/>
          </w:rPr>
          <w:t xml:space="preserve">struct_declaration</w:t>
        </w:r>
      </w:hyperlink>
      <w:r>
        <w:t xml:space="preserve"> (</w:t>
      </w:r>
      <w:hyperlink w:anchor="_Toc00498">
        <w:r>
          <w:t xml:space="preserve">§11.1</w:t>
        </w:r>
      </w:hyperlink>
      <w:r>
        <w:t xml:space="preserve">) is the </w:t>
      </w:r>
      <w:hyperlink w:anchor="_Grm00128">
        <w:r>
          <w:rPr>
            <w:color w:val="6A5ACD"/>
            <w:u w:val="single"/>
          </w:rPr>
          <w:t xml:space="preserve">struct_interfaces</w:t>
        </w:r>
      </w:hyperlink>
      <w:r>
        <w:t xml:space="preserve">, </w:t>
      </w:r>
      <w:hyperlink w:anchor="_Grm00111">
        <w:r>
          <w:rPr>
            <w:color w:val="6A5ACD"/>
            <w:u w:val="single"/>
          </w:rPr>
          <w:t xml:space="preserve">type_parameter_constraints_clause</w:t>
        </w:r>
      </w:hyperlink>
      <w:r>
        <w:t xml:space="preserve">s, and </w:t>
      </w:r>
      <w:hyperlink w:anchor="_Grm00129">
        <w:r>
          <w:rPr>
            <w:color w:val="6A5ACD"/>
            <w:u w:val="single"/>
          </w:rPr>
          <w:t xml:space="preserve">struct_body</w:t>
        </w:r>
      </w:hyperlink>
      <w:r>
        <w:t xml:space="preserve"> of that </w:t>
      </w:r>
      <w:hyperlink w:anchor="_Grm00126">
        <w:r>
          <w:rPr>
            <w:color w:val="6A5ACD"/>
            <w:u w:val="single"/>
          </w:rPr>
          <w:t xml:space="preserve">struct_declaration</w:t>
        </w:r>
      </w:hyperlink>
      <w:r>
        <w:t xml:space="preserve">.</w:t>
      </w:r>
    </w:p>
    <w:p>
      <w:pPr>
        <w:numPr>
          <w:pStyle w:val="ListParagraph"/>
          <w:ilvl w:val="0"/>
          <w:numId w:val="56"/>
        </w:numPr>
      </w:pPr>
      <w:r>
        <w:t xml:space="preserve">The scope of a type parameter declared by a </w:t>
      </w:r>
      <w:hyperlink w:anchor="_Grm00109">
        <w:r>
          <w:rPr>
            <w:color w:val="6A5ACD"/>
            <w:u w:val="single"/>
          </w:rPr>
          <w:t xml:space="preserve">type_parameter_list</w:t>
        </w:r>
      </w:hyperlink>
      <w:r>
        <w:t xml:space="preserve"> on an </w:t>
      </w:r>
      <w:hyperlink w:anchor="_Grm00133">
        <w:r>
          <w:rPr>
            <w:color w:val="6A5ACD"/>
            <w:u w:val="single"/>
          </w:rPr>
          <w:t xml:space="preserve">interface_declaration</w:t>
        </w:r>
      </w:hyperlink>
      <w:r>
        <w:t xml:space="preserve"> (</w:t>
      </w:r>
      <w:hyperlink w:anchor="_Toc00528">
        <w:r>
          <w:t xml:space="preserve">§13.1</w:t>
        </w:r>
      </w:hyperlink>
      <w:r>
        <w:t xml:space="preserve">) is the </w:t>
      </w:r>
      <w:hyperlink w:anchor="_Grm00136">
        <w:r>
          <w:rPr>
            <w:color w:val="6A5ACD"/>
            <w:u w:val="single"/>
          </w:rPr>
          <w:t xml:space="preserve">interface_base</w:t>
        </w:r>
      </w:hyperlink>
      <w:r>
        <w:t xml:space="preserve">, </w:t>
      </w:r>
      <w:hyperlink w:anchor="_Grm00111">
        <w:r>
          <w:rPr>
            <w:color w:val="6A5ACD"/>
            <w:u w:val="single"/>
          </w:rPr>
          <w:t xml:space="preserve">type_parameter_constraints_clause</w:t>
        </w:r>
      </w:hyperlink>
      <w:r>
        <w:t xml:space="preserve">s, and </w:t>
      </w:r>
      <w:hyperlink w:anchor="_Grm00137">
        <w:r>
          <w:rPr>
            <w:color w:val="6A5ACD"/>
            <w:u w:val="single"/>
          </w:rPr>
          <w:t xml:space="preserve">interface_body</w:t>
        </w:r>
      </w:hyperlink>
      <w:r>
        <w:t xml:space="preserve"> of that </w:t>
      </w:r>
      <w:hyperlink w:anchor="_Grm00133">
        <w:r>
          <w:rPr>
            <w:color w:val="6A5ACD"/>
            <w:u w:val="single"/>
          </w:rPr>
          <w:t xml:space="preserve">interface_declaration</w:t>
        </w:r>
      </w:hyperlink>
      <w:r>
        <w:t xml:space="preserve">.</w:t>
      </w:r>
    </w:p>
    <w:p>
      <w:pPr>
        <w:numPr>
          <w:pStyle w:val="ListParagraph"/>
          <w:ilvl w:val="0"/>
          <w:numId w:val="56"/>
        </w:numPr>
      </w:pPr>
      <w:r>
        <w:t xml:space="preserve">The scope of a type parameter declared by a </w:t>
      </w:r>
      <w:hyperlink w:anchor="_Grm00109">
        <w:r>
          <w:rPr>
            <w:color w:val="6A5ACD"/>
            <w:u w:val="single"/>
          </w:rPr>
          <w:t xml:space="preserve">type_parameter_list</w:t>
        </w:r>
      </w:hyperlink>
      <w:r>
        <w:t xml:space="preserve"> on a </w:t>
      </w:r>
      <w:hyperlink w:anchor="_Grm00146">
        <w:r>
          <w:rPr>
            <w:color w:val="6A5ACD"/>
            <w:u w:val="single"/>
          </w:rPr>
          <w:t xml:space="preserve">delegate_declaration</w:t>
        </w:r>
      </w:hyperlink>
      <w:r>
        <w:t xml:space="preserve"> (</w:t>
      </w:r>
      <w:hyperlink w:anchor="_Toc00558">
        <w:r>
          <w:t xml:space="preserve">§15.1</w:t>
        </w:r>
      </w:hyperlink>
      <w:r>
        <w:t xml:space="preserve">) is the </w:t>
      </w:r>
      <w:hyperlink w:anchor="_Grm00116">
        <w:r>
          <w:rPr>
            <w:color w:val="6A5ACD"/>
            <w:u w:val="single"/>
          </w:rPr>
          <w:t xml:space="preserve">return_type</w:t>
        </w:r>
      </w:hyperlink>
      <w:r>
        <w:t xml:space="preserve">, </w:t>
      </w:r>
      <w:hyperlink w:anchor="_Grm00117">
        <w:r>
          <w:rPr>
            <w:color w:val="6A5ACD"/>
            <w:u w:val="single"/>
          </w:rPr>
          <w:t xml:space="preserve">formal_parameter_list</w:t>
        </w:r>
      </w:hyperlink>
      <w:r>
        <w:t xml:space="preserve">, and </w:t>
      </w:r>
      <w:hyperlink w:anchor="_Grm00111">
        <w:r>
          <w:rPr>
            <w:color w:val="6A5ACD"/>
            <w:u w:val="single"/>
          </w:rPr>
          <w:t xml:space="preserve">type_parameter_constraints_clause</w:t>
        </w:r>
      </w:hyperlink>
      <w:r>
        <w:t xml:space="preserve">s of that </w:t>
      </w:r>
      <w:hyperlink w:anchor="_Grm00146">
        <w:r>
          <w:rPr>
            <w:color w:val="6A5ACD"/>
            <w:u w:val="single"/>
          </w:rPr>
          <w:t xml:space="preserve">delegate_declaration</w:t>
        </w:r>
      </w:hyperlink>
      <w:r>
        <w:t xml:space="preserve">.</w:t>
      </w:r>
    </w:p>
    <w:p>
      <w:pPr>
        <w:numPr>
          <w:pStyle w:val="ListParagraph"/>
          <w:ilvl w:val="0"/>
          <w:numId w:val="56"/>
        </w:numPr>
      </w:pPr>
      <w:r>
        <w:t xml:space="preserve">The scope of a member declared by a </w:t>
      </w:r>
      <w:hyperlink w:anchor="_Grm00113">
        <w:r>
          <w:rPr>
            <w:color w:val="6A5ACD"/>
            <w:u w:val="single"/>
          </w:rPr>
          <w:t xml:space="preserve">class_member_declaration</w:t>
        </w:r>
      </w:hyperlink>
      <w:r>
        <w:t xml:space="preserve"> (</w:t>
      </w:r>
      <w:hyperlink w:anchor="_Toc00400">
        <w:r>
          <w:t xml:space="preserve">§10.1.6</w:t>
        </w:r>
      </w:hyperlink>
      <w:r>
        <w:t xml:space="preserve">) is the </w:t>
      </w:r>
      <w:hyperlink w:anchor="_Grm00112">
        <w:r>
          <w:rPr>
            <w:color w:val="6A5ACD"/>
            <w:u w:val="single"/>
          </w:rPr>
          <w:t xml:space="preserve">class_body</w:t>
        </w:r>
      </w:hyperlink>
      <w:r>
        <w:t xml:space="preserve"> in which the declaration occurs. In addition, the scope of a class member extends to the </w:t>
      </w:r>
      <w:hyperlink w:anchor="_Grm00112">
        <w:r>
          <w:rPr>
            <w:color w:val="6A5ACD"/>
            <w:u w:val="single"/>
          </w:rPr>
          <w:t xml:space="preserve">class_body</w:t>
        </w:r>
      </w:hyperlink>
      <w:r>
        <w:t xml:space="preserve"> of those derived classes that are included in the accessibility domain (</w:t>
      </w:r>
      <w:hyperlink w:anchor="_Toc00078">
        <w:r>
          <w:t xml:space="preserve">§3.5.2</w:t>
        </w:r>
      </w:hyperlink>
      <w:r>
        <w:t xml:space="preserve">) of the member.</w:t>
      </w:r>
    </w:p>
    <w:p>
      <w:pPr>
        <w:numPr>
          <w:pStyle w:val="ListParagraph"/>
          <w:ilvl w:val="0"/>
          <w:numId w:val="56"/>
        </w:numPr>
      </w:pPr>
      <w:r>
        <w:t xml:space="preserve">The scope of a member declared by a </w:t>
      </w:r>
      <w:hyperlink w:anchor="_Grm00130">
        <w:r>
          <w:rPr>
            <w:color w:val="6A5ACD"/>
            <w:u w:val="single"/>
          </w:rPr>
          <w:t xml:space="preserve">struct_member_declaration</w:t>
        </w:r>
      </w:hyperlink>
      <w:r>
        <w:t xml:space="preserve"> (</w:t>
      </w:r>
      <w:hyperlink w:anchor="_Toc00503">
        <w:r>
          <w:t xml:space="preserve">§11.2</w:t>
        </w:r>
      </w:hyperlink>
      <w:r>
        <w:t xml:space="preserve">) is the </w:t>
      </w:r>
      <w:hyperlink w:anchor="_Grm00129">
        <w:r>
          <w:rPr>
            <w:color w:val="6A5ACD"/>
            <w:u w:val="single"/>
          </w:rPr>
          <w:t xml:space="preserve">struct_body</w:t>
        </w:r>
      </w:hyperlink>
      <w:r>
        <w:t xml:space="preserve"> in which the declaration occurs.</w:t>
      </w:r>
    </w:p>
    <w:p>
      <w:pPr>
        <w:numPr>
          <w:pStyle w:val="ListParagraph"/>
          <w:ilvl w:val="0"/>
          <w:numId w:val="56"/>
        </w:numPr>
      </w:pPr>
      <w:r>
        <w:t xml:space="preserve">The scope of a member declared by an </w:t>
      </w:r>
      <w:hyperlink w:anchor="_Grm00145">
        <w:r>
          <w:rPr>
            <w:color w:val="6A5ACD"/>
            <w:u w:val="single"/>
          </w:rPr>
          <w:t xml:space="preserve">enum_member_declaration</w:t>
        </w:r>
      </w:hyperlink>
      <w:r>
        <w:t xml:space="preserve">  (</w:t>
      </w:r>
      <w:hyperlink w:anchor="_Toc00554">
        <w:r>
          <w:t xml:space="preserve">§14.3</w:t>
        </w:r>
      </w:hyperlink>
      <w:r>
        <w:t xml:space="preserve">) is the </w:t>
      </w:r>
      <w:hyperlink w:anchor="_Grm00143">
        <w:r>
          <w:rPr>
            <w:color w:val="6A5ACD"/>
            <w:u w:val="single"/>
          </w:rPr>
          <w:t xml:space="preserve">enum_body</w:t>
        </w:r>
      </w:hyperlink>
      <w:r>
        <w:t xml:space="preserve"> in which the declaration occurs.</w:t>
      </w:r>
    </w:p>
    <w:p>
      <w:pPr>
        <w:numPr>
          <w:pStyle w:val="ListParagraph"/>
          <w:ilvl w:val="0"/>
          <w:numId w:val="56"/>
        </w:numPr>
      </w:pPr>
      <w:r>
        <w:t xml:space="preserve">The scope of a parameter declared in a </w:t>
      </w:r>
      <w:hyperlink w:anchor="_Grm00116">
        <w:r>
          <w:rPr>
            <w:color w:val="6A5ACD"/>
            <w:u w:val="single"/>
          </w:rPr>
          <w:t xml:space="preserve">method_declaration</w:t>
        </w:r>
      </w:hyperlink>
      <w:r>
        <w:t xml:space="preserve"> (</w:t>
      </w:r>
      <w:hyperlink w:anchor="_Toc00441">
        <w:r>
          <w:t xml:space="preserve">§10.6</w:t>
        </w:r>
      </w:hyperlink>
      <w:r>
        <w:t xml:space="preserve">) is the </w:t>
      </w:r>
      <w:hyperlink w:anchor="_Grm00116">
        <w:r>
          <w:rPr>
            <w:color w:val="6A5ACD"/>
            <w:u w:val="single"/>
          </w:rPr>
          <w:t xml:space="preserve">method_body</w:t>
        </w:r>
      </w:hyperlink>
      <w:r>
        <w:t xml:space="preserve"> of that </w:t>
      </w:r>
      <w:hyperlink w:anchor="_Grm00116">
        <w:r>
          <w:rPr>
            <w:color w:val="6A5ACD"/>
            <w:u w:val="single"/>
          </w:rPr>
          <w:t xml:space="preserve">method_declaration</w:t>
        </w:r>
      </w:hyperlink>
      <w:r>
        <w:t xml:space="preserve">.</w:t>
      </w:r>
    </w:p>
    <w:p>
      <w:pPr>
        <w:numPr>
          <w:pStyle w:val="ListParagraph"/>
          <w:ilvl w:val="0"/>
          <w:numId w:val="56"/>
        </w:numPr>
      </w:pPr>
      <w:r>
        <w:t xml:space="preserve">The scope of a parameter declared in an </w:t>
      </w:r>
      <w:hyperlink w:anchor="_Grm00121">
        <w:r>
          <w:rPr>
            <w:color w:val="6A5ACD"/>
            <w:u w:val="single"/>
          </w:rPr>
          <w:t xml:space="preserve">indexer_declaration</w:t>
        </w:r>
      </w:hyperlink>
      <w:r>
        <w:t xml:space="preserve"> (</w:t>
      </w:r>
      <w:hyperlink w:anchor="_Toc00468">
        <w:r>
          <w:t xml:space="preserve">§10.9</w:t>
        </w:r>
      </w:hyperlink>
      <w:r>
        <w:t xml:space="preserve">) is the </w:t>
      </w:r>
      <w:hyperlink w:anchor="_Grm00119">
        <w:r>
          <w:rPr>
            <w:color w:val="6A5ACD"/>
            <w:u w:val="single"/>
          </w:rPr>
          <w:t xml:space="preserve">accessor_declarations</w:t>
        </w:r>
      </w:hyperlink>
      <w:r>
        <w:t xml:space="preserve"> of that </w:t>
      </w:r>
      <w:hyperlink w:anchor="_Grm00121">
        <w:r>
          <w:rPr>
            <w:color w:val="6A5ACD"/>
            <w:u w:val="single"/>
          </w:rPr>
          <w:t xml:space="preserve">indexer_declaration</w:t>
        </w:r>
      </w:hyperlink>
      <w:r>
        <w:t xml:space="preserve">.</w:t>
      </w:r>
    </w:p>
    <w:p>
      <w:pPr>
        <w:numPr>
          <w:pStyle w:val="ListParagraph"/>
          <w:ilvl w:val="0"/>
          <w:numId w:val="56"/>
        </w:numPr>
      </w:pPr>
      <w:r>
        <w:t xml:space="preserve">The scope of a parameter declared in an </w:t>
      </w:r>
      <w:hyperlink w:anchor="_Grm00122">
        <w:r>
          <w:rPr>
            <w:color w:val="6A5ACD"/>
            <w:u w:val="single"/>
          </w:rPr>
          <w:t xml:space="preserve">operator_declaration</w:t>
        </w:r>
      </w:hyperlink>
      <w:r>
        <w:t xml:space="preserve"> (</w:t>
      </w:r>
      <w:hyperlink w:anchor="_Toc00470">
        <w:r>
          <w:t xml:space="preserve">§10.10</w:t>
        </w:r>
      </w:hyperlink>
      <w:r>
        <w:t xml:space="preserve">) is the </w:t>
      </w:r>
      <w:hyperlink w:anchor="_Grm00071">
        <w:r>
          <w:rPr>
            <w:color w:val="6A5ACD"/>
            <w:u w:val="single"/>
          </w:rPr>
          <w:t xml:space="preserve">block</w:t>
        </w:r>
      </w:hyperlink>
      <w:r>
        <w:t xml:space="preserve"> of that </w:t>
      </w:r>
      <w:hyperlink w:anchor="_Grm00122">
        <w:r>
          <w:rPr>
            <w:color w:val="6A5ACD"/>
            <w:u w:val="single"/>
          </w:rPr>
          <w:t xml:space="preserve">operator_declaration</w:t>
        </w:r>
      </w:hyperlink>
      <w:r>
        <w:t xml:space="preserve">.</w:t>
      </w:r>
    </w:p>
    <w:p>
      <w:pPr>
        <w:numPr>
          <w:pStyle w:val="ListParagraph"/>
          <w:ilvl w:val="0"/>
          <w:numId w:val="56"/>
        </w:numPr>
      </w:pPr>
      <w:r>
        <w:t xml:space="preserve">The scope of a parameter declared in a </w:t>
      </w:r>
      <w:hyperlink w:anchor="_Grm00123">
        <w:r>
          <w:rPr>
            <w:color w:val="6A5ACD"/>
            <w:u w:val="single"/>
          </w:rPr>
          <w:t xml:space="preserve">constructor_declaration</w:t>
        </w:r>
      </w:hyperlink>
      <w:r>
        <w:t xml:space="preserve"> (</w:t>
      </w:r>
      <w:hyperlink w:anchor="_Toc00474">
        <w:r>
          <w:t xml:space="preserve">§10.11</w:t>
        </w:r>
      </w:hyperlink>
      <w:r>
        <w:t xml:space="preserve">) is the </w:t>
      </w:r>
      <w:hyperlink w:anchor="_Grm00123">
        <w:r>
          <w:rPr>
            <w:color w:val="6A5ACD"/>
            <w:u w:val="single"/>
          </w:rPr>
          <w:t xml:space="preserve">constructor_initializer</w:t>
        </w:r>
      </w:hyperlink>
      <w:r>
        <w:t xml:space="preserve"> and </w:t>
      </w:r>
      <w:hyperlink w:anchor="_Grm00071">
        <w:r>
          <w:rPr>
            <w:color w:val="6A5ACD"/>
            <w:u w:val="single"/>
          </w:rPr>
          <w:t xml:space="preserve">block</w:t>
        </w:r>
      </w:hyperlink>
      <w:r>
        <w:t xml:space="preserve"> of that </w:t>
      </w:r>
      <w:hyperlink w:anchor="_Grm00123">
        <w:r>
          <w:rPr>
            <w:color w:val="6A5ACD"/>
            <w:u w:val="single"/>
          </w:rPr>
          <w:t xml:space="preserve">constructor_declaration</w:t>
        </w:r>
      </w:hyperlink>
      <w:r>
        <w:t xml:space="preserve">.</w:t>
      </w:r>
    </w:p>
    <w:p>
      <w:pPr>
        <w:numPr>
          <w:pStyle w:val="ListParagraph"/>
          <w:ilvl w:val="0"/>
          <w:numId w:val="56"/>
        </w:numPr>
      </w:pPr>
      <w:r>
        <w:t xml:space="preserve">The scope of a parameter declared in a </w:t>
      </w:r>
      <w:hyperlink w:anchor="_Grm00064">
        <w:r>
          <w:rPr>
            <w:color w:val="6A5ACD"/>
            <w:u w:val="single"/>
          </w:rPr>
          <w:t xml:space="preserve">lambda_expression</w:t>
        </w:r>
      </w:hyperlink>
      <w:r>
        <w:t xml:space="preserve"> (</w:t>
      </w:r>
      <w:hyperlink w:anchor="_Toc00321">
        <w:r>
          <w:t xml:space="preserve">§7.15</w:t>
        </w:r>
      </w:hyperlink>
      <w:r>
        <w:t xml:space="preserve">) is the </w:t>
      </w:r>
      <w:hyperlink w:anchor="_Grm00064">
        <w:r>
          <w:rPr>
            <w:color w:val="6A5ACD"/>
            <w:u w:val="single"/>
          </w:rPr>
          <w:t xml:space="preserve">anonymous_function_body</w:t>
        </w:r>
      </w:hyperlink>
      <w:r>
        <w:t xml:space="preserve"> of that </w:t>
      </w:r>
      <w:hyperlink w:anchor="_Grm00064">
        <w:r>
          <w:rPr>
            <w:color w:val="6A5ACD"/>
            <w:u w:val="single"/>
          </w:rPr>
          <w:t xml:space="preserve">lambda_expression</w:t>
        </w:r>
      </w:hyperlink>
    </w:p>
    <w:p>
      <w:pPr>
        <w:numPr>
          <w:pStyle w:val="ListParagraph"/>
          <w:ilvl w:val="0"/>
          <w:numId w:val="56"/>
        </w:numPr>
      </w:pPr>
      <w:r>
        <w:t xml:space="preserve">The scope of a parameter declared in an </w:t>
      </w:r>
      <w:hyperlink w:anchor="_Grm00064">
        <w:r>
          <w:rPr>
            <w:color w:val="6A5ACD"/>
            <w:u w:val="single"/>
          </w:rPr>
          <w:t xml:space="preserve">anonymous_method_expression</w:t>
        </w:r>
      </w:hyperlink>
      <w:r>
        <w:t xml:space="preserve"> (</w:t>
      </w:r>
      <w:hyperlink w:anchor="_Toc00321">
        <w:r>
          <w:t xml:space="preserve">§7.15</w:t>
        </w:r>
      </w:hyperlink>
      <w:r>
        <w:t xml:space="preserve">) is the </w:t>
      </w:r>
      <w:hyperlink w:anchor="_Grm00071">
        <w:r>
          <w:rPr>
            <w:color w:val="6A5ACD"/>
            <w:u w:val="single"/>
          </w:rPr>
          <w:t xml:space="preserve">block</w:t>
        </w:r>
      </w:hyperlink>
      <w:r>
        <w:t xml:space="preserve"> of that </w:t>
      </w:r>
      <w:hyperlink w:anchor="_Grm00064">
        <w:r>
          <w:rPr>
            <w:color w:val="6A5ACD"/>
            <w:u w:val="single"/>
          </w:rPr>
          <w:t xml:space="preserve">anonymous_method_expression</w:t>
        </w:r>
      </w:hyperlink>
      <w:r>
        <w:t xml:space="preserve">.</w:t>
      </w:r>
    </w:p>
    <w:p>
      <w:pPr>
        <w:numPr>
          <w:pStyle w:val="ListParagraph"/>
          <w:ilvl w:val="0"/>
          <w:numId w:val="56"/>
        </w:numPr>
      </w:pPr>
      <w:r>
        <w:t xml:space="preserve">The scope of a label declared in a </w:t>
      </w:r>
      <w:hyperlink w:anchor="_Grm00074">
        <w:r>
          <w:rPr>
            <w:color w:val="6A5ACD"/>
            <w:u w:val="single"/>
          </w:rPr>
          <w:t xml:space="preserve">labeled_statement</w:t>
        </w:r>
      </w:hyperlink>
      <w:r>
        <w:t xml:space="preserve"> (</w:t>
      </w:r>
      <w:hyperlink w:anchor="_Toc00353">
        <w:r>
          <w:t xml:space="preserve">§8.4</w:t>
        </w:r>
      </w:hyperlink>
      <w:r>
        <w:t xml:space="preserve">) is the </w:t>
      </w:r>
      <w:hyperlink w:anchor="_Grm00071">
        <w:r>
          <w:rPr>
            <w:color w:val="6A5ACD"/>
            <w:u w:val="single"/>
          </w:rPr>
          <w:t xml:space="preserve">block</w:t>
        </w:r>
      </w:hyperlink>
      <w:r>
        <w:t xml:space="preserve"> in which the declaration occurs.</w:t>
      </w:r>
    </w:p>
    <w:p>
      <w:pPr>
        <w:numPr>
          <w:pStyle w:val="ListParagraph"/>
          <w:ilvl w:val="0"/>
          <w:numId w:val="56"/>
        </w:numPr>
      </w:pPr>
      <w:r>
        <w:t xml:space="preserve">The scope of a local variable declared in a </w:t>
      </w:r>
      <w:hyperlink w:anchor="_Grm00076">
        <w:r>
          <w:rPr>
            <w:color w:val="6A5ACD"/>
            <w:u w:val="single"/>
          </w:rPr>
          <w:t xml:space="preserve">local_variable_declaration</w:t>
        </w:r>
      </w:hyperlink>
      <w:r>
        <w:t xml:space="preserve"> (</w:t>
      </w:r>
      <w:hyperlink w:anchor="_Toc00355">
        <w:r>
          <w:t xml:space="preserve">§8.5.1</w:t>
        </w:r>
      </w:hyperlink>
      <w:r>
        <w:t xml:space="preserve">) is the block in which the declaration occurs.</w:t>
      </w:r>
    </w:p>
    <w:p>
      <w:pPr>
        <w:numPr>
          <w:pStyle w:val="ListParagraph"/>
          <w:ilvl w:val="0"/>
          <w:numId w:val="56"/>
        </w:numPr>
      </w:pPr>
      <w:r>
        <w:t xml:space="preserve">The scope of a local variable declared in a </w:t>
      </w:r>
      <w:hyperlink w:anchor="_Grm00081">
        <w:r>
          <w:rPr>
            <w:color w:val="6A5ACD"/>
            <w:u w:val="single"/>
          </w:rPr>
          <w:t xml:space="preserve">switch_block</w:t>
        </w:r>
      </w:hyperlink>
      <w:r>
        <w:t xml:space="preserve"> of a </w:t>
      </w:r>
      <w:r>
        <w:rPr>
          <w:rStyle w:val="CodeEmbedded"/>
        </w:rPr>
        <w:t xml:space="preserve">switch</w:t>
      </w:r>
      <w:r>
        <w:t xml:space="preserve"> statement (</w:t>
      </w:r>
      <w:hyperlink w:anchor="_Toc00360">
        <w:r>
          <w:t xml:space="preserve">§8.7.2</w:t>
        </w:r>
      </w:hyperlink>
      <w:r>
        <w:t xml:space="preserve">) is the </w:t>
      </w:r>
      <w:hyperlink w:anchor="_Grm00081">
        <w:r>
          <w:rPr>
            <w:color w:val="6A5ACD"/>
            <w:u w:val="single"/>
          </w:rPr>
          <w:t xml:space="preserve">switch_block</w:t>
        </w:r>
      </w:hyperlink>
      <w:r>
        <w:t xml:space="preserve">.</w:t>
      </w:r>
    </w:p>
    <w:p>
      <w:pPr>
        <w:numPr>
          <w:pStyle w:val="ListParagraph"/>
          <w:ilvl w:val="0"/>
          <w:numId w:val="56"/>
        </w:numPr>
      </w:pPr>
      <w:r>
        <w:t xml:space="preserve">The scope of a local variable declared in a </w:t>
      </w:r>
      <w:hyperlink w:anchor="_Grm00085">
        <w:r>
          <w:rPr>
            <w:color w:val="6A5ACD"/>
            <w:u w:val="single"/>
          </w:rPr>
          <w:t xml:space="preserve">for_initializer</w:t>
        </w:r>
      </w:hyperlink>
      <w:r>
        <w:t xml:space="preserve"> of a </w:t>
      </w:r>
      <w:r>
        <w:rPr>
          <w:rStyle w:val="CodeEmbedded"/>
        </w:rPr>
        <w:t xml:space="preserve">for</w:t>
      </w:r>
      <w:r>
        <w:t xml:space="preserve"> statement (</w:t>
      </w:r>
      <w:hyperlink w:anchor="_Toc00364">
        <w:r>
          <w:t xml:space="preserve">§8.8.3</w:t>
        </w:r>
      </w:hyperlink>
      <w:r>
        <w:t xml:space="preserve">) is the </w:t>
      </w:r>
      <w:hyperlink w:anchor="_Grm00085">
        <w:r>
          <w:rPr>
            <w:color w:val="6A5ACD"/>
            <w:u w:val="single"/>
          </w:rPr>
          <w:t xml:space="preserve">for_initializer</w:t>
        </w:r>
      </w:hyperlink>
      <w:r>
        <w:t xml:space="preserve">, the </w:t>
      </w:r>
      <w:hyperlink w:anchor="_Grm00085">
        <w:r>
          <w:rPr>
            <w:color w:val="6A5ACD"/>
            <w:u w:val="single"/>
          </w:rPr>
          <w:t xml:space="preserve">for_condition</w:t>
        </w:r>
      </w:hyperlink>
      <w:r>
        <w:t xml:space="preserve">, the </w:t>
      </w:r>
      <w:hyperlink w:anchor="_Grm00085">
        <w:r>
          <w:rPr>
            <w:color w:val="6A5ACD"/>
            <w:u w:val="single"/>
          </w:rPr>
          <w:t xml:space="preserve">for_iterator</w:t>
        </w:r>
      </w:hyperlink>
      <w:r>
        <w:t xml:space="preserve">, and the contained </w:t>
      </w:r>
      <w:hyperlink w:anchor="_Grm00070">
        <w:r>
          <w:rPr>
            <w:color w:val="6A5ACD"/>
            <w:u w:val="single"/>
          </w:rPr>
          <w:t xml:space="preserve">statement</w:t>
        </w:r>
      </w:hyperlink>
      <w:r>
        <w:t xml:space="preserve"> of the </w:t>
      </w:r>
      <w:r>
        <w:rPr>
          <w:rStyle w:val="CodeEmbedded"/>
        </w:rPr>
        <w:t xml:space="preserve">for</w:t>
      </w:r>
      <w:r>
        <w:t xml:space="preserve"> statement.</w:t>
      </w:r>
    </w:p>
    <w:p>
      <w:pPr>
        <w:numPr>
          <w:pStyle w:val="ListParagraph"/>
          <w:ilvl w:val="0"/>
          <w:numId w:val="56"/>
        </w:numPr>
      </w:pPr>
      <w:r>
        <w:t xml:space="preserve">The scope of a local constant declared in a </w:t>
      </w:r>
      <w:hyperlink w:anchor="_Grm00077">
        <w:r>
          <w:rPr>
            <w:color w:val="6A5ACD"/>
            <w:u w:val="single"/>
          </w:rPr>
          <w:t xml:space="preserve">local_constant_declaration</w:t>
        </w:r>
      </w:hyperlink>
      <w:r>
        <w:t xml:space="preserve"> (</w:t>
      </w:r>
      <w:hyperlink w:anchor="_Toc00356">
        <w:r>
          <w:t xml:space="preserve">§8.5.2</w:t>
        </w:r>
      </w:hyperlink>
      <w:r>
        <w:t xml:space="preserve">) is the block in which the declaration occurs. It is a compile-time error to refer to a local constant in a textual position that precedes its </w:t>
      </w:r>
      <w:hyperlink w:anchor="_Grm00077">
        <w:r>
          <w:rPr>
            <w:color w:val="6A5ACD"/>
            <w:u w:val="single"/>
          </w:rPr>
          <w:t xml:space="preserve">constant_declarator</w:t>
        </w:r>
      </w:hyperlink>
      <w:r>
        <w:t xml:space="preserve">.</w:t>
      </w:r>
    </w:p>
    <w:p>
      <w:pPr>
        <w:numPr>
          <w:pStyle w:val="ListParagraph"/>
          <w:ilvl w:val="0"/>
          <w:numId w:val="56"/>
        </w:numPr>
      </w:pPr>
      <w:r>
        <w:t xml:space="preserve">The scope of a variable declared as part of a </w:t>
      </w:r>
      <w:hyperlink w:anchor="_Grm00086">
        <w:r>
          <w:rPr>
            <w:color w:val="6A5ACD"/>
            <w:u w:val="single"/>
          </w:rPr>
          <w:t xml:space="preserve">foreach_statement</w:t>
        </w:r>
      </w:hyperlink>
      <w:r>
        <w:t xml:space="preserve">, </w:t>
      </w:r>
      <w:hyperlink w:anchor="_Grm00096">
        <w:r>
          <w:rPr>
            <w:color w:val="6A5ACD"/>
            <w:u w:val="single"/>
          </w:rPr>
          <w:t xml:space="preserve">using_statement</w:t>
        </w:r>
      </w:hyperlink>
      <w:r>
        <w:t xml:space="preserve">, </w:t>
      </w:r>
      <w:hyperlink w:anchor="_Grm00095">
        <w:r>
          <w:rPr>
            <w:color w:val="6A5ACD"/>
            <w:u w:val="single"/>
          </w:rPr>
          <w:t xml:space="preserve">lock_statement</w:t>
        </w:r>
      </w:hyperlink>
      <w:r>
        <w:t xml:space="preserve"> or </w:t>
      </w:r>
      <w:hyperlink w:anchor="_Grm00065">
        <w:r>
          <w:rPr>
            <w:color w:val="6A5ACD"/>
            <w:u w:val="single"/>
          </w:rPr>
          <w:t xml:space="preserve">query_expression</w:t>
        </w:r>
      </w:hyperlink>
      <w:r>
        <w:t xml:space="preserve"> is determined by the expansion of the given construct.</w:t>
      </w:r>
    </w:p>
    <w:p>
      <w:r>
        <w:t xml:space="preserve">Within the scope of a namespace, class, struct, or enumeration member it is possible to refer to the member in a textual position that precedes the declaration of the member. For example</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t xml:space="preserve">        i = 1;</w:t>
      </w:r>
      <w:r>
        <w:br/>
      </w:r>
      <w:r>
        <w:t xml:space="preserve">    }</w:t>
      </w:r>
      <w:r>
        <w:br/>
      </w:r>
      <w:r>
        <w:br/>
      </w:r>
      <w:r>
        <w:rPr>
          <w:color w:val="0000FF"/>
        </w:rPr>
        <w:t xml:space="preserve">    int </w:t>
      </w:r>
      <w:r>
        <w:t xml:space="preserve">i = 0;</w:t>
      </w:r>
      <w:r>
        <w:br/>
      </w:r>
      <w:r>
        <w:t xml:space="preserve">}</w:t>
      </w:r>
    </w:p>
    <w:p>
      <w:r>
        <w:t xml:space="preserve">Here, it is valid for </w:t>
      </w:r>
      <w:r>
        <w:rPr>
          <w:rStyle w:val="CodeEmbedded"/>
        </w:rPr>
        <w:t xml:space="preserve">F</w:t>
      </w:r>
      <w:r>
        <w:t xml:space="preserve"> to refer to </w:t>
      </w:r>
      <w:r>
        <w:rPr>
          <w:rStyle w:val="CodeEmbedded"/>
        </w:rPr>
        <w:t xml:space="preserve">i</w:t>
      </w:r>
      <w:r>
        <w:t xml:space="preserve"> before it is declared.</w:t>
      </w:r>
    </w:p>
    <w:p>
      <w:r>
        <w:t xml:space="preserve">Within the scope of a local variable, it is a compile-time error to refer to the local variable in a textual position that precedes the </w:t>
      </w:r>
      <w:hyperlink w:anchor="_Grm00076">
        <w:r>
          <w:rPr>
            <w:color w:val="6A5ACD"/>
            <w:u w:val="single"/>
          </w:rPr>
          <w:t xml:space="preserve">local_variable_declarator</w:t>
        </w:r>
      </w:hyperlink>
      <w:r>
        <w:t xml:space="preserve"> of the local variable. For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t xml:space="preserve">        i = 1;                  </w:t>
      </w:r>
      <w:r>
        <w:rPr>
          <w:color w:val="008000"/>
        </w:rPr>
        <w:t xml:space="preserve">// Error, use precedes declaration</w:t>
      </w:r>
      <w:r>
        <w:br/>
      </w:r>
      <w:r>
        <w:rPr>
          <w:color w:val="0000FF"/>
        </w:rPr>
        <w:t xml:space="preserve">        int </w:t>
      </w:r>
      <w:r>
        <w:t xml:space="preserve">i;</w:t>
      </w:r>
      <w:r>
        <w:br/>
      </w:r>
      <w:r>
        <w:t xml:space="preserve">        i = 2;</w:t>
      </w:r>
      <w:r>
        <w:br/>
      </w:r>
      <w:r>
        <w:t xml:space="preserve">    }</w:t>
      </w:r>
      <w:r>
        <w:br/>
      </w:r>
      <w:r>
        <w:br/>
      </w:r>
      <w:r>
        <w:rPr>
          <w:color w:val="0000FF"/>
        </w:rPr>
        <w:t xml:space="preserve">    void </w:t>
      </w:r>
      <w:r>
        <w:t xml:space="preserve">G() {</w:t>
      </w:r>
      <w:r>
        <w:br/>
      </w:r>
      <w:r>
        <w:rPr>
          <w:color w:val="0000FF"/>
        </w:rPr>
        <w:t xml:space="preserve">        int </w:t>
      </w:r>
      <w:r>
        <w:t xml:space="preserve">j = (j = 1);        </w:t>
      </w:r>
      <w:r>
        <w:rPr>
          <w:color w:val="008000"/>
        </w:rPr>
        <w:t xml:space="preserve">// Valid</w:t>
      </w:r>
      <w:r>
        <w:br/>
      </w:r>
      <w:r>
        <w:t xml:space="preserve">    }</w:t>
      </w:r>
      <w:r>
        <w:br/>
      </w:r>
      <w:r>
        <w:br/>
      </w:r>
      <w:r>
        <w:rPr>
          <w:color w:val="0000FF"/>
        </w:rPr>
        <w:t xml:space="preserve">    void </w:t>
      </w:r>
      <w:r>
        <w:t xml:space="preserve">H() {</w:t>
      </w:r>
      <w:r>
        <w:br/>
      </w:r>
      <w:r>
        <w:rPr>
          <w:color w:val="0000FF"/>
        </w:rPr>
        <w:t xml:space="preserve">        int </w:t>
      </w:r>
      <w:r>
        <w:t xml:space="preserve">a = 1, b = ++a;    </w:t>
      </w:r>
      <w:r>
        <w:rPr>
          <w:color w:val="008000"/>
        </w:rPr>
        <w:t xml:space="preserve">// Valid</w:t>
      </w:r>
      <w:r>
        <w:br/>
      </w:r>
      <w:r>
        <w:t xml:space="preserve">    }</w:t>
      </w:r>
      <w:r>
        <w:br/>
      </w:r>
      <w:r>
        <w:t xml:space="preserve">}</w:t>
      </w:r>
    </w:p>
    <w:p>
      <w:r>
        <w:t xml:space="preserve">In the </w:t>
      </w:r>
      <w:r>
        <w:rPr>
          <w:rStyle w:val="CodeEmbedded"/>
        </w:rPr>
        <w:t xml:space="preserve">F</w:t>
      </w:r>
      <w:r>
        <w:t xml:space="preserve"> method above, the first assignment to </w:t>
      </w:r>
      <w:r>
        <w:rPr>
          <w:rStyle w:val="CodeEmbedded"/>
        </w:rPr>
        <w:t xml:space="preserve">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 xml:space="preserve">G</w:t>
      </w:r>
      <w:r>
        <w:t xml:space="preserve"> method, the use of </w:t>
      </w:r>
      <w:r>
        <w:rPr>
          <w:rStyle w:val="CodeEmbedded"/>
        </w:rPr>
        <w:t xml:space="preserve">j</w:t>
      </w:r>
      <w:r>
        <w:t xml:space="preserve"> in the initializer for the declaration of </w:t>
      </w:r>
      <w:r>
        <w:rPr>
          <w:rStyle w:val="CodeEmbedded"/>
        </w:rPr>
        <w:t xml:space="preserve">j</w:t>
      </w:r>
      <w:r>
        <w:t xml:space="preserve"> is valid because the use does not precede the </w:t>
      </w:r>
      <w:hyperlink w:anchor="_Grm00076">
        <w:r>
          <w:rPr>
            <w:color w:val="6A5ACD"/>
            <w:u w:val="single"/>
          </w:rPr>
          <w:t xml:space="preserve">local_variable_declarator</w:t>
        </w:r>
      </w:hyperlink>
      <w:r>
        <w:t xml:space="preserve">. In the </w:t>
      </w:r>
      <w:r>
        <w:rPr>
          <w:rStyle w:val="CodeEmbedded"/>
        </w:rPr>
        <w:t xml:space="preserve">H</w:t>
      </w:r>
      <w:r>
        <w:t xml:space="preserve"> method, a subsequent </w:t>
      </w:r>
      <w:hyperlink w:anchor="_Grm00076">
        <w:r>
          <w:rPr>
            <w:color w:val="6A5ACD"/>
            <w:u w:val="single"/>
          </w:rPr>
          <w:t xml:space="preserve">local_variable_declarator</w:t>
        </w:r>
      </w:hyperlink>
      <w:r>
        <w:t xml:space="preserve"> correctly refers to a local variable declared in an earlier </w:t>
      </w:r>
      <w:hyperlink w:anchor="_Grm00076">
        <w:r>
          <w:rPr>
            <w:color w:val="6A5ACD"/>
            <w:u w:val="single"/>
          </w:rPr>
          <w:t xml:space="preserve">local_variable_declarator</w:t>
        </w:r>
      </w:hyperlink>
      <w:r>
        <w:t xml:space="preserve"> within the same </w:t>
      </w:r>
      <w:hyperlink w:anchor="_Grm00076">
        <w:r>
          <w:rPr>
            <w:color w:val="6A5ACD"/>
            <w:u w:val="single"/>
          </w:rPr>
          <w:t xml:space="preserve">local_variable_declaration</w:t>
        </w:r>
      </w:hyperlink>
      <w:r>
        <w:t xml:space="preserve">.</w:t>
      </w:r>
    </w:p>
    <w:p>
      <w:r>
        <w:t xml:space="preserve">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 xml:space="preserve">The meaning of a name within a block may differ based on the context in which the name is used.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A = </w:t>
      </w:r>
      <w:r>
        <w:rPr>
          <w:color w:val="A31515"/>
        </w:rPr>
        <w:t xml:space="preserve">"hello, world"</w:t>
      </w:r>
      <w:r>
        <w:t xml:space="preserve">;</w:t>
      </w:r>
      <w:r>
        <w:br/>
      </w:r>
      <w:r>
        <w:rPr>
          <w:color w:val="0000FF"/>
        </w:rPr>
        <w:t xml:space="preserve">        string </w:t>
      </w:r>
      <w:r>
        <w:t xml:space="preserve">s = A;                            </w:t>
      </w:r>
      <w:r>
        <w:rPr>
          <w:color w:val="008000"/>
        </w:rPr>
        <w:t xml:space="preserve">// expression context</w:t>
      </w:r>
      <w:r>
        <w:br/>
      </w:r>
      <w:r>
        <w:br/>
      </w:r>
      <w:r>
        <w:rPr>
          <w:color w:val="2B91AF"/>
        </w:rPr>
        <w:t xml:space="preserve">        Type </w:t>
      </w:r>
      <w:r>
        <w:t xml:space="preserve">t = </w:t>
      </w:r>
      <w:r>
        <w:rPr>
          <w:color w:val="0000FF"/>
        </w:rPr>
        <w:t xml:space="preserve">typeof</w:t>
      </w:r>
      <w:r>
        <w:t xml:space="preserve">(</w:t>
      </w:r>
      <w:r>
        <w:rPr>
          <w:color w:val="2B91AF"/>
        </w:rPr>
        <w:t xml:space="preserve">A</w:t>
      </w:r>
      <w:r>
        <w:t xml:space="preserve">);                      </w:t>
      </w:r>
      <w:r>
        <w:rPr>
          <w:color w:val="008000"/>
        </w:rPr>
        <w:t xml:space="preserve">// type context</w:t>
      </w:r>
      <w:r>
        <w:br/>
      </w:r>
      <w:r>
        <w:br/>
      </w:r>
      <w:r>
        <w:rPr>
          <w:color w:val="2B91AF"/>
        </w:rPr>
        <w:t xml:space="preserve">        Console</w:t>
      </w:r>
      <w:r>
        <w:t xml:space="preserve">.WriteLine(s);                    </w:t>
      </w:r>
      <w:r>
        <w:rPr>
          <w:color w:val="008000"/>
        </w:rPr>
        <w:t xml:space="preserve">// writes "hello, world"</w:t>
      </w:r>
      <w:r>
        <w:br/>
      </w:r>
      <w:r>
        <w:rPr>
          <w:color w:val="2B91AF"/>
        </w:rPr>
        <w:t xml:space="preserve">        Console</w:t>
      </w:r>
      <w:r>
        <w:t xml:space="preserve">.WriteLine(t);                    </w:t>
      </w:r>
      <w:r>
        <w:rPr>
          <w:color w:val="008000"/>
        </w:rPr>
        <w:t xml:space="preserve">// writes "A"</w:t>
      </w:r>
      <w:r>
        <w:br/>
      </w:r>
      <w:r>
        <w:t xml:space="preserve">    }</w:t>
      </w:r>
      <w:r>
        <w:br/>
      </w:r>
      <w:r>
        <w:t xml:space="preserve">}</w:t>
      </w:r>
    </w:p>
    <w:p>
      <w:r>
        <w:t xml:space="preserve">the name </w:t>
      </w:r>
      <w:r>
        <w:rPr>
          <w:rStyle w:val="CodeEmbedded"/>
        </w:rPr>
        <w:t xml:space="preserve">A</w:t>
      </w:r>
      <w:r>
        <w:t xml:space="preserve"> is used in an expression context to refer to the local variable </w:t>
      </w:r>
      <w:r>
        <w:rPr>
          <w:rStyle w:val="CodeEmbedded"/>
        </w:rPr>
        <w:t xml:space="preserve">A</w:t>
      </w:r>
      <w:r>
        <w:t xml:space="preserve"> and in a type context to refer to the class </w:t>
      </w:r>
      <w:r>
        <w:rPr>
          <w:rStyle w:val="CodeEmbedded"/>
        </w:rPr>
        <w:t xml:space="preserve">A</w:t>
      </w:r>
      <w:r>
        <w:t xml:space="preserve">.</w:t>
      </w:r>
    </w:p>
    <w:p>
      <w:pPr>
        <w:pStyle w:val="Heading3"/>
      </w:pPr>
      <w:bookmarkStart w:name="_Toc00083" w:id="115"/>
      <w:r>
        <w:t xml:space="preserve">Name hiding</w:t>
      </w:r>
      <w:bookmarkEnd w:id="115"/>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b/>
        </w:rPr>
        <w:rPr>
          <w:i/>
        </w:rPr>
        <w:t xml:space="preserve">hidden</w:t>
      </w:r>
      <w:r>
        <w:t xml:space="preserve">. Conversely, an entity is said to be </w:t>
      </w:r>
      <w:r>
        <w:rPr>
          <w:b/>
        </w:rPr>
        <w:rPr>
          <w:i/>
        </w:rPr>
        <w:t xml:space="preserve">visible</w:t>
      </w:r>
      <w:r>
        <w:t xml:space="preserve"> when it is not hidden.</w:t>
      </w:r>
    </w:p>
    <w:p>
      <w:r>
        <w:t xml:space="preserve">Name hiding occurs when scopes overlap through nesting and when scopes overlap through inheritance. The characteristics of the two types of hiding are described in the following sections.</w:t>
      </w:r>
    </w:p>
    <w:p>
      <w:pPr>
        <w:pStyle w:val="Heading4"/>
      </w:pPr>
      <w:bookmarkStart w:name="_Toc00084" w:id="116"/>
      <w:r>
        <w:t xml:space="preserve">Hiding through nesting</w:t>
      </w:r>
      <w:bookmarkEnd w:id="116"/>
    </w:p>
    <w:p>
      <w:r>
        <w:t xml:space="preserve">Name hiding through nesting can occur as a result of nesting namespaces or types within namespaces, as a result of nesting types within classes or structs, and as a result of parameter and local variable declarations.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i = 0;</w:t>
      </w:r>
      <w:r>
        <w:br/>
      </w:r>
      <w:r>
        <w:br/>
      </w:r>
      <w:r>
        <w:rPr>
          <w:color w:val="0000FF"/>
        </w:rPr>
        <w:t xml:space="preserve">    void </w:t>
      </w:r>
      <w:r>
        <w:t xml:space="preserve">F() {</w:t>
      </w:r>
      <w:r>
        <w:br/>
      </w:r>
      <w:r>
        <w:rPr>
          <w:color w:val="0000FF"/>
        </w:rPr>
        <w:t xml:space="preserve">        int </w:t>
      </w:r>
      <w:r>
        <w:t xml:space="preserve">i = 1;</w:t>
      </w:r>
      <w:r>
        <w:br/>
      </w:r>
      <w:r>
        <w:t xml:space="preserve">    }</w:t>
      </w:r>
      <w:r>
        <w:br/>
      </w:r>
      <w:r>
        <w:br/>
      </w:r>
      <w:r>
        <w:rPr>
          <w:color w:val="0000FF"/>
        </w:rPr>
        <w:t xml:space="preserve">    void </w:t>
      </w:r>
      <w:r>
        <w:t xml:space="preserve">G() {</w:t>
      </w:r>
      <w:r>
        <w:br/>
      </w:r>
      <w:r>
        <w:t xml:space="preserve">        i = 1;</w:t>
      </w:r>
      <w:r>
        <w:br/>
      </w:r>
      <w:r>
        <w:t xml:space="preserve">    }</w:t>
      </w:r>
      <w:r>
        <w:br/>
      </w:r>
      <w:r>
        <w:t xml:space="preserve">}</w:t>
      </w:r>
    </w:p>
    <w:p>
      <w:r>
        <w:t xml:space="preserve">within the </w:t>
      </w:r>
      <w:r>
        <w:rPr>
          <w:rStyle w:val="CodeEmbedded"/>
        </w:rPr>
        <w:t xml:space="preserve">F</w:t>
      </w:r>
      <w:r>
        <w:t xml:space="preserve"> method, the instance variable </w:t>
      </w:r>
      <w:r>
        <w:rPr>
          <w:rStyle w:val="CodeEmbedded"/>
        </w:rPr>
        <w:t xml:space="preserve">i</w:t>
      </w:r>
      <w:r>
        <w:t xml:space="preserve"> is hidden by the local variable </w:t>
      </w:r>
      <w:r>
        <w:rPr>
          <w:rStyle w:val="CodeEmbedded"/>
        </w:rPr>
        <w:t xml:space="preserve">i</w:t>
      </w:r>
      <w:r>
        <w:t xml:space="preserve">, but within the </w:t>
      </w:r>
      <w:r>
        <w:rPr>
          <w:rStyle w:val="CodeEmbedded"/>
        </w:rPr>
        <w:t xml:space="preserve">G</w:t>
      </w:r>
      <w:r>
        <w:t xml:space="preserve"> method, </w:t>
      </w:r>
      <w:r>
        <w:rPr>
          <w:rStyle w:val="CodeEmbedded"/>
        </w:rPr>
        <w:t xml:space="preserve">i</w:t>
      </w:r>
      <w:r>
        <w:t xml:space="preserve"> still refers to the instance variable.</w:t>
      </w:r>
    </w:p>
    <w:p>
      <w:r>
        <w:t xml:space="preserve">When a name in an inner scope hides a name in an outer scope, it hides all overloaded occurrences of that name. In the example</w:t>
      </w:r>
    </w:p>
    <w:p>
      <w:pPr>
        <w:pStyle w:val="Code"/>
      </w:pPr>
      <w:r>
        <w:rPr>
          <w:color w:val="0000FF"/>
        </w:rPr>
        <w:t xml:space="preserve">class </w:t>
      </w:r>
      <w:r>
        <w:rPr>
          <w:color w:val="2B91AF"/>
        </w:rPr>
        <w:t xml:space="preserve">Outer</w:t>
      </w:r>
      <w:r>
        <w:br/>
      </w:r>
      <w:r>
        <w:t xml:space="preserve">{</w:t>
      </w:r>
      <w:r>
        <w:br/>
      </w:r>
      <w:r>
        <w:rPr>
          <w:color w:val="0000FF"/>
        </w:rPr>
        <w:t xml:space="preserve">    static void </w:t>
      </w:r>
      <w:r>
        <w:t xml:space="preserve">F(</w:t>
      </w:r>
      <w:r>
        <w:rPr>
          <w:color w:val="0000FF"/>
        </w:rPr>
        <w:t xml:space="preserve">int </w:t>
      </w:r>
      <w:r>
        <w:t xml:space="preserve">i) {}</w:t>
      </w:r>
      <w:r>
        <w:br/>
      </w:r>
      <w:r>
        <w:br/>
      </w:r>
      <w:r>
        <w:rPr>
          <w:color w:val="0000FF"/>
        </w:rPr>
        <w:t xml:space="preserve">    static void </w:t>
      </w:r>
      <w:r>
        <w:t xml:space="preserve">F(</w:t>
      </w:r>
      <w:r>
        <w:rPr>
          <w:color w:val="0000FF"/>
        </w:rPr>
        <w:t xml:space="preserve">string </w:t>
      </w:r>
      <w:r>
        <w:t xml:space="preserve">s) {}</w:t>
      </w:r>
      <w:r>
        <w:br/>
      </w:r>
      <w:r>
        <w:br/>
      </w:r>
      <w:r>
        <w:rPr>
          <w:color w:val="0000FF"/>
        </w:rPr>
        <w:t xml:space="preserve">    class </w:t>
      </w:r>
      <w:r>
        <w:rPr>
          <w:color w:val="2B91AF"/>
        </w:rPr>
        <w:t xml:space="preserve">Inner</w:t>
      </w:r>
      <w:r>
        <w:br/>
      </w:r>
      <w:r>
        <w:t xml:space="preserve">    {</w:t>
      </w:r>
      <w:r>
        <w:br/>
      </w:r>
      <w:r>
        <w:rPr>
          <w:color w:val="0000FF"/>
        </w:rPr>
        <w:t xml:space="preserve">        void </w:t>
      </w:r>
      <w:r>
        <w:t xml:space="preserve">G() {</w:t>
      </w:r>
      <w:r>
        <w:br/>
      </w:r>
      <w:r>
        <w:t xml:space="preserve">            F(1);              </w:t>
      </w:r>
      <w:r>
        <w:rPr>
          <w:color w:val="008000"/>
        </w:rPr>
        <w:t xml:space="preserve">// Invokes Outer.Inner.F</w:t>
      </w:r>
      <w:r>
        <w:br/>
      </w:r>
      <w:r>
        <w:t xml:space="preserve">            F(</w:t>
      </w:r>
      <w:r>
        <w:rPr>
          <w:color w:val="A31515"/>
        </w:rPr>
        <w:t xml:space="preserve">"Hello"</w:t>
      </w:r>
      <w:r>
        <w:t xml:space="preserve">);        </w:t>
      </w:r>
      <w:r>
        <w:rPr>
          <w:color w:val="008000"/>
        </w:rPr>
        <w:t xml:space="preserve">// Error</w:t>
      </w:r>
      <w:r>
        <w:br/>
      </w:r>
      <w:r>
        <w:t xml:space="preserve">        }</w:t>
      </w:r>
      <w:r>
        <w:br/>
      </w:r>
      <w:r>
        <w:br/>
      </w:r>
      <w:r>
        <w:rPr>
          <w:color w:val="0000FF"/>
        </w:rPr>
        <w:t xml:space="preserve">        static void </w:t>
      </w:r>
      <w:r>
        <w:t xml:space="preserve">F(</w:t>
      </w:r>
      <w:r>
        <w:rPr>
          <w:color w:val="0000FF"/>
        </w:rPr>
        <w:t xml:space="preserve">long </w:t>
      </w:r>
      <w:r>
        <w:t xml:space="preserve">l) {}</w:t>
      </w:r>
      <w:r>
        <w:br/>
      </w:r>
      <w:r>
        <w:t xml:space="preserve">    }</w:t>
      </w:r>
      <w:r>
        <w:br/>
      </w:r>
      <w:r>
        <w:t xml:space="preserve">}</w:t>
      </w:r>
    </w:p>
    <w:p>
      <w:r>
        <w:t xml:space="preserve">the call </w:t>
      </w:r>
      <w:r>
        <w:rPr>
          <w:rStyle w:val="CodeEmbedded"/>
        </w:rPr>
        <w:t xml:space="preserve">F(1)</w:t>
      </w:r>
      <w:r>
        <w:t xml:space="preserve"> invokes the </w:t>
      </w:r>
      <w:r>
        <w:rPr>
          <w:rStyle w:val="CodeEmbedded"/>
        </w:rPr>
        <w:t xml:space="preserve">F</w:t>
      </w:r>
      <w:r>
        <w:t xml:space="preserve"> declared in </w:t>
      </w:r>
      <w:r>
        <w:rPr>
          <w:rStyle w:val="CodeEmbedded"/>
        </w:rPr>
        <w:t xml:space="preserve">Inner</w:t>
      </w:r>
      <w:r>
        <w:t xml:space="preserve"> because all outer occurrences of </w:t>
      </w:r>
      <w:r>
        <w:rPr>
          <w:rStyle w:val="CodeEmbedded"/>
        </w:rPr>
        <w:t xml:space="preserve">F</w:t>
      </w:r>
      <w:r>
        <w:t xml:space="preserve"> are hidden by the inner declaration. For the same reason, the call </w:t>
      </w:r>
      <w:r>
        <w:rPr>
          <w:rStyle w:val="CodeEmbedded"/>
        </w:rPr>
        <w:t xml:space="preserve">F("Hello")</w:t>
      </w:r>
      <w:r>
        <w:t xml:space="preserve"> results in a compile-time error.</w:t>
      </w:r>
    </w:p>
    <w:p>
      <w:pPr>
        <w:pStyle w:val="Heading4"/>
      </w:pPr>
      <w:bookmarkStart w:name="_Toc00085" w:id="117"/>
      <w:r>
        <w:t xml:space="preserve">Hiding through inheritance</w:t>
      </w:r>
      <w:bookmarkEnd w:id="117"/>
    </w:p>
    <w:p>
      <w:r>
        <w:t xml:space="preserve">Name hiding through inheritance occurs when classes or structs redeclare names that were inherited from base classes. This type of name hiding takes one of the following forms:</w:t>
      </w:r>
    </w:p>
    <w:p>
      <w:pPr>
        <w:numPr>
          <w:pStyle w:val="ListParagraph"/>
          <w:ilvl w:val="0"/>
          <w:numId w:val="57"/>
        </w:numPr>
      </w:pPr>
      <w:r>
        <w:t xml:space="preserve">A constant, field, property, event, or type introduced in a class or struct hides all base class members with the same name.</w:t>
      </w:r>
    </w:p>
    <w:p>
      <w:pPr>
        <w:numPr>
          <w:pStyle w:val="ListParagraph"/>
          <w:ilvl w:val="0"/>
          <w:numId w:val="57"/>
        </w:numPr>
      </w:pPr>
      <w:r>
        <w:t xml:space="preserve">A method introduced in a class or struct hides all non-method base class members with the same name, and all base class methods with the same signature (method name and parameter count, modifiers, and types).</w:t>
      </w:r>
    </w:p>
    <w:p>
      <w:pPr>
        <w:numPr>
          <w:pStyle w:val="ListParagraph"/>
          <w:ilvl w:val="0"/>
          <w:numId w:val="57"/>
        </w:numPr>
      </w:pPr>
      <w:r>
        <w:t xml:space="preserve">An indexer introduced in a class or struct hides all base class indexers with the same signature (parameter count and types).</w:t>
      </w:r>
    </w:p>
    <w:p>
      <w:r>
        <w:t xml:space="preserve">The rules governing operator declarations (</w:t>
      </w:r>
      <w:hyperlink w:anchor="_Toc00470">
        <w:r>
          <w:t xml:space="preserve">§10.10</w:t>
        </w:r>
      </w:hyperlink>
      <w:r>
        <w:t xml:space="preserve">) make it impossible for a derived class to declare an operator with the same signature as an operator in a base class. Thus, operators never hide one another.</w:t>
      </w:r>
    </w:p>
    <w:p>
      <w:r>
        <w:t xml:space="preserve">Contrary to hiding a name from an outer scope, hiding an accessible name from an inherited scope causes a warning to be reported. In the example</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void </w:t>
      </w:r>
      <w:r>
        <w:t xml:space="preserve">F() {}        </w:t>
      </w:r>
      <w:r>
        <w:rPr>
          <w:color w:val="008000"/>
        </w:rPr>
        <w:t xml:space="preserve">// Warning, hiding an inherited name</w:t>
      </w:r>
      <w:r>
        <w:br/>
      </w:r>
      <w:r>
        <w:t xml:space="preserve">}</w:t>
      </w:r>
    </w:p>
    <w:p>
      <w:r>
        <w:t xml:space="preserve">the declaration of </w:t>
      </w:r>
      <w:r>
        <w:rPr>
          <w:rStyle w:val="CodeEmbedded"/>
        </w:rPr>
        <w:t xml:space="preserve">F</w:t>
      </w:r>
      <w:r>
        <w:t xml:space="preserve"> in </w:t>
      </w:r>
      <w:r>
        <w:rPr>
          <w:rStyle w:val="CodeEmbedded"/>
        </w:rPr>
        <w:t xml:space="preserve">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Embedded"/>
        </w:rPr>
        <w:t xml:space="preserve">Base</w:t>
      </w:r>
      <w:r>
        <w:t xml:space="preserve"> introduced an </w:t>
      </w:r>
      <w:r>
        <w:rPr>
          <w:rStyle w:val="CodeEmbedded"/>
        </w:rPr>
        <w:t xml:space="preserve">F</w:t>
      </w:r>
      <w:r>
        <w:t xml:space="preserve"> method that wasn't present in an earlier version of the class. Had the above situation been an error, then any change made to a base class in a separately versioned class library could potentially cause derived classes to become invalid.</w:t>
      </w:r>
    </w:p>
    <w:p>
      <w:r>
        <w:t xml:space="preserve">The warning caused by hiding an inherited name can be eliminated through use of the </w:t>
      </w:r>
      <w:r>
        <w:rPr>
          <w:rStyle w:val="CodeEmbedded"/>
        </w:rPr>
        <w:t xml:space="preserve">new</w:t>
      </w:r>
      <w:r>
        <w:t xml:space="preserve"> modifier:</w:t>
      </w:r>
    </w:p>
    <w:p>
      <w:pPr>
        <w:pStyle w:val="Code"/>
      </w:pPr>
      <w:r>
        <w:rPr>
          <w:color w:val="0000FF"/>
        </w:rPr>
        <w:t xml:space="preserve">class </w:t>
      </w:r>
      <w:r>
        <w:rPr>
          <w:color w:val="2B91AF"/>
        </w:rPr>
        <w:t xml:space="preserve">Base</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void </w:t>
      </w:r>
      <w:r>
        <w:t xml:space="preserve">F() {}</w:t>
      </w:r>
      <w:r>
        <w:br/>
      </w:r>
      <w:r>
        <w:t xml:space="preserve">}</w:t>
      </w:r>
    </w:p>
    <w:p>
      <w:r>
        <w:t xml:space="preserve">The </w:t>
      </w:r>
      <w:r>
        <w:rPr>
          <w:rStyle w:val="CodeEmbedded"/>
        </w:rPr>
        <w:t xml:space="preserve">new</w:t>
      </w:r>
      <w:r>
        <w:t xml:space="preserve"> modifier indicates that the </w:t>
      </w:r>
      <w:r>
        <w:rPr>
          <w:rStyle w:val="CodeEmbedded"/>
        </w:rPr>
        <w:t xml:space="preserve">F</w:t>
      </w:r>
      <w:r>
        <w:t xml:space="preserve"> in </w:t>
      </w:r>
      <w:r>
        <w:rPr>
          <w:rStyle w:val="CodeEmbedded"/>
        </w:rPr>
        <w:t xml:space="preserve">Derived</w:t>
      </w:r>
      <w:r>
        <w:t xml:space="preserve"> is "new", and that it is indeed intended to hide the inherited member.</w:t>
      </w:r>
    </w:p>
    <w:p>
      <w:r>
        <w:t xml:space="preserve">A declaration of a new member hides an inherited member only within the scope of the new member.</w:t>
      </w:r>
    </w:p>
    <w:p>
      <w:pPr>
        <w:pStyle w:val="Code"/>
      </w:pPr>
      <w:r>
        <w:rPr>
          <w:color w:val="0000FF"/>
        </w:rPr>
        <w:t xml:space="preserve">class </w:t>
      </w:r>
      <w:r>
        <w:rPr>
          <w:color w:val="2B91AF"/>
        </w:rPr>
        <w:t xml:space="preserve">Base</w:t>
      </w:r>
      <w:r>
        <w:br/>
      </w:r>
      <w:r>
        <w:t xml:space="preserve">{</w:t>
      </w:r>
      <w:r>
        <w:br/>
      </w:r>
      <w:r>
        <w:rPr>
          <w:color w:val="0000FF"/>
        </w:rPr>
        <w:t xml:space="preserve">    public static void </w:t>
      </w:r>
      <w:r>
        <w:t xml:space="preserve">F()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private static void </w:t>
      </w:r>
      <w:r>
        <w:t xml:space="preserve">F() {}    </w:t>
      </w:r>
      <w:r>
        <w:rPr>
          <w:color w:val="008000"/>
        </w:rPr>
        <w:t xml:space="preserve">// Hides Base.F in Derived only</w:t>
      </w:r>
      <w:r>
        <w:br/>
      </w:r>
      <w:r>
        <w:t xml:space="preserve">}</w:t>
      </w:r>
      <w:r>
        <w:br/>
      </w:r>
      <w:r>
        <w:br/>
      </w:r>
      <w:r>
        <w:rPr>
          <w:color w:val="0000FF"/>
        </w:rPr>
        <w:t xml:space="preserve">class </w:t>
      </w:r>
      <w:r>
        <w:rPr>
          <w:color w:val="2B91AF"/>
        </w:rPr>
        <w:t xml:space="preserve">MoreDerived</w:t>
      </w:r>
      <w:r>
        <w:t xml:space="preserve">: </w:t>
      </w:r>
      <w:r>
        <w:rPr>
          <w:color w:val="2B91AF"/>
        </w:rPr>
        <w:t xml:space="preserve">Derived</w:t>
      </w:r>
      <w:r>
        <w:br/>
      </w:r>
      <w:r>
        <w:t xml:space="preserve">{</w:t>
      </w:r>
      <w:r>
        <w:br/>
      </w:r>
      <w:r>
        <w:rPr>
          <w:color w:val="0000FF"/>
        </w:rPr>
        <w:t xml:space="preserve">    static void </w:t>
      </w:r>
      <w:r>
        <w:t xml:space="preserve">G() { F(); }          </w:t>
      </w:r>
      <w:r>
        <w:rPr>
          <w:color w:val="008000"/>
        </w:rPr>
        <w:t xml:space="preserve">// Invokes Base.F</w:t>
      </w:r>
      <w:r>
        <w:br/>
      </w:r>
      <w:r>
        <w:t xml:space="preserve">}</w:t>
      </w:r>
    </w:p>
    <w:p>
      <w:r>
        <w:t xml:space="preserve">In the example above, the declaration of </w:t>
      </w:r>
      <w:r>
        <w:rPr>
          <w:rStyle w:val="CodeEmbedded"/>
        </w:rPr>
        <w:t xml:space="preserve">F</w:t>
      </w:r>
      <w:r>
        <w:t xml:space="preserve"> in </w:t>
      </w:r>
      <w:r>
        <w:rPr>
          <w:rStyle w:val="CodeEmbedded"/>
        </w:rPr>
        <w:t xml:space="preserve">Derived</w:t>
      </w:r>
      <w:r>
        <w:t xml:space="preserve"> hides the </w:t>
      </w:r>
      <w:r>
        <w:rPr>
          <w:rStyle w:val="CodeEmbedded"/>
        </w:rPr>
        <w:t xml:space="preserve">F</w:t>
      </w:r>
      <w:r>
        <w:t xml:space="preserve"> that was inherited from </w:t>
      </w:r>
      <w:r>
        <w:rPr>
          <w:rStyle w:val="CodeEmbedded"/>
        </w:rPr>
        <w:t xml:space="preserve">Base</w:t>
      </w:r>
      <w:r>
        <w:t xml:space="preserve">, but since the new </w:t>
      </w:r>
      <w:r>
        <w:rPr>
          <w:rStyle w:val="CodeEmbedded"/>
        </w:rPr>
        <w:t xml:space="preserve">F</w:t>
      </w:r>
      <w:r>
        <w:t xml:space="preserve"> in </w:t>
      </w:r>
      <w:r>
        <w:rPr>
          <w:rStyle w:val="CodeEmbedded"/>
        </w:rPr>
        <w:t xml:space="preserve">Derived</w:t>
      </w:r>
      <w:r>
        <w:t xml:space="preserve"> has private access, its scope does not extend to </w:t>
      </w:r>
      <w:r>
        <w:rPr>
          <w:rStyle w:val="CodeEmbedded"/>
        </w:rPr>
        <w:t xml:space="preserve">MoreDerived</w:t>
      </w:r>
      <w:r>
        <w:t xml:space="preserve">. Thus, the call </w:t>
      </w:r>
      <w:r>
        <w:rPr>
          <w:rStyle w:val="CodeEmbedded"/>
        </w:rPr>
        <w:t xml:space="preserve">F()</w:t>
      </w:r>
      <w:r>
        <w:t xml:space="preserve"> in </w:t>
      </w:r>
      <w:r>
        <w:rPr>
          <w:rStyle w:val="CodeEmbedded"/>
        </w:rPr>
        <w:t xml:space="preserve">MoreDerived.G</w:t>
      </w:r>
      <w:r>
        <w:t xml:space="preserve"> is valid and will invoke </w:t>
      </w:r>
      <w:r>
        <w:rPr>
          <w:rStyle w:val="CodeEmbedded"/>
        </w:rPr>
        <w:t xml:space="preserve">Base.F</w:t>
      </w:r>
      <w:r>
        <w:t xml:space="preserve">.</w:t>
      </w:r>
    </w:p>
    <w:p>
      <w:pPr>
        <w:pStyle w:val="Heading2"/>
      </w:pPr>
      <w:bookmarkStart w:name="_Toc00086" w:id="118"/>
      <w:r>
        <w:t xml:space="preserve">Namespace and type names</w:t>
      </w:r>
      <w:bookmarkEnd w:id="118"/>
    </w:p>
    <w:p>
      <w:r>
        <w:t xml:space="preserve">Several contexts in a C# program require a </w:t>
      </w:r>
      <w:hyperlink w:anchor="_Grm00027">
        <w:r>
          <w:rPr>
            <w:color w:val="6A5ACD"/>
            <w:u w:val="single"/>
          </w:rPr>
          <w:t xml:space="preserve">namespace_name</w:t>
        </w:r>
      </w:hyperlink>
      <w:r>
        <w:t xml:space="preserve"> or a </w:t>
      </w:r>
      <w:hyperlink w:anchor="_Grm00027">
        <w:r>
          <w:rPr>
            <w:color w:val="6A5ACD"/>
            <w:u w:val="single"/>
          </w:rPr>
          <w:t xml:space="preserve">type_name</w:t>
        </w:r>
      </w:hyperlink>
      <w:r>
        <w:t xml:space="preserve"> to be specified.</w:t>
      </w:r>
    </w:p>
    <w:p>
      <w:pPr>
        <w:pStyle w:val="Grammar"/>
      </w:pPr>
      <w:bookmarkStart w:name="_Grm00027" w:id="119"/>
      <w:r>
        <w:rPr>
          <w:color w:val="6A5ACD"/>
        </w:rPr>
        <w:t xml:space="preserve">namespace_name</w:t>
      </w:r>
      <w:r>
        <w:t xml:space="preserve">:</w:t>
      </w:r>
      <w:r>
        <w:br/>
      </w:r>
      <w:r>
        <w:t xml:space="preserve">	| </w:t>
      </w:r>
      <w:r>
        <w:rPr>
          <w:color w:val="6A5ACD"/>
        </w:rPr>
        <w:t xml:space="preserve">namespace_or_type_name</w:t>
      </w:r>
      <w:r>
        <w:br/>
      </w:r>
      <w:r>
        <w:t xml:space="preserve">	;</w:t>
      </w:r>
      <w:r>
        <w:br/>
      </w:r>
      <w:r>
        <w:br/>
      </w:r>
      <w:r>
        <w:rPr>
          <w:color w:val="6A5ACD"/>
        </w:rPr>
        <w:t xml:space="preserve">type_name</w:t>
      </w:r>
      <w:r>
        <w:t xml:space="preserve">:</w:t>
      </w:r>
      <w:r>
        <w:br/>
      </w:r>
      <w:r>
        <w:t xml:space="preserve">	| </w:t>
      </w:r>
      <w:r>
        <w:rPr>
          <w:color w:val="6A5ACD"/>
        </w:rPr>
        <w:t xml:space="preserve">namespace_or_type_name</w:t>
      </w:r>
      <w:r>
        <w:br/>
      </w:r>
      <w:r>
        <w:t xml:space="preserve">	;</w:t>
      </w:r>
      <w:r>
        <w:br/>
      </w:r>
      <w:r>
        <w:br/>
      </w:r>
      <w:r>
        <w:rPr>
          <w:color w:val="6A5ACD"/>
        </w:rPr>
        <w:t xml:space="preserve">namespace_or_type_name</w:t>
      </w:r>
      <w:r>
        <w:t xml:space="preserve">:</w:t>
      </w:r>
      <w:r>
        <w:br/>
      </w:r>
      <w:r>
        <w:t xml:space="preserve">	| </w:t>
      </w:r>
      <w:r>
        <w:rPr>
          <w:color w:val="6A5ACD"/>
        </w:rPr>
        <w:t xml:space="preserve">identifier type_argument_list</w:t>
      </w:r>
      <w:r>
        <w:t xml:space="preserve">?</w:t>
      </w:r>
      <w:r>
        <w:br/>
      </w:r>
      <w:r>
        <w:t xml:space="preserve">	| </w:t>
      </w:r>
      <w:r>
        <w:rPr>
          <w:color w:val="6A5ACD"/>
        </w:rPr>
        <w:t xml:space="preserve">namespace_or_type_name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w:t>
      </w:r>
      <w:r>
        <w:br/>
      </w:r>
      <w:r>
        <w:t xml:space="preserve">	;</w:t>
      </w:r>
      <w:bookmarkEnd w:id="119"/>
    </w:p>
    <w:p>
      <w:r>
        <w:t xml:space="preserve">A </w:t>
      </w:r>
      <w:hyperlink w:anchor="_Grm00027">
        <w:r>
          <w:rPr>
            <w:color w:val="6A5ACD"/>
            <w:u w:val="single"/>
          </w:rPr>
          <w:t xml:space="preserve">namespace_name</w:t>
        </w:r>
      </w:hyperlink>
      <w:r>
        <w:t xml:space="preserve"> is a </w:t>
      </w:r>
      <w:hyperlink w:anchor="_Grm00027">
        <w:r>
          <w:rPr>
            <w:color w:val="6A5ACD"/>
            <w:u w:val="single"/>
          </w:rPr>
          <w:t xml:space="preserve">namespace_or_type_name</w:t>
        </w:r>
      </w:hyperlink>
      <w:r>
        <w:t xml:space="preserve"> that refers to a namespace. Following resolution as described below, the </w:t>
      </w:r>
      <w:hyperlink w:anchor="_Grm00027">
        <w:r>
          <w:rPr>
            <w:color w:val="6A5ACD"/>
            <w:u w:val="single"/>
          </w:rPr>
          <w:t xml:space="preserve">namespace_or_type_name</w:t>
        </w:r>
      </w:hyperlink>
      <w:r>
        <w:t xml:space="preserve"> of a </w:t>
      </w:r>
      <w:hyperlink w:anchor="_Grm00027">
        <w:r>
          <w:rPr>
            <w:color w:val="6A5ACD"/>
            <w:u w:val="single"/>
          </w:rPr>
          <w:t xml:space="preserve">namespace_name</w:t>
        </w:r>
      </w:hyperlink>
      <w:r>
        <w:t xml:space="preserve"> must refer to a namespace, or otherwise a compile-time error occurs. No type arguments (</w:t>
      </w:r>
      <w:hyperlink w:anchor="_Toc00114">
        <w:r>
          <w:t xml:space="preserve">§4.4.1</w:t>
        </w:r>
      </w:hyperlink>
      <w:r>
        <w:t xml:space="preserve">) can be present in a </w:t>
      </w:r>
      <w:hyperlink w:anchor="_Grm00027">
        <w:r>
          <w:rPr>
            <w:color w:val="6A5ACD"/>
            <w:u w:val="single"/>
          </w:rPr>
          <w:t xml:space="preserve">namespace_name</w:t>
        </w:r>
      </w:hyperlink>
      <w:r>
        <w:t xml:space="preserve"> (only types can have type arguments).</w:t>
      </w:r>
    </w:p>
    <w:p>
      <w:r>
        <w:t xml:space="preserve">A </w:t>
      </w:r>
      <w:hyperlink w:anchor="_Grm00027">
        <w:r>
          <w:rPr>
            <w:color w:val="6A5ACD"/>
            <w:u w:val="single"/>
          </w:rPr>
          <w:t xml:space="preserve">type_name</w:t>
        </w:r>
      </w:hyperlink>
      <w:r>
        <w:t xml:space="preserve"> is a </w:t>
      </w:r>
      <w:hyperlink w:anchor="_Grm00027">
        <w:r>
          <w:rPr>
            <w:color w:val="6A5ACD"/>
            <w:u w:val="single"/>
          </w:rPr>
          <w:t xml:space="preserve">namespace_or_type_name</w:t>
        </w:r>
      </w:hyperlink>
      <w:r>
        <w:t xml:space="preserve"> that refers to a type. Following resolution as described below, the </w:t>
      </w:r>
      <w:hyperlink w:anchor="_Grm00027">
        <w:r>
          <w:rPr>
            <w:color w:val="6A5ACD"/>
            <w:u w:val="single"/>
          </w:rPr>
          <w:t xml:space="preserve">namespace_or_type_name</w:t>
        </w:r>
      </w:hyperlink>
      <w:r>
        <w:t xml:space="preserve"> of a </w:t>
      </w:r>
      <w:hyperlink w:anchor="_Grm00027">
        <w:r>
          <w:rPr>
            <w:color w:val="6A5ACD"/>
            <w:u w:val="single"/>
          </w:rPr>
          <w:t xml:space="preserve">type_name</w:t>
        </w:r>
      </w:hyperlink>
      <w:r>
        <w:t xml:space="preserve"> must refer to a type, or otherwise a compile-time error occurs.</w:t>
      </w:r>
    </w:p>
    <w:p>
      <w:r>
        <w:t xml:space="preserve">If the </w:t>
      </w:r>
      <w:hyperlink w:anchor="_Grm00027">
        <w:r>
          <w:rPr>
            <w:color w:val="6A5ACD"/>
            <w:u w:val="single"/>
          </w:rPr>
          <w:t xml:space="preserve">namespace_or_type_name</w:t>
        </w:r>
      </w:hyperlink>
      <w:r>
        <w:t xml:space="preserve"> is a qualified-alias-member its meaning is as described in </w:t>
      </w:r>
      <w:hyperlink w:anchor="_Toc00386">
        <w:r>
          <w:t xml:space="preserve">§9.7</w:t>
        </w:r>
      </w:hyperlink>
      <w:r>
        <w:t xml:space="preserve">. Otherwise, a </w:t>
      </w:r>
      <w:hyperlink w:anchor="_Grm00027">
        <w:r>
          <w:rPr>
            <w:color w:val="6A5ACD"/>
            <w:u w:val="single"/>
          </w:rPr>
          <w:t xml:space="preserve">namespace_or_type_name</w:t>
        </w:r>
      </w:hyperlink>
      <w:r>
        <w:t xml:space="preserve"> has one of four forms:</w:t>
      </w:r>
    </w:p>
    <w:p>
      <w:pPr>
        <w:numPr>
          <w:pStyle w:val="ListParagraph"/>
          <w:ilvl w:val="0"/>
          <w:numId w:val="58"/>
        </w:numPr>
      </w:pPr>
      <w:r>
        <w:rPr>
          <w:rStyle w:val="CodeEmbedded"/>
        </w:rPr>
        <w:t xml:space="preserve">I</w:t>
      </w:r>
    </w:p>
    <w:p>
      <w:pPr>
        <w:numPr>
          <w:pStyle w:val="ListParagraph"/>
          <w:ilvl w:val="0"/>
          <w:numId w:val="58"/>
        </w:numPr>
      </w:pPr>
      <w:r>
        <w:rPr>
          <w:rStyle w:val="CodeEmbedded"/>
        </w:rPr>
        <w:t xml:space="preserve">I&lt;A1, ..., Ak&gt;</w:t>
      </w:r>
    </w:p>
    <w:p>
      <w:pPr>
        <w:numPr>
          <w:pStyle w:val="ListParagraph"/>
          <w:ilvl w:val="0"/>
          <w:numId w:val="58"/>
        </w:numPr>
      </w:pPr>
      <w:r>
        <w:rPr>
          <w:rStyle w:val="CodeEmbedded"/>
        </w:rPr>
        <w:t xml:space="preserve">N.I</w:t>
      </w:r>
    </w:p>
    <w:p>
      <w:pPr>
        <w:numPr>
          <w:pStyle w:val="ListParagraph"/>
          <w:ilvl w:val="0"/>
          <w:numId w:val="58"/>
        </w:numPr>
      </w:pPr>
      <w:r>
        <w:rPr>
          <w:rStyle w:val="CodeEmbedded"/>
        </w:rPr>
        <w:t xml:space="preserve">N.I&lt;A1, ..., Ak&gt;</w:t>
      </w:r>
    </w:p>
    <w:p>
      <w:r>
        <w:t xml:space="preserve">where </w:t>
      </w:r>
      <w:r>
        <w:rPr>
          <w:rStyle w:val="CodeEmbedded"/>
        </w:rPr>
        <w:t xml:space="preserve">I</w:t>
      </w:r>
      <w:r>
        <w:t xml:space="preserve"> is a single identifier, </w:t>
      </w:r>
      <w:r>
        <w:rPr>
          <w:rStyle w:val="CodeEmbedded"/>
        </w:rPr>
        <w:t xml:space="preserve">N</w:t>
      </w:r>
      <w:r>
        <w:t xml:space="preserve"> is a </w:t>
      </w:r>
      <w:hyperlink w:anchor="_Grm00027">
        <w:r>
          <w:rPr>
            <w:color w:val="6A5ACD"/>
            <w:u w:val="single"/>
          </w:rPr>
          <w:t xml:space="preserve">namespace_or_type_name</w:t>
        </w:r>
      </w:hyperlink>
      <w:r>
        <w:t xml:space="preserve"> and </w:t>
      </w:r>
      <w:r>
        <w:rPr>
          <w:rStyle w:val="CodeEmbedded"/>
        </w:rPr>
        <w:t xml:space="preserve">&lt;A1, ..., Ak&gt;</w:t>
      </w:r>
      <w:r>
        <w:t xml:space="preserve"> is an optional </w:t>
      </w:r>
      <w:hyperlink w:anchor="_Grm00031">
        <w:r>
          <w:rPr>
            <w:color w:val="6A5ACD"/>
            <w:u w:val="single"/>
          </w:rPr>
          <w:t xml:space="preserve">type_argument_list</w:t>
        </w:r>
      </w:hyperlink>
      <w:r>
        <w:t xml:space="preserve">. When no </w:t>
      </w:r>
      <w:hyperlink w:anchor="_Grm00031">
        <w:r>
          <w:rPr>
            <w:color w:val="6A5ACD"/>
            <w:u w:val="single"/>
          </w:rPr>
          <w:t xml:space="preserve">type_argument_list</w:t>
        </w:r>
      </w:hyperlink>
      <w:r>
        <w:t xml:space="preserve"> is specified, consider </w:t>
      </w:r>
      <w:r>
        <w:rPr>
          <w:rStyle w:val="CodeEmbedded"/>
        </w:rPr>
        <w:t xml:space="preserve">k</w:t>
      </w:r>
      <w:r>
        <w:t xml:space="preserve"> to be zero.</w:t>
      </w:r>
    </w:p>
    <w:p>
      <w:r>
        <w:t xml:space="preserve">The meaning of a </w:t>
      </w:r>
      <w:hyperlink w:anchor="_Grm00027">
        <w:r>
          <w:rPr>
            <w:color w:val="6A5ACD"/>
            <w:u w:val="single"/>
          </w:rPr>
          <w:t xml:space="preserve">namespace_or_type_name</w:t>
        </w:r>
      </w:hyperlink>
      <w:r>
        <w:t xml:space="preserve"> is determined as follows:</w:t>
      </w:r>
    </w:p>
    <w:p>
      <w:pPr>
        <w:numPr>
          <w:pStyle w:val="ListParagraph"/>
          <w:ilvl w:val="0"/>
          <w:numId w:val="59"/>
        </w:numPr>
      </w:pPr>
      <w:r>
        <w:t xml:space="preserve">If the </w:t>
      </w:r>
      <w:hyperlink w:anchor="_Grm00027">
        <w:r>
          <w:rPr>
            <w:color w:val="6A5ACD"/>
            <w:u w:val="single"/>
          </w:rPr>
          <w:t xml:space="preserve">namespace_or_type_name</w:t>
        </w:r>
      </w:hyperlink>
      <w:r>
        <w:t xml:space="preserve"> is of the form </w:t>
      </w:r>
      <w:r>
        <w:rPr>
          <w:rStyle w:val="CodeEmbedded"/>
        </w:rPr>
        <w:t xml:space="preserve">I</w:t>
      </w:r>
      <w:r>
        <w:t xml:space="preserve"> or of the form </w:t>
      </w:r>
      <w:r>
        <w:rPr>
          <w:rStyle w:val="CodeEmbedded"/>
        </w:rPr>
        <w:t xml:space="preserve">I&lt;A1, ..., Ak&gt;</w:t>
      </w:r>
      <w:r>
        <w:t xml:space="preserve">:</w:t>
      </w:r>
    </w:p>
    <w:p>
      <w:pPr>
        <w:numPr>
          <w:pStyle w:val="ListParagraph"/>
          <w:ilvl w:val="1"/>
          <w:numId w:val="59"/>
        </w:numPr>
      </w:pPr>
      <w:r>
        <w:t xml:space="preserve">If </w:t>
      </w:r>
      <w:r>
        <w:rPr>
          <w:rStyle w:val="CodeEmbedded"/>
        </w:rPr>
        <w:t xml:space="preserve">K</w:t>
      </w:r>
      <w:r>
        <w:t xml:space="preserve"> is zero and the </w:t>
      </w:r>
      <w:hyperlink w:anchor="_Grm00027">
        <w:r>
          <w:rPr>
            <w:color w:val="6A5ACD"/>
            <w:u w:val="single"/>
          </w:rPr>
          <w:t xml:space="preserve">namespace_or_type_name</w:t>
        </w:r>
      </w:hyperlink>
      <w:r>
        <w:t xml:space="preserve"> appears within a generic method declaration (</w:t>
      </w:r>
      <w:hyperlink w:anchor="_Toc00441">
        <w:r>
          <w:t xml:space="preserve">§10.6</w:t>
        </w:r>
      </w:hyperlink>
      <w:r>
        <w:t xml:space="preserve">) and if that declaration includes a type parameter (</w:t>
      </w:r>
      <w:hyperlink w:anchor="_Toc00395">
        <w:r>
          <w:t xml:space="preserve">§10.1.3</w:t>
        </w:r>
      </w:hyperlink>
      <w:r>
        <w:t xml:space="preserve">) with name </w:t>
      </w:r>
      <w:r>
        <w:rPr>
          <w:rStyle w:val="CodeEmbedded"/>
        </w:rPr>
        <w:t xml:space="preserve">I</w:t>
      </w:r>
      <w:r>
        <w:t xml:space="preserve">, then the </w:t>
      </w:r>
      <w:hyperlink w:anchor="_Grm00027">
        <w:r>
          <w:rPr>
            <w:color w:val="6A5ACD"/>
            <w:u w:val="single"/>
          </w:rPr>
          <w:t xml:space="preserve">namespace_or_type_name</w:t>
        </w:r>
      </w:hyperlink>
      <w:r>
        <w:t xml:space="preserve"> refers to that type parameter.</w:t>
      </w:r>
    </w:p>
    <w:p>
      <w:pPr>
        <w:numPr>
          <w:pStyle w:val="ListParagraph"/>
          <w:ilvl w:val="1"/>
          <w:numId w:val="59"/>
        </w:numPr>
      </w:pPr>
      <w:r>
        <w:t xml:space="preserve">Otherwise, if the </w:t>
      </w:r>
      <w:hyperlink w:anchor="_Grm00027">
        <w:r>
          <w:rPr>
            <w:color w:val="6A5ACD"/>
            <w:u w:val="single"/>
          </w:rPr>
          <w:t xml:space="preserve">namespace_or_type_name</w:t>
        </w:r>
      </w:hyperlink>
      <w:r>
        <w:t xml:space="preserve"> appears within a type declaration, then for each instance type </w:t>
      </w:r>
      <w:r>
        <w:rPr>
          <w:rStyle w:val="CodeEmbedded"/>
        </w:rPr>
        <w:t xml:space="preserve">T</w:t>
      </w:r>
      <w:r>
        <w:t xml:space="preserve"> (</w:t>
      </w:r>
      <w:hyperlink w:anchor="_Toc00411">
        <w:r>
          <w:t xml:space="preserve">§10.3.1</w:t>
        </w:r>
      </w:hyperlink>
      <w:r>
        <w:t xml:space="preserve">), starting with the instance type of that type declaration and continuing with the instance type of each enclosing class or struct declaration (if any):</w:t>
      </w:r>
    </w:p>
    <w:p>
      <w:pPr>
        <w:numPr>
          <w:pStyle w:val="ListParagraph"/>
          <w:ilvl w:val="2"/>
          <w:numId w:val="59"/>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hyperlink w:anchor="_Grm00027">
        <w:r>
          <w:rPr>
            <w:color w:val="6A5ACD"/>
            <w:u w:val="single"/>
          </w:rPr>
          <w:t xml:space="preserve">namespace_or_type_name</w:t>
        </w:r>
      </w:hyperlink>
      <w:r>
        <w:t xml:space="preserve"> refers to that type parameter.</w:t>
      </w:r>
    </w:p>
    <w:p>
      <w:pPr>
        <w:numPr>
          <w:pStyle w:val="ListParagraph"/>
          <w:ilvl w:val="2"/>
          <w:numId w:val="59"/>
        </w:numPr>
      </w:pPr>
      <w:r>
        <w:t xml:space="preserve">Otherwise, if the </w:t>
      </w:r>
      <w:hyperlink w:anchor="_Grm00027">
        <w:r>
          <w:rPr>
            <w:color w:val="6A5ACD"/>
            <w:u w:val="single"/>
          </w:rPr>
          <w:t xml:space="preserve">namespace_or_type_name</w:t>
        </w:r>
      </w:hyperlink>
      <w:r>
        <w:t xml:space="preserve"> appears within the body of the type declaration, and </w:t>
      </w:r>
      <w:r>
        <w:rPr>
          <w:rStyle w:val="CodeEmbedded"/>
        </w:rPr>
        <w:t xml:space="preserve">T</w:t>
      </w:r>
      <w:r>
        <w:t xml:space="preserve"> or any of its base types contain a nested accessible type having name </w:t>
      </w:r>
      <w:r>
        <w:rPr>
          <w:rStyle w:val="CodeEmbedded"/>
        </w:rPr>
        <w:t xml:space="preserve">I</w:t>
      </w:r>
      <w:r>
        <w:t xml:space="preserve"> and </w:t>
      </w:r>
      <w:r>
        <w:rPr>
          <w:rStyle w:val="CodeEmbedded"/>
        </w:rPr>
        <w:t xml:space="preserve">K</w:t>
      </w:r>
      <w:r>
        <w:t xml:space="preserve"> type parameters, then the </w:t>
      </w:r>
      <w:hyperlink w:anchor="_Grm00027">
        <w:r>
          <w:rPr>
            <w:color w:val="6A5ACD"/>
            <w:u w:val="single"/>
          </w:rPr>
          <w:t xml:space="preserve">namespace_or_type_name</w:t>
        </w:r>
      </w:hyperlink>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hyperlink w:anchor="_Grm00027">
        <w:r>
          <w:rPr>
            <w:color w:val="6A5ACD"/>
            <w:u w:val="single"/>
          </w:rPr>
          <w:t xml:space="preserve">namespace_or_type_name</w:t>
        </w:r>
      </w:hyperlink>
      <w:r>
        <w:t xml:space="preserve">.</w:t>
      </w:r>
    </w:p>
    <w:p>
      <w:pPr>
        <w:numPr>
          <w:pStyle w:val="ListParagraph"/>
          <w:ilvl w:val="1"/>
          <w:numId w:val="59"/>
        </w:numPr>
      </w:pPr>
      <w:r>
        <w:t xml:space="preserve">If the previous steps were unsuccessful then, for each namespace </w:t>
      </w:r>
      <w:r>
        <w:rPr>
          <w:rStyle w:val="CodeEmbedded"/>
        </w:rPr>
        <w:t xml:space="preserve">N</w:t>
      </w:r>
      <w:r>
        <w:t xml:space="preserve">, starting with the namespace in which the </w:t>
      </w:r>
      <w:hyperlink w:anchor="_Grm00027">
        <w:r>
          <w:rPr>
            <w:color w:val="6A5ACD"/>
            <w:u w:val="single"/>
          </w:rPr>
          <w:t xml:space="preserve">namespace_or_type_name</w:t>
        </w:r>
      </w:hyperlink>
      <w:r>
        <w:t xml:space="preserve"> occurs, continuing with each enclosing namespace (if any), and ending with the global namespace, the following steps are evaluated until an entity is located:</w:t>
      </w:r>
    </w:p>
    <w:p>
      <w:pPr>
        <w:numPr>
          <w:pStyle w:val="ListParagraph"/>
          <w:ilvl w:val="2"/>
          <w:numId w:val="59"/>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3"/>
          <w:numId w:val="59"/>
        </w:numPr>
      </w:pPr>
      <w:r>
        <w:t xml:space="preserve">If the location where the </w:t>
      </w:r>
      <w:hyperlink w:anchor="_Grm00027">
        <w:r>
          <w:rPr>
            <w:color w:val="6A5ACD"/>
            <w:u w:val="single"/>
          </w:rPr>
          <w:t xml:space="preserve">namespace_or_type_name</w:t>
        </w:r>
      </w:hyperlink>
      <w:r>
        <w:t xml:space="preserve"> occurs is enclosed by a namespace declaration for </w:t>
      </w:r>
      <w:r>
        <w:rPr>
          <w:rStyle w:val="CodeEmbedded"/>
        </w:rPr>
        <w:t xml:space="preserve">N</w:t>
      </w:r>
      <w:r>
        <w:t xml:space="preserve"> and the namespace declaration contains an </w:t>
      </w:r>
      <w:hyperlink w:anchor="_Grm00100">
        <w:r>
          <w:rPr>
            <w:color w:val="6A5ACD"/>
            <w:u w:val="single"/>
          </w:rPr>
          <w:t xml:space="preserve">extern_alias_directive</w:t>
        </w:r>
      </w:hyperlink>
      <w:r>
        <w:t xml:space="preserve"> or </w:t>
      </w:r>
      <w:hyperlink w:anchor="_Grm00102">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27">
        <w:r>
          <w:rPr>
            <w:color w:val="6A5ACD"/>
            <w:u w:val="single"/>
          </w:rPr>
          <w:t xml:space="preserve">namespace_or_type_name</w:t>
        </w:r>
      </w:hyperlink>
      <w:r>
        <w:t xml:space="preserve"> is ambiguous and a compile-time error occurs.</w:t>
      </w:r>
    </w:p>
    <w:p>
      <w:pPr>
        <w:numPr>
          <w:pStyle w:val="ListParagraph"/>
          <w:ilvl w:val="3"/>
          <w:numId w:val="59"/>
        </w:numPr>
      </w:pPr>
      <w:r>
        <w:t xml:space="preserve">Otherwise, the </w:t>
      </w:r>
      <w:hyperlink w:anchor="_Grm00027">
        <w:r>
          <w:rPr>
            <w:color w:val="6A5ACD"/>
            <w:u w:val="single"/>
          </w:rPr>
          <w:t xml:space="preserve">namespace_or_type_name</w:t>
        </w:r>
      </w:hyperlink>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2"/>
          <w:numId w:val="59"/>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3"/>
          <w:numId w:val="59"/>
        </w:numPr>
      </w:pPr>
      <w:r>
        <w:t xml:space="preserve">If </w:t>
      </w:r>
      <w:r>
        <w:rPr>
          <w:rStyle w:val="CodeEmbedded"/>
        </w:rPr>
        <w:t xml:space="preserve">K</w:t>
      </w:r>
      <w:r>
        <w:t xml:space="preserve"> is zero and the location where the </w:t>
      </w:r>
      <w:hyperlink w:anchor="_Grm00027">
        <w:r>
          <w:rPr>
            <w:color w:val="6A5ACD"/>
            <w:u w:val="single"/>
          </w:rPr>
          <w:t xml:space="preserve">namespace_or_type_name</w:t>
        </w:r>
      </w:hyperlink>
      <w:r>
        <w:t xml:space="preserve"> occurs is enclosed by a namespace declaration for </w:t>
      </w:r>
      <w:r>
        <w:rPr>
          <w:rStyle w:val="CodeEmbedded"/>
        </w:rPr>
        <w:t xml:space="preserve">N</w:t>
      </w:r>
      <w:r>
        <w:t xml:space="preserve"> and the namespace declaration contains an </w:t>
      </w:r>
      <w:hyperlink w:anchor="_Grm00100">
        <w:r>
          <w:rPr>
            <w:color w:val="6A5ACD"/>
            <w:u w:val="single"/>
          </w:rPr>
          <w:t xml:space="preserve">extern_alias_directive</w:t>
        </w:r>
      </w:hyperlink>
      <w:r>
        <w:t xml:space="preserve"> or </w:t>
      </w:r>
      <w:hyperlink w:anchor="_Grm00102">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27">
        <w:r>
          <w:rPr>
            <w:color w:val="6A5ACD"/>
            <w:u w:val="single"/>
          </w:rPr>
          <w:t xml:space="preserve">namespace_or_type_name</w:t>
        </w:r>
      </w:hyperlink>
      <w:r>
        <w:t xml:space="preserve"> is ambiguous and a compile-time error occurs.</w:t>
      </w:r>
    </w:p>
    <w:p>
      <w:pPr>
        <w:numPr>
          <w:pStyle w:val="ListParagraph"/>
          <w:ilvl w:val="3"/>
          <w:numId w:val="59"/>
        </w:numPr>
      </w:pPr>
      <w:r>
        <w:t xml:space="preserve">Otherwise, the </w:t>
      </w:r>
      <w:hyperlink w:anchor="_Grm00027">
        <w:r>
          <w:rPr>
            <w:color w:val="6A5ACD"/>
            <w:u w:val="single"/>
          </w:rPr>
          <w:t xml:space="preserve">namespace_or_type_name</w:t>
        </w:r>
      </w:hyperlink>
      <w:r>
        <w:t xml:space="preserve"> refers to the type constructed with the given type arguments.</w:t>
      </w:r>
    </w:p>
    <w:p>
      <w:pPr>
        <w:numPr>
          <w:pStyle w:val="ListParagraph"/>
          <w:ilvl w:val="2"/>
          <w:numId w:val="59"/>
        </w:numPr>
      </w:pPr>
      <w:r>
        <w:t xml:space="preserve">Otherwise, if the location where the </w:t>
      </w:r>
      <w:hyperlink w:anchor="_Grm00027">
        <w:r>
          <w:rPr>
            <w:color w:val="6A5ACD"/>
            <w:u w:val="single"/>
          </w:rPr>
          <w:t xml:space="preserve">namespace_or_type_name</w:t>
        </w:r>
      </w:hyperlink>
      <w:r>
        <w:t xml:space="preserve"> occurs is enclosed by a namespace declaration for </w:t>
      </w:r>
      <w:r>
        <w:rPr>
          <w:rStyle w:val="CodeEmbedded"/>
        </w:rPr>
        <w:t xml:space="preserve">N</w:t>
      </w:r>
      <w:r>
        <w:t xml:space="preserve">:</w:t>
      </w:r>
    </w:p>
    <w:p>
      <w:pPr>
        <w:numPr>
          <w:pStyle w:val="ListParagraph"/>
          <w:ilvl w:val="3"/>
          <w:numId w:val="59"/>
        </w:numPr>
      </w:pPr>
      <w:r>
        <w:t xml:space="preserve">If </w:t>
      </w:r>
      <w:r>
        <w:rPr>
          <w:rStyle w:val="CodeEmbedded"/>
        </w:rPr>
        <w:t xml:space="preserve">K</w:t>
      </w:r>
      <w:r>
        <w:t xml:space="preserve"> is zero and the namespace declaration contains an </w:t>
      </w:r>
      <w:hyperlink w:anchor="_Grm00100">
        <w:r>
          <w:rPr>
            <w:color w:val="6A5ACD"/>
            <w:u w:val="single"/>
          </w:rPr>
          <w:t xml:space="preserve">extern_alias_directive</w:t>
        </w:r>
      </w:hyperlink>
      <w:r>
        <w:t xml:space="preserve"> or </w:t>
      </w:r>
      <w:hyperlink w:anchor="_Grm00102">
        <w:r>
          <w:rPr>
            <w:color w:val="6A5ACD"/>
            <w:u w:val="single"/>
          </w:rPr>
          <w:t xml:space="preserve">using_alias_directive</w:t>
        </w:r>
      </w:hyperlink>
      <w:r>
        <w:t xml:space="preserve"> that associates the name </w:t>
      </w:r>
      <w:r>
        <w:rPr>
          <w:rStyle w:val="CodeEmbedded"/>
        </w:rPr>
        <w:t xml:space="preserve">I</w:t>
      </w:r>
      <w:r>
        <w:t xml:space="preserve"> with an imported namespace or type, then the </w:t>
      </w:r>
      <w:hyperlink w:anchor="_Grm00027">
        <w:r>
          <w:rPr>
            <w:color w:val="6A5ACD"/>
            <w:u w:val="single"/>
          </w:rPr>
          <w:t xml:space="preserve">namespace_or_type_name</w:t>
        </w:r>
      </w:hyperlink>
      <w:r>
        <w:t xml:space="preserve"> refers to that namespace or type.</w:t>
      </w:r>
    </w:p>
    <w:p>
      <w:pPr>
        <w:numPr>
          <w:pStyle w:val="ListParagraph"/>
          <w:ilvl w:val="3"/>
          <w:numId w:val="59"/>
        </w:numPr>
      </w:pPr>
      <w:r>
        <w:t xml:space="preserve">Otherwise, if the namespaces imported by the </w:t>
      </w:r>
      <w:hyperlink w:anchor="_Grm00103">
        <w:r>
          <w:rPr>
            <w:color w:val="6A5ACD"/>
            <w:u w:val="single"/>
          </w:rPr>
          <w:t xml:space="preserve">using_namespace_directive</w:t>
        </w:r>
      </w:hyperlink>
      <w:r>
        <w:t xml:space="preserve">s of the namespace declaration contain exactly one type having name </w:t>
      </w:r>
      <w:r>
        <w:rPr>
          <w:rStyle w:val="CodeEmbedded"/>
        </w:rPr>
        <w:t xml:space="preserve">I</w:t>
      </w:r>
      <w:r>
        <w:t xml:space="preserve"> and </w:t>
      </w:r>
      <w:r>
        <w:rPr>
          <w:rStyle w:val="CodeEmbedded"/>
        </w:rPr>
        <w:t xml:space="preserve">K</w:t>
      </w:r>
      <w:r>
        <w:t xml:space="preserve"> type parameters, then the </w:t>
      </w:r>
      <w:hyperlink w:anchor="_Grm00027">
        <w:r>
          <w:rPr>
            <w:color w:val="6A5ACD"/>
            <w:u w:val="single"/>
          </w:rPr>
          <w:t xml:space="preserve">namespace_or_type_name</w:t>
        </w:r>
      </w:hyperlink>
      <w:r>
        <w:t xml:space="preserve"> refers to that type constructed with the given type arguments.</w:t>
      </w:r>
    </w:p>
    <w:p>
      <w:pPr>
        <w:numPr>
          <w:pStyle w:val="ListParagraph"/>
          <w:ilvl w:val="3"/>
          <w:numId w:val="59"/>
        </w:numPr>
      </w:pPr>
      <w:r>
        <w:t xml:space="preserve">Otherwise, if the namespaces imported by the </w:t>
      </w:r>
      <w:hyperlink w:anchor="_Grm00103">
        <w:r>
          <w:rPr>
            <w:color w:val="6A5ACD"/>
            <w:u w:val="single"/>
          </w:rPr>
          <w:t xml:space="preserve">using_namespace_directive</w:t>
        </w:r>
      </w:hyperlink>
      <w:r>
        <w:t xml:space="preserve">s of the namespace declaration contain more than one type having name </w:t>
      </w:r>
      <w:r>
        <w:rPr>
          <w:rStyle w:val="CodeEmbedded"/>
        </w:rPr>
        <w:t xml:space="preserve">I</w:t>
      </w:r>
      <w:r>
        <w:t xml:space="preserve"> and </w:t>
      </w:r>
      <w:r>
        <w:rPr>
          <w:rStyle w:val="CodeEmbedded"/>
        </w:rPr>
        <w:t xml:space="preserve">K</w:t>
      </w:r>
      <w:r>
        <w:t xml:space="preserve"> type parameters, then the </w:t>
      </w:r>
      <w:hyperlink w:anchor="_Grm00027">
        <w:r>
          <w:rPr>
            <w:color w:val="6A5ACD"/>
            <w:u w:val="single"/>
          </w:rPr>
          <w:t xml:space="preserve">namespace_or_type_name</w:t>
        </w:r>
      </w:hyperlink>
      <w:r>
        <w:t xml:space="preserve"> is ambiguous and an error occurs.</w:t>
      </w:r>
    </w:p>
    <w:p>
      <w:pPr>
        <w:numPr>
          <w:pStyle w:val="ListParagraph"/>
          <w:ilvl w:val="1"/>
          <w:numId w:val="59"/>
        </w:numPr>
      </w:pPr>
      <w:r>
        <w:t xml:space="preserve">Otherwise, the </w:t>
      </w:r>
      <w:hyperlink w:anchor="_Grm00027">
        <w:r>
          <w:rPr>
            <w:color w:val="6A5ACD"/>
            <w:u w:val="single"/>
          </w:rPr>
          <w:t xml:space="preserve">namespace_or_type_name</w:t>
        </w:r>
      </w:hyperlink>
      <w:r>
        <w:t xml:space="preserve"> is undefined and a compile-time error occurs.</w:t>
      </w:r>
    </w:p>
    <w:p>
      <w:pPr>
        <w:numPr>
          <w:pStyle w:val="ListParagraph"/>
          <w:ilvl w:val="0"/>
          <w:numId w:val="59"/>
        </w:numPr>
      </w:pPr>
      <w:r>
        <w:t xml:space="preserve">Otherwise, the </w:t>
      </w:r>
      <w:hyperlink w:anchor="_Grm00027">
        <w:r>
          <w:rPr>
            <w:color w:val="6A5ACD"/>
            <w:u w:val="single"/>
          </w:rPr>
          <w:t xml:space="preserve">namespace_or_type_name</w:t>
        </w:r>
      </w:hyperlink>
      <w:r>
        <w:t xml:space="preserve"> is of the form </w:t>
      </w:r>
      <w:r>
        <w:rPr>
          <w:rStyle w:val="CodeEmbedded"/>
        </w:rPr>
        <w:t xml:space="preserve">N.I</w:t>
      </w:r>
      <w:r>
        <w:t xml:space="preserve"> or of the form </w:t>
      </w:r>
      <w:r>
        <w:rPr>
          <w:rStyle w:val="CodeEmbedded"/>
        </w:rPr>
        <w:t xml:space="preserve">N.I&lt;A1, ..., Ak&gt;</w:t>
      </w:r>
      <w:r>
        <w:t xml:space="preserve">. </w:t>
      </w:r>
      <w:r>
        <w:rPr>
          <w:rStyle w:val="CodeEmbedded"/>
        </w:rPr>
        <w:t xml:space="preserve">N</w:t>
      </w:r>
      <w:r>
        <w:t xml:space="preserve"> is first resolved as a </w:t>
      </w:r>
      <w:hyperlink w:anchor="_Grm00027">
        <w:r>
          <w:rPr>
            <w:color w:val="6A5ACD"/>
            <w:u w:val="single"/>
          </w:rPr>
          <w:t xml:space="preserve">namespace_or_type_name</w:t>
        </w:r>
      </w:hyperlink>
      <w:r>
        <w:t xml:space="preserve">. If the resolution of </w:t>
      </w:r>
      <w:r>
        <w:rPr>
          <w:rStyle w:val="CodeEmbedded"/>
        </w:rPr>
        <w:t xml:space="preserve">N</w:t>
      </w:r>
      <w:r>
        <w:t xml:space="preserve"> is not successful, a compile-time error occurs. Otherwise, </w:t>
      </w:r>
      <w:r>
        <w:rPr>
          <w:rStyle w:val="CodeEmbedded"/>
        </w:rPr>
        <w:t xml:space="preserve">N.I</w:t>
      </w:r>
      <w:r>
        <w:t xml:space="preserve"> or </w:t>
      </w:r>
      <w:r>
        <w:rPr>
          <w:rStyle w:val="CodeEmbedded"/>
        </w:rPr>
        <w:t xml:space="preserve">N.I&lt;A1, ..., Ak&gt;</w:t>
      </w:r>
      <w:r>
        <w:t xml:space="preserve"> is resolved as follows:</w:t>
      </w:r>
    </w:p>
    <w:p>
      <w:pPr>
        <w:numPr>
          <w:pStyle w:val="ListParagraph"/>
          <w:ilvl w:val="1"/>
          <w:numId w:val="59"/>
        </w:numPr>
      </w:pPr>
      <w:r>
        <w:t xml:space="preserve">If </w:t>
      </w:r>
      <w:r>
        <w:rPr>
          <w:rStyle w:val="CodeEmbedded"/>
        </w:rPr>
        <w:t xml:space="preserve">K</w:t>
      </w:r>
      <w:r>
        <w:t xml:space="preserve"> is zero and </w:t>
      </w:r>
      <w:r>
        <w:rPr>
          <w:rStyle w:val="CodeEmbedded"/>
        </w:rPr>
        <w:t xml:space="preserve">N</w:t>
      </w:r>
      <w:r>
        <w:t xml:space="preserve"> refers to a namespace and </w:t>
      </w:r>
      <w:r>
        <w:rPr>
          <w:rStyle w:val="CodeEmbedded"/>
        </w:rPr>
        <w:t xml:space="preserve">N</w:t>
      </w:r>
      <w:r>
        <w:t xml:space="preserve"> contains a nested namespace with name </w:t>
      </w:r>
      <w:r>
        <w:rPr>
          <w:rStyle w:val="CodeEmbedded"/>
        </w:rPr>
        <w:t xml:space="preserve">I</w:t>
      </w:r>
      <w:r>
        <w:t xml:space="preserve">, then the </w:t>
      </w:r>
      <w:hyperlink w:anchor="_Grm00027">
        <w:r>
          <w:rPr>
            <w:color w:val="6A5ACD"/>
            <w:u w:val="single"/>
          </w:rPr>
          <w:t xml:space="preserve">namespace_or_type_name</w:t>
        </w:r>
      </w:hyperlink>
      <w:r>
        <w:t xml:space="preserve"> refers to that nested namespace.</w:t>
      </w:r>
    </w:p>
    <w:p>
      <w:pPr>
        <w:numPr>
          <w:pStyle w:val="ListParagraph"/>
          <w:ilvl w:val="1"/>
          <w:numId w:val="59"/>
        </w:numPr>
      </w:pPr>
      <w:r>
        <w:t xml:space="preserve">Otherwise, if </w:t>
      </w:r>
      <w:r>
        <w:rPr>
          <w:rStyle w:val="CodeEmbedded"/>
        </w:rPr>
        <w:t xml:space="preserve">N</w:t>
      </w:r>
      <w:r>
        <w:t xml:space="preserve"> refers to a namespace and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w:t>
      </w:r>
      <w:hyperlink w:anchor="_Grm00027">
        <w:r>
          <w:rPr>
            <w:color w:val="6A5ACD"/>
            <w:u w:val="single"/>
          </w:rPr>
          <w:t xml:space="preserve">namespace_or_type_name</w:t>
        </w:r>
      </w:hyperlink>
      <w:r>
        <w:t xml:space="preserve"> refers to that type constructed with the given type arguments.</w:t>
      </w:r>
    </w:p>
    <w:p>
      <w:pPr>
        <w:numPr>
          <w:pStyle w:val="ListParagraph"/>
          <w:ilvl w:val="1"/>
          <w:numId w:val="59"/>
        </w:numPr>
      </w:pPr>
      <w:r>
        <w:t xml:space="preserve">Otherwise, if </w:t>
      </w:r>
      <w:r>
        <w:rPr>
          <w:rStyle w:val="CodeEmbedded"/>
        </w:rPr>
        <w:t xml:space="preserve">N</w:t>
      </w:r>
      <w:r>
        <w:t xml:space="preserve"> refers to a (possibly constructed) class or struct type and </w:t>
      </w:r>
      <w:r>
        <w:rPr>
          <w:rStyle w:val="CodeEmbedded"/>
        </w:rPr>
        <w:t xml:space="preserve">N</w:t>
      </w:r>
      <w:r>
        <w:t xml:space="preserve"> or any of its base classes contain a nested accessible type having name </w:t>
      </w:r>
      <w:r>
        <w:rPr>
          <w:rStyle w:val="CodeEmbedded"/>
        </w:rPr>
        <w:t xml:space="preserve">I</w:t>
      </w:r>
      <w:r>
        <w:t xml:space="preserve"> and </w:t>
      </w:r>
      <w:r>
        <w:rPr>
          <w:rStyle w:val="CodeEmbedded"/>
        </w:rPr>
        <w:t xml:space="preserve">K</w:t>
      </w:r>
      <w:r>
        <w:t xml:space="preserve"> type parameters, then the </w:t>
      </w:r>
      <w:hyperlink w:anchor="_Grm00027">
        <w:r>
          <w:rPr>
            <w:color w:val="6A5ACD"/>
            <w:u w:val="single"/>
          </w:rPr>
          <w:t xml:space="preserve">namespace_or_type_name</w:t>
        </w:r>
      </w:hyperlink>
      <w:r>
        <w:t xml:space="preserve"> refers to that type constructed with the given type arguments. If there is more than one such type, the type declared within the more derived type is selected. Note that if the meaning of </w:t>
      </w:r>
      <w:r>
        <w:rPr>
          <w:rStyle w:val="CodeEmbedded"/>
        </w:rPr>
        <w:t xml:space="preserve">N.I</w:t>
      </w:r>
      <w:r>
        <w:t xml:space="preserve"> is being determined as part of resolving the base class specification of </w:t>
      </w:r>
      <w:r>
        <w:rPr>
          <w:rStyle w:val="CodeEmbedded"/>
        </w:rPr>
        <w:t xml:space="preserve">N</w:t>
      </w:r>
      <w:r>
        <w:t xml:space="preserve"> then the direct base class of </w:t>
      </w:r>
      <w:r>
        <w:rPr>
          <w:rStyle w:val="CodeEmbedded"/>
        </w:rPr>
        <w:t xml:space="preserve">N</w:t>
      </w:r>
      <w:r>
        <w:t xml:space="preserve"> is considered to be object (</w:t>
      </w:r>
      <w:hyperlink w:anchor="_Toc00397">
        <w:r>
          <w:t xml:space="preserve">§10.1.4.1</w:t>
        </w:r>
      </w:hyperlink>
      <w:r>
        <w:t xml:space="preserve">).</w:t>
      </w:r>
    </w:p>
    <w:p>
      <w:pPr>
        <w:numPr>
          <w:pStyle w:val="ListParagraph"/>
          <w:ilvl w:val="1"/>
          <w:numId w:val="59"/>
        </w:numPr>
      </w:pPr>
      <w:r>
        <w:t xml:space="preserve">Otherwise, </w:t>
      </w:r>
      <w:r>
        <w:rPr>
          <w:rStyle w:val="CodeEmbedded"/>
        </w:rPr>
        <w:t xml:space="preserve">N.I</w:t>
      </w:r>
      <w:r>
        <w:t xml:space="preserve"> is an invalid </w:t>
      </w:r>
      <w:hyperlink w:anchor="_Grm00027">
        <w:r>
          <w:rPr>
            <w:color w:val="6A5ACD"/>
            <w:u w:val="single"/>
          </w:rPr>
          <w:t xml:space="preserve">namespace_or_type_name</w:t>
        </w:r>
      </w:hyperlink>
      <w:r>
        <w:t xml:space="preserve">, and a compile-time error occurs.</w:t>
      </w:r>
    </w:p>
    <w:p>
      <w:r>
        <w:t xml:space="preserve">A </w:t>
      </w:r>
      <w:hyperlink w:anchor="_Grm00027">
        <w:r>
          <w:rPr>
            <w:color w:val="6A5ACD"/>
            <w:u w:val="single"/>
          </w:rPr>
          <w:t xml:space="preserve">namespace_or_type_name</w:t>
        </w:r>
      </w:hyperlink>
      <w:r>
        <w:t xml:space="preserve"> is permitted to reference a static class (</w:t>
      </w:r>
      <w:hyperlink w:anchor="_Toc00393">
        <w:r>
          <w:t xml:space="preserve">§10.1.1.3</w:t>
        </w:r>
      </w:hyperlink>
      <w:r>
        <w:t xml:space="preserve">) only if</w:t>
      </w:r>
    </w:p>
    <w:p>
      <w:pPr>
        <w:numPr>
          <w:pStyle w:val="ListParagraph"/>
          <w:ilvl w:val="0"/>
          <w:numId w:val="60"/>
        </w:numPr>
      </w:pPr>
      <w:r>
        <w:t xml:space="preserve">The </w:t>
      </w:r>
      <w:hyperlink w:anchor="_Grm00027">
        <w:r>
          <w:rPr>
            <w:color w:val="6A5ACD"/>
            <w:u w:val="single"/>
          </w:rPr>
          <w:t xml:space="preserve">namespace_or_type_name</w:t>
        </w:r>
      </w:hyperlink>
      <w:r>
        <w:t xml:space="preserve"> is the </w:t>
      </w:r>
      <w:r>
        <w:rPr>
          <w:rStyle w:val="CodeEmbedded"/>
        </w:rPr>
        <w:t xml:space="preserve">T</w:t>
      </w:r>
      <w:r>
        <w:t xml:space="preserve"> in a </w:t>
      </w:r>
      <w:hyperlink w:anchor="_Grm00027">
        <w:r>
          <w:rPr>
            <w:color w:val="6A5ACD"/>
            <w:u w:val="single"/>
          </w:rPr>
          <w:t xml:space="preserve">namespace_or_type_name</w:t>
        </w:r>
      </w:hyperlink>
      <w:r>
        <w:t xml:space="preserve"> of the form </w:t>
      </w:r>
      <w:r>
        <w:rPr>
          <w:rStyle w:val="CodeEmbedded"/>
        </w:rPr>
        <w:t xml:space="preserve">T.I</w:t>
      </w:r>
      <w:r>
        <w:t xml:space="preserve">, or</w:t>
      </w:r>
    </w:p>
    <w:p>
      <w:pPr>
        <w:numPr>
          <w:pStyle w:val="ListParagraph"/>
          <w:ilvl w:val="0"/>
          <w:numId w:val="60"/>
        </w:numPr>
      </w:pPr>
      <w:r>
        <w:t xml:space="preserve">The </w:t>
      </w:r>
      <w:hyperlink w:anchor="_Grm00027">
        <w:r>
          <w:rPr>
            <w:color w:val="6A5ACD"/>
            <w:u w:val="single"/>
          </w:rPr>
          <w:t xml:space="preserve">namespace_or_type_name</w:t>
        </w:r>
      </w:hyperlink>
      <w:r>
        <w:t xml:space="preserve"> is the </w:t>
      </w:r>
      <w:r>
        <w:rPr>
          <w:rStyle w:val="CodeEmbedded"/>
        </w:rPr>
        <w:t xml:space="preserve">T</w:t>
      </w:r>
      <w:r>
        <w:t xml:space="preserve"> in a </w:t>
      </w:r>
      <w:hyperlink w:anchor="_Grm00050">
        <w:r>
          <w:rPr>
            <w:color w:val="6A5ACD"/>
            <w:u w:val="single"/>
          </w:rPr>
          <w:t xml:space="preserve">typeof_expression</w:t>
        </w:r>
      </w:hyperlink>
      <w:r>
        <w:t xml:space="preserve"> (</w:t>
      </w:r>
      <w:hyperlink w:anchor="_Toc00224">
        <w:r>
          <w:t xml:space="preserve">§7.5.1</w:t>
        </w:r>
      </w:hyperlink>
      <w:r>
        <w:t xml:space="preserve">1) of the form </w:t>
      </w:r>
      <w:r>
        <w:rPr>
          <w:rStyle w:val="CodeEmbedded"/>
        </w:rPr>
        <w:t xml:space="preserve">typeof(T)</w:t>
      </w:r>
      <w:r>
        <w:t xml:space="preserve">.</w:t>
      </w:r>
    </w:p>
    <w:p>
      <w:pPr>
        <w:pStyle w:val="Heading3"/>
      </w:pPr>
      <w:bookmarkStart w:name="_Toc00087" w:id="120"/>
      <w:r>
        <w:t xml:space="preserve">Fully qualified names</w:t>
      </w:r>
      <w:bookmarkEnd w:id="120"/>
    </w:p>
    <w:p>
      <w:r>
        <w:t xml:space="preserve">Every namespace and type has a </w:t>
      </w:r>
      <w:r>
        <w:rPr>
          <w:b/>
        </w:rPr>
        <w:rPr>
          <w:i/>
        </w:rPr>
        <w:t xml:space="preserve">fully qualified name</w:t>
      </w:r>
      <w:r>
        <w:t xml:space="preserve">, which uniquely identifies the namespace or type amongst all others. The fully qualified name of a namespace or type </w:t>
      </w:r>
      <w:r>
        <w:rPr>
          <w:rStyle w:val="CodeEmbedded"/>
        </w:rPr>
        <w:t xml:space="preserve">N</w:t>
      </w:r>
      <w:r>
        <w:t xml:space="preserve"> is determined as follows:</w:t>
      </w:r>
    </w:p>
    <w:p>
      <w:pPr>
        <w:numPr>
          <w:pStyle w:val="ListParagraph"/>
          <w:ilvl w:val="0"/>
          <w:numId w:val="61"/>
        </w:numPr>
      </w:pPr>
      <w:r>
        <w:t xml:space="preserve">If </w:t>
      </w:r>
      <w:r>
        <w:rPr>
          <w:rStyle w:val="CodeEmbedded"/>
        </w:rPr>
        <w:t xml:space="preserve">N</w:t>
      </w:r>
      <w:r>
        <w:t xml:space="preserve"> is a member of the global namespace, its fully qualified name is </w:t>
      </w:r>
      <w:r>
        <w:rPr>
          <w:rStyle w:val="CodeEmbedded"/>
        </w:rPr>
        <w:t xml:space="preserve">N</w:t>
      </w:r>
      <w:r>
        <w:t xml:space="preserve">.</w:t>
      </w:r>
    </w:p>
    <w:p>
      <w:pPr>
        <w:numPr>
          <w:pStyle w:val="ListParagraph"/>
          <w:ilvl w:val="0"/>
          <w:numId w:val="61"/>
        </w:numPr>
      </w:pPr>
      <w:r>
        <w:t xml:space="preserve">Otherwise, its fully qualified name is </w:t>
      </w:r>
      <w:r>
        <w:rPr>
          <w:rStyle w:val="CodeEmbedded"/>
        </w:rPr>
        <w:t xml:space="preserve">S.N</w:t>
      </w:r>
      <w:r>
        <w:t xml:space="preserve">, where </w:t>
      </w:r>
      <w:r>
        <w:rPr>
          <w:rStyle w:val="CodeEmbedded"/>
        </w:rPr>
        <w:t xml:space="preserve">S</w:t>
      </w:r>
      <w:r>
        <w:t xml:space="preserve"> is the fully qualified name of the namespace or type in which </w:t>
      </w:r>
      <w:r>
        <w:rPr>
          <w:rStyle w:val="CodeEmbedded"/>
        </w:rPr>
        <w:t xml:space="preserve">N</w:t>
      </w:r>
      <w:r>
        <w:t xml:space="preserve"> is declared.</w:t>
      </w:r>
    </w:p>
    <w:p>
      <w:r>
        <w:t xml:space="preserve">In other words, the fully qualified name of </w:t>
      </w:r>
      <w:r>
        <w:rPr>
          <w:rStyle w:val="CodeEmbedded"/>
        </w:rPr>
        <w:t xml:space="preserve">N</w:t>
      </w:r>
      <w:r>
        <w:t xml:space="preserve"> is the complete hierarchical path of identifiers that lead to </w:t>
      </w:r>
      <w:r>
        <w:rPr>
          <w:rStyle w:val="CodeEmbedded"/>
        </w:rPr>
        <w:t xml:space="preserve">N</w:t>
      </w:r>
      <w:r>
        <w:t xml:space="preserve">, starting from the global namespace. Because every member of a namespace or type must have a unique name, it follows that the fully qualified name of a namespace or type is always unique.</w:t>
      </w:r>
    </w:p>
    <w:p>
      <w:r>
        <w:t xml:space="preserve">The example below shows several namespace and type declarations along with their associated fully qualified names.</w:t>
      </w:r>
    </w:p>
    <w:p>
      <w:pPr>
        <w:pStyle w:val="Code"/>
      </w:pPr>
      <w:r>
        <w:rPr>
          <w:color w:val="0000FF"/>
        </w:rPr>
        <w:t xml:space="preserve">class </w:t>
      </w:r>
      <w:r>
        <w:rPr>
          <w:color w:val="2B91AF"/>
        </w:rPr>
        <w:t xml:space="preserve">A </w:t>
      </w:r>
      <w:r>
        <w:t xml:space="preserve">{}                </w:t>
      </w:r>
      <w:r>
        <w:rPr>
          <w:color w:val="008000"/>
        </w:rPr>
        <w:t xml:space="preserve">// A</w:t>
      </w:r>
      <w:r>
        <w:br/>
      </w:r>
      <w:r>
        <w:br/>
      </w:r>
      <w:r>
        <w:rPr>
          <w:color w:val="0000FF"/>
        </w:rPr>
        <w:t xml:space="preserve">namespace </w:t>
      </w:r>
      <w:r>
        <w:t xml:space="preserve">X               </w:t>
      </w:r>
      <w:r>
        <w:rPr>
          <w:color w:val="008000"/>
        </w:rPr>
        <w:t xml:space="preserve">// X</w:t>
      </w:r>
      <w:r>
        <w:br/>
      </w:r>
      <w:r>
        <w:t xml:space="preserve">{</w:t>
      </w:r>
      <w:r>
        <w:br/>
      </w:r>
      <w:r>
        <w:rPr>
          <w:color w:val="0000FF"/>
        </w:rPr>
        <w:t xml:space="preserve">    class </w:t>
      </w:r>
      <w:r>
        <w:rPr>
          <w:color w:val="2B91AF"/>
        </w:rPr>
        <w:t xml:space="preserve">B               </w:t>
      </w:r>
      <w:r>
        <w:rPr>
          <w:color w:val="008000"/>
        </w:rPr>
        <w:t xml:space="preserve">// X.B</w:t>
      </w:r>
      <w:r>
        <w:br/>
      </w:r>
      <w:r>
        <w:t xml:space="preserve">    {</w:t>
      </w:r>
      <w:r>
        <w:br/>
      </w:r>
      <w:r>
        <w:rPr>
          <w:color w:val="0000FF"/>
        </w:rPr>
        <w:t xml:space="preserve">        class </w:t>
      </w:r>
      <w:r>
        <w:rPr>
          <w:color w:val="2B91AF"/>
        </w:rPr>
        <w:t xml:space="preserve">C </w:t>
      </w:r>
      <w:r>
        <w:t xml:space="preserve">{}        </w:t>
      </w:r>
      <w:r>
        <w:rPr>
          <w:color w:val="008000"/>
        </w:rPr>
        <w:t xml:space="preserve">// X.B.C</w:t>
      </w:r>
      <w:r>
        <w:br/>
      </w:r>
      <w:r>
        <w:t xml:space="preserve">    }</w:t>
      </w:r>
      <w:r>
        <w:br/>
      </w:r>
      <w:r>
        <w:br/>
      </w:r>
      <w:r>
        <w:rPr>
          <w:color w:val="0000FF"/>
        </w:rPr>
        <w:t xml:space="preserve">    namespace </w:t>
      </w:r>
      <w:r>
        <w:t xml:space="preserve">Y           </w:t>
      </w:r>
      <w:r>
        <w:rPr>
          <w:color w:val="008000"/>
        </w:rPr>
        <w:t xml:space="preserve">// X.Y</w:t>
      </w:r>
      <w:r>
        <w:br/>
      </w:r>
      <w:r>
        <w:t xml:space="preserve">    {</w:t>
      </w:r>
      <w:r>
        <w:br/>
      </w:r>
      <w:r>
        <w:rPr>
          <w:color w:val="0000FF"/>
        </w:rPr>
        <w:t xml:space="preserve">        class </w:t>
      </w:r>
      <w:r>
        <w:rPr>
          <w:color w:val="2B91AF"/>
        </w:rPr>
        <w:t xml:space="preserve">D </w:t>
      </w:r>
      <w:r>
        <w:t xml:space="preserve">{}        </w:t>
      </w:r>
      <w:r>
        <w:rPr>
          <w:color w:val="008000"/>
        </w:rPr>
        <w:t xml:space="preserve">// X.Y.D</w:t>
      </w:r>
      <w:r>
        <w:br/>
      </w:r>
      <w:r>
        <w:t xml:space="preserve">    }</w:t>
      </w:r>
      <w:r>
        <w:br/>
      </w:r>
      <w:r>
        <w:t xml:space="preserve">}</w:t>
      </w:r>
      <w:r>
        <w:br/>
      </w:r>
      <w:r>
        <w:br/>
      </w:r>
      <w:r>
        <w:rPr>
          <w:color w:val="0000FF"/>
        </w:rPr>
        <w:t xml:space="preserve">namespace </w:t>
      </w:r>
      <w:r>
        <w:t xml:space="preserve">X.Y             </w:t>
      </w:r>
      <w:r>
        <w:rPr>
          <w:color w:val="008000"/>
        </w:rPr>
        <w:t xml:space="preserve">// X.Y</w:t>
      </w:r>
      <w:r>
        <w:br/>
      </w:r>
      <w:r>
        <w:t xml:space="preserve">{</w:t>
      </w:r>
      <w:r>
        <w:br/>
      </w:r>
      <w:r>
        <w:rPr>
          <w:color w:val="0000FF"/>
        </w:rPr>
        <w:t xml:space="preserve">    class </w:t>
      </w:r>
      <w:r>
        <w:rPr>
          <w:color w:val="2B91AF"/>
        </w:rPr>
        <w:t xml:space="preserve">E </w:t>
      </w:r>
      <w:r>
        <w:t xml:space="preserve">{}            </w:t>
      </w:r>
      <w:r>
        <w:rPr>
          <w:color w:val="008000"/>
        </w:rPr>
        <w:t xml:space="preserve">// X.Y.E</w:t>
      </w:r>
      <w:r>
        <w:br/>
      </w:r>
      <w:r>
        <w:t xml:space="preserve">}</w:t>
      </w:r>
    </w:p>
    <w:p>
      <w:pPr>
        <w:pStyle w:val="Heading2"/>
      </w:pPr>
      <w:bookmarkStart w:name="_Toc00088" w:id="121"/>
      <w:r>
        <w:t xml:space="preserve">Automatic memory management</w:t>
      </w:r>
      <w:bookmarkEnd w:id="121"/>
    </w:p>
    <w:p>
      <w:r>
        <w:t xml:space="preserve">C# employs automatic memory management, which frees developers from manually allocating and freeing the memory occupied by objects. Automatic memory management policies are implemented by a </w:t>
      </w:r>
      <w:r>
        <w:rPr>
          <w:b/>
        </w:rPr>
        <w:rPr>
          <w:i/>
        </w:rPr>
        <w:t xml:space="preserve">garbage collector</w:t>
      </w:r>
      <w:r>
        <w:t xml:space="preserve">. The memory management life cycle of an object is as follows:</w:t>
      </w:r>
    </w:p>
    <w:p>
      <w:pPr>
        <w:numPr>
          <w:pStyle w:val="ListParagraph"/>
          <w:ilvl w:val="0"/>
          <w:numId w:val="62"/>
        </w:numPr>
      </w:pPr>
      <w:r>
        <w:t xml:space="preserve">When the object is created, memory is allocated for it, the constructor is run, and the object is considered live.</w:t>
      </w:r>
    </w:p>
    <w:p>
      <w:pPr>
        <w:numPr>
          <w:pStyle w:val="ListParagraph"/>
          <w:ilvl w:val="0"/>
          <w:numId w:val="62"/>
        </w:numPr>
      </w:pPr>
      <w:r>
        <w:t xml:space="preserve">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numPr>
          <w:pStyle w:val="ListParagraph"/>
          <w:ilvl w:val="0"/>
          <w:numId w:val="62"/>
        </w:numPr>
      </w:pPr>
      <w:r>
        <w:t xml:space="preserve">Once the object is eligible for destruction, at some unspecified later time the destructor (</w:t>
      </w:r>
      <w:hyperlink w:anchor="_Toc00482">
        <w:r>
          <w:t xml:space="preserve">§10.13</w:t>
        </w:r>
      </w:hyperlink>
      <w:r>
        <w:t xml:space="preserve">) (if any) for the object is run. Under normal circumstances the destructor for the object is run once only, though implementation-specific APIs may allow this behavior to be overridden.</w:t>
      </w:r>
    </w:p>
    <w:p>
      <w:pPr>
        <w:numPr>
          <w:pStyle w:val="ListParagraph"/>
          <w:ilvl w:val="0"/>
          <w:numId w:val="62"/>
        </w:numPr>
      </w:pPr>
      <w:r>
        <w:t xml:space="preserve">Once the destructor for an object is run, if that object, or any part of it, cannot be accessed by any possible continuation of execution, including the running of destructors, the object is considered inaccessible and the object becomes eligible for collection.</w:t>
      </w:r>
    </w:p>
    <w:p>
      <w:pPr>
        <w:numPr>
          <w:pStyle w:val="ListParagraph"/>
          <w:ilvl w:val="0"/>
          <w:numId w:val="62"/>
        </w:numPr>
      </w:pPr>
      <w:r>
        <w:t xml:space="preserve">Finally, at some time after the object becomes eligible for collection, the garbage collector frees the memory associated with that object.</w:t>
      </w:r>
    </w:p>
    <w:p>
      <w:r>
        <w:t xml:space="preserve">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 xml:space="preserve">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CodeEmbedded"/>
        </w:rPr>
        <w:t xml:space="preserve">System.GC</w:t>
      </w:r>
      <w:r>
        <w:t xml:space="preserve">. This class can be used to request a collection to occur, destructors to be run (or not run), and so forth.</w:t>
      </w:r>
    </w:p>
    <w:p>
      <w:r>
        <w:t xml:space="preserve">Since the garbage collector is allowed wide latitude in deciding when to collect objects and run destructors, a conforming implementation may produce output that differs from that shown by the following code. The program</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object </w:t>
      </w:r>
      <w:r>
        <w:t xml:space="preserve">Ref;</w:t>
      </w:r>
      <w:r>
        <w:br/>
      </w:r>
      <w:r>
        <w:br/>
      </w:r>
      <w:r>
        <w:rPr>
          <w:color w:val="0000FF"/>
        </w:rPr>
        <w:t xml:space="preserve">    public </w:t>
      </w:r>
      <w:r>
        <w:t xml:space="preserve">B(</w:t>
      </w:r>
      <w:r>
        <w:rPr>
          <w:color w:val="0000FF"/>
        </w:rPr>
        <w:t xml:space="preserve">object </w:t>
      </w:r>
      <w:r>
        <w:t xml:space="preserve">o) {</w:t>
      </w:r>
      <w:r>
        <w:br/>
      </w:r>
      <w:r>
        <w:t xml:space="preserve">        Ref = o;</w:t>
      </w:r>
      <w:r>
        <w:br/>
      </w:r>
      <w:r>
        <w:t xml:space="preserve">    }</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rPr>
          <w:color w:val="0000FF"/>
        </w:rPr>
        <w:t xml:space="preserve">new </w:t>
      </w:r>
      <w:r>
        <w:rPr>
          <w:color w:val="2B91AF"/>
        </w:rPr>
        <w:t xml:space="preserve">A</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creates an instance of class </w:t>
      </w:r>
      <w:r>
        <w:rPr>
          <w:rStyle w:val="CodeEmbedded"/>
        </w:rPr>
        <w:t xml:space="preserve">A</w:t>
      </w:r>
      <w:r>
        <w:t xml:space="preserve"> and an instance of class </w:t>
      </w:r>
      <w:r>
        <w:rPr>
          <w:rStyle w:val="CodeEmbedded"/>
        </w:rPr>
        <w:t xml:space="preserve">B</w:t>
      </w:r>
      <w:r>
        <w:t xml:space="preserve">. These objects become eligible for garbage collection when the variable </w:t>
      </w:r>
      <w:r>
        <w:rPr>
          <w:rStyle w:val="CodeEmbedded"/>
        </w:rPr>
        <w:t xml:space="preserve">b</w:t>
      </w:r>
      <w:r>
        <w:t xml:space="preserve"> is assigned the value </w:t>
      </w:r>
      <w:r>
        <w:rPr>
          <w:rStyle w:val="CodeEmbedded"/>
        </w:rPr>
        <w:t xml:space="preserve">null</w:t>
      </w:r>
      <w:r>
        <w:t xml:space="preserve">, since after this time it is impossible for any user-written code to access them. The output could be either</w:t>
      </w:r>
    </w:p>
    <w:p>
      <w:pPr>
        <w:pStyle w:val="Code"/>
      </w:pPr>
      <w:r>
        <w:t xml:space="preserve">Destruct instance of A</w:t>
      </w:r>
      <w:r>
        <w:br/>
      </w:r>
      <w:r>
        <w:t xml:space="preserve">Destruct instance of B</w:t>
      </w:r>
    </w:p>
    <w:p>
      <w:r>
        <w:t xml:space="preserve">or</w:t>
      </w:r>
    </w:p>
    <w:p>
      <w:pPr>
        <w:pStyle w:val="Code"/>
      </w:pPr>
      <w:r>
        <w:t xml:space="preserve">Destruct instance of B</w:t>
      </w:r>
      <w:r>
        <w:br/>
      </w:r>
      <w:r>
        <w:t xml:space="preserve">Destruct instance of A</w:t>
      </w:r>
    </w:p>
    <w:p>
      <w:r>
        <w:t xml:space="preserve">because the language imposes no constraints on the order in which objects are garbage collected.</w:t>
      </w:r>
    </w:p>
    <w:p>
      <w:r>
        <w:t xml:space="preserve">In subtle cases, the distinction between "eligible for destruction" and "eligible for collection" can be important. For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"Destruct instance of A"</w:t>
      </w:r>
      <w:r>
        <w:t xml:space="preserve">);</w:t>
      </w:r>
      <w:r>
        <w:br/>
      </w:r>
      <w:r>
        <w:t xml:space="preserve">    }</w:t>
      </w:r>
      <w:r>
        <w:br/>
      </w:r>
      <w:r>
        <w:br/>
      </w:r>
      <w:r>
        <w:rPr>
          <w:color w:val="0000FF"/>
        </w:rPr>
        <w:t xml:space="preserve">    public void </w:t>
      </w:r>
      <w:r>
        <w:t xml:space="preserve">F() {</w:t>
      </w:r>
      <w:r>
        <w:br/>
      </w:r>
      <w:r>
        <w:rPr>
          <w:color w:val="2B91AF"/>
        </w:rPr>
        <w:t xml:space="preserve">        Console</w:t>
      </w:r>
      <w:r>
        <w:t xml:space="preserve">.WriteLine(</w:t>
      </w:r>
      <w:r>
        <w:rPr>
          <w:color w:val="A31515"/>
        </w:rPr>
        <w:t xml:space="preserve">"A.F"</w:t>
      </w:r>
      <w:r>
        <w:t xml:space="preserve">);</w:t>
      </w:r>
      <w:r>
        <w:br/>
      </w:r>
      <w:r>
        <w:rPr>
          <w:color w:val="2B91AF"/>
        </w:rPr>
        <w:t xml:space="preserve">        Test</w:t>
      </w:r>
      <w:r>
        <w:t xml:space="preserve">.RefA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w:t>
      </w:r>
      <w:r>
        <w:rPr>
          <w:color w:val="2B91AF"/>
        </w:rPr>
        <w:t xml:space="preserve">A </w:t>
      </w:r>
      <w:r>
        <w:t xml:space="preserve">Ref;</w:t>
      </w:r>
      <w:r>
        <w:br/>
      </w:r>
      <w:r>
        <w:br/>
      </w:r>
      <w:r>
        <w:t xml:space="preserve">    ~B() {</w:t>
      </w:r>
      <w:r>
        <w:br/>
      </w:r>
      <w:r>
        <w:rPr>
          <w:color w:val="2B91AF"/>
        </w:rPr>
        <w:t xml:space="preserve">        Console</w:t>
      </w:r>
      <w:r>
        <w:t xml:space="preserve">.WriteLine(</w:t>
      </w:r>
      <w:r>
        <w:rPr>
          <w:color w:val="A31515"/>
        </w:rPr>
        <w:t xml:space="preserve">"Destruct instance of B"</w:t>
      </w:r>
      <w:r>
        <w:t xml:space="preserve">);</w:t>
      </w:r>
      <w:r>
        <w:br/>
      </w:r>
      <w:r>
        <w:t xml:space="preserve">        Ref.F();</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public static </w:t>
      </w:r>
      <w:r>
        <w:rPr>
          <w:color w:val="2B91AF"/>
        </w:rPr>
        <w:t xml:space="preserve">A </w:t>
      </w:r>
      <w:r>
        <w:t xml:space="preserve">RefA;</w:t>
      </w:r>
      <w:r>
        <w:br/>
      </w:r>
      <w:r>
        <w:rPr>
          <w:color w:val="0000FF"/>
        </w:rPr>
        <w:t xml:space="preserve">    public static </w:t>
      </w:r>
      <w:r>
        <w:rPr>
          <w:color w:val="2B91AF"/>
        </w:rPr>
        <w:t xml:space="preserve">B </w:t>
      </w:r>
      <w:r>
        <w:t xml:space="preserve">RefB;</w:t>
      </w:r>
      <w:r>
        <w:br/>
      </w:r>
      <w:r>
        <w:br/>
      </w:r>
      <w:r>
        <w:rPr>
          <w:color w:val="0000FF"/>
        </w:rPr>
        <w:t xml:space="preserve">    static void </w:t>
      </w:r>
      <w:r>
        <w:t xml:space="preserve">Main() {</w:t>
      </w:r>
      <w:r>
        <w:br/>
      </w:r>
      <w:r>
        <w:t xml:space="preserve">        RefB = </w:t>
      </w:r>
      <w:r>
        <w:rPr>
          <w:color w:val="0000FF"/>
        </w:rPr>
        <w:t xml:space="preserve">new </w:t>
      </w:r>
      <w:r>
        <w:rPr>
          <w:color w:val="2B91AF"/>
        </w:rPr>
        <w:t xml:space="preserve">B</w:t>
      </w:r>
      <w:r>
        <w:t xml:space="preserve">();</w:t>
      </w:r>
      <w:r>
        <w:br/>
      </w:r>
      <w:r>
        <w:t xml:space="preserve">        RefA = </w:t>
      </w:r>
      <w:r>
        <w:rPr>
          <w:color w:val="0000FF"/>
        </w:rPr>
        <w:t xml:space="preserve">new </w:t>
      </w:r>
      <w:r>
        <w:rPr>
          <w:color w:val="2B91AF"/>
        </w:rPr>
        <w:t xml:space="preserve">A</w:t>
      </w:r>
      <w:r>
        <w:t xml:space="preserve">();</w:t>
      </w:r>
      <w:r>
        <w:br/>
      </w:r>
      <w:r>
        <w:t xml:space="preserve">        RefB.Ref = RefA;</w:t>
      </w:r>
      <w:r>
        <w:br/>
      </w:r>
      <w:r>
        <w:t xml:space="preserve">        RefB = </w:t>
      </w:r>
      <w:r>
        <w:rPr>
          <w:color w:val="0000FF"/>
        </w:rPr>
        <w:t xml:space="preserve">null</w:t>
      </w:r>
      <w:r>
        <w:t xml:space="preserve">;</w:t>
      </w:r>
      <w:r>
        <w:br/>
      </w:r>
      <w:r>
        <w:t xml:space="preserve">        RefA = </w:t>
      </w:r>
      <w:r>
        <w:rPr>
          <w:color w:val="0000FF"/>
        </w:rPr>
        <w:t xml:space="preserve">null</w:t>
      </w:r>
      <w:r>
        <w:t xml:space="preserve">;</w:t>
      </w:r>
      <w:r>
        <w:br/>
      </w:r>
      <w:r>
        <w:br/>
      </w:r>
      <w:r>
        <w:rPr>
          <w:color w:val="008000"/>
        </w:rPr>
        <w:t xml:space="preserve">        // A and B now eligible for destruction</w:t>
      </w:r>
      <w:r>
        <w:br/>
      </w:r>
      <w:r>
        <w:rPr>
          <w:color w:val="2B91AF"/>
        </w:rPr>
        <w:t xml:space="preserve">        GC</w:t>
      </w:r>
      <w:r>
        <w:t xml:space="preserve">.Collect();</w:t>
      </w:r>
      <w:r>
        <w:br/>
      </w:r>
      <w:r>
        <w:rPr>
          <w:color w:val="2B91AF"/>
        </w:rPr>
        <w:t xml:space="preserve">        GC</w:t>
      </w:r>
      <w:r>
        <w:t xml:space="preserve">.WaitForPendingFinalizers();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 xml:space="preserve">null</w:t>
      </w:r>
      <w:r>
        <w:t xml:space="preserve">)</w:t>
      </w:r>
      <w:r>
        <w:br/>
      </w:r>
      <w:r>
        <w:rPr>
          <w:color w:val="2B91AF"/>
        </w:rPr>
        <w:t xml:space="preserve">            Console</w:t>
      </w:r>
      <w:r>
        <w:t xml:space="preserve">.WriteLine(</w:t>
      </w:r>
      <w:r>
        <w:rPr>
          <w:color w:val="A31515"/>
        </w:rPr>
        <w:t xml:space="preserve">"RefA is not null"</w:t>
      </w:r>
      <w:r>
        <w:t xml:space="preserve">);</w:t>
      </w:r>
      <w:r>
        <w:br/>
      </w:r>
      <w:r>
        <w:t xml:space="preserve">    }</w:t>
      </w:r>
      <w:r>
        <w:br/>
      </w:r>
      <w:r>
        <w:t xml:space="preserve">}</w:t>
      </w:r>
    </w:p>
    <w:p>
      <w:r>
        <w:t xml:space="preserve">In the above program, if the garbage collector chooses to run the destructor of </w:t>
      </w:r>
      <w:r>
        <w:rPr>
          <w:rStyle w:val="CodeEmbedded"/>
        </w:rPr>
        <w:t xml:space="preserve">A</w:t>
      </w:r>
      <w:r>
        <w:t xml:space="preserve"> before the destructor of </w:t>
      </w:r>
      <w:r>
        <w:rPr>
          <w:rStyle w:val="CodeEmbedded"/>
        </w:rPr>
        <w:t xml:space="preserve">B</w:t>
      </w:r>
      <w:r>
        <w:t xml:space="preserve">, then the output of this program might be:</w:t>
      </w:r>
    </w:p>
    <w:p>
      <w:pPr>
        <w:pStyle w:val="Code"/>
      </w:pPr>
      <w:r>
        <w:t xml:space="preserve">Destruct instance of A</w:t>
      </w:r>
      <w:r>
        <w:br/>
      </w:r>
      <w:r>
        <w:t xml:space="preserve">Destruct instance of B</w:t>
      </w:r>
      <w:r>
        <w:br/>
      </w:r>
      <w:r>
        <w:t xml:space="preserve">A.F</w:t>
      </w:r>
      <w:r>
        <w:br/>
      </w:r>
      <w:r>
        <w:t xml:space="preserve">RefA is not null</w:t>
      </w:r>
    </w:p>
    <w:p>
      <w:r>
        <w:t xml:space="preserve">Note that although the instance of </w:t>
      </w:r>
      <w:r>
        <w:rPr>
          <w:rStyle w:val="CodeEmbedded"/>
        </w:rPr>
        <w:t xml:space="preserve">A</w:t>
      </w:r>
      <w:r>
        <w:t xml:space="preserve"> was not in use and </w:t>
      </w:r>
      <w:r>
        <w:rPr>
          <w:rStyle w:val="CodeEmbedded"/>
        </w:rPr>
        <w:t xml:space="preserve">A</w:t>
      </w:r>
      <w:r>
        <w:t xml:space="preserve">'s destructor was run, it is still possible for methods of </w:t>
      </w:r>
      <w:r>
        <w:rPr>
          <w:rStyle w:val="CodeEmbedded"/>
        </w:rPr>
        <w:t xml:space="preserve">A</w:t>
      </w:r>
      <w:r>
        <w:t xml:space="preserve"> (in this case, </w:t>
      </w:r>
      <w:r>
        <w:rPr>
          <w:rStyle w:val="CodeEmbedded"/>
        </w:rPr>
        <w:t xml:space="preserve">F</w:t>
      </w:r>
      <w:r>
        <w:t xml:space="preserve">) to be called from another destructor. Also, note that running of a destructor may cause an object to become usable from the mainline program again. In this case, the running of </w:t>
      </w:r>
      <w:r>
        <w:rPr>
          <w:rStyle w:val="CodeEmbedded"/>
        </w:rPr>
        <w:t xml:space="preserve">B</w:t>
      </w:r>
      <w:r>
        <w:t xml:space="preserve">'s destructor caused an instance of </w:t>
      </w:r>
      <w:r>
        <w:rPr>
          <w:rStyle w:val="CodeEmbedded"/>
        </w:rPr>
        <w:t xml:space="preserve">A</w:t>
      </w:r>
      <w:r>
        <w:t xml:space="preserve"> that was previously not in use to become accessible from the live reference </w:t>
      </w:r>
      <w:r>
        <w:rPr>
          <w:rStyle w:val="CodeEmbedded"/>
        </w:rPr>
        <w:t xml:space="preserve">Test.RefA</w:t>
      </w:r>
      <w:r>
        <w:t xml:space="preserve">. After the call to </w:t>
      </w:r>
      <w:r>
        <w:rPr>
          <w:rStyle w:val="CodeEmbedded"/>
        </w:rPr>
        <w:t xml:space="preserve">WaitForPendingFinalizers</w:t>
      </w:r>
      <w:r>
        <w:t xml:space="preserve">, the instance of </w:t>
      </w:r>
      <w:r>
        <w:rPr>
          <w:rStyle w:val="CodeEmbedded"/>
        </w:rPr>
        <w:t xml:space="preserve">B</w:t>
      </w:r>
      <w:r>
        <w:t xml:space="preserve"> is eligible for collection, but the instance of </w:t>
      </w:r>
      <w:r>
        <w:rPr>
          <w:rStyle w:val="CodeEmbedded"/>
        </w:rPr>
        <w:t xml:space="preserve">A</w:t>
      </w:r>
      <w:r>
        <w:t xml:space="preserve"> is not, because of the reference </w:t>
      </w:r>
      <w:r>
        <w:rPr>
          <w:rStyle w:val="CodeEmbedded"/>
        </w:rPr>
        <w:t xml:space="preserve">Test.RefA</w:t>
      </w:r>
      <w:r>
        <w:t xml:space="preserve">.</w:t>
      </w:r>
    </w:p>
    <w:p>
      <w:r>
        <w:t xml:space="preserve">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CodeEmbedded"/>
        </w:rPr>
        <w:t xml:space="preserve">System.IDisposable</w:t>
      </w:r>
      <w:r>
        <w:t xml:space="preserve"> interface. This allows the client of the object to determine when to release the resources of the object, typically by accessing the object as a resource in a </w:t>
      </w:r>
      <w:r>
        <w:rPr>
          <w:rStyle w:val="CodeEmbedded"/>
        </w:rPr>
        <w:t xml:space="preserve">using</w:t>
      </w:r>
      <w:r>
        <w:t xml:space="preserve"> statement (</w:t>
      </w:r>
      <w:hyperlink w:anchor="_Toc00375">
        <w:r>
          <w:t xml:space="preserve">§8.13</w:t>
        </w:r>
      </w:hyperlink>
      <w:r>
        <w:t xml:space="preserve">).</w:t>
      </w:r>
    </w:p>
    <w:p>
      <w:pPr>
        <w:pStyle w:val="Heading2"/>
      </w:pPr>
      <w:bookmarkStart w:name="_Toc00089" w:id="122"/>
      <w:r>
        <w:t xml:space="preserve">Execution order</w:t>
      </w:r>
      <w:bookmarkEnd w:id="122"/>
    </w:p>
    <w:p>
      <w:r>
        <w:t xml:space="preserve">Execution of a C# program proceeds such that the side effects of each executing thread are preserved at critical execution points. A </w:t>
      </w:r>
      <w:r>
        <w:rPr>
          <w:b/>
        </w:rPr>
        <w:rPr>
          <w:i/>
        </w:rPr>
        <w:t xml:space="preserve">side effect</w:t>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hyperlink w:anchor="_Toc00436">
        <w:r>
          <w:t xml:space="preserve">§10.5.3</w:t>
        </w:r>
      </w:hyperlink>
      <w:r>
        <w:t xml:space="preserve">), </w:t>
      </w:r>
      <w:r>
        <w:rPr>
          <w:rStyle w:val="CodeEmbedded"/>
        </w:rPr>
        <w:t xml:space="preserve">lock</w:t>
      </w:r>
      <w:r>
        <w:t xml:space="preserve"> statements (</w:t>
      </w:r>
      <w:hyperlink w:anchor="_Toc00374">
        <w:r>
          <w:t xml:space="preserve">§8.12</w:t>
        </w:r>
      </w:hyperlink>
      <w:r>
        <w:t xml:space="preserve">), and thread creation and termination. The execution environment is free to change the order of execution of a C# program, subject to the following constraints:</w:t>
      </w:r>
    </w:p>
    <w:p>
      <w:pPr>
        <w:numPr>
          <w:pStyle w:val="ListParagraph"/>
          <w:ilvl w:val="0"/>
          <w:numId w:val="63"/>
        </w:numPr>
      </w:pPr>
      <w:r>
        <w:t xml:space="preserve">Data dependence is preserved within a thread of execution. That is, the value of each variable is computed as if all statements in the thread were executed in original program order.</w:t>
      </w:r>
    </w:p>
    <w:p>
      <w:pPr>
        <w:numPr>
          <w:pStyle w:val="ListParagraph"/>
          <w:ilvl w:val="0"/>
          <w:numId w:val="63"/>
        </w:numPr>
      </w:pPr>
      <w:r>
        <w:t xml:space="preserve">Initialization ordering rules are preserved (</w:t>
      </w:r>
      <w:hyperlink w:anchor="_Toc00437">
        <w:r>
          <w:t xml:space="preserve">§10.5.4</w:t>
        </w:r>
      </w:hyperlink>
      <w:r>
        <w:t xml:space="preserve"> and </w:t>
      </w:r>
      <w:hyperlink w:anchor="_Toc00438">
        <w:r>
          <w:t xml:space="preserve">§10.5.5</w:t>
        </w:r>
      </w:hyperlink>
      <w:r>
        <w:t xml:space="preserve">).</w:t>
      </w:r>
    </w:p>
    <w:p>
      <w:pPr>
        <w:numPr>
          <w:pStyle w:val="ListParagraph"/>
          <w:ilvl w:val="0"/>
          <w:numId w:val="63"/>
        </w:numPr>
      </w:pPr>
      <w:r>
        <w:t xml:space="preserve">The ordering of side effects is preserved with respect to volatile reads and writes (</w:t>
      </w:r>
      <w:hyperlink w:anchor="_Toc00436">
        <w:r>
          <w:t xml:space="preserve">§10.5.3</w:t>
        </w:r>
      </w:hyperlink>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w:t>
      </w:r>
    </w:p>
    <w:p>
      <w:pPr>
        <w:pStyle w:val="Heading1"/>
      </w:pPr>
      <w:bookmarkStart w:name="_Toc00090" w:id="123"/>
      <w:r>
        <w:t xml:space="preserve">Types</w:t>
      </w:r>
      <w:bookmarkEnd w:id="123"/>
    </w:p>
    <w:p>
      <w:r>
        <w:t xml:space="preserve">The types of the C# language are divided into two main categories: </w:t>
      </w:r>
      <w:r>
        <w:rPr>
          <w:b/>
        </w:rPr>
        <w:rPr>
          <w:i/>
        </w:rPr>
        <w:t xml:space="preserve">value types</w:t>
      </w:r>
      <w:r>
        <w:t xml:space="preserve"> and </w:t>
      </w:r>
      <w:r>
        <w:rPr>
          <w:b/>
        </w:rPr>
        <w:rPr>
          <w:i/>
        </w:rPr>
        <w:t xml:space="preserve">reference types</w:t>
      </w:r>
      <w:r>
        <w:t xml:space="preserve">. Both value types and reference types may be </w:t>
      </w:r>
      <w:r>
        <w:rPr>
          <w:b/>
        </w:rPr>
        <w:rPr>
          <w:i/>
        </w:rPr>
        <w:t xml:space="preserve">generic types</w:t>
      </w:r>
      <w:r>
        <w:t xml:space="preserve">, which take one or more </w:t>
      </w:r>
      <w:r>
        <w:rPr>
          <w:b/>
        </w:rPr>
        <w:rPr>
          <w:i/>
        </w:rPr>
        <w:t xml:space="preserve">type parameters</w:t>
      </w:r>
      <w:r>
        <w:t xml:space="preserve">. Type parameters can designate both value types and reference types.</w:t>
      </w:r>
    </w:p>
    <w:p>
      <w:pPr>
        <w:pStyle w:val="Grammar"/>
      </w:pPr>
      <w:bookmarkStart w:name="_Grm00028" w:id="124"/>
      <w:r>
        <w:rPr>
          <w:color w:val="6A5ACD"/>
        </w:rPr>
        <w:t xml:space="preserve">type</w:t>
      </w:r>
      <w:r>
        <w:t xml:space="preserve">:</w:t>
      </w:r>
      <w:r>
        <w:br/>
      </w:r>
      <w:r>
        <w:t xml:space="preserve">	| </w:t>
      </w:r>
      <w:r>
        <w:rPr>
          <w:color w:val="6A5ACD"/>
        </w:rPr>
        <w:t xml:space="preserve">value_type</w:t>
      </w:r>
      <w:r>
        <w:br/>
      </w:r>
      <w:r>
        <w:t xml:space="preserve">	| </w:t>
      </w:r>
      <w:r>
        <w:rPr>
          <w:color w:val="6A5ACD"/>
        </w:rPr>
        <w:t xml:space="preserve">reference_type</w:t>
      </w:r>
      <w:r>
        <w:br/>
      </w:r>
      <w:r>
        <w:t xml:space="preserve">	| </w:t>
      </w:r>
      <w:r>
        <w:rPr>
          <w:color w:val="6A5ACD"/>
        </w:rPr>
        <w:t xml:space="preserve">type_parameter</w:t>
      </w:r>
      <w:r>
        <w:br/>
      </w:r>
      <w:r>
        <w:t xml:space="preserve">	| </w:t>
      </w:r>
      <w:r>
        <w:rPr>
          <w:color w:val="6A5ACD"/>
        </w:rPr>
        <w:t xml:space="preserve">type_unsafe</w:t>
      </w:r>
      <w:r>
        <w:br/>
      </w:r>
      <w:r>
        <w:t xml:space="preserve">	;</w:t>
      </w:r>
      <w:bookmarkEnd w:id="124"/>
    </w:p>
    <w:p>
      <w:r>
        <w:t xml:space="preserve">The final category of types, pointers, is available only in unsafe code. This is discussed further in </w:t>
      </w:r>
      <w:hyperlink w:anchor="_Toc00592">
        <w:r>
          <w:t xml:space="preserve">§18.2</w:t>
        </w:r>
      </w:hyperlink>
      <w:r>
        <w:t xml:space="preserve">.</w:t>
      </w:r>
    </w:p>
    <w:p>
      <w:r>
        <w:t xml:space="preserve">Value types differ from reference types in that variables of the value types directly contain their data, whereas variables of the reference types store </w:t>
      </w:r>
      <w:r>
        <w:rPr>
          <w:b/>
        </w:rPr>
        <w:rPr>
          <w:i/>
        </w:rPr>
        <w:t xml:space="preserve">references</w:t>
      </w:r>
      <w:r>
        <w:t xml:space="preserve"> to their data, the latter being known as </w:t>
      </w:r>
      <w:r>
        <w:rPr>
          <w:b/>
        </w:rPr>
        <w:rPr>
          <w:i/>
        </w:rPr>
        <w:t xml:space="preserve">objects</w:t>
      </w:r>
      <w:r>
        <w:t xml:space="preserve">.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a value of any type can be treated as an object. Every type in C# directly or indirectly derives from the </w:t>
      </w:r>
      <w:r>
        <w:rPr>
          <w:rStyle w:val="CodeEmbedded"/>
        </w:rPr>
        <w:t xml:space="preserve">object</w:t>
      </w:r>
      <w:r>
        <w:t xml:space="preserve"> class type, and </w:t>
      </w:r>
      <w:r>
        <w:rPr>
          <w:rStyle w:val="CodeEmbedded"/>
        </w:rPr>
        <w:t xml:space="preserve">object</w:t>
      </w:r>
      <w:r>
        <w:t xml:space="preserve"> is the ultimate base class of all types. Values of reference types are treated as objects simply by viewing the values as type </w:t>
      </w:r>
      <w:r>
        <w:rPr>
          <w:rStyle w:val="CodeEmbedded"/>
        </w:rPr>
        <w:t xml:space="preserve">object</w:t>
      </w:r>
      <w:r>
        <w:t xml:space="preserve">. Values of value types are treated as objects by performing boxing and unboxing operations (</w:t>
      </w:r>
      <w:hyperlink w:anchor="_Toc00110">
        <w:r>
          <w:t xml:space="preserve">§4.3</w:t>
        </w:r>
      </w:hyperlink>
      <w:r>
        <w:t xml:space="preserve">).</w:t>
      </w:r>
    </w:p>
    <w:p>
      <w:pPr>
        <w:pStyle w:val="Heading2"/>
      </w:pPr>
      <w:bookmarkStart w:name="_Toc00091" w:id="125"/>
      <w:r>
        <w:t xml:space="preserve">Value types</w:t>
      </w:r>
      <w:bookmarkEnd w:id="125"/>
    </w:p>
    <w:p>
      <w:r>
        <w:t xml:space="preserve">A value type is either a struct type or an enumeration type. C# provides a set of predefined struct types called the </w:t>
      </w:r>
      <w:r>
        <w:rPr>
          <w:b/>
        </w:rPr>
        <w:rPr>
          <w:i/>
        </w:rPr>
        <w:t xml:space="preserve">simple types</w:t>
      </w:r>
      <w:r>
        <w:t xml:space="preserve">. The simple types are identified through reserved words.</w:t>
      </w:r>
    </w:p>
    <w:p>
      <w:pPr>
        <w:pStyle w:val="Grammar"/>
      </w:pPr>
      <w:bookmarkStart w:name="_Grm00029" w:id="126"/>
      <w:r>
        <w:rPr>
          <w:color w:val="6A5ACD"/>
        </w:rPr>
        <w:t xml:space="preserve">value_type</w:t>
      </w:r>
      <w:r>
        <w:t xml:space="preserve">:</w:t>
      </w:r>
      <w:r>
        <w:br/>
      </w:r>
      <w:r>
        <w:t xml:space="preserve">	| </w:t>
      </w:r>
      <w:r>
        <w:rPr>
          <w:color w:val="6A5ACD"/>
        </w:rPr>
        <w:t xml:space="preserve">struct_type</w:t>
      </w:r>
      <w:r>
        <w:br/>
      </w:r>
      <w:r>
        <w:t xml:space="preserve">	| </w:t>
      </w:r>
      <w:r>
        <w:rPr>
          <w:color w:val="6A5ACD"/>
        </w:rPr>
        <w:t xml:space="preserve">enum_type</w:t>
      </w:r>
      <w:r>
        <w:br/>
      </w:r>
      <w:r>
        <w:t xml:space="preserve">	;</w:t>
      </w:r>
      <w:r>
        <w:br/>
      </w:r>
      <w:r>
        <w:br/>
      </w:r>
      <w:r>
        <w:rPr>
          <w:color w:val="6A5ACD"/>
        </w:rPr>
        <w:t xml:space="preserve">struct_type</w:t>
      </w:r>
      <w:r>
        <w:t xml:space="preserve">:</w:t>
      </w:r>
      <w:r>
        <w:br/>
      </w:r>
      <w:r>
        <w:t xml:space="preserve">	| </w:t>
      </w:r>
      <w:r>
        <w:rPr>
          <w:color w:val="6A5ACD"/>
        </w:rPr>
        <w:t xml:space="preserve">type_name</w:t>
      </w:r>
      <w:r>
        <w:br/>
      </w:r>
      <w:r>
        <w:t xml:space="preserve">	| </w:t>
      </w:r>
      <w:r>
        <w:rPr>
          <w:color w:val="6A5ACD"/>
        </w:rPr>
        <w:t xml:space="preserve">simple_type</w:t>
      </w:r>
      <w:r>
        <w:br/>
      </w:r>
      <w:r>
        <w:t xml:space="preserve">	| </w:t>
      </w:r>
      <w:r>
        <w:rPr>
          <w:color w:val="6A5ACD"/>
        </w:rPr>
        <w:t xml:space="preserve">nullable_type</w:t>
      </w:r>
      <w:r>
        <w:br/>
      </w:r>
      <w:r>
        <w:t xml:space="preserve">	;</w:t>
      </w:r>
      <w:r>
        <w:br/>
      </w:r>
      <w:r>
        <w:br/>
      </w:r>
      <w:r>
        <w:rPr>
          <w:color w:val="6A5ACD"/>
        </w:rPr>
        <w:t xml:space="preserve">simple_type</w:t>
      </w:r>
      <w:r>
        <w:t xml:space="preserve">:</w:t>
      </w:r>
      <w:r>
        <w:br/>
      </w:r>
      <w:r>
        <w:t xml:space="preserve">	| </w:t>
      </w:r>
      <w:r>
        <w:rPr>
          <w:color w:val="6A5ACD"/>
        </w:rPr>
        <w:t xml:space="preserve">numeric_type</w:t>
      </w:r>
      <w:r>
        <w:br/>
      </w:r>
      <w:r>
        <w:t xml:space="preserve">	| </w:t>
      </w:r>
      <w:r>
        <w:rPr>
          <w:color w:val="A31515"/>
        </w:rPr>
        <w:t xml:space="preserve">'bool'</w:t>
      </w:r>
      <w:r>
        <w:br/>
      </w:r>
      <w:r>
        <w:t xml:space="preserve">	;</w:t>
      </w:r>
      <w:r>
        <w:br/>
      </w:r>
      <w:r>
        <w:br/>
      </w:r>
      <w:r>
        <w:rPr>
          <w:color w:val="6A5ACD"/>
        </w:rPr>
        <w:t xml:space="preserve">numeric_type</w:t>
      </w:r>
      <w:r>
        <w:t xml:space="preserve">:</w:t>
      </w:r>
      <w:r>
        <w:br/>
      </w:r>
      <w:r>
        <w:t xml:space="preserve">	| </w:t>
      </w:r>
      <w:r>
        <w:rPr>
          <w:color w:val="6A5ACD"/>
        </w:rPr>
        <w:t xml:space="preserve">integral_type</w:t>
      </w:r>
      <w:r>
        <w:br/>
      </w:r>
      <w:r>
        <w:t xml:space="preserve">	| </w:t>
      </w:r>
      <w:r>
        <w:rPr>
          <w:color w:val="6A5ACD"/>
        </w:rPr>
        <w:t xml:space="preserve">floating_point_type</w:t>
      </w:r>
      <w:r>
        <w:br/>
      </w:r>
      <w:r>
        <w:t xml:space="preserve">	| </w:t>
      </w:r>
      <w:r>
        <w:rPr>
          <w:color w:val="A31515"/>
        </w:rPr>
        <w:t xml:space="preserve">'decimal'</w:t>
      </w:r>
      <w:r>
        <w:br/>
      </w:r>
      <w:r>
        <w:t xml:space="preserve">	;</w:t>
      </w:r>
      <w:r>
        <w:br/>
      </w:r>
      <w:r>
        <w:br/>
      </w:r>
      <w:r>
        <w:rPr>
          <w:color w:val="6A5ACD"/>
        </w:rPr>
        <w:t xml:space="preserve">integral_type</w:t>
      </w:r>
      <w:r>
        <w:t xml:space="preserve">:</w:t>
      </w:r>
      <w:r>
        <w:br/>
      </w:r>
      <w:r>
        <w:t xml:space="preserve">	| </w:t>
      </w:r>
      <w:r>
        <w:rPr>
          <w:color w:val="A31515"/>
        </w:rPr>
        <w:t xml:space="preserve">'sbyte'</w:t>
      </w:r>
      <w:r>
        <w:br/>
      </w:r>
      <w:r>
        <w:t xml:space="preserve">	| </w:t>
      </w:r>
      <w:r>
        <w:rPr>
          <w:color w:val="A31515"/>
        </w:rPr>
        <w:t xml:space="preserve">'byte'</w:t>
      </w:r>
      <w:r>
        <w:br/>
      </w:r>
      <w:r>
        <w:t xml:space="preserve">	| </w:t>
      </w:r>
      <w:r>
        <w:rPr>
          <w:color w:val="A31515"/>
        </w:rPr>
        <w:t xml:space="preserve">'short'</w:t>
      </w:r>
      <w:r>
        <w:br/>
      </w:r>
      <w:r>
        <w:t xml:space="preserve">	| </w:t>
      </w:r>
      <w:r>
        <w:rPr>
          <w:color w:val="A31515"/>
        </w:rPr>
        <w:t xml:space="preserve">'ushort'</w:t>
      </w:r>
      <w:r>
        <w:br/>
      </w:r>
      <w:r>
        <w:t xml:space="preserve">	| </w:t>
      </w:r>
      <w:r>
        <w:rPr>
          <w:color w:val="A31515"/>
        </w:rPr>
        <w:t xml:space="preserve">'int'</w:t>
      </w:r>
      <w:r>
        <w:br/>
      </w:r>
      <w:r>
        <w:t xml:space="preserve">	| </w:t>
      </w:r>
      <w:r>
        <w:rPr>
          <w:color w:val="A31515"/>
        </w:rPr>
        <w:t xml:space="preserve">'uint'</w:t>
      </w:r>
      <w:r>
        <w:br/>
      </w:r>
      <w:r>
        <w:t xml:space="preserve">	| </w:t>
      </w:r>
      <w:r>
        <w:rPr>
          <w:color w:val="A31515"/>
        </w:rPr>
        <w:t xml:space="preserve">'long'</w:t>
      </w:r>
      <w:r>
        <w:br/>
      </w:r>
      <w:r>
        <w:t xml:space="preserve">	| </w:t>
      </w:r>
      <w:r>
        <w:rPr>
          <w:color w:val="A31515"/>
        </w:rPr>
        <w:t xml:space="preserve">'ulong'</w:t>
      </w:r>
      <w:r>
        <w:br/>
      </w:r>
      <w:r>
        <w:t xml:space="preserve">	| </w:t>
      </w:r>
      <w:r>
        <w:rPr>
          <w:color w:val="A31515"/>
        </w:rPr>
        <w:t xml:space="preserve">'char'</w:t>
      </w:r>
      <w:r>
        <w:br/>
      </w:r>
      <w:r>
        <w:t xml:space="preserve">	;</w:t>
      </w:r>
      <w:r>
        <w:br/>
      </w:r>
      <w:r>
        <w:br/>
      </w:r>
      <w:r>
        <w:rPr>
          <w:color w:val="6A5ACD"/>
        </w:rPr>
        <w:t xml:space="preserve">floating_point_type</w:t>
      </w:r>
      <w:r>
        <w:t xml:space="preserve">:</w:t>
      </w:r>
      <w:r>
        <w:br/>
      </w:r>
      <w:r>
        <w:t xml:space="preserve">	| </w:t>
      </w:r>
      <w:r>
        <w:rPr>
          <w:color w:val="A31515"/>
        </w:rPr>
        <w:t xml:space="preserve">'float'</w:t>
      </w:r>
      <w:r>
        <w:br/>
      </w:r>
      <w:r>
        <w:t xml:space="preserve">	| </w:t>
      </w:r>
      <w:r>
        <w:rPr>
          <w:color w:val="A31515"/>
        </w:rPr>
        <w:t xml:space="preserve">'double'</w:t>
      </w:r>
      <w:r>
        <w:br/>
      </w:r>
      <w:r>
        <w:t xml:space="preserve">	;</w:t>
      </w:r>
      <w:r>
        <w:br/>
      </w:r>
      <w:r>
        <w:br/>
      </w:r>
      <w:r>
        <w:rPr>
          <w:color w:val="6A5ACD"/>
        </w:rPr>
        <w:t xml:space="preserve">nullable_type</w:t>
      </w:r>
      <w:r>
        <w:t xml:space="preserve">:</w:t>
      </w:r>
      <w:r>
        <w:br/>
      </w:r>
      <w:r>
        <w:t xml:space="preserve">	| </w:t>
      </w:r>
      <w:r>
        <w:rPr>
          <w:color w:val="6A5ACD"/>
        </w:rPr>
        <w:t xml:space="preserve">non_nullable_value_type </w:t>
      </w:r>
      <w:r>
        <w:rPr>
          <w:color w:val="A31515"/>
        </w:rPr>
        <w:t xml:space="preserve">'?'</w:t>
      </w:r>
      <w:r>
        <w:br/>
      </w:r>
      <w:r>
        <w:t xml:space="preserve">	;</w:t>
      </w:r>
      <w:r>
        <w:br/>
      </w:r>
      <w:r>
        <w:br/>
      </w:r>
      <w:r>
        <w:rPr>
          <w:color w:val="6A5ACD"/>
        </w:rPr>
        <w:t xml:space="preserve">non_nullable_value_type</w:t>
      </w:r>
      <w:r>
        <w:t xml:space="preserve">:</w:t>
      </w:r>
      <w:r>
        <w:br/>
      </w:r>
      <w:r>
        <w:t xml:space="preserve">	| </w:t>
      </w:r>
      <w:r>
        <w:rPr>
          <w:color w:val="6A5ACD"/>
        </w:rPr>
        <w:t xml:space="preserve">type</w:t>
      </w:r>
      <w:r>
        <w:br/>
      </w:r>
      <w:r>
        <w:t xml:space="preserve">	;</w:t>
      </w:r>
      <w:r>
        <w:br/>
      </w:r>
      <w:r>
        <w:br/>
      </w:r>
      <w:r>
        <w:rPr>
          <w:color w:val="6A5ACD"/>
        </w:rPr>
        <w:t xml:space="preserve">enum_type</w:t>
      </w:r>
      <w:r>
        <w:t xml:space="preserve">:</w:t>
      </w:r>
      <w:r>
        <w:br/>
      </w:r>
      <w:r>
        <w:t xml:space="preserve">	| </w:t>
      </w:r>
      <w:r>
        <w:rPr>
          <w:color w:val="6A5ACD"/>
        </w:rPr>
        <w:t xml:space="preserve">type_name</w:t>
      </w:r>
      <w:r>
        <w:br/>
      </w:r>
      <w:r>
        <w:t xml:space="preserve">	;</w:t>
      </w:r>
      <w:bookmarkEnd w:id="126"/>
    </w:p>
    <w:p>
      <w:r>
        <w:t xml:space="preserve">Unlike a variable of a reference type, a variable of a value type can contain the value </w:t>
      </w:r>
      <w:r>
        <w:rPr>
          <w:rStyle w:val="CodeEmbedded"/>
        </w:rPr>
        <w:t xml:space="preserve">null</w:t>
      </w:r>
      <w:r>
        <w:t xml:space="preserve"> only if the value type is a nullable type.  For every non-nullable value type there is a corresponding nullable value type denoting the same set of values plus the value </w:t>
      </w:r>
      <w:r>
        <w:rPr>
          <w:rStyle w:val="CodeEmbedded"/>
        </w:rPr>
        <w:t xml:space="preserve">null</w:t>
      </w:r>
      <w:r>
        <w:t xml:space="preserve">.</w:t>
      </w:r>
    </w:p>
    <w:p>
      <w:r>
        <w:t xml:space="preserve">Assignment to a variable of a value type creates a copy of the value being assigned. This differs from assignment to a variable of a reference type, which copies the reference but not the object identified by the reference.</w:t>
      </w:r>
    </w:p>
    <w:p>
      <w:pPr>
        <w:pStyle w:val="Heading3"/>
      </w:pPr>
      <w:bookmarkStart w:name="_Toc00092" w:id="127"/>
      <w:r>
        <w:t xml:space="preserve">The System.ValueType type</w:t>
      </w:r>
      <w:bookmarkEnd w:id="127"/>
    </w:p>
    <w:p>
      <w:r>
        <w:t xml:space="preserve">All value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It is not possible for any type to derive from a value type, and value types are thus implicitly sealed (</w:t>
      </w:r>
      <w:hyperlink w:anchor="_Toc00392">
        <w:r>
          <w:t xml:space="preserve">§10.1.1.2</w:t>
        </w:r>
      </w:hyperlink>
      <w:r>
        <w:t xml:space="preserve">).</w:t>
      </w:r>
    </w:p>
    <w:p>
      <w:r>
        <w:t xml:space="preserve">Note that </w:t>
      </w:r>
      <w:r>
        <w:rPr>
          <w:rStyle w:val="CodeEmbedded"/>
        </w:rPr>
        <w:t xml:space="preserve">System.ValueType</w:t>
      </w:r>
      <w:r>
        <w:t xml:space="preserve"> is not itself a </w:t>
      </w:r>
      <w:hyperlink w:anchor="_Grm00029">
        <w:r>
          <w:rPr>
            <w:color w:val="6A5ACD"/>
            <w:u w:val="single"/>
          </w:rPr>
          <w:t xml:space="preserve">value_type</w:t>
        </w:r>
      </w:hyperlink>
      <w:r>
        <w:t xml:space="preserve">. Rather, it is a </w:t>
      </w:r>
      <w:hyperlink w:anchor="_Grm00030">
        <w:r>
          <w:rPr>
            <w:color w:val="6A5ACD"/>
            <w:u w:val="single"/>
          </w:rPr>
          <w:t xml:space="preserve">class_type</w:t>
        </w:r>
      </w:hyperlink>
      <w:r>
        <w:t xml:space="preserve"> from which all </w:t>
      </w:r>
      <w:hyperlink w:anchor="_Grm00029">
        <w:r>
          <w:rPr>
            <w:color w:val="6A5ACD"/>
            <w:u w:val="single"/>
          </w:rPr>
          <w:t xml:space="preserve">value_type</w:t>
        </w:r>
      </w:hyperlink>
      <w:r>
        <w:t xml:space="preserve">s are automatically derived.</w:t>
      </w:r>
    </w:p>
    <w:p>
      <w:pPr>
        <w:pStyle w:val="Heading3"/>
      </w:pPr>
      <w:bookmarkStart w:name="_Toc00093" w:id="128"/>
      <w:r>
        <w:t xml:space="preserve">Default constructors</w:t>
      </w:r>
      <w:bookmarkEnd w:id="128"/>
    </w:p>
    <w:p>
      <w:r>
        <w:t xml:space="preserve">All value types implicitly declare a public parameterless instance constructor called the </w:t>
      </w:r>
      <w:r>
        <w:rPr>
          <w:b/>
        </w:rPr>
        <w:rPr>
          <w:i/>
        </w:rPr>
        <w:t xml:space="preserve">default constructor</w:t>
      </w:r>
      <w:r>
        <w:t xml:space="preserve">. The default constructor returns a zero-initialized instance known as the </w:t>
      </w:r>
      <w:r>
        <w:rPr>
          <w:b/>
        </w:rPr>
        <w:rPr>
          <w:i/>
        </w:rPr>
        <w:t xml:space="preserve">default value</w:t>
      </w:r>
      <w:r>
        <w:t xml:space="preserve"> for the value type:</w:t>
      </w:r>
    </w:p>
    <w:p>
      <w:pPr>
        <w:numPr>
          <w:pStyle w:val="ListParagraph"/>
          <w:ilvl w:val="0"/>
          <w:numId w:val="64"/>
        </w:numPr>
      </w:pPr>
      <w:r>
        <w:t xml:space="preserve">For all </w:t>
      </w:r>
      <w:hyperlink w:anchor="_Grm00029">
        <w:r>
          <w:rPr>
            <w:color w:val="6A5ACD"/>
            <w:u w:val="single"/>
          </w:rPr>
          <w:t xml:space="preserve">simple_type</w:t>
        </w:r>
      </w:hyperlink>
      <w:r>
        <w:t xml:space="preserve">s, the default value is the value produced by a bit pattern of all zeros:</w:t>
      </w:r>
    </w:p>
    <w:p>
      <w:pPr>
        <w:numPr>
          <w:pStyle w:val="ListParagraph"/>
          <w:ilvl w:val="1"/>
          <w:numId w:val="64"/>
        </w:numPr>
      </w:pPr>
      <w:r>
        <w:t xml:space="preserve">For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the default value is </w:t>
      </w:r>
      <w:r>
        <w:rPr>
          <w:rStyle w:val="CodeEmbedded"/>
        </w:rPr>
        <w:t xml:space="preserve">0</w:t>
      </w:r>
      <w:r>
        <w:t xml:space="preserve">.</w:t>
      </w:r>
    </w:p>
    <w:p>
      <w:pPr>
        <w:numPr>
          <w:pStyle w:val="ListParagraph"/>
          <w:ilvl w:val="1"/>
          <w:numId w:val="64"/>
        </w:numPr>
      </w:pPr>
      <w:r>
        <w:t xml:space="preserve">For </w:t>
      </w:r>
      <w:r>
        <w:rPr>
          <w:rStyle w:val="CodeEmbedded"/>
        </w:rPr>
        <w:t xml:space="preserve">char</w:t>
      </w:r>
      <w:r>
        <w:t xml:space="preserve">, the default value is </w:t>
      </w:r>
      <w:r>
        <w:rPr>
          <w:rStyle w:val="CodeEmbedded"/>
        </w:rPr>
        <w:t xml:space="preserve">'\x0000'</w:t>
      </w:r>
      <w:r>
        <w:t xml:space="preserve">.</w:t>
      </w:r>
    </w:p>
    <w:p>
      <w:pPr>
        <w:numPr>
          <w:pStyle w:val="ListParagraph"/>
          <w:ilvl w:val="1"/>
          <w:numId w:val="64"/>
        </w:numPr>
      </w:pPr>
      <w:r>
        <w:t xml:space="preserve">For </w:t>
      </w:r>
      <w:r>
        <w:rPr>
          <w:rStyle w:val="CodeEmbedded"/>
        </w:rPr>
        <w:t xml:space="preserve">float</w:t>
      </w:r>
      <w:r>
        <w:t xml:space="preserve">, the default value is </w:t>
      </w:r>
      <w:r>
        <w:rPr>
          <w:rStyle w:val="CodeEmbedded"/>
        </w:rPr>
        <w:t xml:space="preserve">0.0f</w:t>
      </w:r>
      <w:r>
        <w:t xml:space="preserve">.</w:t>
      </w:r>
    </w:p>
    <w:p>
      <w:pPr>
        <w:numPr>
          <w:pStyle w:val="ListParagraph"/>
          <w:ilvl w:val="1"/>
          <w:numId w:val="64"/>
        </w:numPr>
      </w:pPr>
      <w:r>
        <w:t xml:space="preserve">For </w:t>
      </w:r>
      <w:r>
        <w:rPr>
          <w:rStyle w:val="CodeEmbedded"/>
        </w:rPr>
        <w:t xml:space="preserve">double</w:t>
      </w:r>
      <w:r>
        <w:t xml:space="preserve">, the default value is </w:t>
      </w:r>
      <w:r>
        <w:rPr>
          <w:rStyle w:val="CodeEmbedded"/>
        </w:rPr>
        <w:t xml:space="preserve">0.0d</w:t>
      </w:r>
      <w:r>
        <w:t xml:space="preserve">.</w:t>
      </w:r>
    </w:p>
    <w:p>
      <w:pPr>
        <w:numPr>
          <w:pStyle w:val="ListParagraph"/>
          <w:ilvl w:val="1"/>
          <w:numId w:val="64"/>
        </w:numPr>
      </w:pPr>
      <w:r>
        <w:t xml:space="preserve">For </w:t>
      </w:r>
      <w:r>
        <w:rPr>
          <w:rStyle w:val="CodeEmbedded"/>
        </w:rPr>
        <w:t xml:space="preserve">decimal</w:t>
      </w:r>
      <w:r>
        <w:t xml:space="preserve">, the default value is </w:t>
      </w:r>
      <w:r>
        <w:rPr>
          <w:rStyle w:val="CodeEmbedded"/>
        </w:rPr>
        <w:t xml:space="preserve">0.0m</w:t>
      </w:r>
      <w:r>
        <w:t xml:space="preserve">.</w:t>
      </w:r>
    </w:p>
    <w:p>
      <w:pPr>
        <w:numPr>
          <w:pStyle w:val="ListParagraph"/>
          <w:ilvl w:val="1"/>
          <w:numId w:val="64"/>
        </w:numPr>
      </w:pPr>
      <w:r>
        <w:t xml:space="preserve">For </w:t>
      </w:r>
      <w:r>
        <w:rPr>
          <w:rStyle w:val="CodeEmbedded"/>
        </w:rPr>
        <w:t xml:space="preserve">bool</w:t>
      </w:r>
      <w:r>
        <w:t xml:space="preserve">, the default value is </w:t>
      </w:r>
      <w:r>
        <w:rPr>
          <w:rStyle w:val="CodeEmbedded"/>
        </w:rPr>
        <w:t xml:space="preserve">false</w:t>
      </w:r>
      <w:r>
        <w:t xml:space="preserve">.</w:t>
      </w:r>
    </w:p>
    <w:p>
      <w:pPr>
        <w:numPr>
          <w:pStyle w:val="ListParagraph"/>
          <w:ilvl w:val="0"/>
          <w:numId w:val="64"/>
        </w:numPr>
      </w:pPr>
      <w:r>
        <w:t xml:space="preserve">For an </w:t>
      </w:r>
      <w:hyperlink w:anchor="_Grm00029">
        <w:r>
          <w:rPr>
            <w:color w:val="6A5ACD"/>
            <w:u w:val="single"/>
          </w:rPr>
          <w:t xml:space="preserve">enum_type</w:t>
        </w:r>
      </w:hyperlink>
      <w:r>
        <w:t xml:space="preserve"> </w:t>
      </w:r>
      <w:r>
        <w:rPr>
          <w:rStyle w:val="CodeEmbedded"/>
        </w:rPr>
        <w:t xml:space="preserve">E</w:t>
      </w:r>
      <w:r>
        <w:t xml:space="preserve">, the default value is </w:t>
      </w:r>
      <w:r>
        <w:rPr>
          <w:rStyle w:val="CodeEmbedded"/>
        </w:rPr>
        <w:t xml:space="preserve">0</w:t>
      </w:r>
      <w:r>
        <w:t xml:space="preserve">, converted to the type </w:t>
      </w:r>
      <w:r>
        <w:rPr>
          <w:rStyle w:val="CodeEmbedded"/>
        </w:rPr>
        <w:t xml:space="preserve">E</w:t>
      </w:r>
      <w:r>
        <w:t xml:space="preserve">.</w:t>
      </w:r>
    </w:p>
    <w:p>
      <w:pPr>
        <w:numPr>
          <w:pStyle w:val="ListParagraph"/>
          <w:ilvl w:val="0"/>
          <w:numId w:val="64"/>
        </w:numPr>
      </w:pPr>
      <w:r>
        <w:t xml:space="preserve">For a </w:t>
      </w:r>
      <w:hyperlink w:anchor="_Grm00029">
        <w:r>
          <w:rPr>
            <w:color w:val="6A5ACD"/>
            <w:u w:val="single"/>
          </w:rPr>
          <w:t xml:space="preserve">struct_type</w:t>
        </w:r>
      </w:hyperlink>
      <w:r>
        <w:t xml:space="preserve">, the default value is the value produced by setting all value type fields to their default value and all reference type fields to </w:t>
      </w:r>
      <w:r>
        <w:rPr>
          <w:rStyle w:val="CodeEmbedded"/>
        </w:rPr>
        <w:t xml:space="preserve">null</w:t>
      </w:r>
      <w:r>
        <w:t xml:space="preserve">.</w:t>
      </w:r>
    </w:p>
    <w:p>
      <w:pPr>
        <w:numPr>
          <w:pStyle w:val="ListParagraph"/>
          <w:ilvl w:val="0"/>
          <w:numId w:val="64"/>
        </w:numPr>
      </w:pPr>
      <w:r>
        <w:t xml:space="preserve">For a </w:t>
      </w:r>
      <w:hyperlink w:anchor="_Grm00029">
        <w:r>
          <w:rPr>
            <w:color w:val="6A5ACD"/>
            <w:u w:val="single"/>
          </w:rPr>
          <w:t xml:space="preserve">nullable_type</w:t>
        </w:r>
      </w:hyperlink>
      <w:r>
        <w:t xml:space="preserve"> the default value is an instance for which the </w:t>
      </w:r>
      <w:r>
        <w:rPr>
          <w:rStyle w:val="CodeEmbedded"/>
        </w:rPr>
        <w:t xml:space="preserve">HasValue</w:t>
      </w:r>
      <w:r>
        <w:t xml:space="preserve"> property is false and the </w:t>
      </w:r>
      <w:r>
        <w:rPr>
          <w:rStyle w:val="CodeEmbedded"/>
        </w:rPr>
        <w:t xml:space="preserve">Value</w:t>
      </w:r>
      <w:r>
        <w:t xml:space="preserve"> property is undefined. The default value is also known as the </w:t>
      </w:r>
      <w:r>
        <w:rPr>
          <w:b/>
        </w:rPr>
        <w:rPr>
          <w:i/>
        </w:rPr>
        <w:t xml:space="preserve">null value</w:t>
      </w:r>
      <w:r>
        <w:t xml:space="preserve"> of the nullable type.</w:t>
      </w:r>
    </w:p>
    <w:p>
      <w:r>
        <w:t xml:space="preserve">Like any other instance constructor, the default constructor of a value type is invoked using the </w:t>
      </w:r>
      <w:r>
        <w:rPr>
          <w:rStyle w:val="CodeEmbedded"/>
        </w:rPr>
        <w:t xml:space="preserve">new</w:t>
      </w:r>
      <w:r>
        <w:t xml:space="preserve"> operator. For efficiency reasons, this requirement is not intended to actually have the implementation generate a constructor call. In the example below, variables </w:t>
      </w:r>
      <w:r>
        <w:rPr>
          <w:rStyle w:val="CodeEmbedded"/>
        </w:rPr>
        <w:t xml:space="preserve">i</w:t>
      </w:r>
      <w:r>
        <w:t xml:space="preserve"> and </w:t>
      </w:r>
      <w:r>
        <w:rPr>
          <w:rStyle w:val="CodeEmbedded"/>
        </w:rPr>
        <w:t xml:space="preserve">j</w:t>
      </w:r>
      <w:r>
        <w:t xml:space="preserve"> are both initialized to zero.</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 {</w:t>
      </w:r>
      <w:r>
        <w:br/>
      </w:r>
      <w:r>
        <w:rPr>
          <w:color w:val="0000FF"/>
        </w:rPr>
        <w:t xml:space="preserve">        int </w:t>
      </w:r>
      <w:r>
        <w:t xml:space="preserve">i = 0;</w:t>
      </w:r>
      <w:r>
        <w:br/>
      </w:r>
      <w:r>
        <w:rPr>
          <w:color w:val="0000FF"/>
        </w:rPr>
        <w:t xml:space="preserve">        int </w:t>
      </w:r>
      <w:r>
        <w:t xml:space="preserve">j = </w:t>
      </w:r>
      <w:r>
        <w:rPr>
          <w:color w:val="0000FF"/>
        </w:rPr>
        <w:t xml:space="preserve">new int</w:t>
      </w:r>
      <w:r>
        <w:t xml:space="preserve">();</w:t>
      </w:r>
      <w:r>
        <w:br/>
      </w:r>
      <w:r>
        <w:t xml:space="preserve">    }</w:t>
      </w:r>
      <w:r>
        <w:br/>
      </w:r>
      <w:r>
        <w:t xml:space="preserve">}</w:t>
      </w:r>
    </w:p>
    <w:p>
      <w:r>
        <w:t xml:space="preserve">Because every value type implicitly has a public parameterless instance constructor, it is not possible for a struct type to contain an explicit declaration of a parameterless constructor. A struct type is however permitted to declare parameterized instance constructors (</w:t>
      </w:r>
      <w:hyperlink w:anchor="_Toc00512">
        <w:r>
          <w:t xml:space="preserve">§11.3.8</w:t>
        </w:r>
      </w:hyperlink>
      <w:r>
        <w:t xml:space="preserve">).</w:t>
      </w:r>
    </w:p>
    <w:p>
      <w:pPr>
        <w:pStyle w:val="Heading3"/>
      </w:pPr>
      <w:bookmarkStart w:name="_Toc00094" w:id="129"/>
      <w:r>
        <w:t xml:space="preserve">Struct types</w:t>
      </w:r>
      <w:bookmarkEnd w:id="129"/>
    </w:p>
    <w:p>
      <w:r>
        <w:t xml:space="preserve">A struct type is a value type that can declare constants, fields, methods, properties, indexers, operators, instance constructors, static constructors, and nested types. The declaration of struct types is described in </w:t>
      </w:r>
      <w:hyperlink w:anchor="_Toc00498">
        <w:r>
          <w:t xml:space="preserve">§11.1</w:t>
        </w:r>
      </w:hyperlink>
      <w:r>
        <w:t xml:space="preserve">.</w:t>
      </w:r>
    </w:p>
    <w:p>
      <w:pPr>
        <w:pStyle w:val="Heading3"/>
      </w:pPr>
      <w:bookmarkStart w:name="_Toc00095" w:id="130"/>
      <w:r>
        <w:t xml:space="preserve">Simple types</w:t>
      </w:r>
      <w:bookmarkEnd w:id="130"/>
    </w:p>
    <w:p>
      <w:r>
        <w:t xml:space="preserve">C# provides a set of predefined struct types called the </w:t>
      </w:r>
      <w:r>
        <w:rPr>
          <w:b/>
        </w:rPr>
        <w:rPr>
          <w:i/>
        </w:rPr>
        <w:t xml:space="preserve">simple types</w:t>
      </w:r>
      <w:r>
        <w:t xml:space="preserve">. The simple types are identified through reserved words, but these reserved words are simply aliases for predefined struct types in the </w:t>
      </w:r>
      <w:r>
        <w:rPr>
          <w:rStyle w:val="CodeEmbedded"/>
        </w:rPr>
        <w:t xml:space="preserve">System</w:t>
      </w:r>
      <w:r>
        <w:t xml:space="preserve"> namespace,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Reserved word</w:t>
            </w:r>
          </w:p>
        </w:tc>
        <w:tc>
          <w:p>
            <w:pPr>
              <w:pStyle w:val="TableCellNormal"/>
            </w:pPr>
            <w:r>
              <w:rPr>
                <w:b/>
              </w:rPr>
              <w:t xml:space="preserve">Aliased type</w:t>
            </w:r>
          </w:p>
        </w:tc>
      </w:tr>
      <w:tr>
        <w:tc>
          <w:p>
            <w:pPr>
              <w:pStyle w:val="TableCellNormal"/>
            </w:pPr>
            <w:r>
              <w:rPr>
                <w:rStyle w:val="CodeEmbedded"/>
              </w:rPr>
              <w:t xml:space="preserve">sbyte</w:t>
            </w:r>
          </w:p>
        </w:tc>
        <w:tc>
          <w:p>
            <w:pPr>
              <w:pStyle w:val="TableCellNormal"/>
            </w:pPr>
            <w:r>
              <w:rPr>
                <w:rStyle w:val="CodeEmbedded"/>
              </w:rPr>
              <w:t xml:space="preserve">System.SByte</w:t>
            </w:r>
          </w:p>
        </w:tc>
      </w:tr>
      <w:tr>
        <w:tc>
          <w:p>
            <w:pPr>
              <w:pStyle w:val="TableCellNormal"/>
            </w:pPr>
            <w:r>
              <w:rPr>
                <w:rStyle w:val="CodeEmbedded"/>
              </w:rPr>
              <w:t xml:space="preserve">byte</w:t>
            </w:r>
          </w:p>
        </w:tc>
        <w:tc>
          <w:p>
            <w:pPr>
              <w:pStyle w:val="TableCellNormal"/>
            </w:pPr>
            <w:r>
              <w:rPr>
                <w:rStyle w:val="CodeEmbedded"/>
              </w:rPr>
              <w:t xml:space="preserve">System.Byte</w:t>
            </w:r>
          </w:p>
        </w:tc>
      </w:tr>
      <w:tr>
        <w:tc>
          <w:p>
            <w:pPr>
              <w:pStyle w:val="TableCellNormal"/>
            </w:pPr>
            <w:r>
              <w:rPr>
                <w:rStyle w:val="CodeEmbedded"/>
              </w:rPr>
              <w:t xml:space="preserve">short</w:t>
            </w:r>
          </w:p>
        </w:tc>
        <w:tc>
          <w:p>
            <w:pPr>
              <w:pStyle w:val="TableCellNormal"/>
            </w:pPr>
            <w:r>
              <w:rPr>
                <w:rStyle w:val="CodeEmbedded"/>
              </w:rPr>
              <w:t xml:space="preserve">System.Int16</w:t>
            </w:r>
          </w:p>
        </w:tc>
      </w:tr>
      <w:tr>
        <w:tc>
          <w:p>
            <w:pPr>
              <w:pStyle w:val="TableCellNormal"/>
            </w:pPr>
            <w:r>
              <w:rPr>
                <w:rStyle w:val="CodeEmbedded"/>
              </w:rPr>
              <w:t xml:space="preserve">ushort</w:t>
            </w:r>
          </w:p>
        </w:tc>
        <w:tc>
          <w:p>
            <w:pPr>
              <w:pStyle w:val="TableCellNormal"/>
            </w:pPr>
            <w:r>
              <w:rPr>
                <w:rStyle w:val="CodeEmbedded"/>
              </w:rPr>
              <w:t xml:space="preserve">System.UInt16</w:t>
            </w:r>
          </w:p>
        </w:tc>
      </w:tr>
      <w:tr>
        <w:tc>
          <w:p>
            <w:pPr>
              <w:pStyle w:val="TableCellNormal"/>
            </w:pPr>
            <w:r>
              <w:rPr>
                <w:rStyle w:val="CodeEmbedded"/>
              </w:rPr>
              <w:t xml:space="preserve">int</w:t>
            </w:r>
          </w:p>
        </w:tc>
        <w:tc>
          <w:p>
            <w:pPr>
              <w:pStyle w:val="TableCellNormal"/>
            </w:pPr>
            <w:r>
              <w:rPr>
                <w:rStyle w:val="CodeEmbedded"/>
              </w:rPr>
              <w:t xml:space="preserve">System.Int32</w:t>
            </w:r>
          </w:p>
        </w:tc>
      </w:tr>
      <w:tr>
        <w:tc>
          <w:p>
            <w:pPr>
              <w:pStyle w:val="TableCellNormal"/>
            </w:pPr>
            <w:r>
              <w:rPr>
                <w:rStyle w:val="CodeEmbedded"/>
              </w:rPr>
              <w:t xml:space="preserve">uint</w:t>
            </w:r>
          </w:p>
        </w:tc>
        <w:tc>
          <w:p>
            <w:pPr>
              <w:pStyle w:val="TableCellNormal"/>
            </w:pPr>
            <w:r>
              <w:rPr>
                <w:rStyle w:val="CodeEmbedded"/>
              </w:rPr>
              <w:t xml:space="preserve">System.UInt32</w:t>
            </w:r>
          </w:p>
        </w:tc>
      </w:tr>
      <w:tr>
        <w:tc>
          <w:p>
            <w:pPr>
              <w:pStyle w:val="TableCellNormal"/>
            </w:pPr>
            <w:r>
              <w:rPr>
                <w:rStyle w:val="CodeEmbedded"/>
              </w:rPr>
              <w:t xml:space="preserve">long</w:t>
            </w:r>
          </w:p>
        </w:tc>
        <w:tc>
          <w:p>
            <w:pPr>
              <w:pStyle w:val="TableCellNormal"/>
            </w:pPr>
            <w:r>
              <w:rPr>
                <w:rStyle w:val="CodeEmbedded"/>
              </w:rPr>
              <w:t xml:space="preserve">System.Int64</w:t>
            </w:r>
          </w:p>
        </w:tc>
      </w:tr>
      <w:tr>
        <w:tc>
          <w:p>
            <w:pPr>
              <w:pStyle w:val="TableCellNormal"/>
            </w:pPr>
            <w:r>
              <w:rPr>
                <w:rStyle w:val="CodeEmbedded"/>
              </w:rPr>
              <w:t xml:space="preserve">ulong</w:t>
            </w:r>
          </w:p>
        </w:tc>
        <w:tc>
          <w:p>
            <w:pPr>
              <w:pStyle w:val="TableCellNormal"/>
            </w:pPr>
            <w:r>
              <w:rPr>
                <w:rStyle w:val="CodeEmbedded"/>
              </w:rPr>
              <w:t xml:space="preserve">System.UInt64</w:t>
            </w:r>
          </w:p>
        </w:tc>
      </w:tr>
      <w:tr>
        <w:tc>
          <w:p>
            <w:pPr>
              <w:pStyle w:val="TableCellNormal"/>
            </w:pPr>
            <w:r>
              <w:rPr>
                <w:rStyle w:val="CodeEmbedded"/>
              </w:rPr>
              <w:t xml:space="preserve">char</w:t>
            </w:r>
          </w:p>
        </w:tc>
        <w:tc>
          <w:p>
            <w:pPr>
              <w:pStyle w:val="TableCellNormal"/>
            </w:pPr>
            <w:r>
              <w:rPr>
                <w:rStyle w:val="CodeEmbedded"/>
              </w:rPr>
              <w:t xml:space="preserve">System.Char</w:t>
            </w:r>
          </w:p>
        </w:tc>
      </w:tr>
      <w:tr>
        <w:tc>
          <w:p>
            <w:pPr>
              <w:pStyle w:val="TableCellNormal"/>
            </w:pPr>
            <w:r>
              <w:rPr>
                <w:rStyle w:val="CodeEmbedded"/>
              </w:rPr>
              <w:t xml:space="preserve">float</w:t>
            </w:r>
          </w:p>
        </w:tc>
        <w:tc>
          <w:p>
            <w:pPr>
              <w:pStyle w:val="TableCellNormal"/>
            </w:pPr>
            <w:r>
              <w:rPr>
                <w:rStyle w:val="CodeEmbedded"/>
              </w:rPr>
              <w:t xml:space="preserve">System.Single</w:t>
            </w:r>
          </w:p>
        </w:tc>
      </w:tr>
      <w:tr>
        <w:tc>
          <w:p>
            <w:pPr>
              <w:pStyle w:val="TableCellNormal"/>
            </w:pPr>
            <w:r>
              <w:rPr>
                <w:rStyle w:val="CodeEmbedded"/>
              </w:rPr>
              <w:t xml:space="preserve">double</w:t>
            </w:r>
          </w:p>
        </w:tc>
        <w:tc>
          <w:p>
            <w:pPr>
              <w:pStyle w:val="TableCellNormal"/>
            </w:pPr>
            <w:r>
              <w:rPr>
                <w:rStyle w:val="CodeEmbedded"/>
              </w:rPr>
              <w:t xml:space="preserve">System.Double</w:t>
            </w:r>
          </w:p>
        </w:tc>
      </w:tr>
      <w:tr>
        <w:tc>
          <w:p>
            <w:pPr>
              <w:pStyle w:val="TableCellNormal"/>
            </w:pPr>
            <w:r>
              <w:rPr>
                <w:rStyle w:val="CodeEmbedded"/>
              </w:rPr>
              <w:t xml:space="preserve">bool</w:t>
            </w:r>
          </w:p>
        </w:tc>
        <w:tc>
          <w:p>
            <w:pPr>
              <w:pStyle w:val="TableCellNormal"/>
            </w:pPr>
            <w:r>
              <w:rPr>
                <w:rStyle w:val="CodeEmbedded"/>
              </w:rPr>
              <w:t xml:space="preserve">System.Boolean</w:t>
            </w:r>
          </w:p>
        </w:tc>
      </w:tr>
      <w:tr>
        <w:tc>
          <w:p>
            <w:pPr>
              <w:pStyle w:val="TableCellNormal"/>
            </w:pPr>
            <w:r>
              <w:rPr>
                <w:rStyle w:val="CodeEmbedded"/>
              </w:rPr>
              <w:t xml:space="preserve">decimal</w:t>
            </w:r>
          </w:p>
        </w:tc>
        <w:tc>
          <w:p>
            <w:pPr>
              <w:pStyle w:val="TableCellNormal"/>
            </w:pPr>
            <w:r>
              <w:rPr>
                <w:rStyle w:val="CodeEmbedded"/>
              </w:rPr>
              <w:t xml:space="preserve">System.Decimal</w:t>
            </w:r>
          </w:p>
        </w:tc>
      </w:tr>
    </w:tbl>
    <w:p>
      <w:pPr>
        <w:pStyle w:val="TableLineAfter"/>
      </w:pPr>
      <w:r>
        <w:t/>
      </w:r>
    </w:p>
    <w:p>
      <w:r>
        <w:t xml:space="preserve">Because a simple type aliases a struct type, every simple type has members. For example, </w:t>
      </w:r>
      <w:r>
        <w:rPr>
          <w:rStyle w:val="CodeEmbedded"/>
        </w:rPr>
        <w:t xml:space="preserve">int</w:t>
      </w:r>
      <w:r>
        <w:t xml:space="preserve"> has the members declared in </w:t>
      </w:r>
      <w:r>
        <w:rPr>
          <w:rStyle w:val="CodeEmbedded"/>
        </w:rPr>
        <w:t xml:space="preserve">System.Int32</w:t>
      </w:r>
      <w:r>
        <w:t xml:space="preserve"> and the members inherited from </w:t>
      </w:r>
      <w:r>
        <w:rPr>
          <w:rStyle w:val="CodeEmbedded"/>
        </w:rPr>
        <w:t xml:space="preserve">System.Object</w:t>
      </w:r>
      <w:r>
        <w:t xml:space="preserve">, and the following statements are permitted:</w:t>
      </w:r>
    </w:p>
    <w:p>
      <w:pPr>
        <w:pStyle w:val="Code"/>
      </w:pPr>
      <w:r>
        <w:rPr>
          <w:color w:val="0000FF"/>
        </w:rPr>
        <w:t xml:space="preserve">int </w:t>
      </w:r>
      <w:r>
        <w:t xml:space="preserve">i = </w:t>
      </w:r>
      <w:r>
        <w:rPr>
          <w:color w:val="0000FF"/>
        </w:rPr>
        <w:t xml:space="preserve">int</w:t>
      </w:r>
      <w:r>
        <w:t xml:space="preserve">.MaxValue;           </w:t>
      </w:r>
      <w:r>
        <w:rPr>
          <w:color w:val="008000"/>
        </w:rPr>
        <w:t xml:space="preserve">// System.Int32.MaxValue constant</w:t>
      </w:r>
      <w:r>
        <w:br/>
      </w:r>
      <w:r>
        <w:rPr>
          <w:color w:val="0000FF"/>
        </w:rPr>
        <w:t xml:space="preserve">string </w:t>
      </w:r>
      <w:r>
        <w:t xml:space="preserve">s = i.ToString();        </w:t>
      </w:r>
      <w:r>
        <w:rPr>
          <w:color w:val="008000"/>
        </w:rPr>
        <w:t xml:space="preserve">// System.Int32.ToString() instance method</w:t>
      </w:r>
      <w:r>
        <w:br/>
      </w:r>
      <w:r>
        <w:rPr>
          <w:color w:val="0000FF"/>
        </w:rPr>
        <w:t xml:space="preserve">string </w:t>
      </w:r>
      <w:r>
        <w:t xml:space="preserve">t = 123.ToString();      </w:t>
      </w:r>
      <w:r>
        <w:rPr>
          <w:color w:val="008000"/>
        </w:rPr>
        <w:t xml:space="preserve">// System.Int32.ToString() instance method</w:t>
      </w:r>
    </w:p>
    <w:p>
      <w:r>
        <w:t xml:space="preserve">The simple types differ from other struct types in that they permit certain additional operations:</w:t>
      </w:r>
    </w:p>
    <w:p>
      <w:pPr>
        <w:numPr>
          <w:pStyle w:val="ListParagraph"/>
          <w:ilvl w:val="0"/>
          <w:numId w:val="65"/>
        </w:numPr>
      </w:pPr>
      <w:r>
        <w:t xml:space="preserve">Most simple types permit values to be created by writing </w:t>
      </w:r>
      <w:r>
        <w:rPr>
          <w:i/>
        </w:rPr>
        <w:t xml:space="preserve">literals</w:t>
      </w:r>
      <w:r>
        <w:t xml:space="preserve"> (</w:t>
      </w:r>
      <w:hyperlink w:anchor="_Toc00046">
        <w:r>
          <w:t xml:space="preserve">§2.4.4</w:t>
        </w:r>
      </w:hyperlink>
      <w:r>
        <w:t xml:space="preserve">). For example, </w:t>
      </w:r>
      <w:r>
        <w:rPr>
          <w:rStyle w:val="CodeEmbedded"/>
        </w:rPr>
        <w:t xml:space="preserve">123</w:t>
      </w:r>
      <w:r>
        <w:t xml:space="preserve"> is a literal of type </w:t>
      </w:r>
      <w:r>
        <w:rPr>
          <w:rStyle w:val="CodeEmbedded"/>
        </w:rPr>
        <w:t xml:space="preserve">int</w:t>
      </w:r>
      <w:r>
        <w:t xml:space="preserve"> and </w:t>
      </w:r>
      <w:r>
        <w:rPr>
          <w:rStyle w:val="CodeEmbedded"/>
        </w:rPr>
        <w:t xml:space="preserve">'a'</w:t>
      </w:r>
      <w:r>
        <w:t xml:space="preserve"> is a literal of type </w:t>
      </w:r>
      <w:r>
        <w:rPr>
          <w:rStyle w:val="CodeEmbedded"/>
        </w:rPr>
        <w:t xml:space="preserve">char</w:t>
      </w:r>
      <w:r>
        <w:t xml:space="preserve">. C# makes no provision for literals of struct types in general, and non-default values of other struct types are ultimately always created through instance constructors of those struct types.</w:t>
      </w:r>
    </w:p>
    <w:p>
      <w:pPr>
        <w:numPr>
          <w:pStyle w:val="ListParagraph"/>
          <w:ilvl w:val="0"/>
          <w:numId w:val="65"/>
        </w:numPr>
      </w:pPr>
      <w:r>
        <w:t xml:space="preserve">When the operands of an expression are all simple type constants, it is possible for the compiler to evaluate the expression at compile-time. Such an expression is known as a </w:t>
      </w:r>
      <w:hyperlink w:anchor="_Grm00068">
        <w:r>
          <w:rPr>
            <w:color w:val="6A5ACD"/>
            <w:u w:val="single"/>
          </w:rPr>
          <w:t xml:space="preserve">constant_expression</w:t>
        </w:r>
      </w:hyperlink>
      <w:r>
        <w:t xml:space="preserve"> (</w:t>
      </w:r>
      <w:hyperlink w:anchor="_Toc00346">
        <w:r>
          <w:t xml:space="preserve">§7.19</w:t>
        </w:r>
      </w:hyperlink>
      <w:r>
        <w:t xml:space="preserve">). Expressions involving operators defined by other struct types are not considered to be constant expressions.</w:t>
      </w:r>
    </w:p>
    <w:p>
      <w:pPr>
        <w:numPr>
          <w:pStyle w:val="ListParagraph"/>
          <w:ilvl w:val="0"/>
          <w:numId w:val="65"/>
        </w:numPr>
      </w:pPr>
      <w:r>
        <w:t xml:space="preserve">Through </w:t>
      </w:r>
      <w:r>
        <w:rPr>
          <w:rStyle w:val="CodeEmbedded"/>
        </w:rPr>
        <w:t xml:space="preserve">const</w:t>
      </w:r>
      <w:r>
        <w:t xml:space="preserve"> declarations it is possible to declare constants of the simple types (</w:t>
      </w:r>
      <w:hyperlink w:anchor="_Toc00430">
        <w:r>
          <w:t xml:space="preserve">§10.4</w:t>
        </w:r>
      </w:hyperlink>
      <w:r>
        <w:t xml:space="preserve">). It is not possible to have constants of other struct types, but a similar effect is provided by </w:t>
      </w:r>
      <w:r>
        <w:rPr>
          <w:rStyle w:val="CodeEmbedded"/>
        </w:rPr>
        <w:t xml:space="preserve">static readonly</w:t>
      </w:r>
      <w:r>
        <w:t xml:space="preserve"> fields.</w:t>
      </w:r>
    </w:p>
    <w:p>
      <w:pPr>
        <w:numPr>
          <w:pStyle w:val="ListParagraph"/>
          <w:ilvl w:val="0"/>
          <w:numId w:val="65"/>
        </w:numPr>
      </w:pPr>
      <w:r>
        <w:t xml:space="preserve">Conversions involving simple types can participate in evaluation of conversion operators defined by other struct types, but a user-defined conversion operator can never participate in evaluation of another user-defined operator (</w:t>
      </w:r>
      <w:hyperlink w:anchor="_Toc00196">
        <w:r>
          <w:t xml:space="preserve">§6.4.3</w:t>
        </w:r>
      </w:hyperlink>
      <w:r>
        <w:t xml:space="preserve">).</w:t>
      </w:r>
    </w:p>
    <w:p>
      <w:pPr>
        <w:pStyle w:val="Heading3"/>
      </w:pPr>
      <w:bookmarkStart w:name="_Toc00096" w:id="131"/>
      <w:r>
        <w:t xml:space="preserve">Integral types</w:t>
      </w:r>
      <w:bookmarkEnd w:id="131"/>
    </w:p>
    <w:p>
      <w:r>
        <w:t xml:space="preserve">C# supports nine integral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and </w:t>
      </w:r>
      <w:r>
        <w:rPr>
          <w:rStyle w:val="CodeEmbedded"/>
        </w:rPr>
        <w:t xml:space="preserve">char</w:t>
      </w:r>
      <w:r>
        <w:t xml:space="preserve">. The integral types have the following sizes and ranges of values:</w:t>
      </w:r>
    </w:p>
    <w:p>
      <w:pPr>
        <w:numPr>
          <w:pStyle w:val="ListParagraph"/>
          <w:ilvl w:val="0"/>
          <w:numId w:val="66"/>
        </w:numPr>
      </w:pPr>
      <w:r>
        <w:t xml:space="preserve">The </w:t>
      </w:r>
      <w:r>
        <w:rPr>
          <w:rStyle w:val="CodeEmbedded"/>
        </w:rPr>
        <w:t xml:space="preserve">sbyte</w:t>
      </w:r>
      <w:r>
        <w:t xml:space="preserve"> type represents signed 8-bit integers with values between -128 and 127.</w:t>
      </w:r>
    </w:p>
    <w:p>
      <w:pPr>
        <w:numPr>
          <w:pStyle w:val="ListParagraph"/>
          <w:ilvl w:val="0"/>
          <w:numId w:val="66"/>
        </w:numPr>
      </w:pPr>
      <w:r>
        <w:t xml:space="preserve">The </w:t>
      </w:r>
      <w:r>
        <w:rPr>
          <w:rStyle w:val="CodeEmbedded"/>
        </w:rPr>
        <w:t xml:space="preserve">byte</w:t>
      </w:r>
      <w:r>
        <w:t xml:space="preserve"> type represents unsigned 8-bit integers with values between 0 and 255.</w:t>
      </w:r>
    </w:p>
    <w:p>
      <w:pPr>
        <w:numPr>
          <w:pStyle w:val="ListParagraph"/>
          <w:ilvl w:val="0"/>
          <w:numId w:val="66"/>
        </w:numPr>
      </w:pPr>
      <w:r>
        <w:t xml:space="preserve">The </w:t>
      </w:r>
      <w:r>
        <w:rPr>
          <w:rStyle w:val="CodeEmbedded"/>
        </w:rPr>
        <w:t xml:space="preserve">short</w:t>
      </w:r>
      <w:r>
        <w:t xml:space="preserve"> type represents signed 16-bit integers with values between -32768 and 32767.</w:t>
      </w:r>
    </w:p>
    <w:p>
      <w:pPr>
        <w:numPr>
          <w:pStyle w:val="ListParagraph"/>
          <w:ilvl w:val="0"/>
          <w:numId w:val="66"/>
        </w:numPr>
      </w:pPr>
      <w:r>
        <w:t xml:space="preserve">The </w:t>
      </w:r>
      <w:r>
        <w:rPr>
          <w:rStyle w:val="CodeEmbedded"/>
        </w:rPr>
        <w:t xml:space="preserve">ushort</w:t>
      </w:r>
      <w:r>
        <w:t xml:space="preserve"> type represents unsigned 16-bit integers with values between 0 and 65535.</w:t>
      </w:r>
    </w:p>
    <w:p>
      <w:pPr>
        <w:numPr>
          <w:pStyle w:val="ListParagraph"/>
          <w:ilvl w:val="0"/>
          <w:numId w:val="66"/>
        </w:numPr>
      </w:pPr>
      <w:r>
        <w:t xml:space="preserve">The </w:t>
      </w:r>
      <w:r>
        <w:rPr>
          <w:rStyle w:val="CodeEmbedded"/>
        </w:rPr>
        <w:t xml:space="preserve">int</w:t>
      </w:r>
      <w:r>
        <w:t xml:space="preserve"> type represents signed 32-bit integers with values between -2147483648 and 2147483647.</w:t>
      </w:r>
    </w:p>
    <w:p>
      <w:pPr>
        <w:numPr>
          <w:pStyle w:val="ListParagraph"/>
          <w:ilvl w:val="0"/>
          <w:numId w:val="66"/>
        </w:numPr>
      </w:pPr>
      <w:r>
        <w:t xml:space="preserve">The </w:t>
      </w:r>
      <w:r>
        <w:rPr>
          <w:rStyle w:val="CodeEmbedded"/>
        </w:rPr>
        <w:t xml:space="preserve">uint</w:t>
      </w:r>
      <w:r>
        <w:t xml:space="preserve"> type represents unsigned 32-bit integers with values between 0 and 4294967295.</w:t>
      </w:r>
    </w:p>
    <w:p>
      <w:pPr>
        <w:numPr>
          <w:pStyle w:val="ListParagraph"/>
          <w:ilvl w:val="0"/>
          <w:numId w:val="66"/>
        </w:numPr>
      </w:pPr>
      <w:r>
        <w:t xml:space="preserve">The </w:t>
      </w:r>
      <w:r>
        <w:rPr>
          <w:rStyle w:val="CodeEmbedded"/>
        </w:rPr>
        <w:t xml:space="preserve">long</w:t>
      </w:r>
      <w:r>
        <w:t xml:space="preserve"> type represents signed 64-bit integers with values between -9223372036854775808 and 9223372036854775807.</w:t>
      </w:r>
    </w:p>
    <w:p>
      <w:pPr>
        <w:numPr>
          <w:pStyle w:val="ListParagraph"/>
          <w:ilvl w:val="0"/>
          <w:numId w:val="66"/>
        </w:numPr>
      </w:pPr>
      <w:r>
        <w:t xml:space="preserve">The </w:t>
      </w:r>
      <w:r>
        <w:rPr>
          <w:rStyle w:val="CodeEmbedded"/>
        </w:rPr>
        <w:t xml:space="preserve">ulong</w:t>
      </w:r>
      <w:r>
        <w:t xml:space="preserve"> type represents unsigned 64-bit integers with values between 0 and 18446744073709551615.</w:t>
      </w:r>
    </w:p>
    <w:p>
      <w:pPr>
        <w:numPr>
          <w:pStyle w:val="ListParagraph"/>
          <w:ilvl w:val="0"/>
          <w:numId w:val="66"/>
        </w:numPr>
      </w:pPr>
      <w:r>
        <w:t xml:space="preserve">The </w:t>
      </w:r>
      <w:r>
        <w:rPr>
          <w:rStyle w:val="CodeEmbedded"/>
        </w:rPr>
        <w:t xml:space="preserve">char</w:t>
      </w:r>
      <w:r>
        <w:t xml:space="preserve"> type represents unsigned 16-bit integers with values between 0 and 65535. The set of possible values for the </w:t>
      </w:r>
      <w:r>
        <w:rPr>
          <w:rStyle w:val="CodeEmbedded"/>
        </w:rPr>
        <w:t xml:space="preserve">char</w:t>
      </w:r>
      <w:r>
        <w:t xml:space="preserve"> type corresponds to the Unicode character set. Although </w:t>
      </w:r>
      <w:r>
        <w:rPr>
          <w:rStyle w:val="CodeEmbedded"/>
        </w:rPr>
        <w:t xml:space="preserve">char</w:t>
      </w:r>
      <w:r>
        <w:t xml:space="preserve"> has the same representation as </w:t>
      </w:r>
      <w:r>
        <w:rPr>
          <w:rStyle w:val="CodeEmbedded"/>
        </w:rPr>
        <w:t xml:space="preserve">ushort</w:t>
      </w:r>
      <w:r>
        <w:t xml:space="preserve">, not all operations permitted on one type are permitted on the other.</w:t>
      </w:r>
    </w:p>
    <w:p>
      <w:r>
        <w:t xml:space="preserve">The integral-type unary and binary operators always operate with signed 32-bit precision, unsigned 32-bit precision, signed 64-bit precision, or unsigned 64-bit precision:</w:t>
      </w:r>
    </w:p>
    <w:p>
      <w:pPr>
        <w:numPr>
          <w:pStyle w:val="ListParagraph"/>
          <w:ilvl w:val="0"/>
          <w:numId w:val="67"/>
        </w:numPr>
      </w:pPr>
      <w:r>
        <w:t xml:space="preserve">For the unary </w:t>
      </w:r>
      <w:r>
        <w:rPr>
          <w:rStyle w:val="CodeEmbedded"/>
        </w:rPr>
        <w:t xml:space="preserve">+</w:t>
      </w:r>
      <w:r>
        <w:t xml:space="preserve"> and </w:t>
      </w:r>
      <w:r>
        <w:rPr>
          <w:rStyle w:val="CodeEmbedded"/>
        </w:rPr>
        <w:t xml:space="preserve">~</w:t>
      </w:r>
      <w:r>
        <w:t xml:space="preserve"> operators,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pPr>
        <w:numPr>
          <w:pStyle w:val="ListParagraph"/>
          <w:ilvl w:val="0"/>
          <w:numId w:val="67"/>
        </w:numPr>
      </w:pPr>
      <w:r>
        <w:t xml:space="preserve">For the unary </w:t>
      </w:r>
      <w:r>
        <w:rPr>
          <w:rStyle w:val="CodeEmbedded"/>
        </w:rPr>
        <w:t xml:space="preserve">-</w:t>
      </w:r>
      <w:r>
        <w:t xml:space="preserve"> operator, the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and </w:t>
      </w:r>
      <w:r>
        <w:rPr>
          <w:rStyle w:val="CodeEmbedded"/>
        </w:rPr>
        <w:t xml:space="preserve">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 The unary </w:t>
      </w:r>
      <w:r>
        <w:rPr>
          <w:rStyle w:val="CodeEmbedded"/>
        </w:rPr>
        <w:t xml:space="preserve">-</w:t>
      </w:r>
      <w:r>
        <w:t xml:space="preserve"> operator cannot be applied to operands of type </w:t>
      </w:r>
      <w:r>
        <w:rPr>
          <w:rStyle w:val="CodeEmbedded"/>
        </w:rPr>
        <w:t xml:space="preserve">ulong</w:t>
      </w:r>
      <w:r>
        <w:t xml:space="preserve">.</w:t>
      </w:r>
    </w:p>
    <w:p>
      <w:pPr>
        <w:numPr>
          <w:pStyle w:val="ListParagraph"/>
          <w:ilvl w:val="0"/>
          <w:numId w:val="67"/>
        </w:numPr>
      </w:pPr>
      <w:r>
        <w:t xml:space="preserve">For the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operators, the operands are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both operands. The operation is then performed using the precision of type </w:t>
      </w:r>
      <w:r>
        <w:rPr>
          <w:rStyle w:val="CodeEmbedded"/>
        </w:rPr>
        <w:t xml:space="preserve">T</w:t>
      </w:r>
      <w:r>
        <w:t xml:space="preserve">, and the type of the result is </w:t>
      </w:r>
      <w:r>
        <w:rPr>
          <w:rStyle w:val="CodeEmbedded"/>
        </w:rPr>
        <w:t xml:space="preserve">T</w:t>
      </w:r>
      <w:r>
        <w:t xml:space="preserve"> (or </w:t>
      </w:r>
      <w:r>
        <w:rPr>
          <w:rStyle w:val="CodeEmbedded"/>
        </w:rPr>
        <w:t xml:space="preserve">bool</w:t>
      </w:r>
      <w:r>
        <w:t xml:space="preserve"> for the relational operators). It is not permitted for one operand to be of type </w:t>
      </w:r>
      <w:r>
        <w:rPr>
          <w:rStyle w:val="CodeEmbedded"/>
        </w:rPr>
        <w:t xml:space="preserve">long</w:t>
      </w:r>
      <w:r>
        <w:t xml:space="preserve"> and the other to be of type </w:t>
      </w:r>
      <w:r>
        <w:rPr>
          <w:rStyle w:val="CodeEmbedded"/>
        </w:rPr>
        <w:t xml:space="preserve">ulong</w:t>
      </w:r>
      <w:r>
        <w:t xml:space="preserve"> with the binary operators.</w:t>
      </w:r>
    </w:p>
    <w:p>
      <w:pPr>
        <w:numPr>
          <w:pStyle w:val="ListParagraph"/>
          <w:ilvl w:val="0"/>
          <w:numId w:val="67"/>
        </w:numPr>
      </w:pPr>
      <w:r>
        <w:t xml:space="preserve">For the binary </w:t>
      </w:r>
      <w:r>
        <w:rPr>
          <w:rStyle w:val="CodeEmbedded"/>
        </w:rPr>
        <w:t xml:space="preserve">&lt;&lt;</w:t>
      </w:r>
      <w:r>
        <w:t xml:space="preserve"> and </w:t>
      </w:r>
      <w:r>
        <w:rPr>
          <w:rStyle w:val="CodeEmbedded"/>
        </w:rPr>
        <w:t xml:space="preserve">&gt;&gt;</w:t>
      </w:r>
      <w:r>
        <w:t xml:space="preserve"> operators, the left operand is converted to type </w:t>
      </w:r>
      <w:r>
        <w:rPr>
          <w:rStyle w:val="CodeEmbedded"/>
        </w:rPr>
        <w:t xml:space="preserve">T</w:t>
      </w:r>
      <w:r>
        <w:t xml:space="preserve">, where </w:t>
      </w:r>
      <w:r>
        <w:rPr>
          <w:rStyle w:val="CodeEmbedded"/>
        </w:rPr>
        <w:t xml:space="preserve">T</w:t>
      </w:r>
      <w:r>
        <w:t xml:space="preserve"> is the first of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and </w:t>
      </w:r>
      <w:r>
        <w:rPr>
          <w:rStyle w:val="CodeEmbedded"/>
        </w:rPr>
        <w:t xml:space="preserve">ulong</w:t>
      </w:r>
      <w:r>
        <w:t xml:space="preserve"> that can fully represent all possible values of the operand. The operation is then performed using the precision of type </w:t>
      </w:r>
      <w:r>
        <w:rPr>
          <w:rStyle w:val="CodeEmbedded"/>
        </w:rPr>
        <w:t xml:space="preserve">T</w:t>
      </w:r>
      <w:r>
        <w:t xml:space="preserve">, and the type of the result is </w:t>
      </w:r>
      <w:r>
        <w:rPr>
          <w:rStyle w:val="CodeEmbedded"/>
        </w:rPr>
        <w:t xml:space="preserve">T</w:t>
      </w:r>
      <w:r>
        <w:t xml:space="preserve">.</w:t>
      </w:r>
    </w:p>
    <w:p>
      <w:r>
        <w:t xml:space="preserve">The </w:t>
      </w:r>
      <w:r>
        <w:rPr>
          <w:rStyle w:val="CodeEmbedded"/>
        </w:rPr>
        <w:t xml:space="preserve">char</w:t>
      </w:r>
      <w:r>
        <w:t xml:space="preserve"> type is classified as an integral type, but it differs from the other integral types in two ways:</w:t>
      </w:r>
    </w:p>
    <w:p>
      <w:pPr>
        <w:numPr>
          <w:pStyle w:val="ListParagraph"/>
          <w:ilvl w:val="0"/>
          <w:numId w:val="68"/>
        </w:numPr>
      </w:pPr>
      <w:r>
        <w:t xml:space="preserve">There are no implicit conversions from other types to the </w:t>
      </w:r>
      <w:r>
        <w:rPr>
          <w:rStyle w:val="CodeEmbedded"/>
        </w:rPr>
        <w:t xml:space="preserve">char</w:t>
      </w:r>
      <w:r>
        <w:t xml:space="preserve"> type. In particular, even though the </w:t>
      </w:r>
      <w:r>
        <w:rPr>
          <w:rStyle w:val="CodeEmbedded"/>
        </w:rPr>
        <w:t xml:space="preserve">sbyte</w:t>
      </w:r>
      <w:r>
        <w:t xml:space="preserve">, </w:t>
      </w:r>
      <w:r>
        <w:rPr>
          <w:rStyle w:val="CodeEmbedded"/>
        </w:rPr>
        <w:t xml:space="preserve">byte</w:t>
      </w:r>
      <w:r>
        <w:t xml:space="preserve">, and </w:t>
      </w:r>
      <w:r>
        <w:rPr>
          <w:rStyle w:val="CodeEmbedded"/>
        </w:rPr>
        <w:t xml:space="preserve">ushort</w:t>
      </w:r>
      <w:r>
        <w:t xml:space="preserve"> types have ranges of values that are fully representable using the </w:t>
      </w:r>
      <w:r>
        <w:rPr>
          <w:rStyle w:val="CodeEmbedded"/>
        </w:rPr>
        <w:t xml:space="preserve">char</w:t>
      </w:r>
      <w:r>
        <w:t xml:space="preserve"> type, implicit conversions from </w:t>
      </w:r>
      <w:r>
        <w:rPr>
          <w:rStyle w:val="CodeEmbedded"/>
        </w:rPr>
        <w:t xml:space="preserve">sbyte</w:t>
      </w:r>
      <w:r>
        <w:t xml:space="preserve">, </w:t>
      </w:r>
      <w:r>
        <w:rPr>
          <w:rStyle w:val="CodeEmbedded"/>
        </w:rPr>
        <w:t xml:space="preserve">byte</w:t>
      </w:r>
      <w:r>
        <w:t xml:space="preserve">, or </w:t>
      </w:r>
      <w:r>
        <w:rPr>
          <w:rStyle w:val="CodeEmbedded"/>
        </w:rPr>
        <w:t xml:space="preserve">ushort</w:t>
      </w:r>
      <w:r>
        <w:t xml:space="preserve"> to </w:t>
      </w:r>
      <w:r>
        <w:rPr>
          <w:rStyle w:val="CodeEmbedded"/>
        </w:rPr>
        <w:t xml:space="preserve">char</w:t>
      </w:r>
      <w:r>
        <w:t xml:space="preserve"> do not exist.</w:t>
      </w:r>
    </w:p>
    <w:p>
      <w:pPr>
        <w:numPr>
          <w:pStyle w:val="ListParagraph"/>
          <w:ilvl w:val="0"/>
          <w:numId w:val="68"/>
        </w:numPr>
      </w:pPr>
      <w:r>
        <w:t xml:space="preserve">Constants of the </w:t>
      </w:r>
      <w:r>
        <w:rPr>
          <w:rStyle w:val="CodeEmbedded"/>
        </w:rPr>
        <w:t xml:space="preserve">char</w:t>
      </w:r>
      <w:r>
        <w:t xml:space="preserve"> type must be written as </w:t>
      </w:r>
      <w:hyperlink w:anchor="_Grm00013">
        <w:r>
          <w:rPr>
            <w:color w:val="6A5ACD"/>
            <w:u w:val="single"/>
          </w:rPr>
          <w:t xml:space="preserve">character_literal</w:t>
        </w:r>
      </w:hyperlink>
      <w:r>
        <w:t xml:space="preserve">s or as </w:t>
      </w:r>
      <w:hyperlink w:anchor="_Grm00011">
        <w:r>
          <w:rPr>
            <w:color w:val="6A5ACD"/>
            <w:u w:val="single"/>
          </w:rPr>
          <w:t xml:space="preserve">integer_literal</w:t>
        </w:r>
      </w:hyperlink>
      <w:r>
        <w:t xml:space="preserve">s in combination with a cast to type </w:t>
      </w:r>
      <w:r>
        <w:rPr>
          <w:rStyle w:val="CodeEmbedded"/>
        </w:rPr>
        <w:t xml:space="preserve">char</w:t>
      </w:r>
      <w:r>
        <w:t xml:space="preserve">. For example, </w:t>
      </w:r>
      <w:r>
        <w:rPr>
          <w:rStyle w:val="CodeEmbedded"/>
        </w:rPr>
        <w:t xml:space="preserve">(char)10</w:t>
      </w:r>
      <w:r>
        <w:t xml:space="preserve"> is the same as </w:t>
      </w:r>
      <w:r>
        <w:rPr>
          <w:rStyle w:val="CodeEmbedded"/>
        </w:rPr>
        <w:t xml:space="preserve">'\x000A'</w:t>
      </w:r>
      <w:r>
        <w:t xml:space="preserve">.</w:t>
      </w:r>
    </w:p>
    <w:p>
      <w:r>
        <w:t xml:space="preserve">The </w:t>
      </w:r>
      <w:r>
        <w:rPr>
          <w:rStyle w:val="CodeEmbedded"/>
        </w:rPr>
        <w:t xml:space="preserve">checked</w:t>
      </w:r>
      <w:r>
        <w:t xml:space="preserve"> and </w:t>
      </w:r>
      <w:r>
        <w:rPr>
          <w:rStyle w:val="CodeEmbedded"/>
        </w:rPr>
        <w:t xml:space="preserve">unchecked</w:t>
      </w:r>
      <w:r>
        <w:t xml:space="preserve"> operators and statements are used to control overflow checking for integral-type arithmetic operations and conversions (</w:t>
      </w:r>
      <w:hyperlink w:anchor="_Toc00278">
        <w:r>
          <w:t xml:space="preserve">§7.6.12</w:t>
        </w:r>
      </w:hyperlink>
      <w:r>
        <w:t xml:space="preserve">). In a </w:t>
      </w:r>
      <w:r>
        <w:rPr>
          <w:rStyle w:val="CodeEmbedded"/>
        </w:rPr>
        <w:t xml:space="preserve">checked</w:t>
      </w:r>
      <w:r>
        <w:t xml:space="preserve"> context, an overflow produces a compile-time error or causes a </w:t>
      </w:r>
      <w:r>
        <w:rPr>
          <w:rStyle w:val="CodeEmbedded"/>
        </w:rPr>
        <w:t xml:space="preserve">System.OverflowException</w:t>
      </w:r>
      <w:r>
        <w:t xml:space="preserve"> to be thrown. In an </w:t>
      </w:r>
      <w:r>
        <w:rPr>
          <w:rStyle w:val="CodeEmbedded"/>
        </w:rPr>
        <w:t xml:space="preserve">unchecked</w:t>
      </w:r>
      <w:r>
        <w:t xml:space="preserve"> context, overflows are ignored and any high-order bits that do not fit in the destination type are discarded.</w:t>
      </w:r>
    </w:p>
    <w:p>
      <w:pPr>
        <w:pStyle w:val="Heading3"/>
      </w:pPr>
      <w:bookmarkStart w:name="_Toc00097" w:id="132"/>
      <w:r>
        <w:t xml:space="preserve">Floating point types</w:t>
      </w:r>
      <w:bookmarkEnd w:id="132"/>
    </w:p>
    <w:p>
      <w:r>
        <w:t xml:space="preserve">C# supports two floating point types: </w:t>
      </w:r>
      <w:r>
        <w:rPr>
          <w:rStyle w:val="CodeEmbedded"/>
        </w:rPr>
        <w:t xml:space="preserve">float</w:t>
      </w:r>
      <w:r>
        <w:t xml:space="preserve"> and </w:t>
      </w:r>
      <w:r>
        <w:rPr>
          <w:rStyle w:val="CodeEmbedded"/>
        </w:rPr>
        <w:t xml:space="preserve">double</w:t>
      </w:r>
      <w:r>
        <w:t xml:space="preserve">. The </w:t>
      </w:r>
      <w:r>
        <w:rPr>
          <w:rStyle w:val="CodeEmbedded"/>
        </w:rPr>
        <w:t xml:space="preserve">float</w:t>
      </w:r>
      <w:r>
        <w:t xml:space="preserve"> and </w:t>
      </w:r>
      <w:r>
        <w:rPr>
          <w:rStyle w:val="CodeEmbedded"/>
        </w:rPr>
        <w:t xml:space="preserve">double</w:t>
      </w:r>
      <w:r>
        <w:t xml:space="preserve"> types are represented using the 32-bit single-precision and 64-bit double-precision IEEE 754 formats, which provide the following sets of values:</w:t>
      </w:r>
    </w:p>
    <w:p>
      <w:pPr>
        <w:numPr>
          <w:pStyle w:val="ListParagraph"/>
          <w:ilvl w:val="0"/>
          <w:numId w:val="69"/>
        </w:numPr>
      </w:pPr>
      <w:r>
        <w:t xml:space="preserve">Positive zero and negative zero. In most situations, positive zero and negative zero behave identically as the simple value zero, but certain operations distinguish between the two (</w:t>
      </w:r>
      <w:hyperlink w:anchor="_Toc00294">
        <w:r>
          <w:t xml:space="preserve">§7.8.2</w:t>
        </w:r>
      </w:hyperlink>
      <w:r>
        <w:t xml:space="preserve">).</w:t>
      </w:r>
    </w:p>
    <w:p>
      <w:pPr>
        <w:numPr>
          <w:pStyle w:val="ListParagraph"/>
          <w:ilvl w:val="0"/>
          <w:numId w:val="69"/>
        </w:numPr>
      </w:pPr>
      <w:r>
        <w:t xml:space="preserve">Positive infinity and negative infinity. Infinities are produced by such operations as dividing a non-zero number by zero. For example, </w:t>
      </w:r>
      <w:r>
        <w:rPr>
          <w:rStyle w:val="CodeEmbedded"/>
        </w:rPr>
        <w:t xml:space="preserve">1.0 / 0.0</w:t>
      </w:r>
      <w:r>
        <w:t xml:space="preserve"> yields positive infinity, and </w:t>
      </w:r>
      <w:r>
        <w:rPr>
          <w:rStyle w:val="CodeEmbedded"/>
        </w:rPr>
        <w:t xml:space="preserve">-1.0 / 0.0</w:t>
      </w:r>
      <w:r>
        <w:t xml:space="preserve"> yields negative infinity.</w:t>
      </w:r>
    </w:p>
    <w:p>
      <w:pPr>
        <w:numPr>
          <w:pStyle w:val="ListParagraph"/>
          <w:ilvl w:val="0"/>
          <w:numId w:val="69"/>
        </w:numPr>
      </w:pPr>
      <w:r>
        <w:t xml:space="preserve">The </w:t>
      </w:r>
      <w:r>
        <w:rPr>
          <w:b/>
        </w:rPr>
        <w:rPr>
          <w:i/>
        </w:rPr>
        <w:t xml:space="preserve">Not-a-Number</w:t>
      </w:r>
      <w:r>
        <w:t xml:space="preserve"> value, often abbreviated NaN. NaNs are produced by invalid floating-point operations, such as dividing zero by zero.</w:t>
      </w:r>
    </w:p>
    <w:p>
      <w:pPr>
        <w:numPr>
          <w:pStyle w:val="ListParagraph"/>
          <w:ilvl w:val="0"/>
          <w:numId w:val="69"/>
        </w:numPr>
      </w:pPr>
      <w:r>
        <w:t xml:space="preserve">The finite set of non-zero values of the form </w:t>
      </w:r>
      <w:r>
        <w:rPr>
          <w:rStyle w:val="CodeEmbedded"/>
        </w:rPr>
        <w:t xml:space="preserve">s * m * 2^e</w:t>
      </w:r>
      <w:r>
        <w:t xml:space="preserve">, where </w:t>
      </w:r>
      <w:r>
        <w:rPr>
          <w:rStyle w:val="CodeEmbedded"/>
        </w:rPr>
        <w:t xml:space="preserve">s</w:t>
      </w:r>
      <w:r>
        <w:t xml:space="preserve"> is 1 or -1, and </w:t>
      </w:r>
      <w:r>
        <w:rPr>
          <w:rStyle w:val="CodeEmbedded"/>
        </w:rPr>
        <w:t xml:space="preserve">m</w:t>
      </w:r>
      <w:r>
        <w:t xml:space="preserve"> and </w:t>
      </w:r>
      <w:r>
        <w:rPr>
          <w:rStyle w:val="CodeEmbedded"/>
        </w:rPr>
        <w:t xml:space="preserve">e</w:t>
      </w:r>
      <w:r>
        <w:t xml:space="preserve"> are determined by the particular floating-point type: For </w:t>
      </w:r>
      <w:r>
        <w:rPr>
          <w:rStyle w:val="CodeEmbedded"/>
        </w:rPr>
        <w:t xml:space="preserve">float</w:t>
      </w:r>
      <w:r>
        <w:t xml:space="preserve">, </w:t>
      </w:r>
      <w:r>
        <w:rPr>
          <w:rStyle w:val="CodeEmbedded"/>
        </w:rPr>
        <w:t xml:space="preserve">0 &lt; m &lt; 2^24</w:t>
      </w:r>
      <w:r>
        <w:t xml:space="preserve"> and </w:t>
      </w:r>
      <w:r>
        <w:rPr>
          <w:rStyle w:val="CodeEmbedded"/>
        </w:rPr>
        <w:t xml:space="preserve">-149 &lt;= e &lt;= 104</w:t>
      </w:r>
      <w:r>
        <w:t xml:space="preserve">, and for </w:t>
      </w:r>
      <w:r>
        <w:rPr>
          <w:rStyle w:val="CodeEmbedded"/>
        </w:rPr>
        <w:t xml:space="preserve">double</w:t>
      </w:r>
      <w:r>
        <w:t xml:space="preserve">, </w:t>
      </w:r>
      <w:r>
        <w:rPr>
          <w:rStyle w:val="CodeEmbedded"/>
        </w:rPr>
        <w:t xml:space="preserve">0 &lt; m &lt; 2^53</w:t>
      </w:r>
      <w:r>
        <w:t xml:space="preserve"> and </w:t>
      </w:r>
      <w:r>
        <w:rPr>
          <w:rStyle w:val="CodeEmbedded"/>
        </w:rPr>
        <w:t xml:space="preserve">1075 &lt;= e &lt;= 970</w:t>
      </w:r>
      <w:r>
        <w:t xml:space="preserve">. Denormalized floating-point numbers are considered valid non-zero values.</w:t>
      </w:r>
    </w:p>
    <w:p>
      <w:r>
        <w:t xml:space="preserve">The </w:t>
      </w:r>
      <w:r>
        <w:rPr>
          <w:rStyle w:val="CodeEmbedded"/>
        </w:rPr>
        <w:t xml:space="preserve">float</w:t>
      </w:r>
      <w:r>
        <w:t xml:space="preserve"> type can represent values ranging from approximately </w:t>
      </w:r>
      <w:r>
        <w:rPr>
          <w:rStyle w:val="CodeEmbedded"/>
        </w:rPr>
        <w:t xml:space="preserve">1.5 * 10^-45</w:t>
      </w:r>
      <w:r>
        <w:t xml:space="preserve"> to </w:t>
      </w:r>
      <w:r>
        <w:rPr>
          <w:rStyle w:val="CodeEmbedded"/>
        </w:rPr>
        <w:t xml:space="preserve">3.4 * 10^38</w:t>
      </w:r>
      <w:r>
        <w:t xml:space="preserve"> with a precision of 7 digits.</w:t>
      </w:r>
    </w:p>
    <w:p>
      <w:r>
        <w:t xml:space="preserve">The </w:t>
      </w:r>
      <w:r>
        <w:rPr>
          <w:rStyle w:val="CodeEmbedded"/>
        </w:rPr>
        <w:t xml:space="preserve">double</w:t>
      </w:r>
      <w:r>
        <w:t xml:space="preserve"> type can represent values ranging from approximately </w:t>
      </w:r>
      <w:r>
        <w:rPr>
          <w:rStyle w:val="CodeEmbedded"/>
        </w:rPr>
        <w:t xml:space="preserve">5.0 * 10^-324</w:t>
      </w:r>
      <w:r>
        <w:t xml:space="preserve"> to </w:t>
      </w:r>
      <w:r>
        <w:rPr>
          <w:rStyle w:val="CodeEmbedded"/>
        </w:rPr>
        <w:t xml:space="preserve">1.7 × 10^308</w:t>
      </w:r>
      <w:r>
        <w:t xml:space="preserve"> with a precision of 15-16 digits.</w:t>
      </w:r>
    </w:p>
    <w:p>
      <w:r>
        <w:t xml:space="preserve">If one of the operands of a binary operator is of a floating-point type, then the other operand must be of an integral type or a floating-point type, and the operation is evaluated as follows:</w:t>
      </w:r>
    </w:p>
    <w:p>
      <w:pPr>
        <w:numPr>
          <w:pStyle w:val="ListParagraph"/>
          <w:ilvl w:val="0"/>
          <w:numId w:val="70"/>
        </w:numPr>
      </w:pPr>
      <w:r>
        <w:t xml:space="preserve">If one of the operands is of an integral type, then that operand is converted to the floating-point type of the other operand.</w:t>
      </w:r>
    </w:p>
    <w:p>
      <w:pPr>
        <w:numPr>
          <w:pStyle w:val="ListParagraph"/>
          <w:ilvl w:val="0"/>
          <w:numId w:val="70"/>
        </w:numPr>
      </w:pPr>
      <w:r>
        <w:t xml:space="preserve">Then, if either of the operands is of type </w:t>
      </w:r>
      <w:r>
        <w:rPr>
          <w:rStyle w:val="CodeEmbedded"/>
        </w:rPr>
        <w:t xml:space="preserve">double</w:t>
      </w:r>
      <w:r>
        <w:t xml:space="preserve">, the other operand is converted to </w:t>
      </w:r>
      <w:r>
        <w:rPr>
          <w:rStyle w:val="CodeEmbedded"/>
        </w:rPr>
        <w:t xml:space="preserve">double</w:t>
      </w:r>
      <w:r>
        <w:t xml:space="preserve">, the operation is performed using at least </w:t>
      </w:r>
      <w:r>
        <w:rPr>
          <w:rStyle w:val="CodeEmbedded"/>
        </w:rPr>
        <w:t xml:space="preserve">double</w:t>
      </w:r>
      <w:r>
        <w:t xml:space="preserve"> range and precision, and the type of the result is </w:t>
      </w:r>
      <w:r>
        <w:rPr>
          <w:rStyle w:val="CodeEmbedded"/>
        </w:rPr>
        <w:t xml:space="preserve">double</w:t>
      </w:r>
      <w:r>
        <w:t xml:space="preserve"> (or </w:t>
      </w:r>
      <w:r>
        <w:rPr>
          <w:rStyle w:val="CodeEmbedded"/>
        </w:rPr>
        <w:t xml:space="preserve">bool</w:t>
      </w:r>
      <w:r>
        <w:t xml:space="preserve"> for the relational operators).</w:t>
      </w:r>
    </w:p>
    <w:p>
      <w:pPr>
        <w:numPr>
          <w:pStyle w:val="ListParagraph"/>
          <w:ilvl w:val="0"/>
          <w:numId w:val="70"/>
        </w:numPr>
      </w:pPr>
      <w:r>
        <w:t xml:space="preserve">Otherwise, the operation is performed using at least </w:t>
      </w:r>
      <w:r>
        <w:rPr>
          <w:rStyle w:val="CodeEmbedded"/>
        </w:rPr>
        <w:t xml:space="preserve">float</w:t>
      </w:r>
      <w:r>
        <w:t xml:space="preserve"> range and precision, and the type of the result is </w:t>
      </w:r>
      <w:r>
        <w:rPr>
          <w:rStyle w:val="CodeEmbedded"/>
        </w:rPr>
        <w:t xml:space="preserve">float</w:t>
      </w:r>
      <w:r>
        <w:t xml:space="preserve"> (or </w:t>
      </w:r>
      <w:r>
        <w:rPr>
          <w:rStyle w:val="CodeEmbedded"/>
        </w:rPr>
        <w:t xml:space="preserve">bool</w:t>
      </w:r>
      <w:r>
        <w:t xml:space="preserve"> for the relational operators).</w:t>
      </w:r>
    </w:p>
    <w:p>
      <w:r>
        <w:t xml:space="preserve">The floating-point operators, including the assignment operators, never produce exceptions. Instead, in exceptional situations, floating-point operations produce zero, infinity, or NaN, as described below:</w:t>
      </w:r>
    </w:p>
    <w:p>
      <w:pPr>
        <w:numPr>
          <w:pStyle w:val="ListParagraph"/>
          <w:ilvl w:val="0"/>
          <w:numId w:val="71"/>
        </w:numPr>
      </w:pPr>
      <w:r>
        <w:t xml:space="preserve">If the result of a floating-point operation is too small for the destination format, the result of the operation becomes positive zero or negative zero.</w:t>
      </w:r>
    </w:p>
    <w:p>
      <w:pPr>
        <w:numPr>
          <w:pStyle w:val="ListParagraph"/>
          <w:ilvl w:val="0"/>
          <w:numId w:val="71"/>
        </w:numPr>
      </w:pPr>
      <w:r>
        <w:t xml:space="preserve">If the result of a floating-point operation is too large for the destination format, the result of the operation becomes positive infinity or negative infinity.</w:t>
      </w:r>
    </w:p>
    <w:p>
      <w:pPr>
        <w:numPr>
          <w:pStyle w:val="ListParagraph"/>
          <w:ilvl w:val="0"/>
          <w:numId w:val="71"/>
        </w:numPr>
      </w:pPr>
      <w:r>
        <w:t xml:space="preserve">If a floating-point operation is invalid, the result of the operation becomes NaN.</w:t>
      </w:r>
    </w:p>
    <w:p>
      <w:pPr>
        <w:numPr>
          <w:pStyle w:val="ListParagraph"/>
          <w:ilvl w:val="0"/>
          <w:numId w:val="71"/>
        </w:numPr>
      </w:pPr>
      <w:r>
        <w:t xml:space="preserve">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 xml:space="preserve">double</w:t>
      </w:r>
      <w:r>
        <w:t xml:space="preserv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Embedded"/>
        </w:rPr>
        <w:t xml:space="preserve">x * y / z</w:t>
      </w:r>
      <w:r>
        <w:t xml:space="preserve">, where the multiplication produces a result that is outside the </w:t>
      </w:r>
      <w:r>
        <w:rPr>
          <w:rStyle w:val="CodeEmbedded"/>
        </w:rPr>
        <w:t xml:space="preserve">double</w:t>
      </w:r>
      <w:r>
        <w:t xml:space="preserve"> range, but the subsequent division brings the temporary result back into the </w:t>
      </w:r>
      <w:r>
        <w:rPr>
          <w:rStyle w:val="CodeEmbedded"/>
        </w:rPr>
        <w:t xml:space="preserve">double</w:t>
      </w:r>
      <w:r>
        <w:t xml:space="preserve"> range, the fact that the expression is evaluated in a higher range format may cause a finite result to be produced instead of an infinity.</w:t>
      </w:r>
    </w:p>
    <w:p>
      <w:pPr>
        <w:pStyle w:val="Heading3"/>
      </w:pPr>
      <w:bookmarkStart w:name="_Toc00098" w:id="133"/>
      <w:r>
        <w:t xml:space="preserve">The decimal type</w:t>
      </w:r>
      <w:bookmarkEnd w:id="133"/>
    </w:p>
    <w:p>
      <w:r>
        <w:t xml:space="preserve">The </w:t>
      </w:r>
      <w:r>
        <w:rPr>
          <w:rStyle w:val="CodeEmbedded"/>
        </w:rPr>
        <w:t xml:space="preserve">decimal</w:t>
      </w:r>
      <w:r>
        <w:t xml:space="preserve"> type is a 128-bit data type suitable for financial and monetary calculations. The </w:t>
      </w:r>
      <w:r>
        <w:rPr>
          <w:rStyle w:val="CodeEmbedded"/>
        </w:rPr>
        <w:t xml:space="preserve">decimal</w:t>
      </w:r>
      <w:r>
        <w:t xml:space="preserve"> type can represent values ranging from </w:t>
      </w:r>
      <w:r>
        <w:rPr>
          <w:rStyle w:val="CodeEmbedded"/>
        </w:rPr>
        <w:t xml:space="preserve">1.0 * 10^-28</w:t>
      </w:r>
      <w:r>
        <w:t xml:space="preserve"> to approximately </w:t>
      </w:r>
      <w:r>
        <w:rPr>
          <w:rStyle w:val="CodeEmbedded"/>
        </w:rPr>
        <w:t xml:space="preserve">7.9 * 10^28</w:t>
      </w:r>
      <w:r>
        <w:t xml:space="preserve"> with 28-29 significant digits.</w:t>
      </w:r>
    </w:p>
    <w:p>
      <w:r>
        <w:t xml:space="preserve">The finite set of values of type </w:t>
      </w:r>
      <w:r>
        <w:rPr>
          <w:rStyle w:val="CodeEmbedded"/>
        </w:rPr>
        <w:t xml:space="preserve">decimal</w:t>
      </w:r>
      <w:r>
        <w:t xml:space="preserve"> are of the form </w:t>
      </w:r>
      <w:r>
        <w:rPr>
          <w:rStyle w:val="CodeEmbedded"/>
        </w:rPr>
        <w:t xml:space="preserve">(-1)^s * c * 10^-e</w:t>
      </w:r>
      <w:r>
        <w:t xml:space="preserve">, where the sign </w:t>
      </w:r>
      <w:r>
        <w:rPr>
          <w:rStyle w:val="CodeEmbedded"/>
        </w:rPr>
        <w:t xml:space="preserve">s</w:t>
      </w:r>
      <w:r>
        <w:t xml:space="preserve"> is 0 or 1, the coefficient </w:t>
      </w:r>
      <w:r>
        <w:rPr>
          <w:rStyle w:val="CodeEmbedded"/>
        </w:rPr>
        <w:t xml:space="preserve">c</w:t>
      </w:r>
      <w:r>
        <w:t xml:space="preserve"> is given by </w:t>
      </w:r>
      <w:r>
        <w:rPr>
          <w:rStyle w:val="CodeEmbedded"/>
        </w:rPr>
        <w:t xml:space="preserve">0 &lt;= *c* &lt; 2^96</w:t>
      </w:r>
      <w:r>
        <w:t xml:space="preserve">, and the scale </w:t>
      </w:r>
      <w:r>
        <w:rPr>
          <w:rStyle w:val="CodeEmbedded"/>
        </w:rPr>
        <w:t xml:space="preserve">e</w:t>
      </w:r>
      <w:r>
        <w:t xml:space="preserve"> is such that </w:t>
      </w:r>
      <w:r>
        <w:rPr>
          <w:rStyle w:val="CodeEmbedded"/>
        </w:rPr>
        <w:t xml:space="preserve">0 &lt;= e &lt;= 28</w:t>
      </w:r>
      <w:r>
        <w:t xml:space="preserve">.The </w:t>
      </w:r>
      <w:r>
        <w:rPr>
          <w:rStyle w:val="CodeEmbedded"/>
        </w:rPr>
        <w:t xml:space="preserve">decimal</w:t>
      </w:r>
      <w:r>
        <w:t xml:space="preserve"> type does not support signed zeros, infinities, or NaN's. A </w:t>
      </w:r>
      <w:r>
        <w:rPr>
          <w:rStyle w:val="CodeEmbedded"/>
        </w:rPr>
        <w:t xml:space="preserve">decimal</w:t>
      </w:r>
      <w:r>
        <w:t xml:space="preserve"> is represented as a 96-bit integer scaled by a power of ten. For </w:t>
      </w:r>
      <w:r>
        <w:rPr>
          <w:rStyle w:val="CodeEmbedded"/>
        </w:rPr>
        <w:t xml:space="preserve">decimal</w:t>
      </w:r>
      <w:r>
        <w:t xml:space="preserve">s with an absolute value less than </w:t>
      </w:r>
      <w:r>
        <w:rPr>
          <w:rStyle w:val="CodeEmbedded"/>
        </w:rPr>
        <w:t xml:space="preserve">1.0m</w:t>
      </w:r>
      <w:r>
        <w:t xml:space="preserve">, the value is exact to the 28th decimal place, but no further. For </w:t>
      </w:r>
      <w:r>
        <w:rPr>
          <w:rStyle w:val="CodeEmbedded"/>
        </w:rPr>
        <w:t xml:space="preserve">decimal</w:t>
      </w:r>
      <w:r>
        <w:t xml:space="preserve">s with an absolute value greater than or equal to </w:t>
      </w:r>
      <w:r>
        <w:rPr>
          <w:rStyle w:val="CodeEmbedded"/>
        </w:rPr>
        <w:t xml:space="preserve">1.0m</w:t>
      </w:r>
      <w:r>
        <w:t xml:space="preserve">, the value is exact to 28 or 29 digits. Contrary to the </w:t>
      </w:r>
      <w:r>
        <w:rPr>
          <w:rStyle w:val="CodeEmbedded"/>
        </w:rPr>
        <w:t xml:space="preserve">float</w:t>
      </w:r>
      <w:r>
        <w:t xml:space="preserve"> and </w:t>
      </w:r>
      <w:r>
        <w:rPr>
          <w:rStyle w:val="CodeEmbedded"/>
        </w:rPr>
        <w:t xml:space="preserve">double</w:t>
      </w:r>
      <w:r>
        <w:t xml:space="preserve"> data types, decimal fractional numbers such as 0.1 can be represented exactly in the </w:t>
      </w:r>
      <w:r>
        <w:rPr>
          <w:rStyle w:val="CodeEmbedded"/>
        </w:rPr>
        <w:t xml:space="preserve">decimal</w:t>
      </w:r>
      <w:r>
        <w:t xml:space="preserve"> representation. In the </w:t>
      </w:r>
      <w:r>
        <w:rPr>
          <w:rStyle w:val="CodeEmbedded"/>
        </w:rPr>
        <w:t xml:space="preserve">float</w:t>
      </w:r>
      <w:r>
        <w:t xml:space="preserve"> and </w:t>
      </w:r>
      <w:r>
        <w:rPr>
          <w:rStyle w:val="CodeEmbedded"/>
        </w:rPr>
        <w:t xml:space="preserve">double</w:t>
      </w:r>
      <w:r>
        <w:t xml:space="preserve"> representations, such numbers are often infinite fractions, making those representations more prone to round-off errors.</w:t>
      </w:r>
    </w:p>
    <w:p>
      <w:r>
        <w:t xml:space="preserve">If one of the operands of a binary operator is of type </w:t>
      </w:r>
      <w:r>
        <w:rPr>
          <w:rStyle w:val="CodeEmbedded"/>
        </w:rPr>
        <w:t xml:space="preserve">decimal</w:t>
      </w:r>
      <w:r>
        <w:t xml:space="preserve">, then the other operand must be of an integral type or of type </w:t>
      </w:r>
      <w:r>
        <w:rPr>
          <w:rStyle w:val="CodeEmbedded"/>
        </w:rPr>
        <w:t xml:space="preserve">decimal</w:t>
      </w:r>
      <w:r>
        <w:t xml:space="preserve">. If an integral type operand is present, it is converted to </w:t>
      </w:r>
      <w:r>
        <w:rPr>
          <w:rStyle w:val="CodeEmbedded"/>
        </w:rPr>
        <w:t xml:space="preserve">decimal</w:t>
      </w:r>
      <w:r>
        <w:t xml:space="preserve"> before the operation is performed.</w:t>
      </w:r>
    </w:p>
    <w:p>
      <w:r>
        <w:t xml:space="preserve">The result of an operation on values of type </w:t>
      </w:r>
      <w:r>
        <w:rPr>
          <w:rStyle w:val="CodeEmbedded"/>
        </w:rPr>
        <w:t xml:space="preserve">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 xml:space="preserve">If a decimal arithmetic operation produces a value less than or equal to </w:t>
      </w:r>
      <w:r>
        <w:rPr>
          <w:rStyle w:val="CodeEmbedded"/>
        </w:rPr>
        <w:t xml:space="preserve">5 * 10^-29</w:t>
      </w:r>
      <w:r>
        <w:t xml:space="preserve"> in absolute value, the result of the operation becomes zero. If a </w:t>
      </w:r>
      <w:r>
        <w:rPr>
          <w:rStyle w:val="CodeEmbedded"/>
        </w:rPr>
        <w:t xml:space="preserve">decimal</w:t>
      </w:r>
      <w:r>
        <w:t xml:space="preserve"> arithmetic operation produces a result that is too large for the </w:t>
      </w:r>
      <w:r>
        <w:rPr>
          <w:rStyle w:val="CodeEmbedded"/>
        </w:rPr>
        <w:t xml:space="preserve">decimal</w:t>
      </w:r>
      <w:r>
        <w:t xml:space="preserve"> format, a </w:t>
      </w:r>
      <w:r>
        <w:rPr>
          <w:rStyle w:val="CodeEmbedded"/>
        </w:rPr>
        <w:t xml:space="preserve">System.OverflowException</w:t>
      </w:r>
      <w:r>
        <w:t xml:space="preserve"> is thrown.</w:t>
      </w:r>
    </w:p>
    <w:p>
      <w:r>
        <w:t xml:space="preserve">The </w:t>
      </w:r>
      <w:r>
        <w:rPr>
          <w:rStyle w:val="CodeEmbedded"/>
        </w:rPr>
        <w:t xml:space="preserve">decimal</w:t>
      </w:r>
      <w:r>
        <w:t xml:space="preserve"> type has greater precision but smaller range than the floating-point types. Thus, conversions from the floating-point types to </w:t>
      </w:r>
      <w:r>
        <w:rPr>
          <w:rStyle w:val="CodeEmbedded"/>
        </w:rPr>
        <w:t xml:space="preserve">decimal</w:t>
      </w:r>
      <w:r>
        <w:t xml:space="preserve"> might produce overflow exceptions, and conversions from </w:t>
      </w:r>
      <w:r>
        <w:rPr>
          <w:rStyle w:val="CodeEmbedded"/>
        </w:rPr>
        <w:t xml:space="preserve">decimal</w:t>
      </w:r>
      <w:r>
        <w:t xml:space="preserve"> to the floating-point types might cause loss of precision. For these reasons, no implicit conversions exist between the floating-point types and </w:t>
      </w:r>
      <w:r>
        <w:rPr>
          <w:rStyle w:val="CodeEmbedded"/>
        </w:rPr>
        <w:t xml:space="preserve">decimal</w:t>
      </w:r>
      <w:r>
        <w:t xml:space="preserve">, and without explicit casts, it is not possible to mix floating-point and </w:t>
      </w:r>
      <w:r>
        <w:rPr>
          <w:rStyle w:val="CodeEmbedded"/>
        </w:rPr>
        <w:t xml:space="preserve">decimal</w:t>
      </w:r>
      <w:r>
        <w:t xml:space="preserve"> operands in the same expression.</w:t>
      </w:r>
    </w:p>
    <w:p>
      <w:pPr>
        <w:pStyle w:val="Heading3"/>
      </w:pPr>
      <w:bookmarkStart w:name="_Toc00099" w:id="134"/>
      <w:r>
        <w:t xml:space="preserve">The bool type</w:t>
      </w:r>
      <w:bookmarkEnd w:id="134"/>
    </w:p>
    <w:p>
      <w:r>
        <w:t xml:space="preserve">The </w:t>
      </w:r>
      <w:r>
        <w:rPr>
          <w:rStyle w:val="CodeEmbedded"/>
        </w:rPr>
        <w:t xml:space="preserve">bool</w:t>
      </w:r>
      <w:r>
        <w:t xml:space="preserve"> type represents boolean logical quantities. The possible values of type </w:t>
      </w:r>
      <w:r>
        <w:rPr>
          <w:rStyle w:val="CodeEmbedded"/>
        </w:rPr>
        <w:t xml:space="preserve">bool</w:t>
      </w:r>
      <w:r>
        <w:t xml:space="preserve"> are </w:t>
      </w:r>
      <w:r>
        <w:rPr>
          <w:rStyle w:val="CodeEmbedded"/>
        </w:rPr>
        <w:t xml:space="preserve">true</w:t>
      </w:r>
      <w:r>
        <w:t xml:space="preserve"> and </w:t>
      </w:r>
      <w:r>
        <w:rPr>
          <w:rStyle w:val="CodeEmbedded"/>
        </w:rPr>
        <w:t xml:space="preserve">false</w:t>
      </w:r>
      <w:r>
        <w:t xml:space="preserve">.</w:t>
      </w:r>
    </w:p>
    <w:p>
      <w:r>
        <w:t xml:space="preserve">No standard conversions exist between </w:t>
      </w:r>
      <w:r>
        <w:rPr>
          <w:rStyle w:val="CodeEmbedded"/>
        </w:rPr>
        <w:t xml:space="preserve">bool</w:t>
      </w:r>
      <w:r>
        <w:t xml:space="preserve"> and other types. In particular, the </w:t>
      </w:r>
      <w:r>
        <w:rPr>
          <w:rStyle w:val="CodeEmbedded"/>
        </w:rPr>
        <w:t xml:space="preserve">bool</w:t>
      </w:r>
      <w:r>
        <w:t xml:space="preserve"> type is distinct and separate from the integral types, and a </w:t>
      </w:r>
      <w:r>
        <w:rPr>
          <w:rStyle w:val="CodeEmbedded"/>
        </w:rPr>
        <w:t xml:space="preserve">bool</w:t>
      </w:r>
      <w:r>
        <w:t xml:space="preserve"> value cannot be used in place of an integral value, and vice versa.</w:t>
      </w:r>
    </w:p>
    <w:p>
      <w:r>
        <w:t xml:space="preserve">In the C and C++ languages, a zero integral or floating-point value, or a null pointer can be converted to the boolean value </w:t>
      </w:r>
      <w:r>
        <w:rPr>
          <w:rStyle w:val="CodeEmbedded"/>
        </w:rPr>
        <w:t xml:space="preserve">false</w:t>
      </w:r>
      <w:r>
        <w:t xml:space="preserve">, and a non-zero integral or floating-point value, or a non-null pointer can be converted to the boolean value </w:t>
      </w:r>
      <w:r>
        <w:rPr>
          <w:rStyle w:val="CodeEmbedded"/>
        </w:rPr>
        <w:t xml:space="preserve">true</w:t>
      </w:r>
      <w:r>
        <w:t xml:space="preserve">. In C#, such conversions are accomplished by explicitly comparing an integral or floating-point value to zero, or by explicitly comparing an object reference to </w:t>
      </w:r>
      <w:r>
        <w:rPr>
          <w:rStyle w:val="CodeEmbedded"/>
        </w:rPr>
        <w:t xml:space="preserve">null</w:t>
      </w:r>
      <w:r>
        <w:t xml:space="preserve">.</w:t>
      </w:r>
    </w:p>
    <w:p>
      <w:pPr>
        <w:pStyle w:val="Heading3"/>
      </w:pPr>
      <w:bookmarkStart w:name="_Toc00100" w:id="135"/>
      <w:r>
        <w:t xml:space="preserve">Enumeration types</w:t>
      </w:r>
      <w:bookmarkEnd w:id="135"/>
    </w:p>
    <w:p>
      <w:r>
        <w:t xml:space="preserve">An enumeration type is a distinct type with named constants. Every enumeration type has an underlying type, which must be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set of values of the enumeration type is the same as the set of values of the underlying type. Values of the enumeration type are not restricted to the values of the named constants. Enumeration types are defined through enumeration declarations (</w:t>
      </w:r>
      <w:hyperlink w:anchor="_Toc00552">
        <w:r>
          <w:t xml:space="preserve">§14.1</w:t>
        </w:r>
      </w:hyperlink>
      <w:r>
        <w:t xml:space="preserve">).</w:t>
      </w:r>
    </w:p>
    <w:p>
      <w:pPr>
        <w:pStyle w:val="Heading3"/>
      </w:pPr>
      <w:bookmarkStart w:name="_Toc00101" w:id="136"/>
      <w:r>
        <w:t xml:space="preserve">Nullable types</w:t>
      </w:r>
      <w:bookmarkEnd w:id="136"/>
    </w:p>
    <w:p>
      <w:r>
        <w:t xml:space="preserve">A nullable type can represent all values of its </w:t>
      </w:r>
      <w:r>
        <w:rPr>
          <w:b/>
        </w:rPr>
        <w:rPr>
          <w:i/>
        </w:rPr>
        <w:t xml:space="preserve">underlying type</w:t>
      </w:r>
      <w:r>
        <w:t xml:space="preserve"> plus an additional null value. A nullable type is written </w:t>
      </w:r>
      <w:r>
        <w:rPr>
          <w:rStyle w:val="CodeEmbedded"/>
        </w:rPr>
        <w:t xml:space="preserve">T?</w:t>
      </w:r>
      <w:r>
        <w:t xml:space="preserve">, where </w:t>
      </w:r>
      <w:r>
        <w:rPr>
          <w:rStyle w:val="CodeEmbedded"/>
        </w:rPr>
        <w:t xml:space="preserve">T</w:t>
      </w:r>
      <w:r>
        <w:t xml:space="preserve"> is the underlying type. This syntax is shorthand for </w:t>
      </w:r>
      <w:r>
        <w:rPr>
          <w:rStyle w:val="CodeEmbedded"/>
        </w:rPr>
        <w:t xml:space="preserve">System.Nullable&lt;T&gt;</w:t>
      </w:r>
      <w:r>
        <w:t xml:space="preserve">, and the two forms can be used interchangeably.</w:t>
      </w:r>
    </w:p>
    <w:p>
      <w:r>
        <w:t xml:space="preserve">A </w:t>
      </w:r>
      <w:r>
        <w:rPr>
          <w:b/>
        </w:rPr>
        <w:rPr>
          <w:i/>
        </w:rPr>
        <w:t xml:space="preserve">non-nullable value type</w:t>
      </w:r>
      <w:r>
        <w:t xml:space="preserve"> conversely is any value type other than </w:t>
      </w:r>
      <w:r>
        <w:rPr>
          <w:rStyle w:val="CodeEmbedded"/>
        </w:rPr>
        <w:t xml:space="preserve">System.Nullable&lt;T&gt;</w:t>
      </w:r>
      <w:r>
        <w:t xml:space="preserve"> and its shorthand </w:t>
      </w:r>
      <w:r>
        <w:rPr>
          <w:rStyle w:val="CodeEmbedded"/>
        </w:rPr>
        <w:t xml:space="preserve">T?</w:t>
      </w:r>
      <w:r>
        <w:t xml:space="preserve"> (for any </w:t>
      </w:r>
      <w:r>
        <w:rPr>
          <w:rStyle w:val="CodeEmbedded"/>
        </w:rPr>
        <w:t xml:space="preserve">T</w:t>
      </w:r>
      <w:r>
        <w:t xml:space="preserve">), plus any type parameter that is constrained to be a non-nullable value type (that is, any type parameter with a </w:t>
      </w:r>
      <w:r>
        <w:rPr>
          <w:rStyle w:val="CodeEmbedded"/>
        </w:rPr>
        <w:t xml:space="preserve">struct</w:t>
      </w:r>
      <w:r>
        <w:t xml:space="preserve"> constraint). The </w:t>
      </w:r>
      <w:r>
        <w:rPr>
          <w:rStyle w:val="CodeEmbedded"/>
        </w:rPr>
        <w:t xml:space="preserve">System.Nullable&lt;T&gt;</w:t>
      </w:r>
      <w:r>
        <w:t xml:space="preserve"> type specifies the value type constraint for </w:t>
      </w:r>
      <w:r>
        <w:rPr>
          <w:rStyle w:val="CodeEmbedded"/>
        </w:rPr>
        <w:t xml:space="preserve">T</w:t>
      </w:r>
      <w:r>
        <w:t xml:space="preserve"> (</w:t>
      </w:r>
      <w:hyperlink w:anchor="_Toc00399">
        <w:r>
          <w:t xml:space="preserve">§10.1.5</w:t>
        </w:r>
      </w:hyperlink>
      <w:r>
        <w:t xml:space="preserve">), which means that the underlying type of a nullable type can be any non-nullable value type. The underlying type of a nullable type cannot be a nullable type or a reference type. For example, </w:t>
      </w:r>
      <w:r>
        <w:rPr>
          <w:rStyle w:val="CodeEmbedded"/>
        </w:rPr>
        <w:t xml:space="preserve">int??</w:t>
      </w:r>
      <w:r>
        <w:t xml:space="preserve"> and </w:t>
      </w:r>
      <w:r>
        <w:rPr>
          <w:rStyle w:val="CodeEmbedded"/>
        </w:rPr>
        <w:t xml:space="preserve">string?</w:t>
      </w:r>
      <w:r>
        <w:t xml:space="preserve"> are invalid types.</w:t>
      </w:r>
    </w:p>
    <w:p>
      <w:r>
        <w:t xml:space="preserve">An instance of a nullable type </w:t>
      </w:r>
      <w:r>
        <w:rPr>
          <w:rStyle w:val="CodeEmbedded"/>
        </w:rPr>
        <w:t xml:space="preserve">T?</w:t>
      </w:r>
      <w:r>
        <w:t xml:space="preserve"> has two public read-only properties:</w:t>
      </w:r>
    </w:p>
    <w:p>
      <w:pPr>
        <w:numPr>
          <w:pStyle w:val="ListParagraph"/>
          <w:ilvl w:val="0"/>
          <w:numId w:val="72"/>
        </w:numPr>
      </w:pPr>
      <w:r>
        <w:t xml:space="preserve">A </w:t>
      </w:r>
      <w:r>
        <w:rPr>
          <w:rStyle w:val="CodeEmbedded"/>
        </w:rPr>
        <w:t xml:space="preserve">HasValue</w:t>
      </w:r>
      <w:r>
        <w:t xml:space="preserve"> property of type </w:t>
      </w:r>
      <w:r>
        <w:rPr>
          <w:rStyle w:val="CodeEmbedded"/>
        </w:rPr>
        <w:t xml:space="preserve">bool</w:t>
      </w:r>
    </w:p>
    <w:p>
      <w:pPr>
        <w:numPr>
          <w:pStyle w:val="ListParagraph"/>
          <w:ilvl w:val="0"/>
          <w:numId w:val="72"/>
        </w:numPr>
      </w:pPr>
      <w:r>
        <w:t xml:space="preserve">A </w:t>
      </w:r>
      <w:r>
        <w:rPr>
          <w:rStyle w:val="CodeEmbedded"/>
        </w:rPr>
        <w:t xml:space="preserve">Value</w:t>
      </w:r>
      <w:r>
        <w:t xml:space="preserve"> property of type </w:t>
      </w:r>
      <w:r>
        <w:rPr>
          <w:rStyle w:val="CodeEmbedded"/>
        </w:rPr>
        <w:t xml:space="preserve">T</w:t>
      </w:r>
    </w:p>
    <w:p>
      <w:r>
        <w:t xml:space="preserve">An instance for which </w:t>
      </w:r>
      <w:r>
        <w:rPr>
          <w:rStyle w:val="CodeEmbedded"/>
        </w:rPr>
        <w:t xml:space="preserve">HasValue</w:t>
      </w:r>
      <w:r>
        <w:t xml:space="preserve"> is true is said to be non-null. A non-null instance contains a known value and </w:t>
      </w:r>
      <w:r>
        <w:rPr>
          <w:rStyle w:val="CodeEmbedded"/>
        </w:rPr>
        <w:t xml:space="preserve">Value</w:t>
      </w:r>
      <w:r>
        <w:t xml:space="preserve"> returns that value.</w:t>
      </w:r>
    </w:p>
    <w:p>
      <w:r>
        <w:t xml:space="preserve">An instance for which </w:t>
      </w:r>
      <w:r>
        <w:rPr>
          <w:rStyle w:val="CodeEmbedded"/>
        </w:rPr>
        <w:t xml:space="preserve">HasValue</w:t>
      </w:r>
      <w:r>
        <w:t xml:space="preserve"> is false is said to be null. A null instance has an undefined value. Attempting to read the </w:t>
      </w:r>
      <w:r>
        <w:rPr>
          <w:rStyle w:val="CodeEmbedded"/>
        </w:rPr>
        <w:t xml:space="preserve">Value</w:t>
      </w:r>
      <w:r>
        <w:t xml:space="preserve"> of a null instance causes a </w:t>
      </w:r>
      <w:r>
        <w:rPr>
          <w:rStyle w:val="CodeEmbedded"/>
        </w:rPr>
        <w:t xml:space="preserve">System.InvalidOperationException</w:t>
      </w:r>
      <w:r>
        <w:t xml:space="preserve"> to be thrown. The process of accessing the </w:t>
      </w:r>
      <w:r>
        <w:rPr>
          <w:rStyle w:val="CodeEmbedded"/>
        </w:rPr>
        <w:t xml:space="preserve">Value</w:t>
      </w:r>
      <w:r>
        <w:t xml:space="preserve"> property of a nullable instance is referred to as </w:t>
      </w:r>
      <w:r>
        <w:rPr>
          <w:b/>
        </w:rPr>
        <w:rPr>
          <w:i/>
        </w:rPr>
        <w:t xml:space="preserve">unwrapping</w:t>
      </w:r>
      <w:r>
        <w:t xml:space="preserve">.</w:t>
      </w:r>
    </w:p>
    <w:p>
      <w:r>
        <w:t xml:space="preserve">In addition to the default constructor, every nullable type </w:t>
      </w:r>
      <w:r>
        <w:rPr>
          <w:rStyle w:val="CodeEmbedded"/>
        </w:rPr>
        <w:t xml:space="preserve">T?</w:t>
      </w:r>
      <w:r>
        <w:t xml:space="preserve"> has a public constructor that takes a single argument of type </w:t>
      </w:r>
      <w:r>
        <w:rPr>
          <w:rStyle w:val="CodeEmbedded"/>
        </w:rPr>
        <w:t xml:space="preserve">T</w:t>
      </w:r>
      <w:r>
        <w:t xml:space="preserve">. Given a value </w:t>
      </w:r>
      <w:r>
        <w:rPr>
          <w:rStyle w:val="CodeEmbedded"/>
        </w:rPr>
        <w:t xml:space="preserve">x</w:t>
      </w:r>
      <w:r>
        <w:t xml:space="preserve"> of type </w:t>
      </w:r>
      <w:r>
        <w:rPr>
          <w:rStyle w:val="CodeEmbedded"/>
        </w:rPr>
        <w:t xml:space="preserve">T</w:t>
      </w:r>
      <w:r>
        <w:t xml:space="preserve">, a constructor invocation of the form</w:t>
      </w:r>
    </w:p>
    <w:p>
      <w:pPr>
        <w:pStyle w:val="Code"/>
      </w:pPr>
      <w:r>
        <w:rPr>
          <w:color w:val="0000FF"/>
        </w:rPr>
        <w:t xml:space="preserve">new </w:t>
      </w:r>
      <w:r>
        <w:rPr>
          <w:color w:val="2B91AF"/>
        </w:rPr>
        <w:t xml:space="preserve">T</w:t>
      </w:r>
      <w:r>
        <w:t xml:space="preserve">?(x)</w:t>
      </w:r>
    </w:p>
    <w:p>
      <w:r>
        <w:t xml:space="preserve">creates a non-null instance of </w:t>
      </w:r>
      <w:r>
        <w:rPr>
          <w:rStyle w:val="CodeEmbedded"/>
        </w:rPr>
        <w:t xml:space="preserve">T?</w:t>
      </w:r>
      <w:r>
        <w:t xml:space="preserve"> for which the </w:t>
      </w:r>
      <w:r>
        <w:rPr>
          <w:rStyle w:val="CodeEmbedded"/>
        </w:rPr>
        <w:t xml:space="preserve">Value</w:t>
      </w:r>
      <w:r>
        <w:t xml:space="preserve"> property is </w:t>
      </w:r>
      <w:r>
        <w:rPr>
          <w:rStyle w:val="CodeEmbedded"/>
        </w:rPr>
        <w:t xml:space="preserve">x</w:t>
      </w:r>
      <w:r>
        <w:t xml:space="preserve">. The process of creating a non-null instance of a nullable type for a given value is referred to as </w:t>
      </w:r>
      <w:r>
        <w:rPr>
          <w:b/>
        </w:rPr>
        <w:rPr>
          <w:i/>
        </w:rPr>
        <w:t xml:space="preserve">wrapping</w:t>
      </w:r>
      <w:r>
        <w:t xml:space="preserve">.</w:t>
      </w:r>
    </w:p>
    <w:p>
      <w:r>
        <w:t xml:space="preserve">Implicit conversions are available from the </w:t>
      </w:r>
      <w:r>
        <w:rPr>
          <w:rStyle w:val="CodeEmbedded"/>
        </w:rPr>
        <w:t xml:space="preserve">null</w:t>
      </w:r>
      <w:r>
        <w:t xml:space="preserve"> literal to </w:t>
      </w:r>
      <w:r>
        <w:rPr>
          <w:rStyle w:val="CodeEmbedded"/>
        </w:rPr>
        <w:t xml:space="preserve">T?</w:t>
      </w:r>
      <w:r>
        <w:t xml:space="preserve"> (</w:t>
      </w:r>
      <w:hyperlink w:anchor="_Toc00173">
        <w:r>
          <w:t xml:space="preserve">§6.1.5</w:t>
        </w:r>
      </w:hyperlink>
      <w:r>
        <w:t xml:space="preserve">) and from </w:t>
      </w:r>
      <w:r>
        <w:rPr>
          <w:rStyle w:val="CodeEmbedded"/>
        </w:rPr>
        <w:t xml:space="preserve">T</w:t>
      </w:r>
      <w:r>
        <w:t xml:space="preserve"> to </w:t>
      </w:r>
      <w:r>
        <w:rPr>
          <w:rStyle w:val="CodeEmbedded"/>
        </w:rPr>
        <w:t xml:space="preserve">T?</w:t>
      </w:r>
      <w:r>
        <w:t xml:space="preserve"> (</w:t>
      </w:r>
      <w:hyperlink w:anchor="_Toc00172">
        <w:r>
          <w:t xml:space="preserve">§6.1.4</w:t>
        </w:r>
      </w:hyperlink>
      <w:r>
        <w:t xml:space="preserve">).</w:t>
      </w:r>
    </w:p>
    <w:p>
      <w:pPr>
        <w:pStyle w:val="Heading2"/>
      </w:pPr>
      <w:bookmarkStart w:name="_Toc00102" w:id="137"/>
      <w:r>
        <w:t xml:space="preserve">Reference types</w:t>
      </w:r>
      <w:bookmarkEnd w:id="137"/>
    </w:p>
    <w:p>
      <w:r>
        <w:t xml:space="preserve">A reference type is a class type, an interface type, an array type, or a delegate type.</w:t>
      </w:r>
    </w:p>
    <w:p>
      <w:pPr>
        <w:pStyle w:val="Grammar"/>
      </w:pPr>
      <w:bookmarkStart w:name="_Grm00030" w:id="138"/>
      <w:r>
        <w:rPr>
          <w:color w:val="6A5ACD"/>
        </w:rPr>
        <w:t xml:space="preserve">reference_type</w:t>
      </w:r>
      <w:r>
        <w:t xml:space="preserve">:</w:t>
      </w:r>
      <w:r>
        <w:br/>
      </w:r>
      <w:r>
        <w:t xml:space="preserve">	| </w:t>
      </w:r>
      <w:r>
        <w:rPr>
          <w:color w:val="6A5ACD"/>
        </w:rPr>
        <w:t xml:space="preserve">class_type</w:t>
      </w:r>
      <w:r>
        <w:br/>
      </w:r>
      <w:r>
        <w:t xml:space="preserve">	| </w:t>
      </w:r>
      <w:r>
        <w:rPr>
          <w:color w:val="6A5ACD"/>
        </w:rPr>
        <w:t xml:space="preserve">interface_type</w:t>
      </w:r>
      <w:r>
        <w:br/>
      </w:r>
      <w:r>
        <w:t xml:space="preserve">	| </w:t>
      </w:r>
      <w:r>
        <w:rPr>
          <w:color w:val="6A5ACD"/>
        </w:rPr>
        <w:t xml:space="preserve">array_type</w:t>
      </w:r>
      <w:r>
        <w:br/>
      </w:r>
      <w:r>
        <w:t xml:space="preserve">	| </w:t>
      </w:r>
      <w:r>
        <w:rPr>
          <w:color w:val="6A5ACD"/>
        </w:rPr>
        <w:t xml:space="preserve">delegate_type</w:t>
      </w:r>
      <w:r>
        <w:br/>
      </w:r>
      <w:r>
        <w:t xml:space="preserve">	;</w:t>
      </w:r>
      <w:r>
        <w:br/>
      </w:r>
      <w:r>
        <w:br/>
      </w:r>
      <w:r>
        <w:rPr>
          <w:color w:val="6A5ACD"/>
        </w:rPr>
        <w:t xml:space="preserve">class_type</w:t>
      </w:r>
      <w:r>
        <w:t xml:space="preserve">:</w:t>
      </w:r>
      <w:r>
        <w:br/>
      </w:r>
      <w:r>
        <w:t xml:space="preserve">	| </w:t>
      </w:r>
      <w:r>
        <w:rPr>
          <w:color w:val="6A5ACD"/>
        </w:rPr>
        <w:t xml:space="preserve">type_name</w:t>
      </w:r>
      <w:r>
        <w:br/>
      </w:r>
      <w:r>
        <w:t xml:space="preserve">	| </w:t>
      </w:r>
      <w:r>
        <w:rPr>
          <w:color w:val="A31515"/>
        </w:rPr>
        <w:t xml:space="preserve">'object'</w:t>
      </w:r>
      <w:r>
        <w:br/>
      </w:r>
      <w:r>
        <w:t xml:space="preserve">	| </w:t>
      </w:r>
      <w:r>
        <w:rPr>
          <w:color w:val="A31515"/>
        </w:rPr>
        <w:t xml:space="preserve">'dynamic'</w:t>
      </w:r>
      <w:r>
        <w:br/>
      </w:r>
      <w:r>
        <w:t xml:space="preserve">	| </w:t>
      </w:r>
      <w:r>
        <w:rPr>
          <w:color w:val="A31515"/>
        </w:rPr>
        <w:t xml:space="preserve">'string'</w:t>
      </w:r>
      <w:r>
        <w:br/>
      </w:r>
      <w:r>
        <w:t xml:space="preserve">	;</w:t>
      </w:r>
      <w:r>
        <w:br/>
      </w:r>
      <w:r>
        <w:br/>
      </w:r>
      <w:r>
        <w:rPr>
          <w:color w:val="6A5ACD"/>
        </w:rPr>
        <w:t xml:space="preserve">interface_type</w:t>
      </w:r>
      <w:r>
        <w:t xml:space="preserve">:</w:t>
      </w:r>
      <w:r>
        <w:br/>
      </w:r>
      <w:r>
        <w:t xml:space="preserve">	| </w:t>
      </w:r>
      <w:r>
        <w:rPr>
          <w:color w:val="6A5ACD"/>
        </w:rPr>
        <w:t xml:space="preserve">type_name</w:t>
      </w:r>
      <w:r>
        <w:br/>
      </w:r>
      <w:r>
        <w:t xml:space="preserve">	;</w:t>
      </w:r>
      <w:r>
        <w:br/>
      </w:r>
      <w:r>
        <w:br/>
      </w:r>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r>
        <w:br/>
      </w:r>
      <w:r>
        <w:br/>
      </w:r>
      <w:r>
        <w:rPr>
          <w:color w:val="6A5ACD"/>
        </w:rPr>
        <w:t xml:space="preserve">delegate_type</w:t>
      </w:r>
      <w:r>
        <w:t xml:space="preserve">:</w:t>
      </w:r>
      <w:r>
        <w:br/>
      </w:r>
      <w:r>
        <w:t xml:space="preserve">	| </w:t>
      </w:r>
      <w:r>
        <w:rPr>
          <w:color w:val="6A5ACD"/>
        </w:rPr>
        <w:t xml:space="preserve">type_name</w:t>
      </w:r>
      <w:r>
        <w:br/>
      </w:r>
      <w:r>
        <w:t xml:space="preserve">	;</w:t>
      </w:r>
      <w:bookmarkEnd w:id="138"/>
    </w:p>
    <w:p>
      <w:r>
        <w:t xml:space="preserve">A reference type value is a reference to an </w:t>
      </w:r>
      <w:r>
        <w:rPr>
          <w:b/>
        </w:rPr>
        <w:rPr>
          <w:i/>
        </w:rPr>
        <w:t xml:space="preserve">instance</w:t>
      </w:r>
      <w:r>
        <w:t xml:space="preserve"> of the type, the latter known as an </w:t>
      </w:r>
      <w:r>
        <w:rPr>
          <w:b/>
        </w:rPr>
        <w:rPr>
          <w:i/>
        </w:rPr>
        <w:t xml:space="preserve">object</w:t>
      </w:r>
      <w:r>
        <w:t xml:space="preserve">. The special value </w:t>
      </w:r>
      <w:r>
        <w:rPr>
          <w:rStyle w:val="CodeEmbedded"/>
        </w:rPr>
        <w:t xml:space="preserve">null</w:t>
      </w:r>
      <w:r>
        <w:t xml:space="preserve"> is compatible with all reference types and indicates the absence of an instance.</w:t>
      </w:r>
    </w:p>
    <w:p>
      <w:pPr>
        <w:pStyle w:val="Heading3"/>
      </w:pPr>
      <w:bookmarkStart w:name="_Toc00103" w:id="139"/>
      <w:r>
        <w:t xml:space="preserve">Class types</w:t>
      </w:r>
      <w:bookmarkEnd w:id="139"/>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hyperlink w:anchor="_Grm00044">
        <w:r>
          <w:rPr>
            <w:color w:val="6A5ACD"/>
            <w:u w:val="single"/>
          </w:rPr>
          <w:t xml:space="preserve">object_creation_expression</w:t>
        </w:r>
      </w:hyperlink>
      <w:r>
        <w:t xml:space="preserve">s (</w:t>
      </w:r>
      <w:hyperlink w:anchor="_Toc00271">
        <w:r>
          <w:t xml:space="preserve">§7.6.10.1</w:t>
        </w:r>
      </w:hyperlink>
      <w:r>
        <w:t xml:space="preserve">).</w:t>
      </w:r>
    </w:p>
    <w:p>
      <w:r>
        <w:t xml:space="preserve">Class types are described in </w:t>
      </w:r>
      <w:hyperlink w:anchor="_Toc00388">
        <w:r>
          <w:t xml:space="preserve">§10</w:t>
        </w:r>
      </w:hyperlink>
      <w:r>
        <w:t xml:space="preserve">.</w:t>
      </w:r>
    </w:p>
    <w:p>
      <w:r>
        <w:t xml:space="preserve">Certain predefined class types have special meaning in the C# language, as described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Class type</w:t>
            </w:r>
          </w:p>
        </w:tc>
        <w:tc>
          <w:p>
            <w:pPr>
              <w:pStyle w:val="TableCellNormal"/>
            </w:pPr>
            <w:r>
              <w:rPr>
                <w:b/>
              </w:rPr>
              <w:t xml:space="preserve">Description</w:t>
            </w:r>
          </w:p>
        </w:tc>
      </w:tr>
      <w:tr>
        <w:tc>
          <w:p>
            <w:pPr>
              <w:pStyle w:val="TableCellNormal"/>
            </w:pPr>
            <w:r>
              <w:rPr>
                <w:rStyle w:val="CodeEmbedded"/>
              </w:rPr>
              <w:t xml:space="preserve">System.Object</w:t>
            </w:r>
          </w:p>
        </w:tc>
        <w:tc>
          <w:p>
            <w:pPr>
              <w:pStyle w:val="TableCellNormal"/>
            </w:pPr>
            <w:r>
              <w:t xml:space="preserve">The ultimate base class of all other types. See </w:t>
            </w:r>
            <w:hyperlink w:anchor="_Toc00104">
              <w:r>
                <w:t xml:space="preserve">§4.2.2</w:t>
              </w:r>
            </w:hyperlink>
            <w:r>
              <w:t xml:space="preserve">.</w:t>
            </w:r>
          </w:p>
        </w:tc>
      </w:tr>
      <w:tr>
        <w:tc>
          <w:p>
            <w:pPr>
              <w:pStyle w:val="TableCellNormal"/>
            </w:pPr>
            <w:r>
              <w:rPr>
                <w:rStyle w:val="CodeEmbedded"/>
              </w:rPr>
              <w:t xml:space="preserve">System.String</w:t>
            </w:r>
          </w:p>
        </w:tc>
        <w:tc>
          <w:p>
            <w:pPr>
              <w:pStyle w:val="TableCellNormal"/>
            </w:pPr>
            <w:r>
              <w:t xml:space="preserve">The string type of the C# language. See </w:t>
            </w:r>
            <w:hyperlink w:anchor="_Toc00106">
              <w:r>
                <w:t xml:space="preserve">§4.2.4</w:t>
              </w:r>
            </w:hyperlink>
            <w:r>
              <w:t xml:space="preserve">.</w:t>
            </w:r>
          </w:p>
        </w:tc>
      </w:tr>
      <w:tr>
        <w:tc>
          <w:p>
            <w:pPr>
              <w:pStyle w:val="TableCellNormal"/>
            </w:pPr>
            <w:r>
              <w:rPr>
                <w:rStyle w:val="CodeEmbedded"/>
              </w:rPr>
              <w:t xml:space="preserve">System.ValueType</w:t>
            </w:r>
          </w:p>
        </w:tc>
        <w:tc>
          <w:p>
            <w:pPr>
              <w:pStyle w:val="TableCellNormal"/>
            </w:pPr>
            <w:r>
              <w:t xml:space="preserve">The base class of all value types. See </w:t>
            </w:r>
            <w:hyperlink w:anchor="_Toc00092">
              <w:r>
                <w:t xml:space="preserve">§4.1.1</w:t>
              </w:r>
            </w:hyperlink>
            <w:r>
              <w:t xml:space="preserve">.</w:t>
            </w:r>
          </w:p>
        </w:tc>
      </w:tr>
      <w:tr>
        <w:tc>
          <w:p>
            <w:pPr>
              <w:pStyle w:val="TableCellNormal"/>
            </w:pPr>
            <w:r>
              <w:rPr>
                <w:rStyle w:val="CodeEmbedded"/>
              </w:rPr>
              <w:t xml:space="preserve">System.Enum</w:t>
            </w:r>
          </w:p>
        </w:tc>
        <w:tc>
          <w:p>
            <w:pPr>
              <w:pStyle w:val="TableCellNormal"/>
            </w:pPr>
            <w:r>
              <w:t xml:space="preserve">The base class of all enum types. See </w:t>
            </w:r>
            <w:hyperlink w:anchor="_Toc00551">
              <w:r>
                <w:t xml:space="preserve">§14</w:t>
              </w:r>
            </w:hyperlink>
            <w:r>
              <w:t xml:space="preserve">.</w:t>
            </w:r>
          </w:p>
        </w:tc>
      </w:tr>
      <w:tr>
        <w:tc>
          <w:p>
            <w:pPr>
              <w:pStyle w:val="TableCellNormal"/>
            </w:pPr>
            <w:r>
              <w:rPr>
                <w:rStyle w:val="CodeEmbedded"/>
              </w:rPr>
              <w:t xml:space="preserve">System.Array</w:t>
            </w:r>
          </w:p>
        </w:tc>
        <w:tc>
          <w:p>
            <w:pPr>
              <w:pStyle w:val="TableCellNormal"/>
            </w:pPr>
            <w:r>
              <w:t xml:space="preserve">The base class of all array types. See </w:t>
            </w:r>
            <w:hyperlink w:anchor="_Toc00518">
              <w:r>
                <w:t xml:space="preserve">§12</w:t>
              </w:r>
            </w:hyperlink>
            <w:r>
              <w:t xml:space="preserve">.</w:t>
            </w:r>
          </w:p>
        </w:tc>
      </w:tr>
      <w:tr>
        <w:tc>
          <w:p>
            <w:pPr>
              <w:pStyle w:val="TableCellNormal"/>
            </w:pPr>
            <w:r>
              <w:rPr>
                <w:rStyle w:val="CodeEmbedded"/>
              </w:rPr>
              <w:t xml:space="preserve">System.Delegate</w:t>
            </w:r>
          </w:p>
        </w:tc>
        <w:tc>
          <w:p>
            <w:pPr>
              <w:pStyle w:val="TableCellNormal"/>
            </w:pPr>
            <w:r>
              <w:t xml:space="preserve">The base class of all delegate types. See </w:t>
            </w:r>
            <w:hyperlink w:anchor="_Toc00557">
              <w:r>
                <w:t xml:space="preserve">§15</w:t>
              </w:r>
            </w:hyperlink>
            <w:r>
              <w:t xml:space="preserve">.</w:t>
            </w:r>
          </w:p>
        </w:tc>
      </w:tr>
      <w:tr>
        <w:tc>
          <w:p>
            <w:pPr>
              <w:pStyle w:val="TableCellNormal"/>
            </w:pPr>
            <w:r>
              <w:rPr>
                <w:rStyle w:val="CodeEmbedded"/>
              </w:rPr>
              <w:t xml:space="preserve">System.Exception</w:t>
            </w:r>
          </w:p>
        </w:tc>
        <w:tc>
          <w:p>
            <w:pPr>
              <w:pStyle w:val="TableCellNormal"/>
            </w:pPr>
            <w:r>
              <w:t xml:space="preserve">The base class of all exception types. See </w:t>
            </w:r>
            <w:hyperlink w:anchor="_Toc00562">
              <w:r>
                <w:t xml:space="preserve">§16</w:t>
              </w:r>
            </w:hyperlink>
            <w:r>
              <w:t xml:space="preserve">.</w:t>
            </w:r>
          </w:p>
        </w:tc>
      </w:tr>
    </w:tbl>
    <w:p>
      <w:pPr>
        <w:pStyle w:val="TableLineAfter"/>
      </w:pPr>
      <w:r>
        <w:t/>
      </w:r>
    </w:p>
    <w:p>
      <w:pPr>
        <w:pStyle w:val="Heading3"/>
      </w:pPr>
      <w:bookmarkStart w:name="_Toc00104" w:id="140"/>
      <w:r>
        <w:t xml:space="preserve">The object type</w:t>
      </w:r>
      <w:bookmarkEnd w:id="140"/>
    </w:p>
    <w:p>
      <w:r>
        <w:t xml:space="preserve">The </w:t>
      </w:r>
      <w:r>
        <w:rPr>
          <w:rStyle w:val="CodeEmbedded"/>
        </w:rPr>
        <w:t xml:space="preserve">object</w:t>
      </w:r>
      <w:r>
        <w:t xml:space="preserve"> class type is the ultimate base class of all other types. Every type in C# directly or indirectly derives from the </w:t>
      </w:r>
      <w:r>
        <w:rPr>
          <w:rStyle w:val="CodeEmbedded"/>
        </w:rPr>
        <w:t xml:space="preserve">object</w:t>
      </w:r>
      <w:r>
        <w:t xml:space="preserve"> class type.</w:t>
      </w:r>
    </w:p>
    <w:p>
      <w:r>
        <w:t xml:space="preserve">The keyword </w:t>
      </w:r>
      <w:r>
        <w:rPr>
          <w:rStyle w:val="CodeEmbedded"/>
        </w:rPr>
        <w:t xml:space="preserve">object</w:t>
      </w:r>
      <w:r>
        <w:t xml:space="preserve"> is simply an alias for the predefined class </w:t>
      </w:r>
      <w:r>
        <w:rPr>
          <w:rStyle w:val="CodeEmbedded"/>
        </w:rPr>
        <w:t xml:space="preserve">System.Object</w:t>
      </w:r>
      <w:r>
        <w:t xml:space="preserve">.</w:t>
      </w:r>
    </w:p>
    <w:p>
      <w:pPr>
        <w:pStyle w:val="Heading3"/>
      </w:pPr>
      <w:bookmarkStart w:name="_Toc00105" w:id="141"/>
      <w:r>
        <w:t xml:space="preserve">The dynamic type</w:t>
      </w:r>
      <w:bookmarkEnd w:id="141"/>
    </w:p>
    <w:p>
      <w:r>
        <w:t xml:space="preserve">The </w:t>
      </w:r>
      <w:r>
        <w:rPr>
          <w:rStyle w:val="CodeEmbedded"/>
        </w:rPr>
        <w:t xml:space="preserve">dynamic</w:t>
      </w:r>
      <w:r>
        <w:t xml:space="preserve"> type, like </w:t>
      </w:r>
      <w:r>
        <w:rPr>
          <w:rStyle w:val="CodeEmbedded"/>
        </w:rPr>
        <w:t xml:space="preserve">object</w:t>
      </w:r>
      <w:r>
        <w:t xml:space="preserve">, can reference any object. When operators are applied to expressions of type </w:t>
      </w:r>
      <w:r>
        <w:rPr>
          <w:rStyle w:val="CodeEmbedded"/>
        </w:rPr>
        <w:t xml:space="preserve">dynamic</w:t>
      </w:r>
      <w:r>
        <w:t xml:space="preserve">, their resolution is deferred until the program is run. Thus, if the operator cannot legally be applied to the referenced object, no error is given during compilation. Instead an exception will be thrown when resolution of the operator fails at run-time.</w:t>
      </w:r>
    </w:p>
    <w:p>
      <w:r>
        <w:t xml:space="preserve">Its purpose is to allow dynamic binding, which is described in detail in </w:t>
      </w:r>
      <w:hyperlink w:anchor="_Toc00209">
        <w:r>
          <w:t xml:space="preserve">§7.2.2</w:t>
        </w:r>
      </w:hyperlink>
      <w:r>
        <w:t xml:space="preserve">.</w:t>
      </w:r>
    </w:p>
    <w:p>
      <w:r>
        <w:rPr>
          <w:rStyle w:val="CodeEmbedded"/>
        </w:rPr>
        <w:t xml:space="preserve">dynamic</w:t>
      </w:r>
      <w:r>
        <w:t xml:space="preserve"> is considered identical to </w:t>
      </w:r>
      <w:r>
        <w:rPr>
          <w:rStyle w:val="CodeEmbedded"/>
        </w:rPr>
        <w:t xml:space="preserve">object</w:t>
      </w:r>
      <w:r>
        <w:t xml:space="preserve"> except in the following respects:</w:t>
      </w:r>
    </w:p>
    <w:p>
      <w:pPr>
        <w:numPr>
          <w:pStyle w:val="ListParagraph"/>
          <w:ilvl w:val="0"/>
          <w:numId w:val="73"/>
        </w:numPr>
      </w:pPr>
      <w:r>
        <w:t xml:space="preserve">Operations on expressions of type </w:t>
      </w:r>
      <w:r>
        <w:rPr>
          <w:rStyle w:val="CodeEmbedded"/>
        </w:rPr>
        <w:t xml:space="preserve">dynamic</w:t>
      </w:r>
      <w:r>
        <w:t xml:space="preserve"> can be dynamically bound (</w:t>
      </w:r>
      <w:hyperlink w:anchor="_Toc00209">
        <w:r>
          <w:t xml:space="preserve">§7.2.2</w:t>
        </w:r>
      </w:hyperlink>
      <w:r>
        <w:t xml:space="preserve">).</w:t>
      </w:r>
    </w:p>
    <w:p>
      <w:pPr>
        <w:numPr>
          <w:pStyle w:val="ListParagraph"/>
          <w:ilvl w:val="0"/>
          <w:numId w:val="73"/>
        </w:numPr>
      </w:pPr>
      <w:r>
        <w:t xml:space="preserve">Type inference (</w:t>
      </w:r>
      <w:hyperlink w:anchor="_Toc00227">
        <w:r>
          <w:t xml:space="preserve">§7.5.2</w:t>
        </w:r>
      </w:hyperlink>
      <w:r>
        <w:t xml:space="preserve">) will prefer </w:t>
      </w:r>
      <w:r>
        <w:rPr>
          <w:rStyle w:val="CodeEmbedded"/>
        </w:rPr>
        <w:t xml:space="preserve">dynamic</w:t>
      </w:r>
      <w:r>
        <w:t xml:space="preserve"> over </w:t>
      </w:r>
      <w:r>
        <w:rPr>
          <w:rStyle w:val="CodeEmbedded"/>
        </w:rPr>
        <w:t xml:space="preserve">object</w:t>
      </w:r>
      <w:r>
        <w:t xml:space="preserve"> if both are candidates.</w:t>
      </w:r>
    </w:p>
    <w:p>
      <w:r>
        <w:t xml:space="preserve">Because of this equivalence, the following holds:</w:t>
      </w:r>
    </w:p>
    <w:p>
      <w:pPr>
        <w:numPr>
          <w:pStyle w:val="ListParagraph"/>
          <w:ilvl w:val="0"/>
          <w:numId w:val="74"/>
        </w:numPr>
      </w:pPr>
      <w:r>
        <w:t xml:space="preserve">There is an implicit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w:t>
      </w:r>
      <w:r>
        <w:rPr>
          <w:rStyle w:val="CodeEmbedded"/>
        </w:rPr>
        <w:t xml:space="preserve">dynamic</w:t>
      </w:r>
      <w:r>
        <w:t xml:space="preserve"> with </w:t>
      </w:r>
      <w:r>
        <w:rPr>
          <w:rStyle w:val="CodeEmbedded"/>
        </w:rPr>
        <w:t xml:space="preserve">object</w:t>
      </w:r>
    </w:p>
    <w:p>
      <w:pPr>
        <w:numPr>
          <w:pStyle w:val="ListParagraph"/>
          <w:ilvl w:val="0"/>
          <w:numId w:val="74"/>
        </w:numPr>
      </w:pPr>
      <w:r>
        <w:t xml:space="preserve">Implicit and explicit conversions to and from </w:t>
      </w:r>
      <w:r>
        <w:rPr>
          <w:rStyle w:val="CodeEmbedded"/>
        </w:rPr>
        <w:t xml:space="preserve">object</w:t>
      </w:r>
      <w:r>
        <w:t xml:space="preserve"> also apply to and from </w:t>
      </w:r>
      <w:r>
        <w:rPr>
          <w:rStyle w:val="CodeEmbedded"/>
        </w:rPr>
        <w:t xml:space="preserve">dynamic</w:t>
      </w:r>
      <w:r>
        <w:t xml:space="preserve">.</w:t>
      </w:r>
    </w:p>
    <w:p>
      <w:pPr>
        <w:numPr>
          <w:pStyle w:val="ListParagraph"/>
          <w:ilvl w:val="0"/>
          <w:numId w:val="74"/>
        </w:numPr>
      </w:pPr>
      <w:r>
        <w:t xml:space="preserve">Method signatures that are the same when replacing </w:t>
      </w:r>
      <w:r>
        <w:rPr>
          <w:rStyle w:val="CodeEmbedded"/>
        </w:rPr>
        <w:t xml:space="preserve">dynamic</w:t>
      </w:r>
      <w:r>
        <w:t xml:space="preserve"> with </w:t>
      </w:r>
      <w:r>
        <w:rPr>
          <w:rStyle w:val="CodeEmbedded"/>
        </w:rPr>
        <w:t xml:space="preserve">object</w:t>
      </w:r>
      <w:r>
        <w:t xml:space="preserve"> are considered the same signature</w:t>
      </w:r>
    </w:p>
    <w:p>
      <w:pPr>
        <w:numPr>
          <w:pStyle w:val="ListParagraph"/>
          <w:ilvl w:val="0"/>
          <w:numId w:val="74"/>
        </w:numPr>
      </w:pPr>
      <w:r>
        <w:t xml:space="preserve">The type </w:t>
      </w:r>
      <w:r>
        <w:rPr>
          <w:rStyle w:val="CodeEmbedded"/>
        </w:rPr>
        <w:t xml:space="preserve">dynamic</w:t>
      </w:r>
      <w:r>
        <w:t xml:space="preserve"> is indistinguishable from </w:t>
      </w:r>
      <w:r>
        <w:rPr>
          <w:rStyle w:val="CodeEmbedded"/>
        </w:rPr>
        <w:t xml:space="preserve">object</w:t>
      </w:r>
      <w:r>
        <w:t xml:space="preserve"> at run-time.</w:t>
      </w:r>
    </w:p>
    <w:p>
      <w:pPr>
        <w:numPr>
          <w:pStyle w:val="ListParagraph"/>
          <w:ilvl w:val="0"/>
          <w:numId w:val="74"/>
        </w:numPr>
      </w:pPr>
      <w:r>
        <w:t xml:space="preserve">An expression of the type </w:t>
      </w:r>
      <w:r>
        <w:rPr>
          <w:rStyle w:val="CodeEmbedded"/>
        </w:rPr>
        <w:t xml:space="preserve">dynamic</w:t>
      </w:r>
      <w:r>
        <w:t xml:space="preserve"> is referred to as a </w:t>
      </w:r>
      <w:r>
        <w:rPr>
          <w:b/>
        </w:rPr>
        <w:rPr>
          <w:i/>
        </w:rPr>
        <w:t xml:space="preserve">dynamic expression</w:t>
      </w:r>
      <w:r>
        <w:t xml:space="preserve">.</w:t>
      </w:r>
    </w:p>
    <w:p>
      <w:pPr>
        <w:pStyle w:val="Heading3"/>
      </w:pPr>
      <w:bookmarkStart w:name="_Toc00106" w:id="142"/>
      <w:r>
        <w:t xml:space="preserve">The string type</w:t>
      </w:r>
      <w:bookmarkEnd w:id="142"/>
    </w:p>
    <w:p>
      <w:r>
        <w:t xml:space="preserve">The </w:t>
      </w:r>
      <w:r>
        <w:rPr>
          <w:rStyle w:val="CodeEmbedded"/>
        </w:rPr>
        <w:t xml:space="preserve">string</w:t>
      </w:r>
      <w:r>
        <w:t xml:space="preserve"> type is a sealed class type that inherits directly from </w:t>
      </w:r>
      <w:r>
        <w:rPr>
          <w:rStyle w:val="CodeEmbedded"/>
        </w:rPr>
        <w:t xml:space="preserve">object</w:t>
      </w:r>
      <w:r>
        <w:t xml:space="preserve">. Instances of the </w:t>
      </w:r>
      <w:r>
        <w:rPr>
          <w:rStyle w:val="CodeEmbedded"/>
        </w:rPr>
        <w:t xml:space="preserve">string</w:t>
      </w:r>
      <w:r>
        <w:t xml:space="preserve"> class represent Unicode character strings.</w:t>
      </w:r>
    </w:p>
    <w:p>
      <w:r>
        <w:t xml:space="preserve">Values of the </w:t>
      </w:r>
      <w:r>
        <w:rPr>
          <w:rStyle w:val="CodeEmbedded"/>
        </w:rPr>
        <w:t xml:space="preserve">string</w:t>
      </w:r>
      <w:r>
        <w:t xml:space="preserve"> type can be written as string literals (</w:t>
      </w:r>
      <w:hyperlink w:anchor="_Toc00051">
        <w:r>
          <w:t xml:space="preserve">§2.4.4.5</w:t>
        </w:r>
      </w:hyperlink>
      <w:r>
        <w:t xml:space="preserve">).</w:t>
      </w:r>
    </w:p>
    <w:p>
      <w:r>
        <w:t xml:space="preserve">The keyword </w:t>
      </w:r>
      <w:r>
        <w:rPr>
          <w:rStyle w:val="CodeEmbedded"/>
        </w:rPr>
        <w:t xml:space="preserve">string</w:t>
      </w:r>
      <w:r>
        <w:t xml:space="preserve"> is simply an alias for the predefined class </w:t>
      </w:r>
      <w:r>
        <w:rPr>
          <w:rStyle w:val="CodeEmbedded"/>
        </w:rPr>
        <w:t xml:space="preserve">System.String</w:t>
      </w:r>
      <w:r>
        <w:t xml:space="preserve">.</w:t>
      </w:r>
    </w:p>
    <w:p>
      <w:pPr>
        <w:pStyle w:val="Heading3"/>
      </w:pPr>
      <w:bookmarkStart w:name="_Toc00107" w:id="143"/>
      <w:r>
        <w:t xml:space="preserve">Interface types</w:t>
      </w:r>
      <w:bookmarkEnd w:id="143"/>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 types are described in </w:t>
      </w:r>
      <w:hyperlink w:anchor="_Toc00527">
        <w:r>
          <w:t xml:space="preserve">§13</w:t>
        </w:r>
      </w:hyperlink>
      <w:r>
        <w:t xml:space="preserve">.</w:t>
      </w:r>
    </w:p>
    <w:p>
      <w:pPr>
        <w:pStyle w:val="Heading3"/>
      </w:pPr>
      <w:bookmarkStart w:name="_Toc00108" w:id="144"/>
      <w:r>
        <w:t xml:space="preserve">Array types</w:t>
      </w:r>
      <w:bookmarkEnd w:id="144"/>
    </w:p>
    <w:p>
      <w:r>
        <w:t xml:space="preserve">An array is a data structure that contains zero or more variables which are accessed through computed indices. The variables contained in an array, also called the elements of the array, are all of the same type, and this type is called the element type of the array.</w:t>
      </w:r>
    </w:p>
    <w:p>
      <w:r>
        <w:t xml:space="preserve">Array types are described in </w:t>
      </w:r>
      <w:hyperlink w:anchor="_Toc00518">
        <w:r>
          <w:t xml:space="preserve">§12</w:t>
        </w:r>
      </w:hyperlink>
      <w:r>
        <w:t xml:space="preserve">.</w:t>
      </w:r>
    </w:p>
    <w:p>
      <w:pPr>
        <w:pStyle w:val="Heading3"/>
      </w:pPr>
      <w:bookmarkStart w:name="_Toc00109" w:id="145"/>
      <w:r>
        <w:t xml:space="preserve">Delegate types</w:t>
      </w:r>
      <w:bookmarkEnd w:id="145"/>
    </w:p>
    <w:p>
      <w:r>
        <w:t xml:space="preserve">A delegate is a data structure that refers to one or more methods. For instance methods, it also refers to their corresponding object instances.</w:t>
      </w:r>
    </w:p>
    <w:p>
      <w:r>
        <w:t xml:space="preserve">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 xml:space="preserve">Delegate types are described in </w:t>
      </w:r>
      <w:hyperlink w:anchor="_Toc00557">
        <w:r>
          <w:t xml:space="preserve">§15</w:t>
        </w:r>
      </w:hyperlink>
      <w:r>
        <w:t xml:space="preserve">.</w:t>
      </w:r>
    </w:p>
    <w:p>
      <w:pPr>
        <w:pStyle w:val="Heading2"/>
      </w:pPr>
      <w:bookmarkStart w:name="_Toc00110" w:id="146"/>
      <w:r>
        <w:t xml:space="preserve">Boxing and unboxing</w:t>
      </w:r>
      <w:bookmarkEnd w:id="146"/>
    </w:p>
    <w:p>
      <w:r>
        <w:t xml:space="preserve">The concept of boxing and unboxing is central to C#'s type system. It provides a bridge between </w:t>
      </w:r>
      <w:hyperlink w:anchor="_Grm00029">
        <w:r>
          <w:rPr>
            <w:color w:val="6A5ACD"/>
            <w:u w:val="single"/>
          </w:rPr>
          <w:t xml:space="preserve">value_type</w:t>
        </w:r>
      </w:hyperlink>
      <w:r>
        <w:t xml:space="preserve">s and </w:t>
      </w:r>
      <w:hyperlink w:anchor="_Grm00030">
        <w:r>
          <w:rPr>
            <w:color w:val="6A5ACD"/>
            <w:u w:val="single"/>
          </w:rPr>
          <w:t xml:space="preserve">reference_type</w:t>
        </w:r>
      </w:hyperlink>
      <w:r>
        <w:t xml:space="preserve">s by permitting any value of a </w:t>
      </w:r>
      <w:hyperlink w:anchor="_Grm00029">
        <w:r>
          <w:rPr>
            <w:color w:val="6A5ACD"/>
            <w:u w:val="single"/>
          </w:rPr>
          <w:t xml:space="preserve">value_type</w:t>
        </w:r>
      </w:hyperlink>
      <w:r>
        <w:t xml:space="preserve"> to be converted to and from type </w:t>
      </w:r>
      <w:r>
        <w:rPr>
          <w:rStyle w:val="CodeEmbedded"/>
        </w:rPr>
        <w:t xml:space="preserve">object</w:t>
      </w:r>
      <w:r>
        <w:t xml:space="preserve">. Boxing and unboxing enables a unified view of the type system wherein a value of any type can ultimately be treated as an object.</w:t>
      </w:r>
    </w:p>
    <w:p>
      <w:pPr>
        <w:pStyle w:val="Heading3"/>
      </w:pPr>
      <w:bookmarkStart w:name="_Toc00111" w:id="147"/>
      <w:r>
        <w:t xml:space="preserve">Boxing conversions</w:t>
      </w:r>
      <w:bookmarkEnd w:id="147"/>
    </w:p>
    <w:p>
      <w:r>
        <w:t xml:space="preserve">A boxing conversion permits a </w:t>
      </w:r>
      <w:hyperlink w:anchor="_Grm00029">
        <w:r>
          <w:rPr>
            <w:color w:val="6A5ACD"/>
            <w:u w:val="single"/>
          </w:rPr>
          <w:t xml:space="preserve">value_type</w:t>
        </w:r>
      </w:hyperlink>
      <w:r>
        <w:t xml:space="preserve"> to be implicitly converted to a </w:t>
      </w:r>
      <w:hyperlink w:anchor="_Grm00030">
        <w:r>
          <w:rPr>
            <w:color w:val="6A5ACD"/>
            <w:u w:val="single"/>
          </w:rPr>
          <w:t xml:space="preserve">reference_type</w:t>
        </w:r>
      </w:hyperlink>
      <w:r>
        <w:t xml:space="preserve">. The following boxing conversions exist:</w:t>
      </w:r>
    </w:p>
    <w:p>
      <w:pPr>
        <w:numPr>
          <w:pStyle w:val="ListParagraph"/>
          <w:ilvl w:val="0"/>
          <w:numId w:val="75"/>
        </w:numPr>
      </w:pPr>
      <w:r>
        <w:t xml:space="preserve">From any </w:t>
      </w:r>
      <w:hyperlink w:anchor="_Grm00029">
        <w:r>
          <w:rPr>
            <w:color w:val="6A5ACD"/>
            <w:u w:val="single"/>
          </w:rPr>
          <w:t xml:space="preserve">value_type</w:t>
        </w:r>
      </w:hyperlink>
      <w:r>
        <w:t xml:space="preserve"> to the type </w:t>
      </w:r>
      <w:r>
        <w:rPr>
          <w:rStyle w:val="CodeEmbedded"/>
        </w:rPr>
        <w:t xml:space="preserve">object</w:t>
      </w:r>
      <w:r>
        <w:t xml:space="preserve">.</w:t>
      </w:r>
    </w:p>
    <w:p>
      <w:pPr>
        <w:numPr>
          <w:pStyle w:val="ListParagraph"/>
          <w:ilvl w:val="0"/>
          <w:numId w:val="75"/>
        </w:numPr>
      </w:pPr>
      <w:r>
        <w:t xml:space="preserve">From any </w:t>
      </w:r>
      <w:hyperlink w:anchor="_Grm00029">
        <w:r>
          <w:rPr>
            <w:color w:val="6A5ACD"/>
            <w:u w:val="single"/>
          </w:rPr>
          <w:t xml:space="preserve">value_type</w:t>
        </w:r>
      </w:hyperlink>
      <w:r>
        <w:t xml:space="preserve"> to the type </w:t>
      </w:r>
      <w:r>
        <w:rPr>
          <w:rStyle w:val="CodeEmbedded"/>
        </w:rPr>
        <w:t xml:space="preserve">System.ValueType</w:t>
      </w:r>
      <w:r>
        <w:t xml:space="preserve">.</w:t>
      </w:r>
    </w:p>
    <w:p>
      <w:pPr>
        <w:numPr>
          <w:pStyle w:val="ListParagraph"/>
          <w:ilvl w:val="0"/>
          <w:numId w:val="75"/>
        </w:numPr>
      </w:pPr>
      <w:r>
        <w:t xml:space="preserve">From any </w:t>
      </w:r>
      <w:hyperlink w:anchor="_Grm00029">
        <w:r>
          <w:rPr>
            <w:color w:val="6A5ACD"/>
            <w:u w:val="single"/>
          </w:rPr>
          <w:t xml:space="preserve">non_nullable_value_type</w:t>
        </w:r>
      </w:hyperlink>
      <w:r>
        <w:t xml:space="preserve"> to any </w:t>
      </w:r>
      <w:hyperlink w:anchor="_Grm00030">
        <w:r>
          <w:rPr>
            <w:color w:val="6A5ACD"/>
            <w:u w:val="single"/>
          </w:rPr>
          <w:t xml:space="preserve">interface_type</w:t>
        </w:r>
      </w:hyperlink>
      <w:r>
        <w:t xml:space="preserve"> implemented by the </w:t>
      </w:r>
      <w:hyperlink w:anchor="_Grm00029">
        <w:r>
          <w:rPr>
            <w:color w:val="6A5ACD"/>
            <w:u w:val="single"/>
          </w:rPr>
          <w:t xml:space="preserve">value_type</w:t>
        </w:r>
      </w:hyperlink>
      <w:r>
        <w:t xml:space="preserve">.</w:t>
      </w:r>
    </w:p>
    <w:p>
      <w:pPr>
        <w:numPr>
          <w:pStyle w:val="ListParagraph"/>
          <w:ilvl w:val="0"/>
          <w:numId w:val="75"/>
        </w:numPr>
      </w:pPr>
      <w:r>
        <w:t xml:space="preserve">From any </w:t>
      </w:r>
      <w:hyperlink w:anchor="_Grm00029">
        <w:r>
          <w:rPr>
            <w:color w:val="6A5ACD"/>
            <w:u w:val="single"/>
          </w:rPr>
          <w:t xml:space="preserve">nullable_type</w:t>
        </w:r>
      </w:hyperlink>
      <w:r>
        <w:t xml:space="preserve"> to any </w:t>
      </w:r>
      <w:hyperlink w:anchor="_Grm00030">
        <w:r>
          <w:rPr>
            <w:color w:val="6A5ACD"/>
            <w:u w:val="single"/>
          </w:rPr>
          <w:t xml:space="preserve">interface_type</w:t>
        </w:r>
      </w:hyperlink>
      <w:r>
        <w:t xml:space="preserve"> implemented by the underlying type of the </w:t>
      </w:r>
      <w:hyperlink w:anchor="_Grm00029">
        <w:r>
          <w:rPr>
            <w:color w:val="6A5ACD"/>
            <w:u w:val="single"/>
          </w:rPr>
          <w:t xml:space="preserve">nullable_type</w:t>
        </w:r>
      </w:hyperlink>
      <w:r>
        <w:t xml:space="preserve">.</w:t>
      </w:r>
    </w:p>
    <w:p>
      <w:pPr>
        <w:numPr>
          <w:pStyle w:val="ListParagraph"/>
          <w:ilvl w:val="0"/>
          <w:numId w:val="75"/>
        </w:numPr>
      </w:pPr>
      <w:r>
        <w:t xml:space="preserve">From any </w:t>
      </w:r>
      <w:hyperlink w:anchor="_Grm00029">
        <w:r>
          <w:rPr>
            <w:color w:val="6A5ACD"/>
            <w:u w:val="single"/>
          </w:rPr>
          <w:t xml:space="preserve">enum_type</w:t>
        </w:r>
      </w:hyperlink>
      <w:r>
        <w:t xml:space="preserve"> to the type </w:t>
      </w:r>
      <w:r>
        <w:rPr>
          <w:rStyle w:val="CodeEmbedded"/>
        </w:rPr>
        <w:t xml:space="preserve">System.Enum</w:t>
      </w:r>
      <w:r>
        <w:t xml:space="preserve">.</w:t>
      </w:r>
    </w:p>
    <w:p>
      <w:pPr>
        <w:numPr>
          <w:pStyle w:val="ListParagraph"/>
          <w:ilvl w:val="0"/>
          <w:numId w:val="75"/>
        </w:numPr>
      </w:pPr>
      <w:r>
        <w:t xml:space="preserve">From any </w:t>
      </w:r>
      <w:hyperlink w:anchor="_Grm00029">
        <w:r>
          <w:rPr>
            <w:color w:val="6A5ACD"/>
            <w:u w:val="single"/>
          </w:rPr>
          <w:t xml:space="preserve">nullable_type</w:t>
        </w:r>
      </w:hyperlink>
      <w:r>
        <w:t xml:space="preserve"> with an underlying </w:t>
      </w:r>
      <w:hyperlink w:anchor="_Grm00029">
        <w:r>
          <w:rPr>
            <w:color w:val="6A5ACD"/>
            <w:u w:val="single"/>
          </w:rPr>
          <w:t xml:space="preserve">enum_type</w:t>
        </w:r>
      </w:hyperlink>
      <w:r>
        <w:t xml:space="preserve"> to the type </w:t>
      </w:r>
      <w:r>
        <w:rPr>
          <w:rStyle w:val="CodeEmbedded"/>
        </w:rPr>
        <w:t xml:space="preserve">System.Enum</w:t>
      </w:r>
      <w:r>
        <w:t xml:space="preserve">.</w:t>
      </w:r>
    </w:p>
    <w:p>
      <w:pPr>
        <w:numPr>
          <w:pStyle w:val="ListParagraph"/>
          <w:ilvl w:val="0"/>
          <w:numId w:val="75"/>
        </w:numPr>
      </w:pPr>
      <w:r>
        <w:t xml:space="preserve">Note that an implicit conversion from a type parameter will be executed as a boxing conversion if at run-time it ends up converting from a value type to a reference type (</w:t>
      </w:r>
      <w:hyperlink w:anchor="_Toc00178">
        <w:r>
          <w:t xml:space="preserve">§6.1.10</w:t>
        </w:r>
      </w:hyperlink>
      <w:r>
        <w:t xml:space="preserve">).</w:t>
      </w:r>
    </w:p>
    <w:p>
      <w:r>
        <w:t xml:space="preserve">Boxing a value of a </w:t>
      </w:r>
      <w:hyperlink w:anchor="_Grm00029">
        <w:r>
          <w:rPr>
            <w:color w:val="6A5ACD"/>
            <w:u w:val="single"/>
          </w:rPr>
          <w:t xml:space="preserve">non_nullable_value_type</w:t>
        </w:r>
      </w:hyperlink>
      <w:r>
        <w:t xml:space="preserve"> consists of allocating an object instance and copying the </w:t>
      </w:r>
      <w:hyperlink w:anchor="_Grm00029">
        <w:r>
          <w:rPr>
            <w:color w:val="6A5ACD"/>
            <w:u w:val="single"/>
          </w:rPr>
          <w:t xml:space="preserve">non_nullable_value_type</w:t>
        </w:r>
      </w:hyperlink>
      <w:r>
        <w:t xml:space="preserve"> value into that instance.</w:t>
      </w:r>
    </w:p>
    <w:p>
      <w:r>
        <w:t xml:space="preserve">Boxing a value of a </w:t>
      </w:r>
      <w:hyperlink w:anchor="_Grm00029">
        <w:r>
          <w:rPr>
            <w:color w:val="6A5ACD"/>
            <w:u w:val="single"/>
          </w:rPr>
          <w:t xml:space="preserve">nullable_type</w:t>
        </w:r>
      </w:hyperlink>
      <w:r>
        <w:t xml:space="preserve"> produces a null reference if it is the </w:t>
      </w:r>
      <w:r>
        <w:rPr>
          <w:rStyle w:val="CodeEmbedded"/>
        </w:rPr>
        <w:t xml:space="preserve">null</w:t>
      </w:r>
      <w:r>
        <w:t xml:space="preserve"> value (</w:t>
      </w:r>
      <w:r>
        <w:rPr>
          <w:rStyle w:val="CodeEmbedded"/>
        </w:rPr>
        <w:t xml:space="preserve">HasValue</w:t>
      </w:r>
      <w:r>
        <w:t xml:space="preserve"> is </w:t>
      </w:r>
      <w:r>
        <w:rPr>
          <w:rStyle w:val="CodeEmbedded"/>
        </w:rPr>
        <w:t xml:space="preserve">false</w:t>
      </w:r>
      <w:r>
        <w:t xml:space="preserve">), or the result of unwrapping and boxing the underlying value otherwise.</w:t>
      </w:r>
    </w:p>
    <w:p>
      <w:r>
        <w:t xml:space="preserve">The actual process of boxing a value of a </w:t>
      </w:r>
      <w:hyperlink w:anchor="_Grm00029">
        <w:r>
          <w:rPr>
            <w:color w:val="6A5ACD"/>
            <w:u w:val="single"/>
          </w:rPr>
          <w:t xml:space="preserve">non_nullable_value_type</w:t>
        </w:r>
      </w:hyperlink>
      <w:r>
        <w:t xml:space="preserve"> is best explained by imagining the existence of a generic </w:t>
      </w:r>
      <w:r>
        <w:rPr>
          <w:b/>
        </w:rPr>
        <w:rPr>
          <w:i/>
        </w:rPr>
        <w:t xml:space="preserve">boxing class</w:t>
      </w:r>
      <w:r>
        <w:t xml:space="preserve">, which behaves as if it were declared as follows:</w:t>
      </w:r>
    </w:p>
    <w:p>
      <w:pPr>
        <w:pStyle w:val="Code"/>
      </w:pPr>
      <w:r>
        <w:rPr>
          <w:color w:val="0000FF"/>
        </w:rPr>
        <w:t xml:space="preserve">sealed class </w:t>
      </w:r>
      <w:r>
        <w:rPr>
          <w:color w:val="2B91AF"/>
        </w:rPr>
        <w:t xml:space="preserve">Box</w:t>
      </w:r>
      <w:r>
        <w:t xml:space="preserve">&lt;</w:t>
      </w:r>
      <w:r>
        <w:rPr>
          <w:color w:val="2B91AF"/>
        </w:rPr>
        <w:t xml:space="preserve">T</w:t>
      </w:r>
      <w:r>
        <w:t xml:space="preserve">&gt;: System.</w:t>
      </w:r>
      <w:r>
        <w:rPr>
          <w:color w:val="2B91AF"/>
        </w:rPr>
        <w:t xml:space="preserve">ValueType</w:t>
      </w:r>
      <w:r>
        <w:br/>
      </w:r>
      <w:r>
        <w:t xml:space="preserve">{</w:t>
      </w:r>
      <w:r>
        <w:br/>
      </w:r>
      <w:r>
        <w:rPr>
          <w:color w:val="2B91AF"/>
        </w:rPr>
        <w:t xml:space="preserve">    T </w:t>
      </w:r>
      <w:r>
        <w:t xml:space="preserve">value;</w:t>
      </w:r>
      <w:r>
        <w:br/>
      </w:r>
      <w:r>
        <w:br/>
      </w:r>
      <w:r>
        <w:rPr>
          <w:color w:val="0000FF"/>
        </w:rPr>
        <w:t xml:space="preserve">    public </w:t>
      </w:r>
      <w:r>
        <w:t xml:space="preserve">Box(</w:t>
      </w:r>
      <w:r>
        <w:rPr>
          <w:color w:val="2B91AF"/>
        </w:rPr>
        <w:t xml:space="preserve">T </w:t>
      </w:r>
      <w:r>
        <w:t xml:space="preserve">t) {</w:t>
      </w:r>
      <w:r>
        <w:br/>
      </w:r>
      <w:r>
        <w:t xml:space="preserve">        value = t;</w:t>
      </w:r>
      <w:r>
        <w:br/>
      </w:r>
      <w:r>
        <w:t xml:space="preserve">    }</w:t>
      </w:r>
      <w:r>
        <w:br/>
      </w:r>
      <w:r>
        <w:t xml:space="preserve">}</w:t>
      </w:r>
    </w:p>
    <w:p>
      <w:r>
        <w:t xml:space="preserve">Boxing of a value </w:t>
      </w:r>
      <w:r>
        <w:rPr>
          <w:rStyle w:val="CodeEmbedded"/>
        </w:rPr>
        <w:t xml:space="preserve">v</w:t>
      </w:r>
      <w:r>
        <w:t xml:space="preserve"> of type </w:t>
      </w:r>
      <w:r>
        <w:rPr>
          <w:rStyle w:val="CodeEmbedded"/>
        </w:rPr>
        <w:t xml:space="preserve">T</w:t>
      </w:r>
      <w:r>
        <w:t xml:space="preserve"> now consists of executing the expression </w:t>
      </w:r>
      <w:r>
        <w:rPr>
          <w:rStyle w:val="CodeEmbedded"/>
        </w:rPr>
        <w:t xml:space="preserve">new Box&lt;T&gt;(v)</w:t>
      </w:r>
      <w:r>
        <w:t xml:space="preserve">, and returning the resulting instance as a value of type </w:t>
      </w:r>
      <w:r>
        <w:rPr>
          <w:rStyle w:val="CodeEmbedded"/>
        </w:rPr>
        <w:t xml:space="preserve">object</w:t>
      </w:r>
      <w:r>
        <w:t xml:space="preserve">. Thus, the statements</w:t>
      </w:r>
    </w:p>
    <w:p>
      <w:pPr>
        <w:pStyle w:val="Code"/>
      </w:pPr>
      <w:r>
        <w:rPr>
          <w:color w:val="0000FF"/>
        </w:rPr>
        <w:t xml:space="preserve">int </w:t>
      </w:r>
      <w:r>
        <w:t xml:space="preserve">i = 123;</w:t>
      </w:r>
      <w:r>
        <w:br/>
      </w:r>
      <w:r>
        <w:rPr>
          <w:color w:val="0000FF"/>
        </w:rPr>
        <w:t xml:space="preserve">object </w:t>
      </w:r>
      <w:r>
        <w:t xml:space="preserve">box = i;</w:t>
      </w:r>
    </w:p>
    <w:p>
      <w:r>
        <w:t xml:space="preserve">conceptually correspond to</w:t>
      </w:r>
    </w:p>
    <w:p>
      <w:pPr>
        <w:pStyle w:val="Code"/>
      </w:pPr>
      <w:r>
        <w:rPr>
          <w:color w:val="0000FF"/>
        </w:rPr>
        <w:t xml:space="preserve">int </w:t>
      </w:r>
      <w:r>
        <w:t xml:space="preserve">i = 123;</w:t>
      </w:r>
      <w:r>
        <w:br/>
      </w: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&gt;(i);</w:t>
      </w:r>
    </w:p>
    <w:p>
      <w:r>
        <w:t xml:space="preserve">A boxing class like </w:t>
      </w:r>
      <w:r>
        <w:rPr>
          <w:rStyle w:val="CodeEmbedded"/>
        </w:rPr>
        <w:t xml:space="preserve">Box&lt;T&gt;</w:t>
      </w:r>
      <w:r>
        <w:t xml:space="preserve"> above doesn't actually exist and the dynamic type of a boxed value isn't actually a class type. Instead, a boxed value of type </w:t>
      </w:r>
      <w:r>
        <w:rPr>
          <w:rStyle w:val="CodeEmbedded"/>
        </w:rPr>
        <w:t xml:space="preserve">T</w:t>
      </w:r>
      <w:r>
        <w:t xml:space="preserve"> has the dynamic type </w:t>
      </w:r>
      <w:r>
        <w:rPr>
          <w:rStyle w:val="CodeEmbedded"/>
        </w:rPr>
        <w:t xml:space="preserve">T</w:t>
      </w:r>
      <w:r>
        <w:t xml:space="preserve">, and a dynamic type check using the </w:t>
      </w:r>
      <w:r>
        <w:rPr>
          <w:rStyle w:val="CodeEmbedded"/>
        </w:rPr>
        <w:t xml:space="preserve">is</w:t>
      </w:r>
      <w:r>
        <w:t xml:space="preserve"> operator can simply reference type </w:t>
      </w:r>
      <w:r>
        <w:rPr>
          <w:rStyle w:val="CodeEmbedded"/>
        </w:rPr>
        <w:t xml:space="preserve">T</w:t>
      </w:r>
      <w:r>
        <w:t xml:space="preserve">. For example,</w:t>
      </w:r>
    </w:p>
    <w:p>
      <w:pPr>
        <w:pStyle w:val="Code"/>
      </w:pPr>
      <w:r>
        <w:rPr>
          <w:color w:val="0000FF"/>
        </w:rPr>
        <w:t xml:space="preserve">int </w:t>
      </w:r>
      <w:r>
        <w:t xml:space="preserve">i = 123;</w:t>
      </w:r>
      <w:r>
        <w:br/>
      </w:r>
      <w:r>
        <w:rPr>
          <w:color w:val="0000FF"/>
        </w:rPr>
        <w:t xml:space="preserve">object </w:t>
      </w:r>
      <w:r>
        <w:t xml:space="preserve">box = i;</w:t>
      </w:r>
      <w:r>
        <w:br/>
      </w:r>
      <w:r>
        <w:rPr>
          <w:color w:val="0000FF"/>
        </w:rPr>
        <w:t xml:space="preserve">if </w:t>
      </w:r>
      <w:r>
        <w:t xml:space="preserve">(box </w:t>
      </w:r>
      <w:r>
        <w:rPr>
          <w:color w:val="0000FF"/>
        </w:rPr>
        <w:t xml:space="preserve">is int</w:t>
      </w:r>
      <w:r>
        <w:t xml:space="preserve">) {</w:t>
      </w:r>
      <w:r>
        <w:br/>
      </w:r>
      <w:r>
        <w:rPr>
          <w:color w:val="2B91AF"/>
        </w:rPr>
        <w:t xml:space="preserve">    Console</w:t>
      </w:r>
      <w:r>
        <w:t xml:space="preserve">.Write(</w:t>
      </w:r>
      <w:r>
        <w:rPr>
          <w:color w:val="A31515"/>
        </w:rPr>
        <w:t xml:space="preserve">"Box contains an int"</w:t>
      </w:r>
      <w:r>
        <w:t xml:space="preserve">);</w:t>
      </w:r>
      <w:r>
        <w:br/>
      </w:r>
      <w:r>
        <w:t xml:space="preserve">}</w:t>
      </w:r>
    </w:p>
    <w:p>
      <w:r>
        <w:t xml:space="preserve">will output the string "</w:t>
      </w:r>
      <w:r>
        <w:rPr>
          <w:rStyle w:val="CodeEmbedded"/>
        </w:rPr>
        <w:t xml:space="preserve">Box contains an int</w:t>
      </w:r>
      <w:r>
        <w:t xml:space="preserve">" on the console.</w:t>
      </w:r>
    </w:p>
    <w:p>
      <w:r>
        <w:t xml:space="preserve">A boxing conversion implies making a copy of the value being boxed. This is different from a conversion of a </w:t>
      </w:r>
      <w:hyperlink w:anchor="_Grm00030">
        <w:r>
          <w:rPr>
            <w:color w:val="6A5ACD"/>
            <w:u w:val="single"/>
          </w:rPr>
          <w:t xml:space="preserve">reference_type</w:t>
        </w:r>
      </w:hyperlink>
      <w:r>
        <w:t xml:space="preserve"> to type </w:t>
      </w:r>
      <w:r>
        <w:rPr>
          <w:rStyle w:val="CodeEmbedded"/>
        </w:rPr>
        <w:t xml:space="preserve">object</w:t>
      </w:r>
      <w:r>
        <w:t xml:space="preserve">, in which the value continues to reference the same instance and simply is regarded as the less derived type </w:t>
      </w:r>
      <w:r>
        <w:rPr>
          <w:rStyle w:val="CodeEmbedded"/>
        </w:rPr>
        <w:t xml:space="preserve">object</w:t>
      </w:r>
      <w:r>
        <w:t xml:space="preserve">. For example, 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following statements</w:t>
      </w:r>
    </w:p>
    <w:p>
      <w:pPr>
        <w:pStyle w:val="Code"/>
      </w:pPr>
      <w:r>
        <w:rPr>
          <w:color w:val="2B91AF"/>
        </w:rPr>
        <w:t xml:space="preserve">Point </w:t>
      </w:r>
      <w:r>
        <w:t xml:space="preserve">p = </w:t>
      </w:r>
      <w:r>
        <w:rPr>
          <w:color w:val="0000FF"/>
        </w:rPr>
        <w:t xml:space="preserve">new </w:t>
      </w:r>
      <w:r>
        <w:rPr>
          <w:color w:val="2B91AF"/>
        </w:rPr>
        <w:t xml:space="preserve">Point</w:t>
      </w:r>
      <w:r>
        <w:t xml:space="preserve">(10, 10);</w:t>
      </w:r>
      <w:r>
        <w:br/>
      </w:r>
      <w:r>
        <w:rPr>
          <w:color w:val="0000FF"/>
        </w:rPr>
        <w:t xml:space="preserve">object </w:t>
      </w:r>
      <w:r>
        <w:t xml:space="preserve">box = p;</w:t>
      </w:r>
      <w:r>
        <w:br/>
      </w:r>
      <w:r>
        <w:t xml:space="preserve">p.x = 20;</w:t>
      </w:r>
      <w:r>
        <w:br/>
      </w:r>
      <w:r>
        <w:rPr>
          <w:color w:val="2B91AF"/>
        </w:rPr>
        <w:t xml:space="preserve">Console</w:t>
      </w:r>
      <w:r>
        <w:t xml:space="preserve">.Write(((</w:t>
      </w:r>
      <w:r>
        <w:rPr>
          <w:color w:val="2B91AF"/>
        </w:rPr>
        <w:t xml:space="preserve">Point</w:t>
      </w:r>
      <w:r>
        <w:t xml:space="preserve">)box).x);</w:t>
      </w:r>
    </w:p>
    <w:p>
      <w:r>
        <w:t xml:space="preserve">will output the value 10 on the console because the implicit boxing operation that occurs in the assignment of </w:t>
      </w:r>
      <w:r>
        <w:rPr>
          <w:rStyle w:val="CodeEmbedded"/>
        </w:rPr>
        <w:t xml:space="preserve">p</w:t>
      </w:r>
      <w:r>
        <w:t xml:space="preserve"> to </w:t>
      </w:r>
      <w:r>
        <w:rPr>
          <w:rStyle w:val="CodeEmbedded"/>
        </w:rPr>
        <w:t xml:space="preserve">box</w:t>
      </w:r>
      <w:r>
        <w:t xml:space="preserve"> causes the value of </w:t>
      </w:r>
      <w:r>
        <w:rPr>
          <w:rStyle w:val="CodeEmbedded"/>
        </w:rPr>
        <w:t xml:space="preserve">p</w:t>
      </w:r>
      <w:r>
        <w:t xml:space="preserve"> to be copied. Had </w:t>
      </w:r>
      <w:r>
        <w:rPr>
          <w:rStyle w:val="CodeEmbedded"/>
        </w:rPr>
        <w:t xml:space="preserve">Point</w:t>
      </w:r>
      <w:r>
        <w:t xml:space="preserve"> been declared a </w:t>
      </w:r>
      <w:r>
        <w:rPr>
          <w:rStyle w:val="CodeEmbedded"/>
        </w:rPr>
        <w:t xml:space="preserve">class</w:t>
      </w:r>
      <w:r>
        <w:t xml:space="preserve"> instead, the value 20 would be output because </w:t>
      </w:r>
      <w:r>
        <w:rPr>
          <w:rStyle w:val="CodeEmbedded"/>
        </w:rPr>
        <w:t xml:space="preserve">p</w:t>
      </w:r>
      <w:r>
        <w:t xml:space="preserve"> and </w:t>
      </w:r>
      <w:r>
        <w:rPr>
          <w:rStyle w:val="CodeEmbedded"/>
        </w:rPr>
        <w:t xml:space="preserve">box</w:t>
      </w:r>
      <w:r>
        <w:t xml:space="preserve"> would reference the same instance.</w:t>
      </w:r>
    </w:p>
    <w:p>
      <w:pPr>
        <w:pStyle w:val="Heading3"/>
      </w:pPr>
      <w:bookmarkStart w:name="_Toc00112" w:id="148"/>
      <w:r>
        <w:t xml:space="preserve">Unboxing conversions</w:t>
      </w:r>
      <w:bookmarkEnd w:id="148"/>
    </w:p>
    <w:p>
      <w:r>
        <w:t xml:space="preserve">An unboxing conversion permits a </w:t>
      </w:r>
      <w:hyperlink w:anchor="_Grm00030">
        <w:r>
          <w:rPr>
            <w:color w:val="6A5ACD"/>
            <w:u w:val="single"/>
          </w:rPr>
          <w:t xml:space="preserve">reference_type</w:t>
        </w:r>
      </w:hyperlink>
      <w:r>
        <w:t xml:space="preserve"> to be explicitly converted to a </w:t>
      </w:r>
      <w:hyperlink w:anchor="_Grm00029">
        <w:r>
          <w:rPr>
            <w:color w:val="6A5ACD"/>
            <w:u w:val="single"/>
          </w:rPr>
          <w:t xml:space="preserve">value_type</w:t>
        </w:r>
      </w:hyperlink>
      <w:r>
        <w:t xml:space="preserve">. The following unboxing conversions exist:</w:t>
      </w:r>
    </w:p>
    <w:p>
      <w:pPr>
        <w:numPr>
          <w:pStyle w:val="ListParagraph"/>
          <w:ilvl w:val="0"/>
          <w:numId w:val="76"/>
        </w:numPr>
      </w:pPr>
      <w:r>
        <w:t xml:space="preserve">From the type </w:t>
      </w:r>
      <w:r>
        <w:rPr>
          <w:rStyle w:val="CodeEmbedded"/>
        </w:rPr>
        <w:t xml:space="preserve">object</w:t>
      </w:r>
      <w:r>
        <w:t xml:space="preserve"> to any </w:t>
      </w:r>
      <w:hyperlink w:anchor="_Grm00029">
        <w:r>
          <w:rPr>
            <w:color w:val="6A5ACD"/>
            <w:u w:val="single"/>
          </w:rPr>
          <w:t xml:space="preserve">value_type</w:t>
        </w:r>
      </w:hyperlink>
      <w:r>
        <w:t xml:space="preserve">.</w:t>
      </w:r>
    </w:p>
    <w:p>
      <w:pPr>
        <w:numPr>
          <w:pStyle w:val="ListParagraph"/>
          <w:ilvl w:val="0"/>
          <w:numId w:val="76"/>
        </w:numPr>
      </w:pPr>
      <w:r>
        <w:t xml:space="preserve">From the type </w:t>
      </w:r>
      <w:r>
        <w:rPr>
          <w:rStyle w:val="CodeEmbedded"/>
        </w:rPr>
        <w:t xml:space="preserve">System.ValueType</w:t>
      </w:r>
      <w:r>
        <w:t xml:space="preserve"> to any </w:t>
      </w:r>
      <w:hyperlink w:anchor="_Grm00029">
        <w:r>
          <w:rPr>
            <w:color w:val="6A5ACD"/>
            <w:u w:val="single"/>
          </w:rPr>
          <w:t xml:space="preserve">value_type</w:t>
        </w:r>
      </w:hyperlink>
      <w:r>
        <w:t xml:space="preserve">.</w:t>
      </w:r>
    </w:p>
    <w:p>
      <w:pPr>
        <w:numPr>
          <w:pStyle w:val="ListParagraph"/>
          <w:ilvl w:val="0"/>
          <w:numId w:val="76"/>
        </w:numPr>
      </w:pPr>
      <w:r>
        <w:t xml:space="preserve">From any </w:t>
      </w:r>
      <w:hyperlink w:anchor="_Grm00030">
        <w:r>
          <w:rPr>
            <w:color w:val="6A5ACD"/>
            <w:u w:val="single"/>
          </w:rPr>
          <w:t xml:space="preserve">interface_type</w:t>
        </w:r>
      </w:hyperlink>
      <w:r>
        <w:t xml:space="preserve"> to any </w:t>
      </w:r>
      <w:hyperlink w:anchor="_Grm00029">
        <w:r>
          <w:rPr>
            <w:color w:val="6A5ACD"/>
            <w:u w:val="single"/>
          </w:rPr>
          <w:t xml:space="preserve">non_nullable_value_type</w:t>
        </w:r>
      </w:hyperlink>
      <w:r>
        <w:t xml:space="preserve"> that implements the </w:t>
      </w:r>
      <w:hyperlink w:anchor="_Grm00030">
        <w:r>
          <w:rPr>
            <w:color w:val="6A5ACD"/>
            <w:u w:val="single"/>
          </w:rPr>
          <w:t xml:space="preserve">interface_type</w:t>
        </w:r>
      </w:hyperlink>
      <w:r>
        <w:t xml:space="preserve">.</w:t>
      </w:r>
    </w:p>
    <w:p>
      <w:pPr>
        <w:numPr>
          <w:pStyle w:val="ListParagraph"/>
          <w:ilvl w:val="0"/>
          <w:numId w:val="76"/>
        </w:numPr>
      </w:pPr>
      <w:r>
        <w:t xml:space="preserve">From any </w:t>
      </w:r>
      <w:hyperlink w:anchor="_Grm00030">
        <w:r>
          <w:rPr>
            <w:color w:val="6A5ACD"/>
            <w:u w:val="single"/>
          </w:rPr>
          <w:t xml:space="preserve">interface_type</w:t>
        </w:r>
      </w:hyperlink>
      <w:r>
        <w:t xml:space="preserve"> to any </w:t>
      </w:r>
      <w:hyperlink w:anchor="_Grm00029">
        <w:r>
          <w:rPr>
            <w:color w:val="6A5ACD"/>
            <w:u w:val="single"/>
          </w:rPr>
          <w:t xml:space="preserve">nullable_type</w:t>
        </w:r>
      </w:hyperlink>
      <w:r>
        <w:t xml:space="preserve"> whose underlying type implements the </w:t>
      </w:r>
      <w:hyperlink w:anchor="_Grm00030">
        <w:r>
          <w:rPr>
            <w:color w:val="6A5ACD"/>
            <w:u w:val="single"/>
          </w:rPr>
          <w:t xml:space="preserve">interface_type</w:t>
        </w:r>
      </w:hyperlink>
      <w:r>
        <w:t xml:space="preserve">.</w:t>
      </w:r>
    </w:p>
    <w:p>
      <w:pPr>
        <w:numPr>
          <w:pStyle w:val="ListParagraph"/>
          <w:ilvl w:val="0"/>
          <w:numId w:val="76"/>
        </w:numPr>
      </w:pPr>
      <w:r>
        <w:t xml:space="preserve">From the type </w:t>
      </w:r>
      <w:r>
        <w:rPr>
          <w:rStyle w:val="CodeEmbedded"/>
        </w:rPr>
        <w:t xml:space="preserve">System.Enum</w:t>
      </w:r>
      <w:r>
        <w:t xml:space="preserve"> to any </w:t>
      </w:r>
      <w:hyperlink w:anchor="_Grm00029">
        <w:r>
          <w:rPr>
            <w:color w:val="6A5ACD"/>
            <w:u w:val="single"/>
          </w:rPr>
          <w:t xml:space="preserve">enum_type</w:t>
        </w:r>
      </w:hyperlink>
      <w:r>
        <w:t xml:space="preserve">.</w:t>
      </w:r>
    </w:p>
    <w:p>
      <w:pPr>
        <w:numPr>
          <w:pStyle w:val="ListParagraph"/>
          <w:ilvl w:val="0"/>
          <w:numId w:val="76"/>
        </w:numPr>
      </w:pPr>
      <w:r>
        <w:t xml:space="preserve">From the type </w:t>
      </w:r>
      <w:r>
        <w:rPr>
          <w:rStyle w:val="CodeEmbedded"/>
        </w:rPr>
        <w:t xml:space="preserve">System.Enum</w:t>
      </w:r>
      <w:r>
        <w:t xml:space="preserve"> to any </w:t>
      </w:r>
      <w:hyperlink w:anchor="_Grm00029">
        <w:r>
          <w:rPr>
            <w:color w:val="6A5ACD"/>
            <w:u w:val="single"/>
          </w:rPr>
          <w:t xml:space="preserve">nullable_type</w:t>
        </w:r>
      </w:hyperlink>
      <w:r>
        <w:t xml:space="preserve"> with an underlying </w:t>
      </w:r>
      <w:hyperlink w:anchor="_Grm00029">
        <w:r>
          <w:rPr>
            <w:color w:val="6A5ACD"/>
            <w:u w:val="single"/>
          </w:rPr>
          <w:t xml:space="preserve">enum_type</w:t>
        </w:r>
      </w:hyperlink>
      <w:r>
        <w:t xml:space="preserve">.</w:t>
      </w:r>
    </w:p>
    <w:p>
      <w:pPr>
        <w:numPr>
          <w:pStyle w:val="ListParagraph"/>
          <w:ilvl w:val="0"/>
          <w:numId w:val="76"/>
        </w:numPr>
      </w:pPr>
      <w:r>
        <w:t xml:space="preserve">Note that an explicit conversion to a type parameter will be executed as an unboxing conversion if at run-time it ends up converting from a reference type to a value type (</w:t>
      </w:r>
      <w:hyperlink w:anchor="_Toc00187">
        <w:r>
          <w:t xml:space="preserve">§6.2.6</w:t>
        </w:r>
      </w:hyperlink>
      <w:r>
        <w:t xml:space="preserve">).</w:t>
      </w:r>
    </w:p>
    <w:p>
      <w:r>
        <w:t xml:space="preserve">An unboxing operation to a </w:t>
      </w:r>
      <w:hyperlink w:anchor="_Grm00029">
        <w:r>
          <w:rPr>
            <w:color w:val="6A5ACD"/>
            <w:u w:val="single"/>
          </w:rPr>
          <w:t xml:space="preserve">non_nullable_value_type</w:t>
        </w:r>
      </w:hyperlink>
      <w:r>
        <w:t xml:space="preserve"> consists of first checking that the object instance is a boxed value of the given </w:t>
      </w:r>
      <w:hyperlink w:anchor="_Grm00029">
        <w:r>
          <w:rPr>
            <w:color w:val="6A5ACD"/>
            <w:u w:val="single"/>
          </w:rPr>
          <w:t xml:space="preserve">non_nullable_value_type</w:t>
        </w:r>
      </w:hyperlink>
      <w:r>
        <w:t xml:space="preserve">, and then copying the value out of the instance.</w:t>
      </w:r>
    </w:p>
    <w:p>
      <w:r>
        <w:t xml:space="preserve">Unboxing to a </w:t>
      </w:r>
      <w:hyperlink w:anchor="_Grm00029">
        <w:r>
          <w:rPr>
            <w:color w:val="6A5ACD"/>
            <w:u w:val="single"/>
          </w:rPr>
          <w:t xml:space="preserve">nullable_type</w:t>
        </w:r>
      </w:hyperlink>
      <w:r>
        <w:t xml:space="preserve"> produces the null value of the </w:t>
      </w:r>
      <w:hyperlink w:anchor="_Grm00029">
        <w:r>
          <w:rPr>
            <w:color w:val="6A5ACD"/>
            <w:u w:val="single"/>
          </w:rPr>
          <w:t xml:space="preserve">nullable_type</w:t>
        </w:r>
      </w:hyperlink>
      <w:r>
        <w:t xml:space="preserve"> if the source operand is </w:t>
      </w:r>
      <w:r>
        <w:rPr>
          <w:rStyle w:val="CodeEmbedded"/>
        </w:rPr>
        <w:t xml:space="preserve">null</w:t>
      </w:r>
      <w:r>
        <w:t xml:space="preserve">, or the wrapped result of unboxing the object instance to the underlying type of the </w:t>
      </w:r>
      <w:hyperlink w:anchor="_Grm00029">
        <w:r>
          <w:rPr>
            <w:color w:val="6A5ACD"/>
            <w:u w:val="single"/>
          </w:rPr>
          <w:t xml:space="preserve">nullable_type</w:t>
        </w:r>
      </w:hyperlink>
      <w:r>
        <w:t xml:space="preserve"> otherwise.</w:t>
      </w:r>
    </w:p>
    <w:p>
      <w:r>
        <w:t xml:space="preserve">Referring to the imaginary boxing class described in the previous section, an unboxing conversion of an object </w:t>
      </w:r>
      <w:r>
        <w:rPr>
          <w:rStyle w:val="CodeEmbedded"/>
        </w:rPr>
        <w:t xml:space="preserve">box</w:t>
      </w:r>
      <w:r>
        <w:t xml:space="preserve"> to a </w:t>
      </w:r>
      <w:hyperlink w:anchor="_Grm00029">
        <w:r>
          <w:rPr>
            <w:color w:val="6A5ACD"/>
            <w:u w:val="single"/>
          </w:rPr>
          <w:t xml:space="preserve">value_type</w:t>
        </w:r>
      </w:hyperlink>
      <w:r>
        <w:t xml:space="preserve"> </w:t>
      </w:r>
      <w:r>
        <w:rPr>
          <w:rStyle w:val="CodeEmbedded"/>
        </w:rPr>
        <w:t xml:space="preserve">T</w:t>
      </w:r>
      <w:r>
        <w:t xml:space="preserve"> consists of executing the expression </w:t>
      </w:r>
      <w:r>
        <w:rPr>
          <w:rStyle w:val="CodeEmbedded"/>
        </w:rPr>
        <w:t xml:space="preserve">((Box&lt;T&gt;)box).value</w:t>
      </w:r>
      <w:r>
        <w:t xml:space="preserve">. Thus, the statements</w:t>
      </w:r>
    </w:p>
    <w:p>
      <w:pPr>
        <w:pStyle w:val="Code"/>
      </w:pPr>
      <w:r>
        <w:rPr>
          <w:color w:val="0000FF"/>
        </w:rPr>
        <w:t xml:space="preserve">object </w:t>
      </w:r>
      <w:r>
        <w:t xml:space="preserve">box = 123;</w:t>
      </w:r>
      <w:r>
        <w:br/>
      </w:r>
      <w:r>
        <w:rPr>
          <w:color w:val="0000FF"/>
        </w:rPr>
        <w:t xml:space="preserve">int </w:t>
      </w:r>
      <w:r>
        <w:t xml:space="preserve">i = (</w:t>
      </w:r>
      <w:r>
        <w:rPr>
          <w:color w:val="0000FF"/>
        </w:rPr>
        <w:t xml:space="preserve">int</w:t>
      </w:r>
      <w:r>
        <w:t xml:space="preserve">)box;</w:t>
      </w:r>
    </w:p>
    <w:p>
      <w:r>
        <w:t xml:space="preserve">conceptually correspond to</w:t>
      </w:r>
    </w:p>
    <w:p>
      <w:pPr>
        <w:pStyle w:val="Code"/>
      </w:pPr>
      <w:r>
        <w:rPr>
          <w:color w:val="0000FF"/>
        </w:rPr>
        <w:t xml:space="preserve">object </w:t>
      </w:r>
      <w:r>
        <w:t xml:space="preserve">box = </w:t>
      </w:r>
      <w:r>
        <w:rPr>
          <w:color w:val="0000FF"/>
        </w:rPr>
        <w:t xml:space="preserve">new </w:t>
      </w:r>
      <w:r>
        <w:rPr>
          <w:color w:val="2B91AF"/>
        </w:rPr>
        <w:t xml:space="preserve">Box</w:t>
      </w:r>
      <w:r>
        <w:t xml:space="preserve">&lt;</w:t>
      </w:r>
      <w:r>
        <w:rPr>
          <w:color w:val="0000FF"/>
        </w:rPr>
        <w:t xml:space="preserve">int</w:t>
      </w:r>
      <w:r>
        <w:t xml:space="preserve">&gt;(123);</w:t>
      </w:r>
      <w:r>
        <w:br/>
      </w:r>
      <w:r>
        <w:rPr>
          <w:color w:val="0000FF"/>
        </w:rPr>
        <w:t xml:space="preserve">int </w:t>
      </w:r>
      <w:r>
        <w:t xml:space="preserve">i = ((</w:t>
      </w:r>
      <w:r>
        <w:rPr>
          <w:color w:val="2B91AF"/>
        </w:rPr>
        <w:t xml:space="preserve">Box</w:t>
      </w:r>
      <w:r>
        <w:t xml:space="preserve">&lt;</w:t>
      </w:r>
      <w:r>
        <w:rPr>
          <w:color w:val="0000FF"/>
        </w:rPr>
        <w:t xml:space="preserve">int</w:t>
      </w:r>
      <w:r>
        <w:t xml:space="preserve">&gt;)box).value;</w:t>
      </w:r>
    </w:p>
    <w:p>
      <w:r>
        <w:t xml:space="preserve">For an unboxing conversion to a given </w:t>
      </w:r>
      <w:hyperlink w:anchor="_Grm00029">
        <w:r>
          <w:rPr>
            <w:color w:val="6A5ACD"/>
            <w:u w:val="single"/>
          </w:rPr>
          <w:t xml:space="preserve">non_nullable_value_type</w:t>
        </w:r>
      </w:hyperlink>
      <w:r>
        <w:t xml:space="preserve"> to succeed at run-time, the value of the source operand must be a reference to a boxed value of that </w:t>
      </w:r>
      <w:hyperlink w:anchor="_Grm00029">
        <w:r>
          <w:rPr>
            <w:color w:val="6A5ACD"/>
            <w:u w:val="single"/>
          </w:rPr>
          <w:t xml:space="preserve">non_nullable_value_type</w:t>
        </w:r>
      </w:hyperlink>
      <w:r>
        <w:t xml:space="preserve">. If the source operand is </w:t>
      </w:r>
      <w:r>
        <w:rPr>
          <w:rStyle w:val="CodeEmbedded"/>
        </w:rPr>
        <w:t xml:space="preserve">null</w:t>
      </w:r>
      <w:r>
        <w:t xml:space="preserve">, a </w:t>
      </w:r>
      <w:r>
        <w:rPr>
          <w:rStyle w:val="CodeEmbedded"/>
        </w:rPr>
        <w:t xml:space="preserve">System.NullReferenceException</w:t>
      </w:r>
      <w:r>
        <w:t xml:space="preserve"> is thrown. If the source operand is a reference to an incompatible object, a </w:t>
      </w:r>
      <w:r>
        <w:rPr>
          <w:rStyle w:val="CodeEmbedded"/>
        </w:rPr>
        <w:t xml:space="preserve">System.InvalidCastException</w:t>
      </w:r>
      <w:r>
        <w:t xml:space="preserve"> is thrown.</w:t>
      </w:r>
    </w:p>
    <w:p>
      <w:r>
        <w:t xml:space="preserve">For an unboxing conversion to a given </w:t>
      </w:r>
      <w:hyperlink w:anchor="_Grm00029">
        <w:r>
          <w:rPr>
            <w:color w:val="6A5ACD"/>
            <w:u w:val="single"/>
          </w:rPr>
          <w:t xml:space="preserve">nullable_type</w:t>
        </w:r>
      </w:hyperlink>
      <w:r>
        <w:t xml:space="preserve"> to succeed at run-time, the value of the source operand must be either </w:t>
      </w:r>
      <w:r>
        <w:rPr>
          <w:rStyle w:val="CodeEmbedded"/>
        </w:rPr>
        <w:t xml:space="preserve">null</w:t>
      </w:r>
      <w:r>
        <w:t xml:space="preserve"> or a reference to a boxed value of the underlying </w:t>
      </w:r>
      <w:hyperlink w:anchor="_Grm00029">
        <w:r>
          <w:rPr>
            <w:color w:val="6A5ACD"/>
            <w:u w:val="single"/>
          </w:rPr>
          <w:t xml:space="preserve">non_nullable_value_type</w:t>
        </w:r>
      </w:hyperlink>
      <w:r>
        <w:t xml:space="preserve"> of the </w:t>
      </w:r>
      <w:hyperlink w:anchor="_Grm00029">
        <w:r>
          <w:rPr>
            <w:color w:val="6A5ACD"/>
            <w:u w:val="single"/>
          </w:rPr>
          <w:t xml:space="preserve">nullable_type</w:t>
        </w:r>
      </w:hyperlink>
      <w:r>
        <w:t xml:space="preserve">. If the source operand is a reference to an incompatible object, a </w:t>
      </w:r>
      <w:r>
        <w:rPr>
          <w:rStyle w:val="CodeEmbedded"/>
        </w:rPr>
        <w:t xml:space="preserve">System.InvalidCastException</w:t>
      </w:r>
      <w:r>
        <w:t xml:space="preserve"> is thrown.</w:t>
      </w:r>
    </w:p>
    <w:p>
      <w:pPr>
        <w:pStyle w:val="Heading2"/>
      </w:pPr>
      <w:bookmarkStart w:name="_Toc00113" w:id="149"/>
      <w:r>
        <w:t xml:space="preserve">Constructed types</w:t>
      </w:r>
      <w:bookmarkEnd w:id="149"/>
    </w:p>
    <w:p>
      <w:r>
        <w:t xml:space="preserve">A generic type declaration, by itself, denotes an </w:t>
      </w:r>
      <w:r>
        <w:rPr>
          <w:b/>
        </w:rPr>
        <w:rPr>
          <w:i/>
        </w:rPr>
        <w:t xml:space="preserve">unbound generic type</w:t>
      </w:r>
      <w:r>
        <w:t xml:space="preserve"> that is used as a "blueprint" to form many different types, by way of applying </w:t>
      </w:r>
      <w:r>
        <w:rPr>
          <w:b/>
        </w:rPr>
        <w:rPr>
          <w:i/>
        </w:rPr>
        <w:t xml:space="preserve">type arguments</w:t>
      </w:r>
      <w:r>
        <w:t xml:space="preserve">. The type arguments are written within angle brackets (</w:t>
      </w:r>
      <w:r>
        <w:rPr>
          <w:rStyle w:val="CodeEmbedded"/>
        </w:rPr>
        <w:t xml:space="preserve">&lt;</w:t>
      </w:r>
      <w:r>
        <w:t xml:space="preserve"> and </w:t>
      </w:r>
      <w:r>
        <w:rPr>
          <w:rStyle w:val="CodeEmbedded"/>
        </w:rPr>
        <w:t xml:space="preserve">&gt;</w:t>
      </w:r>
      <w:r>
        <w:t xml:space="preserve">) immediately following the name of the generic type. A type that includes at least one type argument is called a </w:t>
      </w:r>
      <w:r>
        <w:rPr>
          <w:b/>
        </w:rPr>
        <w:rPr>
          <w:i/>
        </w:rPr>
        <w:t xml:space="preserve">constructed type</w:t>
      </w:r>
      <w:r>
        <w:t xml:space="preserve">. A constructed type can be used in most places in the language in which a type name can appear. An unbound generic type can only be used within a </w:t>
      </w:r>
      <w:hyperlink w:anchor="_Grm00050">
        <w:r>
          <w:rPr>
            <w:color w:val="6A5ACD"/>
            <w:u w:val="single"/>
          </w:rPr>
          <w:t xml:space="preserve">typeof_expression</w:t>
        </w:r>
      </w:hyperlink>
      <w:r>
        <w:t xml:space="preserve"> (</w:t>
      </w:r>
      <w:hyperlink w:anchor="_Toc00277">
        <w:r>
          <w:t xml:space="preserve">§7.6.11</w:t>
        </w:r>
      </w:hyperlink>
      <w:r>
        <w:t xml:space="preserve">).</w:t>
      </w:r>
    </w:p>
    <w:p>
      <w:r>
        <w:t xml:space="preserve">Constructed types can also be used in expressions as simple names (</w:t>
      </w:r>
      <w:hyperlink w:anchor="_Toc00254">
        <w:r>
          <w:t xml:space="preserve">§7.6.2</w:t>
        </w:r>
      </w:hyperlink>
      <w:r>
        <w:t xml:space="preserve">) or when accessing a member (</w:t>
      </w:r>
      <w:hyperlink w:anchor="_Toc00257">
        <w:r>
          <w:t xml:space="preserve">§7.6.4</w:t>
        </w:r>
      </w:hyperlink>
      <w:r>
        <w:t xml:space="preserve">).</w:t>
      </w:r>
    </w:p>
    <w:p>
      <w:r>
        <w:t xml:space="preserve">When a </w:t>
      </w:r>
      <w:hyperlink w:anchor="_Grm00027">
        <w:r>
          <w:rPr>
            <w:color w:val="6A5ACD"/>
            <w:u w:val="single"/>
          </w:rPr>
          <w:t xml:space="preserve">namespace_or_type_name</w:t>
        </w:r>
      </w:hyperlink>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Code"/>
      </w:pPr>
      <w:r>
        <w:rPr>
          <w:color w:val="0000FF"/>
        </w:rPr>
        <w:t xml:space="preserve">namespace </w:t>
      </w:r>
      <w:r>
        <w:t xml:space="preserve">Widgets</w:t>
      </w:r>
      <w:r>
        <w:br/>
      </w:r>
      <w:r>
        <w:t xml:space="preserve">{</w:t>
      </w:r>
      <w:r>
        <w:br/>
      </w:r>
      <w:r>
        <w:rPr>
          <w:color w:val="0000FF"/>
        </w:rPr>
        <w:t xml:space="preserve">    class </w:t>
      </w:r>
      <w:r>
        <w:rPr>
          <w:color w:val="2B91AF"/>
        </w:rPr>
        <w:t xml:space="preserve">Queue </w:t>
      </w:r>
      <w:r>
        <w:t xml:space="preserve">{...}</w:t>
      </w:r>
      <w:r>
        <w:br/>
      </w:r>
      <w:r>
        <w:rPr>
          <w:color w:val="0000FF"/>
        </w:rPr>
        <w:t xml:space="preserve">    class </w:t>
      </w:r>
      <w:r>
        <w:rPr>
          <w:color w:val="2B91AF"/>
        </w:rPr>
        <w:t xml:space="preserve">Queue</w:t>
      </w:r>
      <w:r>
        <w:t xml:space="preserve">&lt;</w:t>
      </w:r>
      <w:r>
        <w:rPr>
          <w:color w:val="2B91AF"/>
        </w:rPr>
        <w:t xml:space="preserve">TElement</w:t>
      </w:r>
      <w:r>
        <w:t xml:space="preserve">&gt; {...}</w:t>
      </w:r>
      <w:r>
        <w:br/>
      </w:r>
      <w:r>
        <w:t xml:space="preserve">}</w:t>
      </w:r>
      <w:r>
        <w:br/>
      </w:r>
      <w:r>
        <w:br/>
      </w:r>
      <w:r>
        <w:rPr>
          <w:color w:val="0000FF"/>
        </w:rPr>
        <w:t xml:space="preserve">namespace </w:t>
      </w:r>
      <w:r>
        <w:t xml:space="preserve">MyApplication</w:t>
      </w:r>
      <w:r>
        <w:br/>
      </w:r>
      <w:r>
        <w:t xml:space="preserve">{</w:t>
      </w:r>
      <w:r>
        <w:br/>
      </w:r>
      <w:r>
        <w:rPr>
          <w:color w:val="0000FF"/>
        </w:rPr>
        <w:t xml:space="preserve">    using </w:t>
      </w:r>
      <w:r>
        <w:t xml:space="preserve">Widgets;</w:t>
      </w:r>
      <w:r>
        <w:br/>
      </w:r>
      <w:r>
        <w:br/>
      </w:r>
      <w:r>
        <w:rPr>
          <w:color w:val="0000FF"/>
        </w:rPr>
        <w:t xml:space="preserve">    class </w:t>
      </w:r>
      <w:r>
        <w:rPr>
          <w:color w:val="2B91AF"/>
        </w:rPr>
        <w:t xml:space="preserve">X</w:t>
      </w:r>
      <w:r>
        <w:br/>
      </w:r>
      <w:r>
        <w:t xml:space="preserve">    {</w:t>
      </w:r>
      <w:r>
        <w:br/>
      </w:r>
      <w:r>
        <w:rPr>
          <w:color w:val="2B91AF"/>
        </w:rPr>
        <w:t xml:space="preserve">        Queue </w:t>
      </w:r>
      <w:r>
        <w:t xml:space="preserve">q1;            </w:t>
      </w:r>
      <w:r>
        <w:rPr>
          <w:color w:val="008000"/>
        </w:rPr>
        <w:t xml:space="preserve">// Non-generic Widgets.Queue</w:t>
      </w:r>
      <w:r>
        <w:br/>
      </w:r>
      <w:r>
        <w:rPr>
          <w:color w:val="2B91AF"/>
        </w:rPr>
        <w:t xml:space="preserve">        Queue</w:t>
      </w:r>
      <w:r>
        <w:t xml:space="preserve">&lt;</w:t>
      </w:r>
      <w:r>
        <w:rPr>
          <w:color w:val="0000FF"/>
        </w:rPr>
        <w:t xml:space="preserve">int</w:t>
      </w:r>
      <w:r>
        <w:t xml:space="preserve">&gt; q2;       </w:t>
      </w:r>
      <w:r>
        <w:rPr>
          <w:color w:val="008000"/>
        </w:rPr>
        <w:t xml:space="preserve">// Generic Widgets.Queue</w:t>
      </w:r>
      <w:r>
        <w:br/>
      </w:r>
      <w:r>
        <w:t xml:space="preserve">    }</w:t>
      </w:r>
      <w:r>
        <w:br/>
      </w:r>
      <w:r>
        <w:t xml:space="preserve">}</w:t>
      </w:r>
    </w:p>
    <w:p>
      <w:r>
        <w:t xml:space="preserve">A </w:t>
      </w:r>
      <w:hyperlink w:anchor="_Grm00027">
        <w:r>
          <w:rPr>
            <w:color w:val="6A5ACD"/>
            <w:u w:val="single"/>
          </w:rPr>
          <w:t xml:space="preserve">type_name</w:t>
        </w:r>
      </w:hyperlink>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hyperlink w:anchor="_Toc00424">
        <w:r>
          <w:t xml:space="preserve">§10.3.8.6</w:t>
        </w:r>
      </w:hyperlink>
      <w:r>
        <w:t xml:space="preserv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public class </w:t>
      </w:r>
      <w:r>
        <w:rPr>
          <w:color w:val="2B91AF"/>
        </w:rPr>
        <w:t xml:space="preserve">Inner </w:t>
      </w:r>
      <w:r>
        <w:t xml:space="preserve">{...}</w:t>
      </w:r>
      <w:r>
        <w:br/>
      </w:r>
      <w:r>
        <w:br/>
      </w:r>
      <w:r>
        <w:rPr>
          <w:color w:val="0000FF"/>
        </w:rPr>
        <w:t xml:space="preserve">    public </w:t>
      </w:r>
      <w:r>
        <w:rPr>
          <w:color w:val="2B91AF"/>
        </w:rPr>
        <w:t xml:space="preserve">Inner </w:t>
      </w:r>
      <w:r>
        <w:t xml:space="preserve">i;                </w:t>
      </w:r>
      <w:r>
        <w:rPr>
          <w:color w:val="008000"/>
        </w:rPr>
        <w:t xml:space="preserve">// Type of i is Outer&lt;T&gt;.Inner</w:t>
      </w:r>
      <w:r>
        <w:br/>
      </w:r>
      <w:r>
        <w:t xml:space="preserve">}</w:t>
      </w:r>
    </w:p>
    <w:p>
      <w:r>
        <w:t xml:space="preserve">In unsafe code, a constructed type cannot be used as an </w:t>
      </w:r>
      <w:hyperlink w:anchor="_Grm00150">
        <w:r>
          <w:rPr>
            <w:color w:val="6A5ACD"/>
            <w:u w:val="single"/>
          </w:rPr>
          <w:t xml:space="preserve">unmanaged_type</w:t>
        </w:r>
      </w:hyperlink>
      <w:r>
        <w:t xml:space="preserve"> (</w:t>
      </w:r>
      <w:hyperlink w:anchor="_Toc00592">
        <w:r>
          <w:t xml:space="preserve">§18.2</w:t>
        </w:r>
      </w:hyperlink>
      <w:r>
        <w:t xml:space="preserve">).</w:t>
      </w:r>
    </w:p>
    <w:p>
      <w:pPr>
        <w:pStyle w:val="Heading3"/>
      </w:pPr>
      <w:bookmarkStart w:name="_Toc00114" w:id="150"/>
      <w:r>
        <w:t xml:space="preserve">Type arguments</w:t>
      </w:r>
      <w:bookmarkEnd w:id="150"/>
    </w:p>
    <w:p>
      <w:r>
        <w:t xml:space="preserve">Each argument in a type argument list is simply a </w:t>
      </w:r>
      <w:hyperlink w:anchor="_Grm00028">
        <w:r>
          <w:rPr>
            <w:color w:val="6A5ACD"/>
            <w:u w:val="single"/>
          </w:rPr>
          <w:t xml:space="preserve">type</w:t>
        </w:r>
      </w:hyperlink>
      <w:r>
        <w:t xml:space="preserve">.</w:t>
      </w:r>
    </w:p>
    <w:p>
      <w:pPr>
        <w:pStyle w:val="Grammar"/>
      </w:pPr>
      <w:bookmarkStart w:name="_Grm00031" w:id="151"/>
      <w:r>
        <w:rPr>
          <w:color w:val="6A5ACD"/>
        </w:rPr>
        <w:t xml:space="preserve">type_argument_list</w:t>
      </w:r>
      <w:r>
        <w:t xml:space="preserve">:</w:t>
      </w:r>
      <w:r>
        <w:br/>
      </w:r>
      <w:r>
        <w:t xml:space="preserve">	| </w:t>
      </w:r>
      <w:r>
        <w:rPr>
          <w:color w:val="A31515"/>
        </w:rPr>
        <w:t xml:space="preserve">'&lt;' </w:t>
      </w:r>
      <w:r>
        <w:rPr>
          <w:color w:val="6A5ACD"/>
        </w:rPr>
        <w:t xml:space="preserve">type_arguments </w:t>
      </w:r>
      <w:r>
        <w:rPr>
          <w:color w:val="A31515"/>
        </w:rPr>
        <w:t xml:space="preserve">'&gt;'</w:t>
      </w:r>
      <w:r>
        <w:br/>
      </w:r>
      <w:r>
        <w:t xml:space="preserve">	;</w:t>
      </w:r>
      <w:r>
        <w:br/>
      </w:r>
      <w:r>
        <w:br/>
      </w:r>
      <w:r>
        <w:rPr>
          <w:color w:val="6A5ACD"/>
        </w:rPr>
        <w:t xml:space="preserve">type_arguments</w:t>
      </w:r>
      <w:r>
        <w:t xml:space="preserve">:</w:t>
      </w:r>
      <w:r>
        <w:br/>
      </w:r>
      <w:r>
        <w:t xml:space="preserve">	| </w:t>
      </w:r>
      <w:r>
        <w:rPr>
          <w:color w:val="6A5ACD"/>
        </w:rPr>
        <w:t xml:space="preserve">type_argument </w:t>
      </w:r>
      <w:r>
        <w:t xml:space="preserve">( </w:t>
      </w:r>
      <w:r>
        <w:rPr>
          <w:color w:val="A31515"/>
        </w:rPr>
        <w:t xml:space="preserve">',' </w:t>
      </w:r>
      <w:r>
        <w:rPr>
          <w:color w:val="6A5ACD"/>
        </w:rPr>
        <w:t xml:space="preserve">type_argument</w:t>
      </w:r>
      <w:r>
        <w:t xml:space="preserve"> )*</w:t>
      </w:r>
      <w:r>
        <w:br/>
      </w:r>
      <w:r>
        <w:t xml:space="preserve">	;</w:t>
      </w:r>
      <w:r>
        <w:br/>
      </w:r>
      <w:r>
        <w:br/>
      </w:r>
      <w:r>
        <w:rPr>
          <w:color w:val="6A5ACD"/>
        </w:rPr>
        <w:t xml:space="preserve">type_argument</w:t>
      </w:r>
      <w:r>
        <w:t xml:space="preserve">:</w:t>
      </w:r>
      <w:r>
        <w:br/>
      </w:r>
      <w:r>
        <w:t xml:space="preserve">	| </w:t>
      </w:r>
      <w:r>
        <w:rPr>
          <w:color w:val="6A5ACD"/>
        </w:rPr>
        <w:t xml:space="preserve">type</w:t>
      </w:r>
      <w:r>
        <w:br/>
      </w:r>
      <w:r>
        <w:t xml:space="preserve">	;</w:t>
      </w:r>
      <w:bookmarkEnd w:id="151"/>
    </w:p>
    <w:p>
      <w:r>
        <w:t xml:space="preserve">In unsafe code (</w:t>
      </w:r>
      <w:hyperlink w:anchor="_Toc00590">
        <w:r>
          <w:t xml:space="preserve">§18</w:t>
        </w:r>
      </w:hyperlink>
      <w:r>
        <w:t xml:space="preserve">), a </w:t>
      </w:r>
      <w:hyperlink w:anchor="_Grm00031">
        <w:r>
          <w:rPr>
            <w:color w:val="6A5ACD"/>
            <w:u w:val="single"/>
          </w:rPr>
          <w:t xml:space="preserve">type_argument</w:t>
        </w:r>
      </w:hyperlink>
      <w:r>
        <w:t xml:space="preserve"> may not be a pointer type. Each type argument must satisfy any constraints on the corresponding type parameter (</w:t>
      </w:r>
      <w:hyperlink w:anchor="_Toc00399">
        <w:r>
          <w:t xml:space="preserve">§10.1.5</w:t>
        </w:r>
      </w:hyperlink>
      <w:r>
        <w:t xml:space="preserve">).</w:t>
      </w:r>
    </w:p>
    <w:p>
      <w:pPr>
        <w:pStyle w:val="Heading3"/>
      </w:pPr>
      <w:bookmarkStart w:name="_Toc00115" w:id="152"/>
      <w:r>
        <w:t xml:space="preserve">Open and closed types</w:t>
      </w:r>
      <w:bookmarkEnd w:id="152"/>
    </w:p>
    <w:p>
      <w:r>
        <w:t xml:space="preserve">All types can be classified as either </w:t>
      </w:r>
      <w:r>
        <w:rPr>
          <w:b/>
        </w:rPr>
        <w:rPr>
          <w:i/>
        </w:rPr>
        <w:t xml:space="preserve">open types</w:t>
      </w:r>
      <w:r>
        <w:t xml:space="preserve"> or </w:t>
      </w:r>
      <w:r>
        <w:rPr>
          <w:b/>
        </w:rPr>
        <w:rPr>
          <w:i/>
        </w:rPr>
        <w:t xml:space="preserve">closed types</w:t>
      </w:r>
      <w:r>
        <w:t xml:space="preserve">. An open type is a type that involves type parameters. More specifically:</w:t>
      </w:r>
    </w:p>
    <w:p>
      <w:pPr>
        <w:numPr>
          <w:pStyle w:val="ListParagraph"/>
          <w:ilvl w:val="0"/>
          <w:numId w:val="77"/>
        </w:numPr>
      </w:pPr>
      <w:r>
        <w:t xml:space="preserve">A type parameter defines an open type.</w:t>
      </w:r>
    </w:p>
    <w:p>
      <w:pPr>
        <w:numPr>
          <w:pStyle w:val="ListParagraph"/>
          <w:ilvl w:val="0"/>
          <w:numId w:val="77"/>
        </w:numPr>
      </w:pPr>
      <w:r>
        <w:t xml:space="preserve">An array type is an open type if and only if its element type is an open type.</w:t>
      </w:r>
    </w:p>
    <w:p>
      <w:pPr>
        <w:numPr>
          <w:pStyle w:val="ListParagraph"/>
          <w:ilvl w:val="0"/>
          <w:numId w:val="77"/>
        </w:numPr>
      </w:pPr>
      <w:r>
        <w:t xml:space="preserve">A constructed type is an open type if and only if one or more of its type arguments is an open type. A constructed nested type is an open type if and only if one or more of its type arguments or the type arguments of its containing type(s) is an open type.</w:t>
      </w:r>
    </w:p>
    <w:p>
      <w:r>
        <w:t xml:space="preserve">A closed type is a type that is not an open type.</w:t>
      </w:r>
    </w:p>
    <w:p>
      <w:r>
        <w:t xml:space="preserve">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 xml:space="preserve">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Heading3"/>
      </w:pPr>
      <w:bookmarkStart w:name="_Toc00116" w:id="153"/>
      <w:r>
        <w:t xml:space="preserve">Bound and unbound types</w:t>
      </w:r>
      <w:bookmarkEnd w:id="153"/>
    </w:p>
    <w:p>
      <w:r>
        <w:t xml:space="preserve">The term </w:t>
      </w:r>
      <w:r>
        <w:rPr>
          <w:b/>
        </w:rPr>
        <w:rPr>
          <w:i/>
        </w:rPr>
        <w:t xml:space="preserve">unbound type</w:t>
      </w:r>
      <w:r>
        <w:t xml:space="preserve"> refers to a non-generic type or an unbound generic type. The term </w:t>
      </w:r>
      <w:r>
        <w:rPr>
          <w:b/>
        </w:rPr>
        <w:rPr>
          <w:i/>
        </w:rPr>
        <w:t xml:space="preserve">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CodeEmbedded"/>
        </w:rPr>
        <w:t xml:space="preserve">typeof</w:t>
      </w:r>
      <w:r>
        <w:t xml:space="preserve"> expression (</w:t>
      </w:r>
      <w:hyperlink w:anchor="_Toc00277">
        <w:r>
          <w:t xml:space="preserve">§7.6.11</w:t>
        </w:r>
      </w:hyperlink>
      <w:r>
        <w:t xml:space="preserve">).</w:t>
      </w:r>
    </w:p>
    <w:p>
      <w:pPr>
        <w:pStyle w:val="Heading3"/>
      </w:pPr>
      <w:bookmarkStart w:name="_Toc00117" w:id="154"/>
      <w:r>
        <w:t xml:space="preserve">Satisfying constraints</w:t>
      </w:r>
      <w:bookmarkEnd w:id="154"/>
    </w:p>
    <w:p>
      <w:r>
        <w:t xml:space="preserve">Whenever a constructed type or generic method is referenced, the supplied type arguments are checked against the type parameter constraints declared on the generic type or method (</w:t>
      </w:r>
      <w:hyperlink w:anchor="_Toc00399">
        <w:r>
          <w:t xml:space="preserve">§10.1.5</w:t>
        </w:r>
      </w:hyperlink>
      <w:r>
        <w:t xml:space="preserve">). For each </w:t>
      </w:r>
      <w:r>
        <w:rPr>
          <w:rStyle w:val="CodeEmbedded"/>
        </w:rPr>
        <w:t xml:space="preserve">where</w:t>
      </w:r>
      <w:r>
        <w:t xml:space="preserve"> clause, the type argument </w:t>
      </w:r>
      <w:r>
        <w:rPr>
          <w:rStyle w:val="CodeEmbedded"/>
        </w:rPr>
        <w:t xml:space="preserve">A</w:t>
      </w:r>
      <w:r>
        <w:t xml:space="preserve"> that corresponds to the named type parameter is checked against each constraint as follows:</w:t>
      </w:r>
    </w:p>
    <w:p>
      <w:pPr>
        <w:numPr>
          <w:pStyle w:val="ListParagraph"/>
          <w:ilvl w:val="0"/>
          <w:numId w:val="78"/>
        </w:numPr>
      </w:pPr>
      <w:r>
        <w:t xml:space="preserve">If the constraint is a class type, an interface type, or a type parameter, let </w:t>
      </w:r>
      <w:r>
        <w:rPr>
          <w:rStyle w:val="CodeEmbedded"/>
        </w:rPr>
        <w:t xml:space="preserve">C</w:t>
      </w:r>
      <w:r>
        <w:t xml:space="preserve"> represent that constraint with the supplied type arguments substituted for any type parameters that appear in the constraint. To satisfy the constraint, it must be the case that type </w:t>
      </w:r>
      <w:r>
        <w:rPr>
          <w:rStyle w:val="CodeEmbedded"/>
        </w:rPr>
        <w:t xml:space="preserve">A</w:t>
      </w:r>
      <w:r>
        <w:t xml:space="preserve"> is convertible to type </w:t>
      </w:r>
      <w:r>
        <w:rPr>
          <w:rStyle w:val="CodeEmbedded"/>
        </w:rPr>
        <w:t xml:space="preserve">C</w:t>
      </w:r>
      <w:r>
        <w:t xml:space="preserve"> by one of the following:</w:t>
      </w:r>
    </w:p>
    <w:p>
      <w:pPr>
        <w:numPr>
          <w:pStyle w:val="ListParagraph"/>
          <w:ilvl w:val="1"/>
          <w:numId w:val="78"/>
        </w:numPr>
      </w:pPr>
      <w:r>
        <w:t xml:space="preserve">An identity conversion (</w:t>
      </w:r>
      <w:hyperlink w:anchor="_Toc00169">
        <w:r>
          <w:t xml:space="preserve">§6.1.1</w:t>
        </w:r>
      </w:hyperlink>
      <w:r>
        <w:t xml:space="preserve">)</w:t>
      </w:r>
    </w:p>
    <w:p>
      <w:pPr>
        <w:numPr>
          <w:pStyle w:val="ListParagraph"/>
          <w:ilvl w:val="1"/>
          <w:numId w:val="78"/>
        </w:numPr>
      </w:pPr>
      <w:r>
        <w:t xml:space="preserve">An implicit reference conversion (</w:t>
      </w:r>
      <w:hyperlink w:anchor="_Toc00174">
        <w:r>
          <w:t xml:space="preserve">§6.1.6</w:t>
        </w:r>
      </w:hyperlink>
      <w:r>
        <w:t xml:space="preserve">)</w:t>
      </w:r>
    </w:p>
    <w:p>
      <w:pPr>
        <w:numPr>
          <w:pStyle w:val="ListParagraph"/>
          <w:ilvl w:val="1"/>
          <w:numId w:val="78"/>
        </w:numPr>
      </w:pPr>
      <w:r>
        <w:t xml:space="preserve">A boxing conversion (</w:t>
      </w:r>
      <w:hyperlink w:anchor="_Toc00175">
        <w:r>
          <w:t xml:space="preserve">§6.1.7</w:t>
        </w:r>
      </w:hyperlink>
      <w:r>
        <w:t xml:space="preserve">), provided that type A is a non-nullable value type.</w:t>
      </w:r>
    </w:p>
    <w:p>
      <w:pPr>
        <w:numPr>
          <w:pStyle w:val="ListParagraph"/>
          <w:ilvl w:val="1"/>
          <w:numId w:val="78"/>
        </w:numPr>
      </w:pPr>
      <w:r>
        <w:t xml:space="preserve">An implicit reference, boxing or type parameter conversion from a type parameter </w:t>
      </w:r>
      <w:r>
        <w:rPr>
          <w:rStyle w:val="CodeEmbedded"/>
        </w:rPr>
        <w:t xml:space="preserve">A</w:t>
      </w:r>
      <w:r>
        <w:t xml:space="preserve"> to </w:t>
      </w:r>
      <w:r>
        <w:rPr>
          <w:rStyle w:val="CodeEmbedded"/>
        </w:rPr>
        <w:t xml:space="preserve">C</w:t>
      </w:r>
      <w:r>
        <w:t xml:space="preserve">.</w:t>
      </w:r>
    </w:p>
    <w:p>
      <w:pPr>
        <w:numPr>
          <w:pStyle w:val="ListParagraph"/>
          <w:ilvl w:val="0"/>
          <w:numId w:val="78"/>
        </w:numPr>
      </w:pPr>
      <w:r>
        <w:t xml:space="preserve">If the constraint is the reference type constraint (</w:t>
      </w:r>
      <w:r>
        <w:rPr>
          <w:rStyle w:val="CodeEmbedded"/>
        </w:rPr>
        <w:t xml:space="preserve">class</w:t>
      </w:r>
      <w:r>
        <w:t xml:space="preserve">), the type </w:t>
      </w:r>
      <w:r>
        <w:rPr>
          <w:rStyle w:val="CodeEmbedded"/>
        </w:rPr>
        <w:t xml:space="preserve">A</w:t>
      </w:r>
      <w:r>
        <w:t xml:space="preserve"> must satisfy one of the following:</w:t>
      </w:r>
    </w:p>
    <w:p>
      <w:pPr>
        <w:numPr>
          <w:pStyle w:val="ListParagraph"/>
          <w:ilvl w:val="1"/>
          <w:numId w:val="78"/>
        </w:numPr>
      </w:pPr>
      <w:r>
        <w:rPr>
          <w:rStyle w:val="CodeEmbedded"/>
        </w:rPr>
        <w:t xml:space="preserve">A</w:t>
      </w:r>
      <w:r>
        <w:t xml:space="preserve"> is an interface type, class type, delegate type or array type. Note that </w:t>
      </w:r>
      <w:r>
        <w:rPr>
          <w:rStyle w:val="CodeEmbedded"/>
        </w:rPr>
        <w:t xml:space="preserve">System.ValueType</w:t>
      </w:r>
      <w:r>
        <w:t xml:space="preserve"> and </w:t>
      </w:r>
      <w:r>
        <w:rPr>
          <w:rStyle w:val="CodeEmbedded"/>
        </w:rPr>
        <w:t xml:space="preserve">System.Enum</w:t>
      </w:r>
      <w:r>
        <w:t xml:space="preserve"> are reference types that satisfy this constraint.</w:t>
      </w:r>
    </w:p>
    <w:p>
      <w:pPr>
        <w:numPr>
          <w:pStyle w:val="ListParagraph"/>
          <w:ilvl w:val="1"/>
          <w:numId w:val="78"/>
        </w:numPr>
      </w:pPr>
      <w:r>
        <w:rPr>
          <w:rStyle w:val="CodeEmbedded"/>
        </w:rPr>
        <w:t xml:space="preserve">A</w:t>
      </w:r>
      <w:r>
        <w:t xml:space="preserve"> is a type parameter that is known to be a reference type (</w:t>
      </w:r>
      <w:hyperlink w:anchor="_Toc00399">
        <w:r>
          <w:t xml:space="preserve">§10.1.5</w:t>
        </w:r>
      </w:hyperlink>
      <w:r>
        <w:t xml:space="preserve">).</w:t>
      </w:r>
    </w:p>
    <w:p>
      <w:pPr>
        <w:numPr>
          <w:pStyle w:val="ListParagraph"/>
          <w:ilvl w:val="0"/>
          <w:numId w:val="78"/>
        </w:numPr>
      </w:pPr>
      <w:r>
        <w:t xml:space="preserve">If the constraint is the value type constraint (</w:t>
      </w:r>
      <w:r>
        <w:rPr>
          <w:rStyle w:val="CodeEmbedded"/>
        </w:rPr>
        <w:t xml:space="preserve">struct</w:t>
      </w:r>
      <w:r>
        <w:t xml:space="preserve">), the type </w:t>
      </w:r>
      <w:r>
        <w:rPr>
          <w:rStyle w:val="CodeEmbedded"/>
        </w:rPr>
        <w:t xml:space="preserve">A</w:t>
      </w:r>
      <w:r>
        <w:t xml:space="preserve"> must satisfy one of the following:</w:t>
      </w:r>
    </w:p>
    <w:p>
      <w:pPr>
        <w:numPr>
          <w:pStyle w:val="ListParagraph"/>
          <w:ilvl w:val="1"/>
          <w:numId w:val="78"/>
        </w:numPr>
      </w:pPr>
      <w:r>
        <w:rPr>
          <w:rStyle w:val="CodeEmbedded"/>
        </w:rPr>
        <w:t xml:space="preserve">A</w:t>
      </w:r>
      <w:r>
        <w:t xml:space="preserve"> is a struct type or enum type, but not a nullable type. Note that </w:t>
      </w:r>
      <w:r>
        <w:rPr>
          <w:rStyle w:val="CodeEmbedded"/>
        </w:rPr>
        <w:t xml:space="preserve">System.ValueType</w:t>
      </w:r>
      <w:r>
        <w:t xml:space="preserve"> and </w:t>
      </w:r>
      <w:r>
        <w:rPr>
          <w:rStyle w:val="CodeEmbedded"/>
        </w:rPr>
        <w:t xml:space="preserve">System.Enum</w:t>
      </w:r>
      <w:r>
        <w:t xml:space="preserve"> are reference types that do not satisfy this constraint.</w:t>
      </w:r>
    </w:p>
    <w:p>
      <w:pPr>
        <w:numPr>
          <w:pStyle w:val="ListParagraph"/>
          <w:ilvl w:val="1"/>
          <w:numId w:val="78"/>
        </w:numPr>
      </w:pPr>
      <w:r>
        <w:rPr>
          <w:rStyle w:val="CodeEmbedded"/>
        </w:rPr>
        <w:t xml:space="preserve">A</w:t>
      </w:r>
      <w:r>
        <w:t xml:space="preserve"> is a type parameter having the value type constraint (</w:t>
      </w:r>
      <w:hyperlink w:anchor="_Toc00399">
        <w:r>
          <w:t xml:space="preserve">§10.1.5</w:t>
        </w:r>
      </w:hyperlink>
      <w:r>
        <w:t xml:space="preserve">).</w:t>
      </w:r>
    </w:p>
    <w:p>
      <w:pPr>
        <w:numPr>
          <w:pStyle w:val="ListParagraph"/>
          <w:ilvl w:val="0"/>
          <w:numId w:val="78"/>
        </w:numPr>
      </w:pPr>
      <w:r>
        <w:t xml:space="preserve">If the constraint is the constructor constraint </w:t>
      </w:r>
      <w:r>
        <w:rPr>
          <w:rStyle w:val="CodeEmbedded"/>
        </w:rPr>
        <w:t xml:space="preserve">new()</w:t>
      </w:r>
      <w:r>
        <w:t xml:space="preserve">, the type </w:t>
      </w:r>
      <w:r>
        <w:rPr>
          <w:rStyle w:val="CodeEmbedded"/>
        </w:rPr>
        <w:t xml:space="preserve">A</w:t>
      </w:r>
      <w:r>
        <w:t xml:space="preserve"> must not be </w:t>
      </w:r>
      <w:r>
        <w:rPr>
          <w:rStyle w:val="CodeEmbedded"/>
        </w:rPr>
        <w:t xml:space="preserve">abstract</w:t>
      </w:r>
      <w:r>
        <w:t xml:space="preserve"> and must have a public parameterless constructor. This is satisfied if one of the following is true:</w:t>
      </w:r>
    </w:p>
    <w:p>
      <w:pPr>
        <w:numPr>
          <w:pStyle w:val="ListParagraph"/>
          <w:ilvl w:val="1"/>
          <w:numId w:val="78"/>
        </w:numPr>
      </w:pPr>
      <w:r>
        <w:rPr>
          <w:rStyle w:val="CodeEmbedded"/>
        </w:rPr>
        <w:t xml:space="preserve">A</w:t>
      </w:r>
      <w:r>
        <w:t xml:space="preserve"> is a value type, since all value types have a public default constructor (</w:t>
      </w:r>
      <w:hyperlink w:anchor="_Toc00093">
        <w:r>
          <w:t xml:space="preserve">§4.1.2</w:t>
        </w:r>
      </w:hyperlink>
      <w:r>
        <w:t xml:space="preserve">).</w:t>
      </w:r>
    </w:p>
    <w:p>
      <w:pPr>
        <w:numPr>
          <w:pStyle w:val="ListParagraph"/>
          <w:ilvl w:val="1"/>
          <w:numId w:val="78"/>
        </w:numPr>
      </w:pPr>
      <w:r>
        <w:rPr>
          <w:rStyle w:val="CodeEmbedded"/>
        </w:rPr>
        <w:t xml:space="preserve">A</w:t>
      </w:r>
      <w:r>
        <w:t xml:space="preserve"> is a type parameter having the constructor constraint (</w:t>
      </w:r>
      <w:hyperlink w:anchor="_Toc00399">
        <w:r>
          <w:t xml:space="preserve">§10.1.5</w:t>
        </w:r>
      </w:hyperlink>
      <w:r>
        <w:t xml:space="preserve">).</w:t>
      </w:r>
    </w:p>
    <w:p>
      <w:pPr>
        <w:numPr>
          <w:pStyle w:val="ListParagraph"/>
          <w:ilvl w:val="1"/>
          <w:numId w:val="78"/>
        </w:numPr>
      </w:pPr>
      <w:r>
        <w:rPr>
          <w:rStyle w:val="CodeEmbedded"/>
        </w:rPr>
        <w:t xml:space="preserve">A</w:t>
      </w:r>
      <w:r>
        <w:t xml:space="preserve"> is a type parameter having the value type constraint (</w:t>
      </w:r>
      <w:hyperlink w:anchor="_Toc00399">
        <w:r>
          <w:t xml:space="preserve">§10.1.5</w:t>
        </w:r>
      </w:hyperlink>
      <w:r>
        <w:t xml:space="preserve">).</w:t>
      </w:r>
    </w:p>
    <w:p>
      <w:pPr>
        <w:numPr>
          <w:pStyle w:val="ListParagraph"/>
          <w:ilvl w:val="1"/>
          <w:numId w:val="78"/>
        </w:numPr>
      </w:pPr>
      <w:r>
        <w:rPr>
          <w:rStyle w:val="CodeEmbedded"/>
        </w:rPr>
        <w:t xml:space="preserve">A</w:t>
      </w:r>
      <w:r>
        <w:t xml:space="preserve"> is a class that is not </w:t>
      </w:r>
      <w:r>
        <w:rPr>
          <w:rStyle w:val="CodeEmbedded"/>
        </w:rPr>
        <w:t xml:space="preserve">abstract</w:t>
      </w:r>
      <w:r>
        <w:t xml:space="preserve"> and contains an explicitly declared </w:t>
      </w:r>
      <w:r>
        <w:rPr>
          <w:rStyle w:val="CodeEmbedded"/>
        </w:rPr>
        <w:t xml:space="preserve">public</w:t>
      </w:r>
      <w:r>
        <w:t xml:space="preserve"> constructor with no parameters.</w:t>
      </w:r>
    </w:p>
    <w:p>
      <w:pPr>
        <w:numPr>
          <w:pStyle w:val="ListParagraph"/>
          <w:ilvl w:val="1"/>
          <w:numId w:val="78"/>
        </w:numPr>
      </w:pPr>
      <w:r>
        <w:rPr>
          <w:rStyle w:val="CodeEmbedded"/>
        </w:rPr>
        <w:t xml:space="preserve">A</w:t>
      </w:r>
      <w:r>
        <w:t xml:space="preserve"> is not </w:t>
      </w:r>
      <w:r>
        <w:rPr>
          <w:rStyle w:val="CodeEmbedded"/>
        </w:rPr>
        <w:t xml:space="preserve">abstract</w:t>
      </w:r>
      <w:r>
        <w:t xml:space="preserve"> and has a default constructor (</w:t>
      </w:r>
      <w:hyperlink w:anchor="_Toc00478">
        <w:r>
          <w:t xml:space="preserve">§10.11.4</w:t>
        </w:r>
      </w:hyperlink>
      <w:r>
        <w:t xml:space="preserve">).</w:t>
      </w:r>
    </w:p>
    <w:p>
      <w:r>
        <w:t xml:space="preserve">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CodeEmbedded"/>
        </w:rPr>
        <w:t xml:space="preserve">D</w:t>
      </w:r>
      <w:r>
        <w:t xml:space="preserve"> needs to specify the constraint on its type parameter </w:t>
      </w:r>
      <w:r>
        <w:rPr>
          <w:rStyle w:val="CodeEmbedded"/>
        </w:rPr>
        <w:t xml:space="preserve">T</w:t>
      </w:r>
      <w:r>
        <w:t xml:space="preserve"> so that </w:t>
      </w:r>
      <w:r>
        <w:rPr>
          <w:rStyle w:val="CodeEmbedded"/>
        </w:rPr>
        <w:t xml:space="preserve">T</w:t>
      </w:r>
      <w:r>
        <w:t xml:space="preserve"> satisfies the constraint imposed by the base class </w:t>
      </w:r>
      <w:r>
        <w:rPr>
          <w:rStyle w:val="CodeEmbedded"/>
        </w:rPr>
        <w:t xml:space="preserve">B&lt;T&gt;</w:t>
      </w:r>
      <w:r>
        <w:t xml:space="preserve">. In contrast, class </w:t>
      </w:r>
      <w:r>
        <w:rPr>
          <w:rStyle w:val="CodeEmbedded"/>
        </w:rPr>
        <w:t xml:space="preserve">E</w:t>
      </w:r>
      <w:r>
        <w:t xml:space="preserve"> need not specify a constraint, because </w:t>
      </w:r>
      <w:r>
        <w:rPr>
          <w:rStyle w:val="CodeEmbedded"/>
        </w:rPr>
        <w:t xml:space="preserve">List&lt;T&gt;</w:t>
      </w:r>
      <w:r>
        <w:t xml:space="preserve"> implements </w:t>
      </w:r>
      <w:r>
        <w:rPr>
          <w:rStyle w:val="CodeEmbedded"/>
        </w:rPr>
        <w:t xml:space="preserve">IEnumerable</w:t>
      </w:r>
      <w:r>
        <w:t xml:space="preserve"> for any </w:t>
      </w:r>
      <w:r>
        <w:rPr>
          <w:rStyle w:val="CodeEmbedded"/>
        </w:rPr>
        <w:t xml:space="preserve">T</w:t>
      </w:r>
      <w:r>
        <w:t xml:space="preserve">.</w:t>
      </w:r>
    </w:p>
    <w:p>
      <w:pPr>
        <w:pStyle w:val="Code"/>
      </w:pPr>
      <w:r>
        <w:rPr>
          <w:color w:val="0000FF"/>
        </w:rPr>
        <w:t xml:space="preserve">class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IEnumerable </w:t>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B</w:t>
      </w:r>
      <w:r>
        <w:t xml:space="preserve">&lt;</w:t>
      </w:r>
      <w:r>
        <w:rPr>
          <w:color w:val="2B91AF"/>
        </w:rPr>
        <w:t xml:space="preserve">List</w:t>
      </w:r>
      <w:r>
        <w:t xml:space="preserve">&lt;</w:t>
      </w:r>
      <w:r>
        <w:rPr>
          <w:color w:val="2B91AF"/>
        </w:rPr>
        <w:t xml:space="preserve">T</w:t>
      </w:r>
      <w:r>
        <w:t xml:space="preserve">&gt;&gt; {...}</w:t>
      </w:r>
    </w:p>
    <w:p>
      <w:pPr>
        <w:pStyle w:val="Heading2"/>
      </w:pPr>
      <w:bookmarkStart w:name="_Toc00118" w:id="155"/>
      <w:r>
        <w:t xml:space="preserve">Type parameters</w:t>
      </w:r>
      <w:bookmarkEnd w:id="155"/>
    </w:p>
    <w:p>
      <w:r>
        <w:t xml:space="preserve">A type parameter is an identifier designating a value type or reference type that the parameter is bound to at run-time.</w:t>
      </w:r>
    </w:p>
    <w:p>
      <w:pPr>
        <w:pStyle w:val="Grammar"/>
      </w:pPr>
      <w:bookmarkStart w:name="_Grm00032" w:id="156"/>
      <w:r>
        <w:rPr>
          <w:color w:val="6A5ACD"/>
        </w:rPr>
        <w:t xml:space="preserve">type_parameter</w:t>
      </w:r>
      <w:r>
        <w:t xml:space="preserve">:</w:t>
      </w:r>
      <w:r>
        <w:br/>
      </w:r>
      <w:r>
        <w:t xml:space="preserve">	| </w:t>
      </w:r>
      <w:r>
        <w:rPr>
          <w:color w:val="6A5ACD"/>
        </w:rPr>
        <w:t xml:space="preserve">identifier</w:t>
      </w:r>
      <w:r>
        <w:br/>
      </w:r>
      <w:r>
        <w:t xml:space="preserve">	;</w:t>
      </w:r>
      <w:bookmarkEnd w:id="156"/>
    </w:p>
    <w:p>
      <w:r>
        <w:t xml:space="preserve">Since a type parameter can be instantiated with many different actual type arguments, type parameters have slightly different operations and restrictions than other types. These include:</w:t>
      </w:r>
    </w:p>
    <w:p>
      <w:pPr>
        <w:numPr>
          <w:pStyle w:val="ListParagraph"/>
          <w:ilvl w:val="0"/>
          <w:numId w:val="79"/>
        </w:numPr>
      </w:pPr>
      <w:r>
        <w:t xml:space="preserve">A type parameter cannot be used directly to declare a base class (</w:t>
      </w:r>
      <w:hyperlink w:anchor="_Toc00405">
        <w:r>
          <w:t xml:space="preserve">§10.2.4</w:t>
        </w:r>
      </w:hyperlink>
      <w:r>
        <w:t xml:space="preserve">) or interface (</w:t>
      </w:r>
      <w:hyperlink w:anchor="_Toc00531">
        <w:r>
          <w:t xml:space="preserve">§13.1.3</w:t>
        </w:r>
      </w:hyperlink>
      <w:r>
        <w:t xml:space="preserve">).</w:t>
      </w:r>
    </w:p>
    <w:p>
      <w:pPr>
        <w:numPr>
          <w:pStyle w:val="ListParagraph"/>
          <w:ilvl w:val="0"/>
          <w:numId w:val="79"/>
        </w:numPr>
      </w:pPr>
      <w:r>
        <w:t xml:space="preserve">The rules for member lookup on type parameters depend on the constraints, if any, applied to the type parameter. They are detailed in </w:t>
      </w:r>
      <w:hyperlink w:anchor="_Toc00221">
        <w:r>
          <w:t xml:space="preserve">§7.4</w:t>
        </w:r>
      </w:hyperlink>
      <w:r>
        <w:t xml:space="preserve">.</w:t>
      </w:r>
    </w:p>
    <w:p>
      <w:pPr>
        <w:numPr>
          <w:pStyle w:val="ListParagraph"/>
          <w:ilvl w:val="0"/>
          <w:numId w:val="79"/>
        </w:numPr>
      </w:pPr>
      <w:r>
        <w:t xml:space="preserve">The available conversions for a type parameter depend on the constraints, if any, applied to the type parameter. They are detailed in </w:t>
      </w:r>
      <w:hyperlink w:anchor="_Toc00178">
        <w:r>
          <w:t xml:space="preserve">§6.1.10</w:t>
        </w:r>
      </w:hyperlink>
      <w:r>
        <w:t xml:space="preserve"> and </w:t>
      </w:r>
      <w:hyperlink w:anchor="_Toc00187">
        <w:r>
          <w:t xml:space="preserve">§6.2.6</w:t>
        </w:r>
      </w:hyperlink>
      <w:r>
        <w:t xml:space="preserve">.</w:t>
      </w:r>
    </w:p>
    <w:p>
      <w:pPr>
        <w:numPr>
          <w:pStyle w:val="ListParagraph"/>
          <w:ilvl w:val="0"/>
          <w:numId w:val="79"/>
        </w:numPr>
      </w:pPr>
      <w:r>
        <w:t xml:space="preserve">The literal </w:t>
      </w:r>
      <w:r>
        <w:rPr>
          <w:rStyle w:val="CodeEmbedded"/>
        </w:rPr>
        <w:t xml:space="preserve">null</w:t>
      </w:r>
      <w:r>
        <w:t xml:space="preserve"> cannot be converted to a type given by a type parameter, except if the type parameter is known to be a reference type (</w:t>
      </w:r>
      <w:hyperlink w:anchor="_Toc00178">
        <w:r>
          <w:t xml:space="preserve">§6.1.10</w:t>
        </w:r>
      </w:hyperlink>
      <w:r>
        <w:t xml:space="preserve">). However, a </w:t>
      </w:r>
      <w:r>
        <w:rPr>
          <w:rStyle w:val="CodeEmbedded"/>
        </w:rPr>
        <w:t xml:space="preserve">default</w:t>
      </w:r>
      <w:r>
        <w:t xml:space="preserve"> expression (</w:t>
      </w:r>
      <w:hyperlink w:anchor="_Toc00279">
        <w:r>
          <w:t xml:space="preserve">§7.6.13</w:t>
        </w:r>
      </w:hyperlink>
      <w:r>
        <w:t xml:space="preserve">) can be used instead. In addition, a value with a type given by a type parameter can be compared with </w:t>
      </w:r>
      <w:r>
        <w:rPr>
          <w:rStyle w:val="CodeEmbedded"/>
        </w:rPr>
        <w:t xml:space="preserve">null</w:t>
      </w:r>
      <w:r>
        <w:t xml:space="preserve"> using </w:t>
      </w:r>
      <w:r>
        <w:rPr>
          <w:rStyle w:val="CodeEmbedded"/>
        </w:rPr>
        <w:t xml:space="preserve">==</w:t>
      </w:r>
      <w:r>
        <w:t xml:space="preserve"> and </w:t>
      </w:r>
      <w:r>
        <w:rPr>
          <w:rStyle w:val="CodeEmbedded"/>
        </w:rPr>
        <w:t xml:space="preserve">!=</w:t>
      </w:r>
      <w:r>
        <w:t xml:space="preserve"> (</w:t>
      </w:r>
      <w:hyperlink w:anchor="_Toc00305">
        <w:r>
          <w:t xml:space="preserve">§7.10.6</w:t>
        </w:r>
      </w:hyperlink>
      <w:r>
        <w:t xml:space="preserve">) unless the type parameter has the value type constraint.</w:t>
      </w:r>
    </w:p>
    <w:p>
      <w:pPr>
        <w:numPr>
          <w:pStyle w:val="ListParagraph"/>
          <w:ilvl w:val="0"/>
          <w:numId w:val="79"/>
        </w:numPr>
      </w:pPr>
      <w:r>
        <w:t xml:space="preserve">A </w:t>
      </w:r>
      <w:r>
        <w:rPr>
          <w:rStyle w:val="CodeEmbedded"/>
        </w:rPr>
        <w:t xml:space="preserve">new</w:t>
      </w:r>
      <w:r>
        <w:t xml:space="preserve"> expression (</w:t>
      </w:r>
      <w:hyperlink w:anchor="_Toc00271">
        <w:r>
          <w:t xml:space="preserve">§7.6.10.1</w:t>
        </w:r>
      </w:hyperlink>
      <w:r>
        <w:t xml:space="preserve">) can only be used with a type parameter if the type parameter is constrained by a </w:t>
      </w:r>
      <w:hyperlink w:anchor="_Grm00111">
        <w:r>
          <w:rPr>
            <w:color w:val="6A5ACD"/>
            <w:u w:val="single"/>
          </w:rPr>
          <w:t xml:space="preserve">constructor_constraint</w:t>
        </w:r>
      </w:hyperlink>
      <w:r>
        <w:t xml:space="preserve"> or the value type constraint (</w:t>
      </w:r>
      <w:hyperlink w:anchor="_Toc00399">
        <w:r>
          <w:t xml:space="preserve">§10.1.5</w:t>
        </w:r>
      </w:hyperlink>
      <w:r>
        <w:t xml:space="preserve">).</w:t>
      </w:r>
    </w:p>
    <w:p>
      <w:pPr>
        <w:numPr>
          <w:pStyle w:val="ListParagraph"/>
          <w:ilvl w:val="0"/>
          <w:numId w:val="79"/>
        </w:numPr>
      </w:pPr>
      <w:r>
        <w:t xml:space="preserve">A type parameter cannot be used anywhere within an attribute.</w:t>
      </w:r>
    </w:p>
    <w:p>
      <w:pPr>
        <w:numPr>
          <w:pStyle w:val="ListParagraph"/>
          <w:ilvl w:val="0"/>
          <w:numId w:val="79"/>
        </w:numPr>
      </w:pPr>
      <w:r>
        <w:t xml:space="preserve">A type parameter cannot be used in a member access (</w:t>
      </w:r>
      <w:hyperlink w:anchor="_Toc00257">
        <w:r>
          <w:t xml:space="preserve">§7.6.4</w:t>
        </w:r>
      </w:hyperlink>
      <w:r>
        <w:t xml:space="preserve">) or type name (</w:t>
      </w:r>
      <w:hyperlink w:anchor="_Toc00086">
        <w:r>
          <w:t xml:space="preserve">§3.8</w:t>
        </w:r>
      </w:hyperlink>
      <w:r>
        <w:t xml:space="preserve">) to identify a static member or a nested type.</w:t>
      </w:r>
    </w:p>
    <w:p>
      <w:pPr>
        <w:numPr>
          <w:pStyle w:val="ListParagraph"/>
          <w:ilvl w:val="0"/>
          <w:numId w:val="79"/>
        </w:numPr>
      </w:pPr>
      <w:r>
        <w:t xml:space="preserve">In unsafe code, a type parameter cannot be used as an </w:t>
      </w:r>
      <w:hyperlink w:anchor="_Grm00150">
        <w:r>
          <w:rPr>
            <w:color w:val="6A5ACD"/>
            <w:u w:val="single"/>
          </w:rPr>
          <w:t xml:space="preserve">unmanaged_type</w:t>
        </w:r>
      </w:hyperlink>
      <w:r>
        <w:t xml:space="preserve"> (</w:t>
      </w:r>
      <w:hyperlink w:anchor="_Toc00592">
        <w:r>
          <w:t xml:space="preserve">§18.2</w:t>
        </w:r>
      </w:hyperlink>
      <w:r>
        <w:t xml:space="preserve">).</w:t>
      </w:r>
    </w:p>
    <w:p>
      <w:r>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hyperlink w:anchor="_Toc00115">
        <w:r>
          <w:t xml:space="preserve">§4.4.2</w:t>
        </w:r>
      </w:hyperlink>
      <w:r>
        <w:t xml:space="preserve">). The run-time execution of all statements and expressions involving type parameters uses the actual type that was supplied as the type argument for that parameter.</w:t>
      </w:r>
    </w:p>
    <w:p>
      <w:pPr>
        <w:pStyle w:val="Heading2"/>
      </w:pPr>
      <w:bookmarkStart w:name="_Toc00119" w:id="157"/>
      <w:r>
        <w:t xml:space="preserve">Expression tree types</w:t>
      </w:r>
      <w:bookmarkEnd w:id="157"/>
    </w:p>
    <w:p>
      <w:r>
        <w:rPr>
          <w:b/>
        </w:rPr>
        <w:rPr>
          <w:i/>
        </w:rPr>
        <w:t xml:space="preserve">Expression trees</w:t>
      </w:r>
      <w:r>
        <w:t xml:space="preserve"> permit lambda expressions to be represented as data structures instead of executable code. Expression trees are values of </w:t>
      </w:r>
      <w:r>
        <w:rPr>
          <w:b/>
        </w:rPr>
        <w:rPr>
          <w:i/>
        </w:rPr>
        <w:t xml:space="preserve">expression tree types</w:t>
      </w:r>
      <w:r>
        <w:t xml:space="preserve"> of the form </w:t>
      </w:r>
      <w:r>
        <w:rPr>
          <w:rStyle w:val="CodeEmbedded"/>
        </w:rPr>
        <w:t xml:space="preserve">System.Linq.Expressions.Expression&lt;D&gt;</w:t>
      </w:r>
      <w:r>
        <w:t xml:space="preserve">, where </w:t>
      </w:r>
      <w:r>
        <w:rPr>
          <w:rStyle w:val="CodeEmbedded"/>
        </w:rPr>
        <w:t xml:space="preserve">D</w:t>
      </w:r>
      <w:r>
        <w:t xml:space="preserve"> is any delegate type. For the remainder of this specification we will refer to these types using the shorthand </w:t>
      </w:r>
      <w:r>
        <w:rPr>
          <w:rStyle w:val="CodeEmbedded"/>
        </w:rPr>
        <w:t xml:space="preserve">Expression&lt;D&gt;</w:t>
      </w:r>
      <w:r>
        <w:t xml:space="preserve">.</w:t>
      </w:r>
    </w:p>
    <w:p>
      <w:r>
        <w:t xml:space="preserve">If a conversion exists from a lambda expression to a delegate type </w:t>
      </w:r>
      <w:r>
        <w:rPr>
          <w:rStyle w:val="CodeEmbedded"/>
        </w:rPr>
        <w:t xml:space="preserve">D</w:t>
      </w:r>
      <w:r>
        <w:t xml:space="preserve">, a conversion also exists to the expression tree type </w:t>
      </w:r>
      <w:r>
        <w:rPr>
          <w:rStyle w:val="CodeEmbedded"/>
        </w:rPr>
        <w:t xml:space="preserve">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w:t>
      </w:r>
    </w:p>
    <w:p>
      <w:r>
        <w:t xml:space="preserve">Expression trees are efficient in-memory data representations of lambda expressionsand make the structure of the lambda expressiontransparent and explicit.</w:t>
      </w:r>
    </w:p>
    <w:p>
      <w:r>
        <w:t xml:space="preserve">Just like a delegate type </w:t>
      </w:r>
      <w:r>
        <w:rPr>
          <w:rStyle w:val="CodeEmbedded"/>
        </w:rPr>
        <w:t xml:space="preserve">D</w:t>
      </w:r>
      <w:r>
        <w:t xml:space="preserve">, </w:t>
      </w:r>
      <w:r>
        <w:rPr>
          <w:rStyle w:val="CodeEmbedded"/>
        </w:rPr>
        <w:t xml:space="preserve">Expression&lt;D&gt;</w:t>
      </w:r>
      <w:r>
        <w:t xml:space="preserve"> is said to have parameter and return types, which are the same as those of </w:t>
      </w:r>
      <w:r>
        <w:rPr>
          <w:rStyle w:val="CodeEmbedded"/>
        </w:rPr>
        <w:t xml:space="preserve">D</w:t>
      </w:r>
      <w:r>
        <w:t xml:space="preserve">.</w:t>
      </w:r>
    </w:p>
    <w:p>
      <w:r>
        <w:t xml:space="preserve">The following example represents a lambda expressionboth as executable code and as an expression tree. Because a conversion exists to </w:t>
      </w:r>
      <w:r>
        <w:rPr>
          <w:rStyle w:val="CodeEmbedded"/>
        </w:rPr>
        <w:t xml:space="preserve">Func&lt;int,int&gt;</w:t>
      </w:r>
      <w:r>
        <w:t xml:space="preserve">, a conversion also exists to </w:t>
      </w:r>
      <w:r>
        <w:rPr>
          <w:rStyle w:val="CodeEmbedded"/>
        </w:rPr>
        <w:t xml:space="preserve">Expression&lt;Func&lt;int,int&gt;&gt;</w:t>
      </w:r>
      <w:r>
        <w:t xml:space="preserve">:</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del = x =&gt; x + 1;                    </w:t>
      </w:r>
      <w:r>
        <w:rPr>
          <w:color w:val="008000"/>
        </w:rPr>
        <w:t xml:space="preserve">// Code</w:t>
      </w:r>
      <w:r>
        <w:br/>
      </w:r>
      <w:r>
        <w:br/>
      </w:r>
      <w:r>
        <w:rPr>
          <w:color w:val="2B91AF"/>
        </w:rPr>
        <w:t xml:space="preserve">Expression</w:t>
      </w:r>
      <w:r>
        <w:t xml:space="preserve">&lt;</w:t>
      </w:r>
      <w:r>
        <w:rPr>
          <w:color w:val="2B91AF"/>
        </w:rPr>
        <w:t xml:space="preserve">Func</w:t>
      </w:r>
      <w:r>
        <w:t xml:space="preserve">&lt;</w:t>
      </w:r>
      <w:r>
        <w:rPr>
          <w:color w:val="0000FF"/>
        </w:rPr>
        <w:t xml:space="preserve">int</w:t>
      </w:r>
      <w:r>
        <w:t xml:space="preserve">,</w:t>
      </w:r>
      <w:r>
        <w:rPr>
          <w:color w:val="0000FF"/>
        </w:rPr>
        <w:t xml:space="preserve">int</w:t>
      </w:r>
      <w:r>
        <w:t xml:space="preserve">&gt;&gt; exp = x =&gt; x + 1;        </w:t>
      </w:r>
      <w:r>
        <w:rPr>
          <w:color w:val="008000"/>
        </w:rPr>
        <w:t xml:space="preserve">// Data</w:t>
      </w:r>
    </w:p>
    <w:p>
      <w:r>
        <w:t xml:space="preserve">Following these assignments, the delegate </w:t>
      </w:r>
      <w:r>
        <w:rPr>
          <w:rStyle w:val="CodeEmbedded"/>
        </w:rPr>
        <w:t xml:space="preserve">del</w:t>
      </w:r>
      <w:r>
        <w:t xml:space="preserve"> references a method that returns </w:t>
      </w:r>
      <w:r>
        <w:rPr>
          <w:rStyle w:val="CodeEmbedded"/>
        </w:rPr>
        <w:t xml:space="preserve">x + 1</w:t>
      </w:r>
      <w:r>
        <w:t xml:space="preserve">, and the expression tree </w:t>
      </w:r>
      <w:r>
        <w:rPr>
          <w:rStyle w:val="CodeEmbedded"/>
        </w:rPr>
        <w:t xml:space="preserve">exp</w:t>
      </w:r>
      <w:r>
        <w:t xml:space="preserve"> references a data structure that describes the expression </w:t>
      </w:r>
      <w:r>
        <w:rPr>
          <w:rStyle w:val="CodeEmbedded"/>
        </w:rPr>
        <w:t xml:space="preserve">x =&gt; x + 1</w:t>
      </w:r>
      <w:r>
        <w:t xml:space="preserve">.</w:t>
      </w:r>
    </w:p>
    <w:p>
      <w:r>
        <w:t xml:space="preserve">The exact definition of the generic type </w:t>
      </w:r>
      <w:r>
        <w:rPr>
          <w:rStyle w:val="CodeEmbedded"/>
        </w:rPr>
        <w:t xml:space="preserve">Expression&lt;D&gt;</w:t>
      </w:r>
      <w:r>
        <w:t xml:space="preserve"> as well as the precise rules for constructing an expression tree when a lambda expressionis converted to an expression tree type, are both outside the scope of this specification.</w:t>
      </w:r>
    </w:p>
    <w:p>
      <w:r>
        <w:t xml:space="preserve">Two things are important to make explicit:</w:t>
      </w:r>
    </w:p>
    <w:p>
      <w:pPr>
        <w:numPr>
          <w:pStyle w:val="ListParagraph"/>
          <w:ilvl w:val="0"/>
          <w:numId w:val="80"/>
        </w:numPr>
      </w:pPr>
      <w:r>
        <w:t xml:space="preserve">Not all lambda expressions can be converted to expression trees. For instance, lambda expressions with statement bodies, and lambda expressions containing assignment expressions cannot be represented. In these cases, a conversion still exists, but will fail at compile-time. These exceptions are detailed in </w:t>
      </w:r>
      <w:hyperlink w:anchor="_Toc00199">
        <w:r>
          <w:t xml:space="preserve">§6.5</w:t>
        </w:r>
      </w:hyperlink>
      <w:r>
        <w:t xml:space="preserve">.</w:t>
      </w:r>
    </w:p>
    <w:p>
      <w:pPr>
        <w:numPr>
          <w:pStyle w:val="ListParagraph"/>
          <w:ilvl w:val="0"/>
          <w:numId w:val="80"/>
        </w:numPr>
      </w:pPr>
      <w:r>
        <w:rPr>
          <w:rStyle w:val="CodeEmbedded"/>
        </w:rPr>
        <w:t xml:space="preserve">Expression&lt;D&gt;</w:t>
      </w:r>
      <w:r>
        <w:t xml:space="preserve"> offers an instance method </w:t>
      </w:r>
      <w:r>
        <w:rPr>
          <w:rStyle w:val="CodeEmbedded"/>
        </w:rPr>
        <w:t xml:space="preserve">Compile</w:t>
      </w:r>
      <w:r>
        <w:t xml:space="preserve"> which produces a delegate of type </w:t>
      </w:r>
      <w:r>
        <w:rPr>
          <w:rStyle w:val="CodeEmbedded"/>
        </w:rPr>
        <w:t xml:space="preserve">D</w:t>
      </w:r>
      <w:r>
        <w:t xml:space="preserve">:</w:t>
      </w:r>
    </w:p>
    <w:p>
      <w:pPr>
        <w:pStyle w:val="Code"/>
        <w:ind w:left="540"/>
      </w:pPr>
      <w:r>
        <w:rPr>
          <w:color w:val="2B91AF"/>
        </w:rPr>
        <w:t xml:space="preserve">Func</w:t>
      </w:r>
      <w:r>
        <w:t xml:space="preserve">&lt;</w:t>
      </w:r>
      <w:r>
        <w:rPr>
          <w:color w:val="0000FF"/>
        </w:rPr>
        <w:t xml:space="preserve">int</w:t>
      </w:r>
      <w:r>
        <w:t xml:space="preserve">,</w:t>
      </w:r>
      <w:r>
        <w:rPr>
          <w:color w:val="0000FF"/>
        </w:rPr>
        <w:t xml:space="preserve">int</w:t>
      </w:r>
      <w:r>
        <w:t xml:space="preserve">&gt; del2 = exp.Compile();</w:t>
      </w:r>
    </w:p>
    <w:p>
      <w:pPr>
        <w:ind w:left="540"/>
      </w:pPr>
      <w:r>
        <w:t xml:space="preserve">Invoking this delegate causes the code represented by the expression tree to be executed. Thus, given the definitions above, del and del2 are equivalent, and the following two statements will have the same effect:</w:t>
      </w:r>
    </w:p>
    <w:p>
      <w:pPr>
        <w:pStyle w:val="Code"/>
        <w:ind w:left="540"/>
      </w:pPr>
      <w:r>
        <w:rPr>
          <w:color w:val="0000FF"/>
        </w:rPr>
        <w:t xml:space="preserve">int </w:t>
      </w:r>
      <w:r>
        <w:t xml:space="preserve">i1 = del(1);</w:t>
      </w:r>
      <w:r>
        <w:br/>
      </w:r>
      <w:r>
        <w:br/>
      </w:r>
      <w:r>
        <w:rPr>
          <w:color w:val="0000FF"/>
        </w:rPr>
        <w:t xml:space="preserve">int </w:t>
      </w:r>
      <w:r>
        <w:t xml:space="preserve">i2 = del2(1);</w:t>
      </w:r>
    </w:p>
    <w:p>
      <w:pPr>
        <w:ind w:left="540"/>
      </w:pPr>
      <w:r>
        <w:t xml:space="preserve">After executing this code,  </w:t>
      </w:r>
      <w:r>
        <w:rPr>
          <w:rStyle w:val="CodeEmbedded"/>
        </w:rPr>
        <w:t xml:space="preserve">i1</w:t>
      </w:r>
      <w:r>
        <w:t xml:space="preserve"> and </w:t>
      </w:r>
      <w:r>
        <w:rPr>
          <w:rStyle w:val="CodeEmbedded"/>
        </w:rPr>
        <w:t xml:space="preserve">i2</w:t>
      </w:r>
      <w:r>
        <w:t xml:space="preserve"> will both have the value </w:t>
      </w:r>
      <w:r>
        <w:rPr>
          <w:rStyle w:val="CodeEmbedded"/>
        </w:rPr>
        <w:t xml:space="preserve">2</w:t>
      </w:r>
      <w:r>
        <w:t xml:space="preserve">.</w:t>
      </w:r>
    </w:p>
    <w:p>
      <w:pPr>
        <w:pStyle w:val="Heading1"/>
      </w:pPr>
      <w:bookmarkStart w:name="_Toc00120" w:id="158"/>
      <w:r>
        <w:t xml:space="preserve">Variables</w:t>
      </w:r>
      <w:bookmarkEnd w:id="158"/>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Embedded"/>
        </w:rPr>
        <w:t xml:space="preserve">++</w:t>
      </w:r>
      <w:r>
        <w:t xml:space="preserve"> and </w:t>
      </w:r>
      <w:r>
        <w:rPr>
          <w:rStyle w:val="CodeEmbedded"/>
        </w:rPr>
        <w:t xml:space="preserve">--</w:t>
      </w:r>
      <w:r>
        <w:t xml:space="preserve"> operators.</w:t>
      </w:r>
    </w:p>
    <w:p>
      <w:r>
        <w:t xml:space="preserve">A variable must be </w:t>
      </w:r>
      <w:r>
        <w:rPr>
          <w:b/>
        </w:rPr>
        <w:rPr>
          <w:i/>
        </w:rPr>
        <w:t xml:space="preserve">definitely assigned</w:t>
      </w:r>
      <w:r>
        <w:t xml:space="preserve"> (</w:t>
      </w:r>
      <w:hyperlink w:anchor="_Toc00132">
        <w:r>
          <w:t xml:space="preserve">§5.3</w:t>
        </w:r>
      </w:hyperlink>
      <w:r>
        <w:t xml:space="preserve">) before its value can be obtained.</w:t>
      </w:r>
    </w:p>
    <w:p>
      <w:r>
        <w:t xml:space="preserve">As described in the following sections, variables are either </w:t>
      </w:r>
      <w:r>
        <w:rPr>
          <w:b/>
        </w:rPr>
        <w:rPr>
          <w:i/>
        </w:rPr>
        <w:t xml:space="preserve">initially assigned</w:t>
      </w:r>
      <w:r>
        <w:t xml:space="preserve"> or </w:t>
      </w:r>
      <w:r>
        <w:rPr>
          <w:b/>
        </w:rPr>
        <w:rPr>
          <w:i/>
        </w:rPr>
        <w:t xml:space="preserve">initially unassigned</w:t>
      </w:r>
      <w:r>
        <w:t xml:space="preserve">.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Heading2"/>
      </w:pPr>
      <w:bookmarkStart w:name="_Toc00121" w:id="159"/>
      <w:r>
        <w:t xml:space="preserve">Variable categories</w:t>
      </w:r>
      <w:bookmarkEnd w:id="159"/>
    </w:p>
    <w:p>
      <w:r>
        <w:t xml:space="preserve">C# defines seven categories of variables: static variables, instance variables, array elements, value parameters, reference parameters, output parameters, and local variables. The sections that follow describe each of these categories.</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rPr>
          <w:color w:val="0000FF"/>
        </w:rPr>
        <w:t xml:space="preserve">    int </w:t>
      </w:r>
      <w:r>
        <w:t xml:space="preserve">y;</w:t>
      </w:r>
      <w:r>
        <w:br/>
      </w:r>
      <w:r>
        <w:br/>
      </w:r>
      <w:r>
        <w:rPr>
          <w:color w:val="0000FF"/>
        </w:rPr>
        <w:t xml:space="preserve">    void </w:t>
      </w:r>
      <w:r>
        <w:t xml:space="preserve">F(</w:t>
      </w:r>
      <w:r>
        <w:rPr>
          <w:color w:val="0000FF"/>
        </w:rPr>
        <w:t xml:space="preserve">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 xml:space="preserve">c) {</w:t>
      </w:r>
      <w:r>
        <w:br/>
      </w:r>
      <w:r>
        <w:rPr>
          <w:color w:val="0000FF"/>
        </w:rPr>
        <w:t xml:space="preserve">        int </w:t>
      </w:r>
      <w:r>
        <w:t xml:space="preserve">i = 1;</w:t>
      </w:r>
      <w:r>
        <w:br/>
      </w:r>
      <w:r>
        <w:t xml:space="preserve">        c = a + b++;</w:t>
      </w:r>
      <w:r>
        <w:br/>
      </w:r>
      <w:r>
        <w:t xml:space="preserve">    }</w:t>
      </w:r>
      <w:r>
        <w:br/>
      </w:r>
      <w:r>
        <w:t xml:space="preserve">}</w:t>
      </w:r>
    </w:p>
    <w:p>
      <w:r>
        <w:rPr>
          <w:rStyle w:val="CodeEmbedded"/>
        </w:rPr>
        <w:t xml:space="preserve">x</w:t>
      </w:r>
      <w:r>
        <w:t xml:space="preserve"> is a static variable, </w:t>
      </w:r>
      <w:r>
        <w:rPr>
          <w:rStyle w:val="CodeEmbedded"/>
        </w:rPr>
        <w:t xml:space="preserve">y</w:t>
      </w:r>
      <w:r>
        <w:t xml:space="preserve"> is an instance variable, </w:t>
      </w:r>
      <w:r>
        <w:rPr>
          <w:rStyle w:val="CodeEmbedded"/>
        </w:rPr>
        <w:t xml:space="preserve">v[0]</w:t>
      </w:r>
      <w:r>
        <w:t xml:space="preserve"> is an array element, </w:t>
      </w:r>
      <w:r>
        <w:rPr>
          <w:rStyle w:val="CodeEmbedded"/>
        </w:rPr>
        <w:t xml:space="preserve">a</w:t>
      </w:r>
      <w:r>
        <w:t xml:space="preserve"> is a value parameter, </w:t>
      </w:r>
      <w:r>
        <w:rPr>
          <w:rStyle w:val="CodeEmbedded"/>
        </w:rPr>
        <w:t xml:space="preserve">b</w:t>
      </w:r>
      <w:r>
        <w:t xml:space="preserve"> is a reference parameter, </w:t>
      </w:r>
      <w:r>
        <w:rPr>
          <w:rStyle w:val="CodeEmbedded"/>
        </w:rPr>
        <w:t xml:space="preserve">c</w:t>
      </w:r>
      <w:r>
        <w:t xml:space="preserve"> is an output parameter, and </w:t>
      </w:r>
      <w:r>
        <w:rPr>
          <w:rStyle w:val="CodeEmbedded"/>
        </w:rPr>
        <w:t xml:space="preserve">i</w:t>
      </w:r>
      <w:r>
        <w:t xml:space="preserve"> is a local variable.</w:t>
      </w:r>
    </w:p>
    <w:p>
      <w:pPr>
        <w:pStyle w:val="Heading3"/>
      </w:pPr>
      <w:bookmarkStart w:name="_Toc00122" w:id="160"/>
      <w:r>
        <w:t xml:space="preserve">Static variables</w:t>
      </w:r>
      <w:bookmarkEnd w:id="160"/>
    </w:p>
    <w:p>
      <w:r>
        <w:t xml:space="preserve">A field declared with the </w:t>
      </w:r>
      <w:r>
        <w:rPr>
          <w:rStyle w:val="CodeEmbedded"/>
        </w:rPr>
        <w:t xml:space="preserve">static</w:t>
      </w:r>
      <w:r>
        <w:t xml:space="preserve"> modifier is called a </w:t>
      </w:r>
      <w:r>
        <w:rPr>
          <w:b/>
        </w:rPr>
        <w:rPr>
          <w:i/>
        </w:rPr>
        <w:t xml:space="preserve">static variable</w:t>
      </w:r>
      <w:r>
        <w:t xml:space="preserve">. A static variable comes into existence before execution of the static constructor (</w:t>
      </w:r>
      <w:hyperlink w:anchor="_Toc00481">
        <w:r>
          <w:t xml:space="preserve">§10.12</w:t>
        </w:r>
      </w:hyperlink>
      <w:r>
        <w:t xml:space="preserve">) for its containing type, and ceases to exist when the associated application domain ceases to exist.</w:t>
      </w:r>
    </w:p>
    <w:p>
      <w:r>
        <w:t xml:space="preserve">The initial value of a static variable is the default value (</w:t>
      </w:r>
      <w:hyperlink w:anchor="_Toc00131">
        <w:r>
          <w:t xml:space="preserve">§5.2</w:t>
        </w:r>
      </w:hyperlink>
      <w:r>
        <w:t xml:space="preserve">) of the variable's type.</w:t>
      </w:r>
    </w:p>
    <w:p>
      <w:r>
        <w:t xml:space="preserve">For purposes of definite assignment checking, a static variable is considered initially assigned.</w:t>
      </w:r>
    </w:p>
    <w:p>
      <w:pPr>
        <w:pStyle w:val="Heading3"/>
      </w:pPr>
      <w:bookmarkStart w:name="_Toc00123" w:id="161"/>
      <w:r>
        <w:t xml:space="preserve">Instance variables</w:t>
      </w:r>
      <w:bookmarkEnd w:id="161"/>
    </w:p>
    <w:p>
      <w:r>
        <w:t xml:space="preserve">A field declared without the </w:t>
      </w:r>
      <w:r>
        <w:rPr>
          <w:rStyle w:val="CodeEmbedded"/>
        </w:rPr>
        <w:t xml:space="preserve">static</w:t>
      </w:r>
      <w:r>
        <w:t xml:space="preserve"> modifier is called an </w:t>
      </w:r>
      <w:r>
        <w:rPr>
          <w:b/>
        </w:rPr>
        <w:rPr>
          <w:i/>
        </w:rPr>
        <w:t xml:space="preserve">instance variable</w:t>
      </w:r>
      <w:r>
        <w:t xml:space="preserve">.</w:t>
      </w:r>
    </w:p>
    <w:p>
      <w:pPr>
        <w:pStyle w:val="Heading4"/>
      </w:pPr>
      <w:bookmarkStart w:name="_Toc00124" w:id="162"/>
      <w:r>
        <w:t xml:space="preserve">Instance variables in classes</w:t>
      </w:r>
      <w:bookmarkEnd w:id="162"/>
    </w:p>
    <w:p>
      <w:r>
        <w:t xml:space="preserve">An instance variable of a class comes into existence when a new instance of that class is created, and ceases to exist when there are no references to that instance and the instance's destructor (if any) has executed.</w:t>
      </w:r>
    </w:p>
    <w:p>
      <w:r>
        <w:t xml:space="preserve">The initial value of an instance variable of a class is the default value (</w:t>
      </w:r>
      <w:hyperlink w:anchor="_Toc00131">
        <w:r>
          <w:t xml:space="preserve">§5.2</w:t>
        </w:r>
      </w:hyperlink>
      <w:r>
        <w:t xml:space="preserve">) of the variable's type.</w:t>
      </w:r>
    </w:p>
    <w:p>
      <w:r>
        <w:t xml:space="preserve">For the purpose of definite assignment checking, an instance variable of a class is considered initially assigned.</w:t>
      </w:r>
    </w:p>
    <w:p>
      <w:pPr>
        <w:pStyle w:val="Heading4"/>
      </w:pPr>
      <w:bookmarkStart w:name="_Toc00125" w:id="163"/>
      <w:r>
        <w:t xml:space="preserve">Instance variables in structs</w:t>
      </w:r>
      <w:bookmarkEnd w:id="163"/>
    </w:p>
    <w:p>
      <w:r>
        <w:t xml:space="preserve">An instance variable of a struct has exactly the same lifetime as the struct variable to which it belongs. In other words, when a variable of a struct type comes into existence or ceases to exist, so too do the instance variables of the struct.</w:t>
      </w:r>
    </w:p>
    <w:p>
      <w:r>
        <w:t xml:space="preserve">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Heading3"/>
      </w:pPr>
      <w:bookmarkStart w:name="_Toc00126" w:id="164"/>
      <w:r>
        <w:t xml:space="preserve">Array elements</w:t>
      </w:r>
      <w:bookmarkEnd w:id="164"/>
    </w:p>
    <w:p>
      <w:r>
        <w:t xml:space="preserve">The elements of an array come into existence when an array instance is created, and cease to exist when there are no references to that array instance.</w:t>
      </w:r>
    </w:p>
    <w:p>
      <w:r>
        <w:t xml:space="preserve">The initial value of each of the elements of an array is the default value (</w:t>
      </w:r>
      <w:hyperlink w:anchor="_Toc00131">
        <w:r>
          <w:t xml:space="preserve">§5.2</w:t>
        </w:r>
      </w:hyperlink>
      <w:r>
        <w:t xml:space="preserve">) of the type of the array elements.</w:t>
      </w:r>
    </w:p>
    <w:p>
      <w:r>
        <w:t xml:space="preserve">For the purpose of definite assignment checking, an array element is considered initially assigned.</w:t>
      </w:r>
    </w:p>
    <w:p>
      <w:pPr>
        <w:pStyle w:val="Heading3"/>
      </w:pPr>
      <w:bookmarkStart w:name="_Toc00127" w:id="165"/>
      <w:r>
        <w:t xml:space="preserve">Value parameters</w:t>
      </w:r>
      <w:bookmarkEnd w:id="165"/>
    </w:p>
    <w:p>
      <w:r>
        <w:t xml:space="preserve">A parameter declared without a </w:t>
      </w:r>
      <w:r>
        <w:rPr>
          <w:rStyle w:val="CodeEmbedded"/>
        </w:rPr>
        <w:t xml:space="preserve">ref</w:t>
      </w:r>
      <w:r>
        <w:t xml:space="preserve"> or </w:t>
      </w:r>
      <w:r>
        <w:rPr>
          <w:rStyle w:val="CodeEmbedded"/>
        </w:rPr>
        <w:t xml:space="preserve">out</w:t>
      </w:r>
      <w:r>
        <w:t xml:space="preserve"> modifier is a </w:t>
      </w:r>
      <w:r>
        <w:rPr>
          <w:b/>
        </w:rPr>
        <w:rPr>
          <w:i/>
        </w:rPr>
        <w:t xml:space="preserve">value parameter</w:t>
      </w:r>
      <w:r>
        <w:t xml:space="preserve">.</w:t>
      </w:r>
    </w:p>
    <w:p>
      <w:r>
        <w:t xml:space="preserve">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hyperlink w:anchor="_Toc00321">
        <w:r>
          <w:t xml:space="preserve">§7.15</w:t>
        </w:r>
      </w:hyperlink>
      <w:r>
        <w:t xml:space="preserve">), its life time extends at least until the delegate or expression tree created from that anonymous function is eligible for garbage collection.</w:t>
      </w:r>
    </w:p>
    <w:p>
      <w:r>
        <w:t xml:space="preserve">For the purpose of definite assignment checking, a value parameter is considered initially assigned.</w:t>
      </w:r>
    </w:p>
    <w:p>
      <w:pPr>
        <w:pStyle w:val="Heading3"/>
      </w:pPr>
      <w:bookmarkStart w:name="_Toc00128" w:id="166"/>
      <w:r>
        <w:t xml:space="preserve">Reference parameters</w:t>
      </w:r>
      <w:bookmarkEnd w:id="166"/>
    </w:p>
    <w:p>
      <w:r>
        <w:t xml:space="preserve">A parameter declared with a </w:t>
      </w:r>
      <w:r>
        <w:rPr>
          <w:rStyle w:val="CodeEmbedded"/>
        </w:rPr>
        <w:t xml:space="preserve">ref</w:t>
      </w:r>
      <w:r>
        <w:t xml:space="preserve"> modifier is a </w:t>
      </w:r>
      <w:r>
        <w:rPr>
          <w:b/>
        </w:rPr>
        <w:rPr>
          <w:i/>
        </w:rPr>
        <w:t xml:space="preserve">reference parameter</w:t>
      </w:r>
      <w:r>
        <w:t xml:space="preserve">.</w:t>
      </w:r>
    </w:p>
    <w:p>
      <w:r>
        <w:t xml:space="preserve">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 xml:space="preserve">The following definite assignment rules apply to reference parameters. Note the different rules for output parameters described in </w:t>
      </w:r>
      <w:hyperlink w:anchor="_Toc00129">
        <w:r>
          <w:t xml:space="preserve">§5.1.6</w:t>
        </w:r>
      </w:hyperlink>
      <w:r>
        <w:t xml:space="preserve">.</w:t>
      </w:r>
    </w:p>
    <w:p>
      <w:pPr>
        <w:numPr>
          <w:pStyle w:val="ListParagraph"/>
          <w:ilvl w:val="0"/>
          <w:numId w:val="81"/>
        </w:numPr>
      </w:pPr>
      <w:r>
        <w:t xml:space="preserve">A variable must be definitely assigned (</w:t>
      </w:r>
      <w:hyperlink w:anchor="_Toc00132">
        <w:r>
          <w:t xml:space="preserve">§5.3</w:t>
        </w:r>
      </w:hyperlink>
      <w:r>
        <w:t xml:space="preserve">) before it can be passed as a reference parameter in a function member or delegate invocation.</w:t>
      </w:r>
    </w:p>
    <w:p>
      <w:pPr>
        <w:numPr>
          <w:pStyle w:val="ListParagraph"/>
          <w:ilvl w:val="0"/>
          <w:numId w:val="81"/>
        </w:numPr>
      </w:pPr>
      <w:r>
        <w:t xml:space="preserve">Within a function member or anonymous function, a reference parameter is considered initially assigned.</w:t>
      </w:r>
    </w:p>
    <w:p>
      <w:r>
        <w:t xml:space="preserve">Within an instance method or instance accessor of a struct type, the </w:t>
      </w:r>
      <w:r>
        <w:rPr>
          <w:rStyle w:val="CodeEmbedded"/>
        </w:rPr>
        <w:t xml:space="preserve">this</w:t>
      </w:r>
      <w:r>
        <w:t xml:space="preserve"> keyword behaves exactly as a reference parameter of the struct type (</w:t>
      </w:r>
      <w:hyperlink w:anchor="_Toc00267">
        <w:r>
          <w:t xml:space="preserve">§7.6.7</w:t>
        </w:r>
      </w:hyperlink>
      <w:r>
        <w:t xml:space="preserve">).</w:t>
      </w:r>
    </w:p>
    <w:p>
      <w:pPr>
        <w:pStyle w:val="Heading3"/>
      </w:pPr>
      <w:bookmarkStart w:name="_Toc00129" w:id="167"/>
      <w:r>
        <w:t xml:space="preserve">Output parameters</w:t>
      </w:r>
      <w:bookmarkEnd w:id="167"/>
    </w:p>
    <w:p>
      <w:r>
        <w:t xml:space="preserve">A parameter declared with an </w:t>
      </w:r>
      <w:r>
        <w:rPr>
          <w:rStyle w:val="CodeEmbedded"/>
        </w:rPr>
        <w:t xml:space="preserve">out</w:t>
      </w:r>
      <w:r>
        <w:t xml:space="preserve"> modifier is an </w:t>
      </w:r>
      <w:r>
        <w:rPr>
          <w:b/>
        </w:rPr>
        <w:rPr>
          <w:i/>
        </w:rPr>
        <w:t xml:space="preserve">output parameter</w:t>
      </w:r>
      <w:r>
        <w:t xml:space="preserve">.</w:t>
      </w:r>
    </w:p>
    <w:p>
      <w:r>
        <w:t xml:space="preserve">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 xml:space="preserve">The following definite assignment rules apply to output parameters. Note the different rules for reference parameters described in </w:t>
      </w:r>
      <w:hyperlink w:anchor="_Toc00128">
        <w:r>
          <w:t xml:space="preserve">§5.1.5</w:t>
        </w:r>
      </w:hyperlink>
      <w:r>
        <w:t xml:space="preserve">.</w:t>
      </w:r>
    </w:p>
    <w:p>
      <w:pPr>
        <w:numPr>
          <w:pStyle w:val="ListParagraph"/>
          <w:ilvl w:val="0"/>
          <w:numId w:val="82"/>
        </w:numPr>
      </w:pPr>
      <w:r>
        <w:t xml:space="preserve">A variable need not be definitely assigned before it can be passed as an output parameter in a function member or delegate invocation.</w:t>
      </w:r>
    </w:p>
    <w:p>
      <w:pPr>
        <w:numPr>
          <w:pStyle w:val="ListParagraph"/>
          <w:ilvl w:val="0"/>
          <w:numId w:val="82"/>
        </w:numPr>
      </w:pPr>
      <w:r>
        <w:t xml:space="preserve">Following the normal completion of a function member or delegate invocation, each variable that was passed as an output parameter is considered assigned in that execution path.</w:t>
      </w:r>
    </w:p>
    <w:p>
      <w:pPr>
        <w:numPr>
          <w:pStyle w:val="ListParagraph"/>
          <w:ilvl w:val="0"/>
          <w:numId w:val="82"/>
        </w:numPr>
      </w:pPr>
      <w:r>
        <w:t xml:space="preserve">Within a function member or anonymous function, an output parameter is considered initially unassigned.</w:t>
      </w:r>
    </w:p>
    <w:p>
      <w:pPr>
        <w:numPr>
          <w:pStyle w:val="ListParagraph"/>
          <w:ilvl w:val="0"/>
          <w:numId w:val="82"/>
        </w:numPr>
      </w:pPr>
      <w:r>
        <w:t xml:space="preserve">Every output parameter of a function member or anonymous function must be definitely assigned (</w:t>
      </w:r>
      <w:hyperlink w:anchor="_Toc00132">
        <w:r>
          <w:t xml:space="preserve">§5.3</w:t>
        </w:r>
      </w:hyperlink>
      <w:r>
        <w:t xml:space="preserve">) before the function member or anonymous function returns normally.</w:t>
      </w:r>
    </w:p>
    <w:p>
      <w:r>
        <w:t xml:space="preserve">Within an instance constructor of a struct type, the </w:t>
      </w:r>
      <w:r>
        <w:rPr>
          <w:rStyle w:val="CodeEmbedded"/>
        </w:rPr>
        <w:t xml:space="preserve">this</w:t>
      </w:r>
      <w:r>
        <w:t xml:space="preserve"> keyword behaves exactly as an output parameter of the struct type (</w:t>
      </w:r>
      <w:hyperlink w:anchor="_Toc00267">
        <w:r>
          <w:t xml:space="preserve">§7.6.7</w:t>
        </w:r>
      </w:hyperlink>
      <w:r>
        <w:t xml:space="preserve">).</w:t>
      </w:r>
    </w:p>
    <w:p>
      <w:pPr>
        <w:pStyle w:val="Heading3"/>
      </w:pPr>
      <w:bookmarkStart w:name="_Toc00130" w:id="168"/>
      <w:r>
        <w:t xml:space="preserve">Local variables</w:t>
      </w:r>
      <w:bookmarkEnd w:id="168"/>
    </w:p>
    <w:p>
      <w:r>
        <w:t xml:space="preserve">A </w:t>
      </w:r>
      <w:r>
        <w:rPr>
          <w:b/>
        </w:rPr>
        <w:rPr>
          <w:i/>
        </w:rPr>
        <w:t xml:space="preserve">local variable</w:t>
      </w:r>
      <w:r>
        <w:t xml:space="preserve"> is declared by a </w:t>
      </w:r>
      <w:hyperlink w:anchor="_Grm00076">
        <w:r>
          <w:rPr>
            <w:color w:val="6A5ACD"/>
            <w:u w:val="single"/>
          </w:rPr>
          <w:t xml:space="preserve">local_variable_declaration</w:t>
        </w:r>
      </w:hyperlink>
      <w:r>
        <w:t xml:space="preserve">, which may occur in a </w:t>
      </w:r>
      <w:hyperlink w:anchor="_Grm00071">
        <w:r>
          <w:rPr>
            <w:color w:val="6A5ACD"/>
            <w:u w:val="single"/>
          </w:rPr>
          <w:t xml:space="preserve">block</w:t>
        </w:r>
      </w:hyperlink>
      <w:r>
        <w:t xml:space="preserve">, a </w:t>
      </w:r>
      <w:hyperlink w:anchor="_Grm00085">
        <w:r>
          <w:rPr>
            <w:color w:val="6A5ACD"/>
            <w:u w:val="single"/>
          </w:rPr>
          <w:t xml:space="preserve">for_statement</w:t>
        </w:r>
      </w:hyperlink>
      <w:r>
        <w:t xml:space="preserve">, a </w:t>
      </w:r>
      <w:hyperlink w:anchor="_Grm00081">
        <w:r>
          <w:rPr>
            <w:color w:val="6A5ACD"/>
            <w:u w:val="single"/>
          </w:rPr>
          <w:t xml:space="preserve">switch_statement</w:t>
        </w:r>
      </w:hyperlink>
      <w:r>
        <w:t xml:space="preserve"> or a </w:t>
      </w:r>
      <w:hyperlink w:anchor="_Grm00096">
        <w:r>
          <w:rPr>
            <w:color w:val="6A5ACD"/>
            <w:u w:val="single"/>
          </w:rPr>
          <w:t xml:space="preserve">using_statement</w:t>
        </w:r>
      </w:hyperlink>
      <w:r>
        <w:t xml:space="preserve">; or by a </w:t>
      </w:r>
      <w:hyperlink w:anchor="_Grm00086">
        <w:r>
          <w:rPr>
            <w:color w:val="6A5ACD"/>
            <w:u w:val="single"/>
          </w:rPr>
          <w:t xml:space="preserve">foreach_statement</w:t>
        </w:r>
      </w:hyperlink>
      <w:r>
        <w:t xml:space="preserve"> or a </w:t>
      </w:r>
      <w:hyperlink w:anchor="_Grm00093">
        <w:r>
          <w:rPr>
            <w:color w:val="6A5ACD"/>
            <w:u w:val="single"/>
          </w:rPr>
          <w:t xml:space="preserve">specific_catch_clause</w:t>
        </w:r>
      </w:hyperlink>
      <w:r>
        <w:t xml:space="preserve"> for a </w:t>
      </w:r>
      <w:hyperlink w:anchor="_Grm00093">
        <w:r>
          <w:rPr>
            <w:color w:val="6A5ACD"/>
            <w:u w:val="single"/>
          </w:rPr>
          <w:t xml:space="preserve">try_statement</w:t>
        </w:r>
      </w:hyperlink>
      <w:r>
        <w:t xml:space="preserve">.</w:t>
      </w:r>
    </w:p>
    <w:p>
      <w:r>
        <w:t xml:space="preserve">The lifetime of a local variable is the portion of program execution during which storage is guaranteed to be reserved for it. This lifetime extends at least from entry into the </w:t>
      </w:r>
      <w:hyperlink w:anchor="_Grm00071">
        <w:r>
          <w:rPr>
            <w:color w:val="6A5ACD"/>
            <w:u w:val="single"/>
          </w:rPr>
          <w:t xml:space="preserve">block</w:t>
        </w:r>
      </w:hyperlink>
      <w:r>
        <w:t xml:space="preserve">, </w:t>
      </w:r>
      <w:hyperlink w:anchor="_Grm00085">
        <w:r>
          <w:rPr>
            <w:color w:val="6A5ACD"/>
            <w:u w:val="single"/>
          </w:rPr>
          <w:t xml:space="preserve">for_statement</w:t>
        </w:r>
      </w:hyperlink>
      <w:r>
        <w:t xml:space="preserve">, </w:t>
      </w:r>
      <w:hyperlink w:anchor="_Grm00081">
        <w:r>
          <w:rPr>
            <w:color w:val="6A5ACD"/>
            <w:u w:val="single"/>
          </w:rPr>
          <w:t xml:space="preserve">switch_statement</w:t>
        </w:r>
      </w:hyperlink>
      <w:r>
        <w:t xml:space="preserve">, </w:t>
      </w:r>
      <w:hyperlink w:anchor="_Grm00096">
        <w:r>
          <w:rPr>
            <w:color w:val="6A5ACD"/>
            <w:u w:val="single"/>
          </w:rPr>
          <w:t xml:space="preserve">using_statement</w:t>
        </w:r>
      </w:hyperlink>
      <w:r>
        <w:t xml:space="preserve">, </w:t>
      </w:r>
      <w:hyperlink w:anchor="_Grm00086">
        <w:r>
          <w:rPr>
            <w:color w:val="6A5ACD"/>
            <w:u w:val="single"/>
          </w:rPr>
          <w:t xml:space="preserve">foreach_statement</w:t>
        </w:r>
      </w:hyperlink>
      <w:r>
        <w:t xml:space="preserve">, or </w:t>
      </w:r>
      <w:hyperlink w:anchor="_Grm00093">
        <w:r>
          <w:rPr>
            <w:color w:val="6A5ACD"/>
            <w:u w:val="single"/>
          </w:rPr>
          <w:t xml:space="preserve">specific_catch_clause</w:t>
        </w:r>
      </w:hyperlink>
      <w:r>
        <w:t xml:space="preserve"> with which it is associated, until execution of that </w:t>
      </w:r>
      <w:hyperlink w:anchor="_Grm00071">
        <w:r>
          <w:rPr>
            <w:color w:val="6A5ACD"/>
            <w:u w:val="single"/>
          </w:rPr>
          <w:t xml:space="preserve">block</w:t>
        </w:r>
      </w:hyperlink>
      <w:r>
        <w:t xml:space="preserve">, </w:t>
      </w:r>
      <w:hyperlink w:anchor="_Grm00085">
        <w:r>
          <w:rPr>
            <w:color w:val="6A5ACD"/>
            <w:u w:val="single"/>
          </w:rPr>
          <w:t xml:space="preserve">for_statement</w:t>
        </w:r>
      </w:hyperlink>
      <w:r>
        <w:t xml:space="preserve">, </w:t>
      </w:r>
      <w:hyperlink w:anchor="_Grm00081">
        <w:r>
          <w:rPr>
            <w:color w:val="6A5ACD"/>
            <w:u w:val="single"/>
          </w:rPr>
          <w:t xml:space="preserve">switch_statement</w:t>
        </w:r>
      </w:hyperlink>
      <w:r>
        <w:t xml:space="preserve">, </w:t>
      </w:r>
      <w:hyperlink w:anchor="_Grm00096">
        <w:r>
          <w:rPr>
            <w:color w:val="6A5ACD"/>
            <w:u w:val="single"/>
          </w:rPr>
          <w:t xml:space="preserve">using_statement</w:t>
        </w:r>
      </w:hyperlink>
      <w:r>
        <w:t xml:space="preserve">, </w:t>
      </w:r>
      <w:hyperlink w:anchor="_Grm00086">
        <w:r>
          <w:rPr>
            <w:color w:val="6A5ACD"/>
            <w:u w:val="single"/>
          </w:rPr>
          <w:t xml:space="preserve">foreach_statement</w:t>
        </w:r>
      </w:hyperlink>
      <w:r>
        <w:t xml:space="preserve">, or </w:t>
      </w:r>
      <w:hyperlink w:anchor="_Grm00093">
        <w:r>
          <w:rPr>
            <w:color w:val="6A5ACD"/>
            <w:u w:val="single"/>
          </w:rPr>
          <w:t xml:space="preserve">specific_catch_clause</w:t>
        </w:r>
      </w:hyperlink>
      <w:r>
        <w:t xml:space="preserve"> ends in any way. (Entering an enclosed </w:t>
      </w:r>
      <w:hyperlink w:anchor="_Grm00071">
        <w:r>
          <w:rPr>
            <w:color w:val="6A5ACD"/>
            <w:u w:val="single"/>
          </w:rPr>
          <w:t xml:space="preserve">block</w:t>
        </w:r>
      </w:hyperlink>
      <w:r>
        <w:t xml:space="preserve"> or calling a method suspends, but does not end, execution of the current </w:t>
      </w:r>
      <w:hyperlink w:anchor="_Grm00071">
        <w:r>
          <w:rPr>
            <w:color w:val="6A5ACD"/>
            <w:u w:val="single"/>
          </w:rPr>
          <w:t xml:space="preserve">block</w:t>
        </w:r>
      </w:hyperlink>
      <w:r>
        <w:t xml:space="preserve">, </w:t>
      </w:r>
      <w:hyperlink w:anchor="_Grm00085">
        <w:r>
          <w:rPr>
            <w:color w:val="6A5ACD"/>
            <w:u w:val="single"/>
          </w:rPr>
          <w:t xml:space="preserve">for_statement</w:t>
        </w:r>
      </w:hyperlink>
      <w:r>
        <w:t xml:space="preserve">, </w:t>
      </w:r>
      <w:hyperlink w:anchor="_Grm00081">
        <w:r>
          <w:rPr>
            <w:color w:val="6A5ACD"/>
            <w:u w:val="single"/>
          </w:rPr>
          <w:t xml:space="preserve">switch_statement</w:t>
        </w:r>
      </w:hyperlink>
      <w:r>
        <w:t xml:space="preserve">, </w:t>
      </w:r>
      <w:hyperlink w:anchor="_Grm00096">
        <w:r>
          <w:rPr>
            <w:color w:val="6A5ACD"/>
            <w:u w:val="single"/>
          </w:rPr>
          <w:t xml:space="preserve">using_statement</w:t>
        </w:r>
      </w:hyperlink>
      <w:r>
        <w:t xml:space="preserve">, </w:t>
      </w:r>
      <w:hyperlink w:anchor="_Grm00086">
        <w:r>
          <w:rPr>
            <w:color w:val="6A5ACD"/>
            <w:u w:val="single"/>
          </w:rPr>
          <w:t xml:space="preserve">foreach_statement</w:t>
        </w:r>
      </w:hyperlink>
      <w:r>
        <w:t xml:space="preserve">, or </w:t>
      </w:r>
      <w:hyperlink w:anchor="_Grm00093">
        <w:r>
          <w:rPr>
            <w:color w:val="6A5ACD"/>
            <w:u w:val="single"/>
          </w:rPr>
          <w:t xml:space="preserve">specific_catch_clause</w:t>
        </w:r>
      </w:hyperlink>
      <w:r>
        <w:t xml:space="preserve">.) If the local variable is captured by an anonymous function (</w:t>
      </w:r>
      <w:hyperlink w:anchor="_Toc00327">
        <w:r>
          <w:t xml:space="preserve">§7.15.5.1</w:t>
        </w:r>
      </w:hyperlink>
      <w:r>
        <w:t xml:space="preserve">), its lifetime extends at least until the delegate or expression tree created from the anonymous function, along with any other objects that come to reference the captured variable, are eligible for garbage collection.</w:t>
      </w:r>
    </w:p>
    <w:p>
      <w:r>
        <w:t xml:space="preserve">If the parent </w:t>
      </w:r>
      <w:hyperlink w:anchor="_Grm00071">
        <w:r>
          <w:rPr>
            <w:color w:val="6A5ACD"/>
            <w:u w:val="single"/>
          </w:rPr>
          <w:t xml:space="preserve">block</w:t>
        </w:r>
      </w:hyperlink>
      <w:r>
        <w:t xml:space="preserve">, </w:t>
      </w:r>
      <w:hyperlink w:anchor="_Grm00085">
        <w:r>
          <w:rPr>
            <w:color w:val="6A5ACD"/>
            <w:u w:val="single"/>
          </w:rPr>
          <w:t xml:space="preserve">for_statement</w:t>
        </w:r>
      </w:hyperlink>
      <w:r>
        <w:t xml:space="preserve">, </w:t>
      </w:r>
      <w:hyperlink w:anchor="_Grm00081">
        <w:r>
          <w:rPr>
            <w:color w:val="6A5ACD"/>
            <w:u w:val="single"/>
          </w:rPr>
          <w:t xml:space="preserve">switch_statement</w:t>
        </w:r>
      </w:hyperlink>
      <w:r>
        <w:t xml:space="preserve">, </w:t>
      </w:r>
      <w:hyperlink w:anchor="_Grm00096">
        <w:r>
          <w:rPr>
            <w:color w:val="6A5ACD"/>
            <w:u w:val="single"/>
          </w:rPr>
          <w:t xml:space="preserve">using_statement</w:t>
        </w:r>
      </w:hyperlink>
      <w:r>
        <w:t xml:space="preserve">, </w:t>
      </w:r>
      <w:hyperlink w:anchor="_Grm00086">
        <w:r>
          <w:rPr>
            <w:color w:val="6A5ACD"/>
            <w:u w:val="single"/>
          </w:rPr>
          <w:t xml:space="preserve">foreach_statement</w:t>
        </w:r>
      </w:hyperlink>
      <w:r>
        <w:t xml:space="preserve">, or </w:t>
      </w:r>
      <w:hyperlink w:anchor="_Grm00093">
        <w:r>
          <w:rPr>
            <w:color w:val="6A5ACD"/>
            <w:u w:val="single"/>
          </w:rPr>
          <w:t xml:space="preserve">specific_catch_clause</w:t>
        </w:r>
      </w:hyperlink>
      <w:r>
        <w:t xml:space="preserve"> is entered recursively, a new instance of the local variable is created each time, and its </w:t>
      </w:r>
      <w:hyperlink w:anchor="_Grm00076">
        <w:r>
          <w:rPr>
            <w:color w:val="6A5ACD"/>
            <w:u w:val="single"/>
          </w:rPr>
          <w:t xml:space="preserve">local_variable_initializer</w:t>
        </w:r>
      </w:hyperlink>
      <w:r>
        <w:t xml:space="preserve">, if any, is evaluated each time.</w:t>
      </w:r>
    </w:p>
    <w:p>
      <w:r>
        <w:t xml:space="preserve">A local variable introduced by a </w:t>
      </w:r>
      <w:hyperlink w:anchor="_Grm00076">
        <w:r>
          <w:rPr>
            <w:color w:val="6A5ACD"/>
            <w:u w:val="single"/>
          </w:rPr>
          <w:t xml:space="preserve">local_variable_declaration</w:t>
        </w:r>
      </w:hyperlink>
      <w:r>
        <w:t xml:space="preserve"> is not automatically initialized and thus has no default value. For the purpose of definite assignment checking, a local variable introduced by a </w:t>
      </w:r>
      <w:hyperlink w:anchor="_Grm00076">
        <w:r>
          <w:rPr>
            <w:color w:val="6A5ACD"/>
            <w:u w:val="single"/>
          </w:rPr>
          <w:t xml:space="preserve">local_variable_declaration</w:t>
        </w:r>
      </w:hyperlink>
      <w:r>
        <w:t xml:space="preserve"> is considered initially unassigned. A </w:t>
      </w:r>
      <w:hyperlink w:anchor="_Grm00076">
        <w:r>
          <w:rPr>
            <w:color w:val="6A5ACD"/>
            <w:u w:val="single"/>
          </w:rPr>
          <w:t xml:space="preserve">local_variable_declaration</w:t>
        </w:r>
      </w:hyperlink>
      <w:r>
        <w:t xml:space="preserve"> may include a </w:t>
      </w:r>
      <w:hyperlink w:anchor="_Grm00076">
        <w:r>
          <w:rPr>
            <w:color w:val="6A5ACD"/>
            <w:u w:val="single"/>
          </w:rPr>
          <w:t xml:space="preserve">local_variable_initializer</w:t>
        </w:r>
      </w:hyperlink>
      <w:r>
        <w:t xml:space="preserve">, in which case the variable is considered definitely assigned only after the initializing expression (</w:t>
      </w:r>
      <w:hyperlink w:anchor="_Toc00139">
        <w:r>
          <w:t xml:space="preserve">§5.3.3.4</w:t>
        </w:r>
      </w:hyperlink>
      <w:r>
        <w:t xml:space="preserve">).</w:t>
      </w:r>
    </w:p>
    <w:p>
      <w:r>
        <w:t xml:space="preserve">Within the scope of a local variableintroduced by a </w:t>
      </w:r>
      <w:hyperlink w:anchor="_Grm00076">
        <w:r>
          <w:rPr>
            <w:color w:val="6A5ACD"/>
            <w:u w:val="single"/>
          </w:rPr>
          <w:t xml:space="preserve">local_variable_declaration</w:t>
        </w:r>
      </w:hyperlink>
      <w:r>
        <w:t xml:space="preserve">, it is a compile-time error to refer to that local variable in a textual position that precedes its </w:t>
      </w:r>
      <w:hyperlink w:anchor="_Grm00076">
        <w:r>
          <w:rPr>
            <w:color w:val="6A5ACD"/>
            <w:u w:val="single"/>
          </w:rPr>
          <w:t xml:space="preserve">local_variable_declarator</w:t>
        </w:r>
      </w:hyperlink>
      <w:r>
        <w:t xml:space="preserve">. If the local variable declaration is implicit (</w:t>
      </w:r>
      <w:hyperlink w:anchor="_Toc00355">
        <w:r>
          <w:t xml:space="preserve">§8.5.1</w:t>
        </w:r>
      </w:hyperlink>
      <w:r>
        <w:t xml:space="preserve">), it is also an error to refer to the variable within its </w:t>
      </w:r>
      <w:hyperlink w:anchor="_Grm00076">
        <w:r>
          <w:rPr>
            <w:color w:val="6A5ACD"/>
            <w:u w:val="single"/>
          </w:rPr>
          <w:t xml:space="preserve">local_variable_declarator</w:t>
        </w:r>
      </w:hyperlink>
      <w:r>
        <w:t xml:space="preserve">.</w:t>
      </w:r>
    </w:p>
    <w:p>
      <w:r>
        <w:t xml:space="preserve">A local variable introduced by a </w:t>
      </w:r>
      <w:hyperlink w:anchor="_Grm00086">
        <w:r>
          <w:rPr>
            <w:color w:val="6A5ACD"/>
            <w:u w:val="single"/>
          </w:rPr>
          <w:t xml:space="preserve">foreach_statement</w:t>
        </w:r>
      </w:hyperlink>
      <w:r>
        <w:t xml:space="preserve"> or a </w:t>
      </w:r>
      <w:hyperlink w:anchor="_Grm00093">
        <w:r>
          <w:rPr>
            <w:color w:val="6A5ACD"/>
            <w:u w:val="single"/>
          </w:rPr>
          <w:t xml:space="preserve">specific_catch_clause</w:t>
        </w:r>
      </w:hyperlink>
      <w:r>
        <w:t xml:space="preserve"> is considered definitely assigned in its entire scope.</w:t>
      </w:r>
    </w:p>
    <w:p>
      <w:r>
        <w:t xml:space="preserve">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 xml:space="preserve">The storage referred to by a local reference variable is reclaimed independently of the lifetime of that local reference variable (</w:t>
      </w:r>
      <w:hyperlink w:anchor="_Toc00088">
        <w:r>
          <w:t xml:space="preserve">§3.9</w:t>
        </w:r>
      </w:hyperlink>
      <w:r>
        <w:t xml:space="preserve">).</w:t>
      </w:r>
    </w:p>
    <w:p>
      <w:pPr>
        <w:pStyle w:val="Heading2"/>
      </w:pPr>
      <w:bookmarkStart w:name="_Toc00131" w:id="169"/>
      <w:r>
        <w:t xml:space="preserve">Default values</w:t>
      </w:r>
      <w:bookmarkEnd w:id="169"/>
    </w:p>
    <w:p>
      <w:r>
        <w:t xml:space="preserve">The following categories of variables are automatically initialized to their default values:</w:t>
      </w:r>
    </w:p>
    <w:p>
      <w:pPr>
        <w:numPr>
          <w:pStyle w:val="ListParagraph"/>
          <w:ilvl w:val="0"/>
          <w:numId w:val="83"/>
        </w:numPr>
      </w:pPr>
      <w:r>
        <w:t xml:space="preserve">Static variables.</w:t>
      </w:r>
    </w:p>
    <w:p>
      <w:pPr>
        <w:numPr>
          <w:pStyle w:val="ListParagraph"/>
          <w:ilvl w:val="0"/>
          <w:numId w:val="83"/>
        </w:numPr>
      </w:pPr>
      <w:r>
        <w:t xml:space="preserve">Instance variables of class instances.</w:t>
      </w:r>
    </w:p>
    <w:p>
      <w:pPr>
        <w:numPr>
          <w:pStyle w:val="ListParagraph"/>
          <w:ilvl w:val="0"/>
          <w:numId w:val="83"/>
        </w:numPr>
      </w:pPr>
      <w:r>
        <w:t xml:space="preserve">Array elements.</w:t>
      </w:r>
    </w:p>
    <w:p>
      <w:r>
        <w:t xml:space="preserve">The default value of a variable depends on the type of the variable and is determined as follows:</w:t>
      </w:r>
    </w:p>
    <w:p>
      <w:pPr>
        <w:numPr>
          <w:pStyle w:val="ListParagraph"/>
          <w:ilvl w:val="0"/>
          <w:numId w:val="84"/>
        </w:numPr>
      </w:pPr>
      <w:r>
        <w:t xml:space="preserve">For a variable of a </w:t>
      </w:r>
      <w:hyperlink w:anchor="_Grm00029">
        <w:r>
          <w:rPr>
            <w:color w:val="6A5ACD"/>
            <w:u w:val="single"/>
          </w:rPr>
          <w:t xml:space="preserve">value_type</w:t>
        </w:r>
      </w:hyperlink>
      <w:r>
        <w:t xml:space="preserve">, the default value is the same as the value computed by the </w:t>
      </w:r>
      <w:hyperlink w:anchor="_Grm00029">
        <w:r>
          <w:rPr>
            <w:color w:val="6A5ACD"/>
            <w:u w:val="single"/>
          </w:rPr>
          <w:t xml:space="preserve">value_type</w:t>
        </w:r>
      </w:hyperlink>
      <w:r>
        <w:t xml:space="preserve">'s default constructor (</w:t>
      </w:r>
      <w:hyperlink w:anchor="_Toc00093">
        <w:r>
          <w:t xml:space="preserve">§4.1.2</w:t>
        </w:r>
      </w:hyperlink>
      <w:r>
        <w:t xml:space="preserve">).</w:t>
      </w:r>
    </w:p>
    <w:p>
      <w:pPr>
        <w:numPr>
          <w:pStyle w:val="ListParagraph"/>
          <w:ilvl w:val="0"/>
          <w:numId w:val="84"/>
        </w:numPr>
      </w:pPr>
      <w:r>
        <w:t xml:space="preserve">For a variable of a </w:t>
      </w:r>
      <w:hyperlink w:anchor="_Grm00030">
        <w:r>
          <w:rPr>
            <w:color w:val="6A5ACD"/>
            <w:u w:val="single"/>
          </w:rPr>
          <w:t xml:space="preserve">reference_type</w:t>
        </w:r>
      </w:hyperlink>
      <w:r>
        <w:t xml:space="preserve">, the default value is </w:t>
      </w:r>
      <w:r>
        <w:rPr>
          <w:rStyle w:val="CodeEmbedded"/>
        </w:rPr>
        <w:t xml:space="preserve">null</w:t>
      </w:r>
      <w:r>
        <w:t xml:space="preserve">.</w:t>
      </w:r>
    </w:p>
    <w:p>
      <w:r>
        <w:t xml:space="preserve">Initialization to default values is typically done by having the memory manager or garbage collector initialize memory to all-bits-zero before it is allocated for use. For this reason, it is convenient to use all-bits-zero to represent the null reference.</w:t>
      </w:r>
    </w:p>
    <w:p>
      <w:pPr>
        <w:pStyle w:val="Heading2"/>
      </w:pPr>
      <w:bookmarkStart w:name="_Toc00132" w:id="170"/>
      <w:r>
        <w:t xml:space="preserve">Definite assignment</w:t>
      </w:r>
      <w:bookmarkEnd w:id="170"/>
    </w:p>
    <w:p>
      <w:r>
        <w:t xml:space="preserve">At a given location in the executable code of a function member, a variable is said to be </w:t>
      </w:r>
      <w:r>
        <w:rPr>
          <w:b/>
        </w:rPr>
        <w:rPr>
          <w:i/>
        </w:rPr>
        <w:t xml:space="preserve">definitely assigned</w:t>
      </w:r>
      <w:r>
        <w:t xml:space="preserve"> if the compiler can prove, by a particular static flow analysis (</w:t>
      </w:r>
      <w:hyperlink w:anchor="_Toc00135">
        <w:r>
          <w:t xml:space="preserve">§5.3.3</w:t>
        </w:r>
      </w:hyperlink>
      <w:r>
        <w:t xml:space="preserve">), that the variable has been automatically initialized or has been the target of at least one assignment. Informally stated, the rules of definite assignment are:</w:t>
      </w:r>
    </w:p>
    <w:p>
      <w:pPr>
        <w:numPr>
          <w:pStyle w:val="ListParagraph"/>
          <w:ilvl w:val="0"/>
          <w:numId w:val="85"/>
        </w:numPr>
      </w:pPr>
      <w:r>
        <w:t xml:space="preserve">An initially assigned variable (</w:t>
      </w:r>
      <w:hyperlink w:anchor="_Toc00133">
        <w:r>
          <w:t xml:space="preserve">§5.3.1</w:t>
        </w:r>
      </w:hyperlink>
      <w:r>
        <w:t xml:space="preserve">) is always considered definitely assigned.</w:t>
      </w:r>
    </w:p>
    <w:p>
      <w:pPr>
        <w:numPr>
          <w:pStyle w:val="ListParagraph"/>
          <w:ilvl w:val="0"/>
          <w:numId w:val="85"/>
        </w:numPr>
      </w:pPr>
      <w:r>
        <w:t xml:space="preserve">An initially unassigned variable (</w:t>
      </w:r>
      <w:hyperlink w:anchor="_Toc00134">
        <w:r>
          <w:t xml:space="preserve">§5.3.2</w:t>
        </w:r>
      </w:hyperlink>
      <w:r>
        <w:t xml:space="preserve">) is considered definitely assigned at a given location if all possible execution paths leading to that location contain at least one of the following:</w:t>
      </w:r>
    </w:p>
    <w:p>
      <w:pPr>
        <w:numPr>
          <w:pStyle w:val="ListParagraph"/>
          <w:ilvl w:val="1"/>
          <w:numId w:val="85"/>
        </w:numPr>
      </w:pPr>
      <w:r>
        <w:t xml:space="preserve">A simple assignment (</w:t>
      </w:r>
      <w:hyperlink w:anchor="_Toc00342">
        <w:r>
          <w:t xml:space="preserve">§7.17.1</w:t>
        </w:r>
      </w:hyperlink>
      <w:r>
        <w:t xml:space="preserve">) in which the variable is the left operand.</w:t>
      </w:r>
    </w:p>
    <w:p>
      <w:pPr>
        <w:numPr>
          <w:pStyle w:val="ListParagraph"/>
          <w:ilvl w:val="1"/>
          <w:numId w:val="85"/>
        </w:numPr>
      </w:pPr>
      <w:r>
        <w:t xml:space="preserve">An invocation expression (</w:t>
      </w:r>
      <w:hyperlink w:anchor="_Toc00260">
        <w:r>
          <w:t xml:space="preserve">§7.6.5</w:t>
        </w:r>
      </w:hyperlink>
      <w:r>
        <w:t xml:space="preserve">) or object creation expression (</w:t>
      </w:r>
      <w:hyperlink w:anchor="_Toc00271">
        <w:r>
          <w:t xml:space="preserve">§7.6.10.1</w:t>
        </w:r>
      </w:hyperlink>
      <w:r>
        <w:t xml:space="preserve">) that passes the variable as an output parameter.</w:t>
      </w:r>
    </w:p>
    <w:p>
      <w:pPr>
        <w:numPr>
          <w:pStyle w:val="ListParagraph"/>
          <w:ilvl w:val="1"/>
          <w:numId w:val="85"/>
        </w:numPr>
      </w:pPr>
      <w:r>
        <w:t xml:space="preserve">For a local variable, a local variable declaration (</w:t>
      </w:r>
      <w:hyperlink w:anchor="_Toc00355">
        <w:r>
          <w:t xml:space="preserve">§8.5.1</w:t>
        </w:r>
      </w:hyperlink>
      <w:r>
        <w:t xml:space="preserve">) that includes a variable initializer.</w:t>
      </w:r>
    </w:p>
    <w:p>
      <w:r>
        <w:t xml:space="preserve">The formal specification underlying the above informal rules is described in </w:t>
      </w:r>
      <w:hyperlink w:anchor="_Toc00133">
        <w:r>
          <w:t xml:space="preserve">§5.3.1</w:t>
        </w:r>
      </w:hyperlink>
      <w:r>
        <w:t xml:space="preserve">, </w:t>
      </w:r>
      <w:hyperlink w:anchor="_Toc00134">
        <w:r>
          <w:t xml:space="preserve">§5.3.2</w:t>
        </w:r>
      </w:hyperlink>
      <w:r>
        <w:t xml:space="preserve">, and </w:t>
      </w:r>
      <w:hyperlink w:anchor="_Toc00135">
        <w:r>
          <w:t xml:space="preserve">§5.3.3</w:t>
        </w:r>
      </w:hyperlink>
      <w:r>
        <w:t xml:space="preserve">.</w:t>
      </w:r>
    </w:p>
    <w:p>
      <w:r>
        <w:t xml:space="preserve">The definite assignment states of instance variables of a </w:t>
      </w:r>
      <w:hyperlink w:anchor="_Grm00029">
        <w:r>
          <w:rPr>
            <w:color w:val="6A5ACD"/>
            <w:u w:val="single"/>
          </w:rPr>
          <w:t xml:space="preserve">struct_type</w:t>
        </w:r>
      </w:hyperlink>
      <w:r>
        <w:t xml:space="preserve"> variable are tracked individually as well as collectively. In additional to the rules above, the following rules apply to </w:t>
      </w:r>
      <w:hyperlink w:anchor="_Grm00029">
        <w:r>
          <w:rPr>
            <w:color w:val="6A5ACD"/>
            <w:u w:val="single"/>
          </w:rPr>
          <w:t xml:space="preserve">struct_type</w:t>
        </w:r>
      </w:hyperlink>
      <w:r>
        <w:t xml:space="preserve"> variables and their instance variables:</w:t>
      </w:r>
    </w:p>
    <w:p>
      <w:pPr>
        <w:numPr>
          <w:pStyle w:val="ListParagraph"/>
          <w:ilvl w:val="0"/>
          <w:numId w:val="86"/>
        </w:numPr>
      </w:pPr>
      <w:r>
        <w:t xml:space="preserve">An instance variable is considered definitely assigned if its containing </w:t>
      </w:r>
      <w:hyperlink w:anchor="_Grm00029">
        <w:r>
          <w:rPr>
            <w:color w:val="6A5ACD"/>
            <w:u w:val="single"/>
          </w:rPr>
          <w:t xml:space="preserve">struct_type</w:t>
        </w:r>
      </w:hyperlink>
      <w:r>
        <w:t xml:space="preserve"> variable is considered definitely assigned.</w:t>
      </w:r>
    </w:p>
    <w:p>
      <w:pPr>
        <w:numPr>
          <w:pStyle w:val="ListParagraph"/>
          <w:ilvl w:val="0"/>
          <w:numId w:val="86"/>
        </w:numPr>
      </w:pPr>
      <w:r>
        <w:t xml:space="preserve">A </w:t>
      </w:r>
      <w:hyperlink w:anchor="_Grm00029">
        <w:r>
          <w:rPr>
            <w:color w:val="6A5ACD"/>
            <w:u w:val="single"/>
          </w:rPr>
          <w:t xml:space="preserve">struct_type</w:t>
        </w:r>
      </w:hyperlink>
      <w:r>
        <w:t xml:space="preserve"> variable is considered definitely assigned if each of its instance variables is considered definitely assigned.</w:t>
      </w:r>
    </w:p>
    <w:p>
      <w:r>
        <w:t xml:space="preserve">Definite assignment is a requirement in the following contexts:</w:t>
      </w:r>
    </w:p>
    <w:p>
      <w:pPr>
        <w:numPr>
          <w:pStyle w:val="ListParagraph"/>
          <w:ilvl w:val="0"/>
          <w:numId w:val="87"/>
        </w:numPr>
      </w:pPr>
      <w:r>
        <w:t xml:space="preserve">A variable must be definitely assigned at each location where its value is obtained. This ensures that undefined values never occur. The occurrence of a variable in an expression is considered to obtain the value of the variable, except when</w:t>
      </w:r>
    </w:p>
    <w:p>
      <w:pPr>
        <w:numPr>
          <w:pStyle w:val="ListParagraph"/>
          <w:ilvl w:val="1"/>
          <w:numId w:val="87"/>
        </w:numPr>
      </w:pPr>
      <w:r>
        <w:t xml:space="preserve">the variable is the left operand of a simple assignment,</w:t>
      </w:r>
    </w:p>
    <w:p>
      <w:pPr>
        <w:numPr>
          <w:pStyle w:val="ListParagraph"/>
          <w:ilvl w:val="1"/>
          <w:numId w:val="87"/>
        </w:numPr>
      </w:pPr>
      <w:r>
        <w:t xml:space="preserve">the variable is passed as an output parameter, or</w:t>
      </w:r>
    </w:p>
    <w:p>
      <w:pPr>
        <w:numPr>
          <w:pStyle w:val="ListParagraph"/>
          <w:ilvl w:val="1"/>
          <w:numId w:val="87"/>
        </w:numPr>
      </w:pPr>
      <w:r>
        <w:t xml:space="preserve">the variable is a </w:t>
      </w:r>
      <w:hyperlink w:anchor="_Grm00029">
        <w:r>
          <w:rPr>
            <w:color w:val="6A5ACD"/>
            <w:u w:val="single"/>
          </w:rPr>
          <w:t xml:space="preserve">struct_type</w:t>
        </w:r>
      </w:hyperlink>
      <w:r>
        <w:t xml:space="preserve"> variable and occurs as the left operand of a member access.</w:t>
      </w:r>
    </w:p>
    <w:p>
      <w:pPr>
        <w:numPr>
          <w:pStyle w:val="ListParagraph"/>
          <w:ilvl w:val="0"/>
          <w:numId w:val="87"/>
        </w:numPr>
      </w:pPr>
      <w:r>
        <w:t xml:space="preserve">A variable must be definitely assigned at each location where it is passed as a reference parameter. This ensures that the function member being invoked can consider the reference parameter initially assigned.</w:t>
      </w:r>
    </w:p>
    <w:p>
      <w:pPr>
        <w:numPr>
          <w:pStyle w:val="ListParagraph"/>
          <w:ilvl w:val="0"/>
          <w:numId w:val="87"/>
        </w:numPr>
      </w:pPr>
      <w:r>
        <w:t xml:space="preserve">All output parameters of a function member must be definitely assigned at each location where the function member returns (through a </w:t>
      </w:r>
      <w:r>
        <w:rPr>
          <w:rStyle w:val="CodeEmbedded"/>
        </w:rPr>
        <w:t xml:space="preserve">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numPr>
          <w:pStyle w:val="ListParagraph"/>
          <w:ilvl w:val="0"/>
          <w:numId w:val="87"/>
        </w:numPr>
      </w:pPr>
      <w:r>
        <w:t xml:space="preserve">The </w:t>
      </w:r>
      <w:r>
        <w:rPr>
          <w:rStyle w:val="CodeEmbedded"/>
        </w:rPr>
        <w:t xml:space="preserve">this</w:t>
      </w:r>
      <w:r>
        <w:t xml:space="preserve"> variable of a </w:t>
      </w:r>
      <w:hyperlink w:anchor="_Grm00029">
        <w:r>
          <w:rPr>
            <w:color w:val="6A5ACD"/>
            <w:u w:val="single"/>
          </w:rPr>
          <w:t xml:space="preserve">struct_type</w:t>
        </w:r>
      </w:hyperlink>
      <w:r>
        <w:t xml:space="preserve"> instance constructor must be definitely assigned at each location where that instance constructor returns.</w:t>
      </w:r>
    </w:p>
    <w:p>
      <w:pPr>
        <w:pStyle w:val="Heading3"/>
      </w:pPr>
      <w:bookmarkStart w:name="_Toc00133" w:id="171"/>
      <w:r>
        <w:t xml:space="preserve">Initially assigned variables</w:t>
      </w:r>
      <w:bookmarkEnd w:id="171"/>
    </w:p>
    <w:p>
      <w:r>
        <w:t xml:space="preserve">The following categories of variables are classified as initially assigned:</w:t>
      </w:r>
    </w:p>
    <w:p>
      <w:pPr>
        <w:numPr>
          <w:pStyle w:val="ListParagraph"/>
          <w:ilvl w:val="0"/>
          <w:numId w:val="88"/>
        </w:numPr>
      </w:pPr>
      <w:r>
        <w:t xml:space="preserve">Static variables.</w:t>
      </w:r>
    </w:p>
    <w:p>
      <w:pPr>
        <w:numPr>
          <w:pStyle w:val="ListParagraph"/>
          <w:ilvl w:val="0"/>
          <w:numId w:val="88"/>
        </w:numPr>
      </w:pPr>
      <w:r>
        <w:t xml:space="preserve">Instance variables of class instances.</w:t>
      </w:r>
    </w:p>
    <w:p>
      <w:pPr>
        <w:numPr>
          <w:pStyle w:val="ListParagraph"/>
          <w:ilvl w:val="0"/>
          <w:numId w:val="88"/>
        </w:numPr>
      </w:pPr>
      <w:r>
        <w:t xml:space="preserve">Instance variables of initially assigned struct variables.</w:t>
      </w:r>
    </w:p>
    <w:p>
      <w:pPr>
        <w:numPr>
          <w:pStyle w:val="ListParagraph"/>
          <w:ilvl w:val="0"/>
          <w:numId w:val="88"/>
        </w:numPr>
      </w:pPr>
      <w:r>
        <w:t xml:space="preserve">Array elements.</w:t>
      </w:r>
    </w:p>
    <w:p>
      <w:pPr>
        <w:numPr>
          <w:pStyle w:val="ListParagraph"/>
          <w:ilvl w:val="0"/>
          <w:numId w:val="88"/>
        </w:numPr>
      </w:pPr>
      <w:r>
        <w:t xml:space="preserve">Value parameters.</w:t>
      </w:r>
    </w:p>
    <w:p>
      <w:pPr>
        <w:numPr>
          <w:pStyle w:val="ListParagraph"/>
          <w:ilvl w:val="0"/>
          <w:numId w:val="88"/>
        </w:numPr>
      </w:pPr>
      <w:r>
        <w:t xml:space="preserve">Reference parameters.</w:t>
      </w:r>
    </w:p>
    <w:p>
      <w:pPr>
        <w:numPr>
          <w:pStyle w:val="ListParagraph"/>
          <w:ilvl w:val="0"/>
          <w:numId w:val="88"/>
        </w:numPr>
      </w:pPr>
      <w:r>
        <w:t xml:space="preserve">Variables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4" w:id="172"/>
      <w:r>
        <w:t xml:space="preserve">Initially unassigned variables</w:t>
      </w:r>
      <w:bookmarkEnd w:id="172"/>
    </w:p>
    <w:p>
      <w:r>
        <w:t xml:space="preserve">The following categories of variables are classified as initially unassigned:</w:t>
      </w:r>
    </w:p>
    <w:p>
      <w:pPr>
        <w:numPr>
          <w:pStyle w:val="ListParagraph"/>
          <w:ilvl w:val="0"/>
          <w:numId w:val="89"/>
        </w:numPr>
      </w:pPr>
      <w:r>
        <w:t xml:space="preserve">Instance variables of initially unassigned struct variables.</w:t>
      </w:r>
    </w:p>
    <w:p>
      <w:pPr>
        <w:numPr>
          <w:pStyle w:val="ListParagraph"/>
          <w:ilvl w:val="0"/>
          <w:numId w:val="89"/>
        </w:numPr>
      </w:pPr>
      <w:r>
        <w:t xml:space="preserve">Output parameters, including the </w:t>
      </w:r>
      <w:r>
        <w:rPr>
          <w:rStyle w:val="CodeEmbedded"/>
        </w:rPr>
        <w:t xml:space="preserve">this</w:t>
      </w:r>
      <w:r>
        <w:t xml:space="preserve"> variable of struct instance constructors.</w:t>
      </w:r>
    </w:p>
    <w:p>
      <w:pPr>
        <w:numPr>
          <w:pStyle w:val="ListParagraph"/>
          <w:ilvl w:val="0"/>
          <w:numId w:val="89"/>
        </w:numPr>
      </w:pPr>
      <w:r>
        <w:t xml:space="preserve">Local variables, except those declared in a </w:t>
      </w:r>
      <w:r>
        <w:rPr>
          <w:rStyle w:val="CodeEmbedded"/>
        </w:rPr>
        <w:t xml:space="preserve">catch</w:t>
      </w:r>
      <w:r>
        <w:t xml:space="preserve"> clause or a </w:t>
      </w:r>
      <w:r>
        <w:rPr>
          <w:rStyle w:val="CodeEmbedded"/>
        </w:rPr>
        <w:t xml:space="preserve">foreach</w:t>
      </w:r>
      <w:r>
        <w:t xml:space="preserve"> statement.</w:t>
      </w:r>
    </w:p>
    <w:p>
      <w:pPr>
        <w:pStyle w:val="Heading3"/>
      </w:pPr>
      <w:bookmarkStart w:name="_Toc00135" w:id="173"/>
      <w:r>
        <w:t xml:space="preserve">Precise rules for determining definite assignment</w:t>
      </w:r>
      <w:bookmarkEnd w:id="173"/>
    </w:p>
    <w:p>
      <w:r>
        <w:t xml:space="preserve">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i/>
        </w:rPr>
        <w:t xml:space="preserve">v</w:t>
      </w:r>
      <w:r>
        <w:t xml:space="preserve">, the compiler determines a </w:t>
      </w:r>
      <w:r>
        <w:rPr>
          <w:b/>
        </w:rPr>
        <w:rPr>
          <w:i/>
        </w:rPr>
        <w:t xml:space="preserve">definite assignment state</w:t>
      </w:r>
      <w:r>
        <w:t xml:space="preserve"> for </w:t>
      </w:r>
      <w:r>
        <w:rPr>
          <w:i/>
        </w:rPr>
        <w:t xml:space="preserve">v</w:t>
      </w:r>
      <w:r>
        <w:t xml:space="preserve"> at each of the following points in the function member:</w:t>
      </w:r>
    </w:p>
    <w:p>
      <w:pPr>
        <w:numPr>
          <w:pStyle w:val="ListParagraph"/>
          <w:ilvl w:val="0"/>
          <w:numId w:val="90"/>
        </w:numPr>
      </w:pPr>
      <w:r>
        <w:t xml:space="preserve">At the beginning of each statement</w:t>
      </w:r>
    </w:p>
    <w:p>
      <w:pPr>
        <w:numPr>
          <w:pStyle w:val="ListParagraph"/>
          <w:ilvl w:val="0"/>
          <w:numId w:val="90"/>
        </w:numPr>
      </w:pPr>
      <w:r>
        <w:t xml:space="preserve">At the end point (</w:t>
      </w:r>
      <w:hyperlink w:anchor="_Toc00349">
        <w:r>
          <w:t xml:space="preserve">§8.1</w:t>
        </w:r>
      </w:hyperlink>
      <w:r>
        <w:t xml:space="preserve">) of each statement</w:t>
      </w:r>
    </w:p>
    <w:p>
      <w:pPr>
        <w:numPr>
          <w:pStyle w:val="ListParagraph"/>
          <w:ilvl w:val="0"/>
          <w:numId w:val="90"/>
        </w:numPr>
      </w:pPr>
      <w:r>
        <w:t xml:space="preserve">On each arc which transfers control to another statement or to the end point of a statement</w:t>
      </w:r>
    </w:p>
    <w:p>
      <w:pPr>
        <w:numPr>
          <w:pStyle w:val="ListParagraph"/>
          <w:ilvl w:val="0"/>
          <w:numId w:val="90"/>
        </w:numPr>
      </w:pPr>
      <w:r>
        <w:t xml:space="preserve">At the beginning of each expression</w:t>
      </w:r>
    </w:p>
    <w:p>
      <w:pPr>
        <w:numPr>
          <w:pStyle w:val="ListParagraph"/>
          <w:ilvl w:val="0"/>
          <w:numId w:val="90"/>
        </w:numPr>
      </w:pPr>
      <w:r>
        <w:t xml:space="preserve">At the end of each expression</w:t>
      </w:r>
    </w:p>
    <w:p>
      <w:r>
        <w:t xml:space="preserve">The definite assignment state of </w:t>
      </w:r>
      <w:r>
        <w:rPr>
          <w:i/>
        </w:rPr>
        <w:t xml:space="preserve">v</w:t>
      </w:r>
      <w:r>
        <w:t xml:space="preserve"> can be either:</w:t>
      </w:r>
    </w:p>
    <w:p>
      <w:pPr>
        <w:numPr>
          <w:pStyle w:val="ListParagraph"/>
          <w:ilvl w:val="0"/>
          <w:numId w:val="91"/>
        </w:numPr>
      </w:pPr>
      <w:r>
        <w:t xml:space="preserve">Definitely assigned. This indicates that on all possible control flows to this point, </w:t>
      </w:r>
      <w:r>
        <w:rPr>
          <w:i/>
        </w:rPr>
        <w:t xml:space="preserve">v</w:t>
      </w:r>
      <w:r>
        <w:t xml:space="preserve"> has been assigned a value.</w:t>
      </w:r>
    </w:p>
    <w:p>
      <w:pPr>
        <w:numPr>
          <w:pStyle w:val="ListParagraph"/>
          <w:ilvl w:val="0"/>
          <w:numId w:val="91"/>
        </w:numPr>
      </w:pPr>
      <w:r>
        <w:t xml:space="preserve">Not definitely assigned. For the state of a variable at the end of an expression of type </w:t>
      </w:r>
      <w:r>
        <w:rPr>
          <w:rStyle w:val="CodeEmbedded"/>
        </w:rPr>
        <w:t xml:space="preserve">bool</w:t>
      </w:r>
      <w:r>
        <w:t xml:space="preserve">, the state of a variable that isn't definitely assigned may (but doesn't necessarily) fall into one of the following sub-states:</w:t>
      </w:r>
    </w:p>
    <w:p>
      <w:pPr>
        <w:numPr>
          <w:pStyle w:val="ListParagraph"/>
          <w:ilvl w:val="1"/>
          <w:numId w:val="91"/>
        </w:numPr>
      </w:pPr>
      <w:r>
        <w:t xml:space="preserve">Definitely assigned after true expression. This state indicates that </w:t>
      </w:r>
      <w:r>
        <w:rPr>
          <w:i/>
        </w:rPr>
        <w:t xml:space="preserve">v</w:t>
      </w:r>
      <w:r>
        <w:t xml:space="preserve"> is definitely assigned if the boolean expression evaluated as true, but is not necessarily assigned if the boolean expression evaluated as false.</w:t>
      </w:r>
    </w:p>
    <w:p>
      <w:pPr>
        <w:numPr>
          <w:pStyle w:val="ListParagraph"/>
          <w:ilvl w:val="1"/>
          <w:numId w:val="91"/>
        </w:numPr>
      </w:pPr>
      <w:r>
        <w:t xml:space="preserve">Definitely assigned after false expression. This state indicates that </w:t>
      </w:r>
      <w:r>
        <w:rPr>
          <w:i/>
        </w:rPr>
        <w:t xml:space="preserve">v</w:t>
      </w:r>
      <w:r>
        <w:t xml:space="preserve"> is definitely assigned if the boolean expression evaluated as false, but is not necessarily assigned if the boolean expression evaluated as true.</w:t>
      </w:r>
    </w:p>
    <w:p>
      <w:r>
        <w:t xml:space="preserve">The following rules govern how the state of a variable </w:t>
      </w:r>
      <w:r>
        <w:rPr>
          <w:i/>
        </w:rPr>
        <w:t xml:space="preserve">v</w:t>
      </w:r>
      <w:r>
        <w:t xml:space="preserve"> is determined at each location.</w:t>
      </w:r>
    </w:p>
    <w:p>
      <w:pPr>
        <w:pStyle w:val="Heading4"/>
      </w:pPr>
      <w:bookmarkStart w:name="_Toc00136" w:id="174"/>
      <w:r>
        <w:t xml:space="preserve">General rules for statements</w:t>
      </w:r>
      <w:bookmarkEnd w:id="174"/>
    </w:p>
    <w:p>
      <w:pPr>
        <w:numPr>
          <w:pStyle w:val="ListParagraph"/>
          <w:ilvl w:val="0"/>
          <w:numId w:val="92"/>
        </w:numPr>
      </w:pPr>
      <w:r>
        <w:rPr>
          <w:i/>
        </w:rPr>
        <w:t xml:space="preserve">v</w:t>
      </w:r>
      <w:r>
        <w:t xml:space="preserve"> is not definitely assigned at the beginning of a function member body.</w:t>
      </w:r>
    </w:p>
    <w:p>
      <w:pPr>
        <w:numPr>
          <w:pStyle w:val="ListParagraph"/>
          <w:ilvl w:val="0"/>
          <w:numId w:val="92"/>
        </w:numPr>
      </w:pPr>
      <w:r>
        <w:rPr>
          <w:i/>
        </w:rPr>
        <w:t xml:space="preserve">v</w:t>
      </w:r>
      <w:r>
        <w:t xml:space="preserve"> is definitely assigned at the beginning of any unreachable statement.</w:t>
      </w:r>
    </w:p>
    <w:p>
      <w:pPr>
        <w:numPr>
          <w:pStyle w:val="ListParagraph"/>
          <w:ilvl w:val="0"/>
          <w:numId w:val="92"/>
        </w:numPr>
      </w:pPr>
      <w:r>
        <w:t xml:space="preserve">The definite assignment state of </w:t>
      </w:r>
      <w:r>
        <w:rPr>
          <w:i/>
        </w:rPr>
        <w:t xml:space="preserve">v</w:t>
      </w:r>
      <w:r>
        <w:t xml:space="preserve"> at the beginning of any other statement is determined by checking the definite assignment state of </w:t>
      </w:r>
      <w:r>
        <w:rPr>
          <w:i/>
        </w:rPr>
        <w:t xml:space="preserve">v</w:t>
      </w:r>
      <w:r>
        <w:t xml:space="preserve"> on all control flow transfers that target the beginning of that statement. If (and only if) </w:t>
      </w:r>
      <w:r>
        <w:rPr>
          <w:i/>
        </w:rPr>
        <w:t xml:space="preserve">v</w:t>
      </w:r>
      <w:r>
        <w:t xml:space="preserve"> is definitely assigned on all such control flow transfers, then </w:t>
      </w:r>
      <w:r>
        <w:rPr>
          <w:i/>
        </w:rPr>
        <w:t xml:space="preserve">v</w:t>
      </w:r>
      <w:r>
        <w:t xml:space="preserve"> is definitely assigned at the beginning of the statement. The set of possible control flow transfers is determined in the same way as for checking statement reachability (</w:t>
      </w:r>
      <w:hyperlink w:anchor="_Toc00349">
        <w:r>
          <w:t xml:space="preserve">§8.1</w:t>
        </w:r>
      </w:hyperlink>
      <w:r>
        <w:t xml:space="preserve">).</w:t>
      </w:r>
    </w:p>
    <w:p>
      <w:pPr>
        <w:numPr>
          <w:pStyle w:val="ListParagraph"/>
          <w:ilvl w:val="0"/>
          <w:numId w:val="92"/>
        </w:numPr>
      </w:pPr>
      <w:r>
        <w:t xml:space="preserve">The definite assignment state of </w:t>
      </w:r>
      <w:r>
        <w:rPr>
          <w:i/>
        </w:rPr>
        <w:t xml:space="preserve">v</w:t>
      </w:r>
      <w:r>
        <w:t xml:space="preserve"> at the end point of a block, </w:t>
      </w:r>
      <w:r>
        <w:rPr>
          <w:rStyle w:val="CodeEmbedded"/>
        </w:rPr>
        <w:t xml:space="preserve">checked</w:t>
      </w:r>
      <w:r>
        <w:t xml:space="preserve">, </w:t>
      </w:r>
      <w:r>
        <w:rPr>
          <w:rStyle w:val="CodeEmbedded"/>
        </w:rPr>
        <w:t xml:space="preserve">unchecked</w:t>
      </w:r>
      <w:r>
        <w:t xml:space="preserve">, </w:t>
      </w:r>
      <w:r>
        <w:rPr>
          <w:rStyle w:val="CodeEmbedded"/>
        </w:rPr>
        <w:t xml:space="preserve">if</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w:t>
      </w:r>
      <w:r>
        <w:rPr>
          <w:rStyle w:val="CodeEmbedded"/>
        </w:rPr>
        <w:t xml:space="preserve">foreach</w:t>
      </w:r>
      <w:r>
        <w:t xml:space="preserve">, </w:t>
      </w:r>
      <w:r>
        <w:rPr>
          <w:rStyle w:val="CodeEmbedded"/>
        </w:rPr>
        <w:t xml:space="preserve">lock</w:t>
      </w:r>
      <w:r>
        <w:t xml:space="preserve">, </w:t>
      </w:r>
      <w:r>
        <w:rPr>
          <w:rStyle w:val="CodeEmbedded"/>
        </w:rPr>
        <w:t xml:space="preserve">using</w:t>
      </w:r>
      <w:r>
        <w:t xml:space="preserve">, or </w:t>
      </w:r>
      <w:r>
        <w:rPr>
          <w:rStyle w:val="CodeEmbedded"/>
        </w:rPr>
        <w:t xml:space="preserve">switch</w:t>
      </w:r>
      <w:r>
        <w:t xml:space="preserve"> statement is determined by checking the definite assignment state of </w:t>
      </w:r>
      <w:r>
        <w:rPr>
          <w:i/>
        </w:rPr>
        <w:t xml:space="preserve">v</w:t>
      </w:r>
      <w:r>
        <w:t xml:space="preserve"> on all control flow transfers that target the end point of that statement. If </w:t>
      </w:r>
      <w:r>
        <w:rPr>
          <w:i/>
        </w:rPr>
        <w:t xml:space="preserve">v</w:t>
      </w:r>
      <w:r>
        <w:t xml:space="preserve"> is definitely assigned on all such control flow transfers, then </w:t>
      </w:r>
      <w:r>
        <w:rPr>
          <w:i/>
        </w:rPr>
        <w:t xml:space="preserve">v</w:t>
      </w:r>
      <w:r>
        <w:t xml:space="preserve"> is definitely assigned at the end point of the statement. Otherwise; </w:t>
      </w:r>
      <w:r>
        <w:rPr>
          <w:i/>
        </w:rPr>
        <w:t xml:space="preserve">v</w:t>
      </w:r>
      <w:r>
        <w:t xml:space="preserve"> is not definitely assigned at the end point of the statement. The set of possible control flow transfers is determined in the same way as for checking statement reachability (</w:t>
      </w:r>
      <w:hyperlink w:anchor="_Toc00349">
        <w:r>
          <w:t xml:space="preserve">§8.1</w:t>
        </w:r>
      </w:hyperlink>
      <w:r>
        <w:t xml:space="preserve">).</w:t>
      </w:r>
    </w:p>
    <w:p>
      <w:pPr>
        <w:pStyle w:val="Heading4"/>
      </w:pPr>
      <w:bookmarkStart w:name="_Toc00137" w:id="175"/>
      <w:r>
        <w:t xml:space="preserve">Block statements, checked, and unchecked statements</w:t>
      </w:r>
      <w:bookmarkEnd w:id="175"/>
    </w:p>
    <w:p>
      <w:r>
        <w:t xml:space="preserve">The definite assignment state of </w:t>
      </w:r>
      <w:r>
        <w:rPr>
          <w:i/>
        </w:rPr>
        <w:t xml:space="preserve">v</w:t>
      </w:r>
      <w:r>
        <w:t xml:space="preserve"> on the control transfer to the first statement of the statement list in the block (or to the end point of the block, if the statement list is empty) is the same as the definite assignment statement of </w:t>
      </w:r>
      <w:r>
        <w:rPr>
          <w:i/>
        </w:rPr>
        <w:t xml:space="preserve">v</w:t>
      </w:r>
      <w:r>
        <w:t xml:space="preserve"> before the block, </w:t>
      </w:r>
      <w:r>
        <w:rPr>
          <w:rStyle w:val="CodeEmbedded"/>
        </w:rPr>
        <w:t xml:space="preserve">checked</w:t>
      </w:r>
      <w:r>
        <w:t xml:space="preserve">, or </w:t>
      </w:r>
      <w:r>
        <w:rPr>
          <w:rStyle w:val="CodeEmbedded"/>
        </w:rPr>
        <w:t xml:space="preserve">unchecked</w:t>
      </w:r>
      <w:r>
        <w:t xml:space="preserve"> statement.</w:t>
      </w:r>
    </w:p>
    <w:p>
      <w:pPr>
        <w:pStyle w:val="Heading4"/>
      </w:pPr>
      <w:bookmarkStart w:name="_Toc00138" w:id="176"/>
      <w:r>
        <w:t xml:space="preserve">Expression statements</w:t>
      </w:r>
      <w:bookmarkEnd w:id="176"/>
    </w:p>
    <w:p>
      <w:r>
        <w:t xml:space="preserve">For an expression statement </w:t>
      </w:r>
      <w:r>
        <w:rPr>
          <w:i/>
        </w:rPr>
        <w:t xml:space="preserve">stmt</w:t>
      </w:r>
      <w:r>
        <w:t xml:space="preserve"> that consists of the expression </w:t>
      </w:r>
      <w:r>
        <w:rPr>
          <w:i/>
        </w:rPr>
        <w:t xml:space="preserve">expr</w:t>
      </w:r>
      <w:r>
        <w:t xml:space="preserve">:</w:t>
      </w:r>
    </w:p>
    <w:p>
      <w:pPr>
        <w:numPr>
          <w:pStyle w:val="ListParagraph"/>
          <w:ilvl w:val="0"/>
          <w:numId w:val="93"/>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3"/>
        </w:numPr>
      </w:pPr>
      <w:r>
        <w:t xml:space="preserve">If </w:t>
      </w:r>
      <w:r>
        <w:rPr>
          <w:i/>
        </w:rPr>
        <w:t xml:space="preserve">v</w:t>
      </w:r>
      <w:r>
        <w:t xml:space="preserve"> if definitely assigned at the end of </w:t>
      </w:r>
      <w:r>
        <w:rPr>
          <w:i/>
        </w:rPr>
        <w:t xml:space="preserve">expr</w:t>
      </w:r>
      <w:r>
        <w:t xml:space="preserve">, it is definitely assigned at the end point of </w:t>
      </w:r>
      <w:r>
        <w:rPr>
          <w:i/>
        </w:rPr>
        <w:t xml:space="preserve">stmt</w:t>
      </w:r>
      <w:r>
        <w:t xml:space="preserve">; otherwise; it is not definitely assigned at the end point of </w:t>
      </w:r>
      <w:r>
        <w:rPr>
          <w:i/>
        </w:rPr>
        <w:t xml:space="preserve">stmt</w:t>
      </w:r>
      <w:r>
        <w:t xml:space="preserve">.</w:t>
      </w:r>
    </w:p>
    <w:p>
      <w:pPr>
        <w:pStyle w:val="Heading4"/>
      </w:pPr>
      <w:bookmarkStart w:name="_Toc00139" w:id="177"/>
      <w:r>
        <w:t xml:space="preserve">Declaration statements</w:t>
      </w:r>
      <w:bookmarkEnd w:id="177"/>
    </w:p>
    <w:p>
      <w:pPr>
        <w:numPr>
          <w:pStyle w:val="ListParagraph"/>
          <w:ilvl w:val="0"/>
          <w:numId w:val="94"/>
        </w:numPr>
      </w:pPr>
      <w:r>
        <w:t xml:space="preserve">If </w:t>
      </w:r>
      <w:r>
        <w:rPr>
          <w:i/>
        </w:rPr>
        <w:t xml:space="preserve">stmt</w:t>
      </w:r>
      <w:r>
        <w:t xml:space="preserve"> is a declaration statement without initializers, then </w:t>
      </w:r>
      <w:r>
        <w:rPr>
          <w:i/>
        </w:rPr>
        <w:t xml:space="preserve">v</w:t>
      </w:r>
      <w:r>
        <w:t xml:space="preserve"> has the same definite assignment state at the end point of </w:t>
      </w:r>
      <w:r>
        <w:rPr>
          <w:i/>
        </w:rPr>
        <w:t xml:space="preserve">stmt</w:t>
      </w:r>
      <w:r>
        <w:t xml:space="preserve"> as at the beginning of </w:t>
      </w:r>
      <w:r>
        <w:rPr>
          <w:i/>
        </w:rPr>
        <w:t xml:space="preserve">stmt</w:t>
      </w:r>
      <w:r>
        <w:t xml:space="preserve">.</w:t>
      </w:r>
    </w:p>
    <w:p>
      <w:pPr>
        <w:numPr>
          <w:pStyle w:val="ListParagraph"/>
          <w:ilvl w:val="0"/>
          <w:numId w:val="94"/>
        </w:numPr>
      </w:pPr>
      <w:r>
        <w:t xml:space="preserve">If </w:t>
      </w:r>
      <w:r>
        <w:rPr>
          <w:i/>
        </w:rPr>
        <w:t xml:space="preserve">stmt</w:t>
      </w:r>
      <w:r>
        <w:t xml:space="preserve"> is a declaration statement with initializers, then the definite assignment state for </w:t>
      </w:r>
      <w:r>
        <w:rPr>
          <w:i/>
        </w:rPr>
        <w:t xml:space="preserve">v</w:t>
      </w:r>
      <w:r>
        <w:t xml:space="preserve"> is determined as if </w:t>
      </w:r>
      <w:r>
        <w:rPr>
          <w:i/>
        </w:rPr>
        <w:t xml:space="preserve">stmt</w:t>
      </w:r>
      <w:r>
        <w:t xml:space="preserve"> were a statement list, with one assignment statement for each declaration with an initializer (in the order of declaration).</w:t>
      </w:r>
    </w:p>
    <w:p>
      <w:pPr>
        <w:pStyle w:val="Heading4"/>
      </w:pPr>
      <w:bookmarkStart w:name="_Toc00140" w:id="178"/>
      <w:r>
        <w:t xml:space="preserve">If statements</w:t>
      </w:r>
      <w:bookmarkEnd w:id="178"/>
    </w:p>
    <w:p>
      <w:r>
        <w:t xml:space="preserve">For an </w:t>
      </w:r>
      <w:r>
        <w:rPr>
          <w:rStyle w:val="CodeEmbedded"/>
        </w:rPr>
        <w:t xml:space="preserve">if</w:t>
      </w:r>
      <w:r>
        <w:t xml:space="preserve"> statement </w:t>
      </w:r>
      <w:r>
        <w:rPr>
          <w:i/>
        </w:rPr>
        <w:t xml:space="preserve">stmt</w:t>
      </w:r>
      <w:r>
        <w:t xml:space="preserve"> of the form:</w:t>
      </w:r>
    </w:p>
    <w:p>
      <w:pPr>
        <w:pStyle w:val="Code"/>
      </w:pPr>
      <w:r>
        <w:rPr>
          <w:color w:val="0000FF"/>
        </w:rPr>
        <w:t xml:space="preserve">if </w:t>
      </w:r>
      <w:r>
        <w:t xml:space="preserve">( expr ) then_stmt </w:t>
      </w:r>
      <w:r>
        <w:rPr>
          <w:color w:val="0000FF"/>
        </w:rPr>
        <w:t xml:space="preserve">else </w:t>
      </w:r>
      <w:r>
        <w:t xml:space="preserve">else_stmt</w:t>
      </w:r>
    </w:p>
    <w:p>
      <w:pPr>
        <w:numPr>
          <w:pStyle w:val="ListParagraph"/>
          <w:ilvl w:val="0"/>
          <w:numId w:val="95"/>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5"/>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then_stmt</w:t>
      </w:r>
      <w:r>
        <w:t xml:space="preserve"> and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5"/>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then_stmt</w:t>
      </w:r>
      <w:r>
        <w:t xml:space="preserve">, and not definitely assigned on the control flow transfer to either </w:t>
      </w:r>
      <w:r>
        <w:rPr>
          <w:i/>
        </w:rPr>
        <w:t xml:space="preserve">else_stmt</w:t>
      </w:r>
      <w:r>
        <w:t xml:space="preserve"> or to the end-point of </w:t>
      </w:r>
      <w:r>
        <w:rPr>
          <w:i/>
        </w:rPr>
        <w:t xml:space="preserve">stmt</w:t>
      </w:r>
      <w:r>
        <w:t xml:space="preserve"> if there is no else clause.</w:t>
      </w:r>
    </w:p>
    <w:p>
      <w:pPr>
        <w:numPr>
          <w:pStyle w:val="ListParagraph"/>
          <w:ilvl w:val="0"/>
          <w:numId w:val="95"/>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w:t>
      </w:r>
      <w:r>
        <w:rPr>
          <w:i/>
        </w:rPr>
        <w:t xml:space="preserve">else_stmt</w:t>
      </w:r>
      <w:r>
        <w:t xml:space="preserve">, and not definitely assigned on the control flow transfer to </w:t>
      </w:r>
      <w:r>
        <w:rPr>
          <w:i/>
        </w:rPr>
        <w:t xml:space="preserve">then_stmt</w:t>
      </w:r>
      <w:r>
        <w:t xml:space="preserve">. It is definitely assigned at the end-point of </w:t>
      </w:r>
      <w:r>
        <w:rPr>
          <w:i/>
        </w:rPr>
        <w:t xml:space="preserve">stmt</w:t>
      </w:r>
      <w:r>
        <w:t xml:space="preserve"> if and only if it is definitely assigned at the end-point of </w:t>
      </w:r>
      <w:r>
        <w:rPr>
          <w:i/>
        </w:rPr>
        <w:t xml:space="preserve">then_stmt</w:t>
      </w:r>
      <w:r>
        <w:t xml:space="preserve">.</w:t>
      </w:r>
    </w:p>
    <w:p>
      <w:pPr>
        <w:numPr>
          <w:pStyle w:val="ListParagraph"/>
          <w:ilvl w:val="0"/>
          <w:numId w:val="95"/>
        </w:numPr>
      </w:pPr>
      <w:r>
        <w:t xml:space="preserve">Otherwise, </w:t>
      </w:r>
      <w:r>
        <w:rPr>
          <w:i/>
        </w:rPr>
        <w:t xml:space="preserve">v</w:t>
      </w:r>
      <w:r>
        <w:t xml:space="preserve"> is considered not definitely assigned on the control flow transfer to either the </w:t>
      </w:r>
      <w:r>
        <w:rPr>
          <w:i/>
        </w:rPr>
        <w:t xml:space="preserve">then_stmt</w:t>
      </w:r>
      <w:r>
        <w:t xml:space="preserve"> or </w:t>
      </w:r>
      <w:r>
        <w:rPr>
          <w:i/>
        </w:rPr>
        <w:t xml:space="preserve">else_stmt</w:t>
      </w:r>
      <w:r>
        <w:t xml:space="preserve">, or to the end-point of </w:t>
      </w:r>
      <w:r>
        <w:rPr>
          <w:i/>
        </w:rPr>
        <w:t xml:space="preserve">stmt</w:t>
      </w:r>
      <w:r>
        <w:t xml:space="preserve"> if there is no else clause.</w:t>
      </w:r>
    </w:p>
    <w:p>
      <w:pPr>
        <w:pStyle w:val="Heading4"/>
      </w:pPr>
      <w:bookmarkStart w:name="_Toc00141" w:id="179"/>
      <w:r>
        <w:t xml:space="preserve">Switch statements</w:t>
      </w:r>
      <w:bookmarkEnd w:id="179"/>
    </w:p>
    <w:p>
      <w:r>
        <w:t xml:space="preserve">In a </w:t>
      </w:r>
      <w:r>
        <w:rPr>
          <w:rStyle w:val="CodeEmbedded"/>
        </w:rPr>
        <w:t xml:space="preserve">switch</w:t>
      </w:r>
      <w:r>
        <w:t xml:space="preserve"> statement </w:t>
      </w:r>
      <w:r>
        <w:rPr>
          <w:i/>
        </w:rPr>
        <w:t xml:space="preserve">stmt</w:t>
      </w:r>
      <w:r>
        <w:t xml:space="preserve"> with a controlling expression </w:t>
      </w:r>
      <w:r>
        <w:rPr>
          <w:i/>
        </w:rPr>
        <w:t xml:space="preserve">expr</w:t>
      </w:r>
      <w:r>
        <w:t xml:space="preserve">:</w:t>
      </w:r>
    </w:p>
    <w:p>
      <w:pPr>
        <w:numPr>
          <w:pStyle w:val="ListParagraph"/>
          <w:ilvl w:val="0"/>
          <w:numId w:val="9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96"/>
        </w:numPr>
      </w:pPr>
      <w:r>
        <w:t xml:space="preserve">The definite assignment state of </w:t>
      </w:r>
      <w:r>
        <w:rPr>
          <w:i/>
        </w:rPr>
        <w:t xml:space="preserve">v</w:t>
      </w:r>
      <w:r>
        <w:t xml:space="preserve"> on the control flow transfer to a reachable switch block statement list is the same as the definite assignment state of </w:t>
      </w:r>
      <w:r>
        <w:rPr>
          <w:i/>
        </w:rPr>
        <w:t xml:space="preserve">v</w:t>
      </w:r>
      <w:r>
        <w:t xml:space="preserve"> at the end of </w:t>
      </w:r>
      <w:r>
        <w:rPr>
          <w:i/>
        </w:rPr>
        <w:t xml:space="preserve">expr</w:t>
      </w:r>
      <w:r>
        <w:t xml:space="preserve">.</w:t>
      </w:r>
    </w:p>
    <w:p>
      <w:pPr>
        <w:pStyle w:val="Heading4"/>
      </w:pPr>
      <w:bookmarkStart w:name="_Toc00142" w:id="180"/>
      <w:r>
        <w:t xml:space="preserve">While statements</w:t>
      </w:r>
      <w:bookmarkEnd w:id="180"/>
    </w:p>
    <w:p>
      <w:r>
        <w:t xml:space="preserve">For a </w:t>
      </w:r>
      <w:r>
        <w:rPr>
          <w:rStyle w:val="CodeEmbedded"/>
        </w:rPr>
        <w:t xml:space="preserve">while</w:t>
      </w:r>
      <w:r>
        <w:t xml:space="preserve"> statement </w:t>
      </w:r>
      <w:r>
        <w:rPr>
          <w:i/>
        </w:rPr>
        <w:t xml:space="preserve">stmt</w:t>
      </w:r>
      <w:r>
        <w:t xml:space="preserve"> of the form:</w:t>
      </w:r>
    </w:p>
    <w:p>
      <w:pPr>
        <w:pStyle w:val="Code"/>
      </w:pPr>
      <w:r>
        <w:rPr>
          <w:color w:val="0000FF"/>
        </w:rPr>
        <w:t xml:space="preserve">while </w:t>
      </w:r>
      <w:r>
        <w:t xml:space="preserve">( expr ) while_body</w:t>
      </w:r>
    </w:p>
    <w:p>
      <w:pPr>
        <w:numPr>
          <w:pStyle w:val="ListParagraph"/>
          <w:ilvl w:val="0"/>
          <w:numId w:val="97"/>
        </w:numPr>
      </w:pPr>
      <w:r>
        <w:rPr>
          <w:i/>
        </w:rPr>
        <w:t xml:space="preserve">v</w:t>
      </w:r>
      <w:r>
        <w:t xml:space="preserve"> has the same definite assignment state at the beginning of </w:t>
      </w:r>
      <w:r>
        <w:rPr>
          <w:i/>
        </w:rPr>
        <w:t xml:space="preserve">expr</w:t>
      </w:r>
      <w:r>
        <w:t xml:space="preserve"> as at the beginning of </w:t>
      </w:r>
      <w:r>
        <w:rPr>
          <w:i/>
        </w:rPr>
        <w:t xml:space="preserve">stmt</w:t>
      </w:r>
      <w:r>
        <w:t xml:space="preserve">.</w:t>
      </w:r>
    </w:p>
    <w:p>
      <w:pPr>
        <w:numPr>
          <w:pStyle w:val="ListParagraph"/>
          <w:ilvl w:val="0"/>
          <w:numId w:val="97"/>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w:t>
      </w:r>
      <w:r>
        <w:rPr>
          <w:i/>
        </w:rPr>
        <w:t xml:space="preserve">while_body</w:t>
      </w:r>
      <w:r>
        <w:t xml:space="preserve"> and to the end point of </w:t>
      </w:r>
      <w:r>
        <w:rPr>
          <w:i/>
        </w:rPr>
        <w:t xml:space="preserve">stmt</w:t>
      </w:r>
      <w:r>
        <w:t xml:space="preserve">.</w:t>
      </w:r>
    </w:p>
    <w:p>
      <w:pPr>
        <w:numPr>
          <w:pStyle w:val="ListParagraph"/>
          <w:ilvl w:val="0"/>
          <w:numId w:val="97"/>
        </w:numPr>
      </w:pPr>
      <w:r>
        <w:t xml:space="preserve">If </w:t>
      </w:r>
      <w:r>
        <w:rPr>
          <w:i/>
        </w:rPr>
        <w:t xml:space="preserve">v</w:t>
      </w:r>
      <w:r>
        <w:t xml:space="preserve"> has the state "definitely assigned after true expression" at the end of </w:t>
      </w:r>
      <w:r>
        <w:rPr>
          <w:i/>
        </w:rPr>
        <w:t xml:space="preserve">expr</w:t>
      </w:r>
      <w:r>
        <w:t xml:space="preserve">, then it is definitely assigned on the control flow transfer to </w:t>
      </w:r>
      <w:r>
        <w:rPr>
          <w:i/>
        </w:rPr>
        <w:t xml:space="preserve">while_body</w:t>
      </w:r>
      <w:r>
        <w:t xml:space="preserve">, but not definitely assigned at the end-point of </w:t>
      </w:r>
      <w:r>
        <w:rPr>
          <w:i/>
        </w:rPr>
        <w:t xml:space="preserve">stmt</w:t>
      </w:r>
      <w:r>
        <w:t xml:space="preserve">.</w:t>
      </w:r>
    </w:p>
    <w:p>
      <w:pPr>
        <w:numPr>
          <w:pStyle w:val="ListParagraph"/>
          <w:ilvl w:val="0"/>
          <w:numId w:val="97"/>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 but not definitely assigned on the control flow transfer to </w:t>
      </w:r>
      <w:r>
        <w:rPr>
          <w:i/>
        </w:rPr>
        <w:t xml:space="preserve">while_body</w:t>
      </w:r>
      <w:r>
        <w:t xml:space="preserve">.</w:t>
      </w:r>
    </w:p>
    <w:p>
      <w:pPr>
        <w:pStyle w:val="Heading4"/>
      </w:pPr>
      <w:bookmarkStart w:name="_Toc00143" w:id="181"/>
      <w:r>
        <w:t xml:space="preserve">Do statements</w:t>
      </w:r>
      <w:bookmarkEnd w:id="181"/>
    </w:p>
    <w:p>
      <w:r>
        <w:t xml:space="preserve">For a </w:t>
      </w:r>
      <w:r>
        <w:rPr>
          <w:rStyle w:val="CodeEmbedded"/>
        </w:rPr>
        <w:t xml:space="preserve">do</w:t>
      </w:r>
      <w:r>
        <w:t xml:space="preserve"> statement </w:t>
      </w:r>
      <w:r>
        <w:rPr>
          <w:i/>
        </w:rPr>
        <w:t xml:space="preserve">stmt</w:t>
      </w:r>
      <w:r>
        <w:t xml:space="preserve"> of the form:</w:t>
      </w:r>
    </w:p>
    <w:p>
      <w:pPr>
        <w:pStyle w:val="Code"/>
      </w:pPr>
      <w:r>
        <w:rPr>
          <w:color w:val="0000FF"/>
        </w:rPr>
        <w:t xml:space="preserve">do </w:t>
      </w:r>
      <w:r>
        <w:t xml:space="preserve">do_body </w:t>
      </w:r>
      <w:r>
        <w:rPr>
          <w:color w:val="0000FF"/>
        </w:rPr>
        <w:t xml:space="preserve">while </w:t>
      </w:r>
      <w:r>
        <w:t xml:space="preserve">( expr ) ;</w:t>
      </w:r>
    </w:p>
    <w:p>
      <w:pPr>
        <w:numPr>
          <w:pStyle w:val="ListParagraph"/>
          <w:ilvl w:val="0"/>
          <w:numId w:val="98"/>
        </w:numPr>
      </w:pPr>
      <w:r>
        <w:rPr>
          <w:i/>
        </w:rPr>
        <w:t xml:space="preserve">v</w:t>
      </w:r>
      <w:r>
        <w:t xml:space="preserve"> has the same definite assignment state on the control flow transfer from the beginning of </w:t>
      </w:r>
      <w:r>
        <w:rPr>
          <w:i/>
        </w:rPr>
        <w:t xml:space="preserve">stmt</w:t>
      </w:r>
      <w:r>
        <w:t xml:space="preserve"> to </w:t>
      </w:r>
      <w:r>
        <w:rPr>
          <w:i/>
        </w:rPr>
        <w:t xml:space="preserve">do_body</w:t>
      </w:r>
      <w:r>
        <w:t xml:space="preserve"> as at the beginning of </w:t>
      </w:r>
      <w:r>
        <w:rPr>
          <w:i/>
        </w:rPr>
        <w:t xml:space="preserve">stmt</w:t>
      </w:r>
      <w:r>
        <w:t xml:space="preserve">.</w:t>
      </w:r>
    </w:p>
    <w:p>
      <w:pPr>
        <w:numPr>
          <w:pStyle w:val="ListParagraph"/>
          <w:ilvl w:val="0"/>
          <w:numId w:val="98"/>
        </w:numPr>
      </w:pPr>
      <w:r>
        <w:rPr>
          <w:i/>
        </w:rPr>
        <w:t xml:space="preserve">v</w:t>
      </w:r>
      <w:r>
        <w:t xml:space="preserve"> has the same definite assignment state at the beginning of </w:t>
      </w:r>
      <w:r>
        <w:rPr>
          <w:i/>
        </w:rPr>
        <w:t xml:space="preserve">expr</w:t>
      </w:r>
      <w:r>
        <w:t xml:space="preserve"> as at the end point of </w:t>
      </w:r>
      <w:r>
        <w:rPr>
          <w:i/>
        </w:rPr>
        <w:t xml:space="preserve">do_body</w:t>
      </w:r>
      <w:r>
        <w:t xml:space="preserve">.</w:t>
      </w:r>
    </w:p>
    <w:p>
      <w:pPr>
        <w:numPr>
          <w:pStyle w:val="ListParagraph"/>
          <w:ilvl w:val="0"/>
          <w:numId w:val="98"/>
        </w:numPr>
      </w:pPr>
      <w:r>
        <w:t xml:space="preserve">If </w:t>
      </w:r>
      <w:r>
        <w:rPr>
          <w:i/>
        </w:rPr>
        <w:t xml:space="preserve">v</w:t>
      </w:r>
      <w:r>
        <w:t xml:space="preserve"> is definitely assigned at the end of </w:t>
      </w:r>
      <w:r>
        <w:rPr>
          <w:i/>
        </w:rPr>
        <w:t xml:space="preserve">expr</w:t>
      </w:r>
      <w:r>
        <w:t xml:space="preserve">, then it is definitely assigned on the control flow transfer to the end point of </w:t>
      </w:r>
      <w:r>
        <w:rPr>
          <w:i/>
        </w:rPr>
        <w:t xml:space="preserve">stmt</w:t>
      </w:r>
      <w:r>
        <w:t xml:space="preserve">.</w:t>
      </w:r>
    </w:p>
    <w:p>
      <w:pPr>
        <w:numPr>
          <w:pStyle w:val="ListParagraph"/>
          <w:ilvl w:val="0"/>
          <w:numId w:val="98"/>
        </w:numPr>
      </w:pPr>
      <w:r>
        <w:t xml:space="preserve">If </w:t>
      </w:r>
      <w:r>
        <w:rPr>
          <w:i/>
        </w:rPr>
        <w:t xml:space="preserve">v</w:t>
      </w:r>
      <w:r>
        <w:t xml:space="preserve"> has the state "definitely assigned after false expression" at the end of </w:t>
      </w:r>
      <w:r>
        <w:rPr>
          <w:i/>
        </w:rPr>
        <w:t xml:space="preserve">expr</w:t>
      </w:r>
      <w:r>
        <w:t xml:space="preserve">, then it is definitely assigned on the control flow transfer to the end point of </w:t>
      </w:r>
      <w:r>
        <w:rPr>
          <w:i/>
        </w:rPr>
        <w:t xml:space="preserve">stmt</w:t>
      </w:r>
      <w:r>
        <w:t xml:space="preserve">.</w:t>
      </w:r>
    </w:p>
    <w:p>
      <w:pPr>
        <w:pStyle w:val="Heading4"/>
      </w:pPr>
      <w:bookmarkStart w:name="_Toc00144" w:id="182"/>
      <w:r>
        <w:t xml:space="preserve">For statements</w:t>
      </w:r>
      <w:bookmarkEnd w:id="182"/>
    </w:p>
    <w:p>
      <w:r>
        <w:t xml:space="preserve">Definite assignment checking for a </w:t>
      </w:r>
      <w:r>
        <w:rPr>
          <w:rStyle w:val="CodeEmbedded"/>
        </w:rPr>
        <w:t xml:space="preserve">for</w:t>
      </w:r>
      <w:r>
        <w:t xml:space="preserve"> statement of the form:</w:t>
      </w:r>
    </w:p>
    <w:p>
      <w:pPr>
        <w:pStyle w:val="Code"/>
      </w:pPr>
      <w:r>
        <w:rPr>
          <w:color w:val="0000FF"/>
        </w:rPr>
        <w:t xml:space="preserve">for </w:t>
      </w:r>
      <w:r>
        <w:t xml:space="preserve">( for_initializer ; for_condition ; for_iterator ) embedded_statement</w:t>
      </w:r>
    </w:p>
    <w:p>
      <w:r>
        <w:t xml:space="preserve">is done as if the statement were written:</w:t>
      </w:r>
    </w:p>
    <w:p>
      <w:pPr>
        <w:pStyle w:val="Code"/>
      </w:pPr>
      <w:r>
        <w:t xml:space="preserve">{</w:t>
      </w:r>
      <w:r>
        <w:br/>
      </w:r>
      <w:r>
        <w:t xml:space="preserve">    for_initializer ;</w:t>
      </w:r>
      <w:r>
        <w:br/>
      </w:r>
      <w:r>
        <w:rPr>
          <w:color w:val="0000FF"/>
        </w:rPr>
        <w:t xml:space="preserve">    while </w:t>
      </w:r>
      <w:r>
        <w:t xml:space="preserve">( for_condition ) {</w:t>
      </w:r>
      <w:r>
        <w:br/>
      </w:r>
      <w:r>
        <w:t xml:space="preserve">        embedded_statement ;</w:t>
      </w:r>
      <w:r>
        <w:br/>
      </w:r>
      <w:r>
        <w:t xml:space="preserve">        for_iterator ;</w:t>
      </w:r>
      <w:r>
        <w:br/>
      </w:r>
      <w:r>
        <w:t xml:space="preserve">    }</w:t>
      </w:r>
      <w:r>
        <w:br/>
      </w:r>
      <w:r>
        <w:t xml:space="preserve">}</w:t>
      </w:r>
    </w:p>
    <w:p>
      <w:r>
        <w:t xml:space="preserve">If the </w:t>
      </w:r>
      <w:hyperlink w:anchor="_Grm00085">
        <w:r>
          <w:rPr>
            <w:color w:val="6A5ACD"/>
            <w:u w:val="single"/>
          </w:rPr>
          <w:t xml:space="preserve">for_condition</w:t>
        </w:r>
      </w:hyperlink>
      <w:r>
        <w:t xml:space="preserve"> is omitted from the </w:t>
      </w:r>
      <w:r>
        <w:rPr>
          <w:rStyle w:val="CodeEmbedded"/>
        </w:rPr>
        <w:t xml:space="preserve">for</w:t>
      </w:r>
      <w:r>
        <w:t xml:space="preserve"> statement, then evaluation of definite assignment proceeds as if </w:t>
      </w:r>
      <w:hyperlink w:anchor="_Grm00085">
        <w:r>
          <w:rPr>
            <w:color w:val="6A5ACD"/>
            <w:u w:val="single"/>
          </w:rPr>
          <w:t xml:space="preserve">for_condition</w:t>
        </w:r>
      </w:hyperlink>
      <w:r>
        <w:t xml:space="preserve"> were replaced with </w:t>
      </w:r>
      <w:r>
        <w:rPr>
          <w:rStyle w:val="CodeEmbedded"/>
        </w:rPr>
        <w:t xml:space="preserve">true</w:t>
      </w:r>
      <w:r>
        <w:t xml:space="preserve"> in the above expansion.</w:t>
      </w:r>
    </w:p>
    <w:p>
      <w:pPr>
        <w:pStyle w:val="Heading4"/>
      </w:pPr>
      <w:bookmarkStart w:name="_Toc00145" w:id="183"/>
      <w:r>
        <w:t xml:space="preserve">Break, continue, and goto statements</w:t>
      </w:r>
      <w:bookmarkEnd w:id="183"/>
    </w:p>
    <w:p>
      <w:r>
        <w:t xml:space="preserve">The definite assignment state of </w:t>
      </w:r>
      <w:r>
        <w:rPr>
          <w:i/>
        </w:rPr>
        <w:t xml:space="preserve">v</w:t>
      </w:r>
      <w:r>
        <w:t xml:space="preserve"> on the control flow transfer caused by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is the same as the definite assignment state of </w:t>
      </w:r>
      <w:r>
        <w:rPr>
          <w:i/>
        </w:rPr>
        <w:t xml:space="preserve">v</w:t>
      </w:r>
      <w:r>
        <w:t xml:space="preserve"> at the beginning of the statement.</w:t>
      </w:r>
    </w:p>
    <w:p>
      <w:pPr>
        <w:pStyle w:val="Heading4"/>
      </w:pPr>
      <w:bookmarkStart w:name="_Toc00146" w:id="184"/>
      <w:r>
        <w:t xml:space="preserve">Throw statements</w:t>
      </w:r>
      <w:bookmarkEnd w:id="184"/>
    </w:p>
    <w:p>
      <w:r>
        <w:t xml:space="preserve">For a statement </w:t>
      </w:r>
      <w:r>
        <w:rPr>
          <w:i/>
        </w:rPr>
        <w:t xml:space="preserve">stmt</w:t>
      </w:r>
      <w:r>
        <w:t xml:space="preserve"> of the form</w:t>
      </w:r>
    </w:p>
    <w:p>
      <w:pPr>
        <w:pStyle w:val="Code"/>
      </w:pPr>
      <w:r>
        <w:rPr>
          <w:color w:val="0000FF"/>
        </w:rPr>
        <w:t xml:space="preserve">throw </w:t>
      </w:r>
      <w:r>
        <w:t xml:space="preserve">expr ;</w:t>
      </w:r>
    </w:p>
    <w:p>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pStyle w:val="Heading4"/>
      </w:pPr>
      <w:bookmarkStart w:name="_Toc00147" w:id="185"/>
      <w:r>
        <w:t xml:space="preserve">Return statements</w:t>
      </w:r>
      <w:bookmarkEnd w:id="185"/>
    </w:p>
    <w:p>
      <w:r>
        <w:t xml:space="preserve">For a statement </w:t>
      </w:r>
      <w:r>
        <w:rPr>
          <w:i/>
        </w:rPr>
        <w:t xml:space="preserve">stmt</w:t>
      </w:r>
      <w:r>
        <w:t xml:space="preserve"> of the form</w:t>
      </w:r>
    </w:p>
    <w:p>
      <w:pPr>
        <w:pStyle w:val="Code"/>
      </w:pPr>
      <w:r>
        <w:rPr>
          <w:color w:val="0000FF"/>
        </w:rPr>
        <w:t xml:space="preserve">return </w:t>
      </w:r>
      <w:r>
        <w:t xml:space="preserve">expr ;</w:t>
      </w:r>
    </w:p>
    <w:p>
      <w:pPr>
        <w:numPr>
          <w:pStyle w:val="ListParagraph"/>
          <w:ilvl w:val="0"/>
          <w:numId w:val="99"/>
        </w:numPr>
      </w:pPr>
      <w:r>
        <w:t xml:space="preserve">The definite assignment state of </w:t>
      </w:r>
      <w:r>
        <w:rPr>
          <w:i/>
        </w:rPr>
        <w:t xml:space="preserve">v</w:t>
      </w:r>
      <w:r>
        <w:t xml:space="preserve"> at the beginning of </w:t>
      </w:r>
      <w:r>
        <w:rPr>
          <w:i/>
        </w:rPr>
        <w:t xml:space="preserve">expr</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99"/>
        </w:numPr>
      </w:pPr>
      <w:r>
        <w:t xml:space="preserve">If </w:t>
      </w:r>
      <w:r>
        <w:rPr>
          <w:i/>
        </w:rPr>
        <w:t xml:space="preserve">v</w:t>
      </w:r>
      <w:r>
        <w:t xml:space="preserve"> is an output parameter, then it must be definitely assigned either:</w:t>
      </w:r>
    </w:p>
    <w:p>
      <w:pPr>
        <w:numPr>
          <w:pStyle w:val="ListParagraph"/>
          <w:ilvl w:val="1"/>
          <w:numId w:val="99"/>
        </w:numPr>
      </w:pPr>
      <w:r>
        <w:t xml:space="preserve">after </w:t>
      </w:r>
      <w:r>
        <w:rPr>
          <w:i/>
        </w:rPr>
        <w:t xml:space="preserve">expr</w:t>
      </w:r>
    </w:p>
    <w:p>
      <w:pPr>
        <w:numPr>
          <w:pStyle w:val="ListParagraph"/>
          <w:ilvl w:val="1"/>
          <w:numId w:val="99"/>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r>
        <w:t xml:space="preserve">For a statement stmt of the form:</w:t>
      </w:r>
    </w:p>
    <w:p>
      <w:pPr>
        <w:pStyle w:val="Code"/>
      </w:pPr>
      <w:r>
        <w:rPr>
          <w:color w:val="0000FF"/>
        </w:rPr>
        <w:t xml:space="preserve">return </w:t>
      </w:r>
      <w:r>
        <w:t xml:space="preserve">;</w:t>
      </w:r>
    </w:p>
    <w:p>
      <w:pPr>
        <w:numPr>
          <w:pStyle w:val="ListParagraph"/>
          <w:ilvl w:val="0"/>
          <w:numId w:val="100"/>
        </w:numPr>
      </w:pPr>
      <w:r>
        <w:t xml:space="preserve">If </w:t>
      </w:r>
      <w:r>
        <w:rPr>
          <w:i/>
        </w:rPr>
        <w:t xml:space="preserve">v</w:t>
      </w:r>
      <w:r>
        <w:t xml:space="preserve"> is an output parameter, then it must be definitely assigned either:</w:t>
      </w:r>
    </w:p>
    <w:p>
      <w:pPr>
        <w:numPr>
          <w:pStyle w:val="ListParagraph"/>
          <w:ilvl w:val="1"/>
          <w:numId w:val="100"/>
        </w:numPr>
      </w:pPr>
      <w:r>
        <w:t xml:space="preserve">before </w:t>
      </w:r>
      <w:r>
        <w:rPr>
          <w:i/>
        </w:rPr>
        <w:t xml:space="preserve">stmt</w:t>
      </w:r>
    </w:p>
    <w:p>
      <w:pPr>
        <w:numPr>
          <w:pStyle w:val="ListParagraph"/>
          <w:ilvl w:val="1"/>
          <w:numId w:val="100"/>
        </w:numPr>
      </w:pPr>
      <w:r>
        <w:t xml:space="preserve">or at the end of the </w:t>
      </w:r>
      <w:r>
        <w:rPr>
          <w:rStyle w:val="CodeEmbedded"/>
        </w:rPr>
        <w:t xml:space="preserve">finally</w:t>
      </w:r>
      <w:r>
        <w:t xml:space="preserve"> block of a </w:t>
      </w:r>
      <w:r>
        <w:rPr>
          <w:rStyle w:val="CodeEmbedded"/>
        </w:rPr>
        <w:t xml:space="preserve">try</w:t>
      </w:r>
      <w:r>
        <w:t xml:space="preserve">-</w:t>
      </w:r>
      <w:r>
        <w:rPr>
          <w:rStyle w:val="CodeEmbedded"/>
        </w:rPr>
        <w:t xml:space="preserve">finally</w:t>
      </w:r>
      <w:r>
        <w:t xml:space="preserve"> or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that encloses the </w:t>
      </w:r>
      <w:r>
        <w:rPr>
          <w:rStyle w:val="CodeEmbedded"/>
        </w:rPr>
        <w:t xml:space="preserve">return</w:t>
      </w:r>
      <w:r>
        <w:t xml:space="preserve"> statement.</w:t>
      </w:r>
    </w:p>
    <w:p>
      <w:pPr>
        <w:pStyle w:val="Heading4"/>
      </w:pPr>
      <w:bookmarkStart w:name="_Toc00148" w:id="186"/>
      <w:r>
        <w:t xml:space="preserve">Try-catch statements</w:t>
      </w:r>
      <w:bookmarkEnd w:id="186"/>
    </w:p>
    <w:p>
      <w:r>
        <w:t xml:space="preserve">For a statement </w:t>
      </w:r>
      <w:r>
        <w:rPr>
          <w:i/>
        </w:rPr>
        <w:t xml:space="preserve">stmt</w:t>
      </w:r>
      <w:r>
        <w:t xml:space="preserve">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p>
    <w:p>
      <w:pPr>
        <w:numPr>
          <w:pStyle w:val="ListParagraph"/>
          <w:ilvl w:val="0"/>
          <w:numId w:val="101"/>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1"/>
        </w:numPr>
      </w:pPr>
      <w:r>
        <w:t xml:space="preserve">The definite assignment state of </w:t>
      </w:r>
      <w:r>
        <w:rPr>
          <w:i/>
        </w:rPr>
        <w:t xml:space="preserve">v</w:t>
      </w:r>
      <w:r>
        <w:t xml:space="preserve"> at the beginning of </w:t>
      </w:r>
      <w:r>
        <w:rPr>
          <w:i/>
        </w:rPr>
        <w:t xml:space="preserve">catch_block_i</w:t>
      </w:r>
      <w:r>
        <w:t xml:space="preserve"> (for any </w:t>
      </w:r>
      <w:r>
        <w:rPr>
          <w:i/>
        </w:rPr>
        <w:t xml:space="preserve">i</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1"/>
        </w:numPr>
      </w:pPr>
      <w:r>
        <w:t xml:space="preserve">The definite assignment state of </w:t>
      </w:r>
      <w:r>
        <w:rPr>
          <w:i/>
        </w:rPr>
        <w:t xml:space="preserve">v</w:t>
      </w:r>
      <w:r>
        <w:t xml:space="preserve"> at the end-point of </w:t>
      </w:r>
      <w:r>
        <w:rPr>
          <w:i/>
        </w:rPr>
        <w:t xml:space="preserve">stmt</w:t>
      </w:r>
      <w:r>
        <w:t xml:space="preserve"> is definitely assigned if (and only if) </w:t>
      </w:r>
      <w:r>
        <w:rPr>
          <w:i/>
        </w:rPr>
        <w:t xml:space="preserve">v</w:t>
      </w:r>
      <w:r>
        <w:t xml:space="preserve"> is definitely assigned at the end-point of </w:t>
      </w:r>
      <w:r>
        <w:rPr>
          <w:i/>
        </w:rPr>
        <w:t xml:space="preserve">try_block</w:t>
      </w:r>
      <w:r>
        <w:t xml:space="preserve"> and every </w:t>
      </w:r>
      <w:r>
        <w:rPr>
          <w:i/>
        </w:rPr>
        <w:t xml:space="preserve">catch_block_i</w:t>
      </w:r>
      <w:r>
        <w:t xml:space="preserve"> (for every </w:t>
      </w:r>
      <w:r>
        <w:rPr>
          <w:i/>
        </w:rPr>
        <w:t xml:space="preserve">i</w:t>
      </w:r>
      <w:r>
        <w:t xml:space="preserve"> from 1 to </w:t>
      </w:r>
      <w:r>
        <w:rPr>
          <w:i/>
        </w:rPr>
        <w:t xml:space="preserve">n</w:t>
      </w:r>
      <w:r>
        <w:t xml:space="preserve">).</w:t>
      </w:r>
    </w:p>
    <w:p>
      <w:pPr>
        <w:pStyle w:val="Heading4"/>
      </w:pPr>
      <w:bookmarkStart w:name="_Toc00149" w:id="187"/>
      <w:r>
        <w:t xml:space="preserve">Try-finally statements</w:t>
      </w:r>
      <w:bookmarkEnd w:id="187"/>
    </w:p>
    <w:p>
      <w:r>
        <w:t xml:space="preserve">For a </w:t>
      </w:r>
      <w:r>
        <w:rPr>
          <w:rStyle w:val="CodeEmbedded"/>
        </w:rPr>
        <w:t xml:space="preserve">try</w:t>
      </w:r>
      <w:r>
        <w:t xml:space="preserve"> statement </w:t>
      </w:r>
      <w:r>
        <w:rPr>
          <w:i/>
        </w:rPr>
        <w:t xml:space="preserve">stmt</w:t>
      </w:r>
      <w:r>
        <w:t xml:space="preserve"> of the form:</w:t>
      </w:r>
    </w:p>
    <w:p>
      <w:pPr>
        <w:pStyle w:val="Code"/>
      </w:pPr>
      <w:r>
        <w:rPr>
          <w:color w:val="0000FF"/>
        </w:rPr>
        <w:t xml:space="preserve">try </w:t>
      </w:r>
      <w:r>
        <w:t xml:space="preserve">try_block </w:t>
      </w:r>
      <w:r>
        <w:rPr>
          <w:color w:val="0000FF"/>
        </w:rPr>
        <w:t xml:space="preserve">finally </w:t>
      </w:r>
      <w:r>
        <w:t xml:space="preserve">finally_block</w:t>
      </w:r>
    </w:p>
    <w:p>
      <w:pPr>
        <w:numPr>
          <w:pStyle w:val="ListParagraph"/>
          <w:ilvl w:val="0"/>
          <w:numId w:val="102"/>
        </w:numPr>
      </w:pPr>
      <w:r>
        <w:t xml:space="preserve">The definite assignment state of </w:t>
      </w:r>
      <w:r>
        <w:rPr>
          <w:i/>
        </w:rPr>
        <w:t xml:space="preserve">v</w:t>
      </w:r>
      <w:r>
        <w:t xml:space="preserve"> at the beginning of </w:t>
      </w:r>
      <w:r>
        <w:rPr>
          <w:i/>
        </w:rPr>
        <w:t xml:space="preserve">try_block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beginning of </w:t>
      </w:r>
      <w:r>
        <w:rPr>
          <w:i/>
        </w:rPr>
        <w:t xml:space="preserve">finally_block</w:t>
      </w:r>
      <w:r>
        <w:t xml:space="preserve"> is the same as the definite assignment state of </w:t>
      </w:r>
      <w:r>
        <w:rPr>
          <w:i/>
        </w:rPr>
        <w:t xml:space="preserve">v</w:t>
      </w:r>
      <w:r>
        <w:t xml:space="preserve"> at the beginning of </w:t>
      </w:r>
      <w:r>
        <w:rPr>
          <w:i/>
        </w:rPr>
        <w:t xml:space="preserve">stmt</w:t>
      </w:r>
      <w:r>
        <w:t xml:space="preserve">.</w:t>
      </w:r>
    </w:p>
    <w:p>
      <w:pPr>
        <w:numPr>
          <w:pStyle w:val="ListParagraph"/>
          <w:ilvl w:val="0"/>
          <w:numId w:val="102"/>
        </w:numPr>
      </w:pPr>
      <w:r>
        <w:t xml:space="preserve">The definite assignment state of </w:t>
      </w:r>
      <w:r>
        <w:rPr>
          <w:i/>
        </w:rPr>
        <w:t xml:space="preserve">v</w:t>
      </w:r>
      <w:r>
        <w:t xml:space="preserve"> at the end-point of </w:t>
      </w:r>
      <w:r>
        <w:rPr>
          <w:i/>
        </w:rPr>
        <w:t xml:space="preserve">stmt</w:t>
      </w:r>
      <w:r>
        <w:t xml:space="preserve"> is definitely assigned if (and only if) at least one of the following is true:</w:t>
      </w:r>
    </w:p>
    <w:p>
      <w:pPr>
        <w:numPr>
          <w:pStyle w:val="ListParagraph"/>
          <w:ilvl w:val="1"/>
          <w:numId w:val="102"/>
        </w:numPr>
      </w:pPr>
      <w:r>
        <w:rPr>
          <w:i/>
        </w:rPr>
        <w:t xml:space="preserve">v</w:t>
      </w:r>
      <w:r>
        <w:t xml:space="preserve"> is definitely assigned at the end-point of </w:t>
      </w:r>
      <w:r>
        <w:rPr>
          <w:i/>
        </w:rPr>
        <w:t xml:space="preserve">try_block</w:t>
      </w:r>
    </w:p>
    <w:p>
      <w:pPr>
        <w:numPr>
          <w:pStyle w:val="ListParagraph"/>
          <w:ilvl w:val="1"/>
          <w:numId w:val="102"/>
        </w:numPr>
      </w:pPr>
      <w:r>
        <w:rPr>
          <w:i/>
        </w:rPr>
        <w:t xml:space="preserve">v</w:t>
      </w:r>
      <w:r>
        <w:t xml:space="preserve"> is definitely assigned at the end-point of </w:t>
      </w:r>
      <w:r>
        <w:rPr>
          <w:i/>
        </w:rPr>
        <w:t xml:space="preserve">finally_block</w:t>
      </w:r>
    </w:p>
    <w:p>
      <w:r>
        <w:t xml:space="preserve">If a control flow transfer (for example, a </w:t>
      </w:r>
      <w:r>
        <w:rPr>
          <w:rStyle w:val="CodeEmbedded"/>
        </w:rPr>
        <w:t xml:space="preserve">goto</w:t>
      </w:r>
      <w:r>
        <w:t xml:space="preserve"> statement) is made that begins within </w:t>
      </w:r>
      <w:r>
        <w:rPr>
          <w:i/>
        </w:rPr>
        <w:t xml:space="preserve">try_block</w:t>
      </w:r>
      <w:r>
        <w:t xml:space="preserve">, and ends outside of </w:t>
      </w:r>
      <w:r>
        <w:rPr>
          <w:i/>
        </w:rPr>
        <w:t xml:space="preserve">try_block</w:t>
      </w:r>
      <w:r>
        <w:t xml:space="preserve">, then </w:t>
      </w:r>
      <w:r>
        <w:rPr>
          <w:i/>
        </w:rPr>
        <w:t xml:space="preserve">v</w:t>
      </w:r>
      <w:r>
        <w:t xml:space="preserve"> is also considered definitely assigned on that control flow transfer if </w:t>
      </w:r>
      <w:r>
        <w:rPr>
          <w:i/>
        </w:rPr>
        <w:t xml:space="preserve">v</w:t>
      </w:r>
      <w:r>
        <w:t xml:space="preserve"> is definitely assigned at the end-point of </w:t>
      </w:r>
      <w:r>
        <w:rPr>
          <w:i/>
        </w:rPr>
        <w:t xml:space="preserve">finally_block</w:t>
      </w:r>
      <w:r>
        <w:t xml:space="preserve">. (This is not an only if—if </w:t>
      </w:r>
      <w:r>
        <w:rPr>
          <w:i/>
        </w:rPr>
        <w:t xml:space="preserve">v</w:t>
      </w:r>
      <w:r>
        <w:t xml:space="preserve"> is definitely assigned for another reason on this control flow transfer, then it is still considered definitely assigned.)</w:t>
      </w:r>
    </w:p>
    <w:p>
      <w:pPr>
        <w:pStyle w:val="Heading4"/>
      </w:pPr>
      <w:bookmarkStart w:name="_Toc00150" w:id="188"/>
      <w:r>
        <w:t xml:space="preserve">Try-catch-finally statements</w:t>
      </w:r>
      <w:bookmarkEnd w:id="188"/>
    </w:p>
    <w:p>
      <w:r>
        <w:t xml:space="preserve">Definite assignment analysis for a </w:t>
      </w:r>
      <w:r>
        <w:rPr>
          <w:rStyle w:val="CodeEmbedded"/>
        </w:rPr>
        <w:t xml:space="preserve">try</w:t>
      </w:r>
      <w:r>
        <w:t xml:space="preserve">-</w:t>
      </w:r>
      <w:r>
        <w:rPr>
          <w:rStyle w:val="CodeEmbedded"/>
        </w:rPr>
        <w:t xml:space="preserve">catch</w:t>
      </w:r>
      <w:r>
        <w:t xml:space="preserve">-</w:t>
      </w:r>
      <w:r>
        <w:rPr>
          <w:rStyle w:val="CodeEmbedded"/>
        </w:rPr>
        <w:t xml:space="preserve">finally</w:t>
      </w:r>
      <w:r>
        <w:t xml:space="preserve"> statement of the form:</w:t>
      </w:r>
    </w:p>
    <w:p>
      <w:pPr>
        <w:pStyle w:val="Code"/>
      </w:pPr>
      <w:r>
        <w:rPr>
          <w:color w:val="0000FF"/>
        </w:rPr>
        <w:t xml:space="preserve">try </w:t>
      </w:r>
      <w:r>
        <w:t xml:space="preserve">try_block</w:t>
      </w:r>
      <w:r>
        <w:br/>
      </w:r>
      <w:r>
        <w:rPr>
          <w:color w:val="0000FF"/>
        </w:rPr>
        <w:t xml:space="preserve">catch</w:t>
      </w:r>
      <w:r>
        <w:t xml:space="preserve">(...) </w:t>
      </w:r>
      <w:r>
        <w:rPr>
          <w:color w:val="2B91AF"/>
        </w:rPr>
        <w:t xml:space="preserve">catch_block_1</w:t>
      </w:r>
      <w:r>
        <w:br/>
      </w:r>
      <w:r>
        <w:t xml:space="preserve">...</w:t>
      </w:r>
      <w:r>
        <w:br/>
      </w:r>
      <w:r>
        <w:rPr>
          <w:color w:val="0000FF"/>
        </w:rPr>
        <w:t xml:space="preserve">catch</w:t>
      </w:r>
      <w:r>
        <w:t xml:space="preserve">(...) catch_block_n</w:t>
      </w:r>
      <w:r>
        <w:br/>
      </w:r>
      <w:r>
        <w:rPr>
          <w:color w:val="0000FF"/>
        </w:rPr>
        <w:t xml:space="preserve">finally </w:t>
      </w:r>
      <w:r>
        <w:t xml:space="preserve">*finally_block*</w:t>
      </w:r>
    </w:p>
    <w:p>
      <w:r>
        <w:t xml:space="preserve">is done as if the statement were a </w:t>
      </w:r>
      <w:r>
        <w:rPr>
          <w:rStyle w:val="CodeEmbedded"/>
        </w:rPr>
        <w:t xml:space="preserve">try</w:t>
      </w:r>
      <w:r>
        <w:t xml:space="preserve">-</w:t>
      </w:r>
      <w:r>
        <w:rPr>
          <w:rStyle w:val="CodeEmbedded"/>
        </w:rPr>
        <w:t xml:space="preserve">finally</w:t>
      </w:r>
      <w:r>
        <w:t xml:space="preserve"> statement enclosing a </w:t>
      </w:r>
      <w:r>
        <w:rPr>
          <w:rStyle w:val="CodeEmbedded"/>
        </w:rPr>
        <w:t xml:space="preserve">try</w:t>
      </w:r>
      <w:r>
        <w:t xml:space="preserve">-</w:t>
      </w:r>
      <w:r>
        <w:rPr>
          <w:rStyle w:val="CodeEmbedded"/>
        </w:rPr>
        <w:t xml:space="preserve">catch</w:t>
      </w:r>
      <w:r>
        <w:t xml:space="preserve"> statement:</w:t>
      </w:r>
    </w:p>
    <w:p>
      <w:pPr>
        <w:pStyle w:val="Code"/>
      </w:pPr>
      <w:r>
        <w:rPr>
          <w:color w:val="0000FF"/>
        </w:rPr>
        <w:t xml:space="preserve">try </w:t>
      </w:r>
      <w:r>
        <w:t xml:space="preserve">{</w:t>
      </w:r>
      <w:r>
        <w:br/>
      </w:r>
      <w:r>
        <w:rPr>
          <w:color w:val="0000FF"/>
        </w:rPr>
        <w:t xml:space="preserve">    try </w:t>
      </w:r>
      <w:r>
        <w:t xml:space="preserve">try_block</w:t>
      </w:r>
      <w:r>
        <w:br/>
      </w:r>
      <w:r>
        <w:rPr>
          <w:color w:val="0000FF"/>
        </w:rPr>
        <w:t xml:space="preserve">    catch</w:t>
      </w:r>
      <w:r>
        <w:t xml:space="preserve">(...) </w:t>
      </w:r>
      <w:r>
        <w:rPr>
          <w:color w:val="2B91AF"/>
        </w:rPr>
        <w:t xml:space="preserve">catch_block_1</w:t>
      </w:r>
      <w:r>
        <w:br/>
      </w:r>
      <w:r>
        <w:t xml:space="preserve">    ...</w:t>
      </w:r>
      <w:r>
        <w:br/>
      </w:r>
      <w:r>
        <w:rPr>
          <w:color w:val="0000FF"/>
        </w:rPr>
        <w:t xml:space="preserve">    catch</w:t>
      </w:r>
      <w:r>
        <w:t xml:space="preserve">(...) catch_block_n</w:t>
      </w:r>
      <w:r>
        <w:br/>
      </w:r>
      <w:r>
        <w:t xml:space="preserve">}</w:t>
      </w:r>
      <w:r>
        <w:br/>
      </w:r>
      <w:r>
        <w:rPr>
          <w:color w:val="0000FF"/>
        </w:rPr>
        <w:t xml:space="preserve">finally </w:t>
      </w:r>
      <w:r>
        <w:t xml:space="preserve">finally_block</w:t>
      </w:r>
    </w:p>
    <w:p>
      <w:r>
        <w:t xml:space="preserve">The following example demonstrates how the different blocks of a </w:t>
      </w:r>
      <w:r>
        <w:rPr>
          <w:rStyle w:val="CodeEmbedded"/>
        </w:rPr>
        <w:t xml:space="preserve">try</w:t>
      </w:r>
      <w:r>
        <w:t xml:space="preserve"> statement (</w:t>
      </w:r>
      <w:hyperlink w:anchor="_Toc00372">
        <w:r>
          <w:t xml:space="preserve">§8.10</w:t>
        </w:r>
      </w:hyperlink>
      <w:r>
        <w:t xml:space="preserve">) affect definite assignment.</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 {</w:t>
      </w:r>
      <w:r>
        <w:br/>
      </w:r>
      <w:r>
        <w:rPr>
          <w:color w:val="0000FF"/>
        </w:rPr>
        <w:t xml:space="preserve">        int </w:t>
      </w:r>
      <w:r>
        <w:t xml:space="preserve">i, j;</w:t>
      </w:r>
      <w:r>
        <w:br/>
      </w:r>
      <w:r>
        <w:rPr>
          <w:color w:val="0000FF"/>
        </w:rPr>
        <w:t xml:space="preserve">        try </w:t>
      </w:r>
      <w:r>
        <w:t xml:space="preserve">{</w:t>
      </w:r>
      <w:r>
        <w:br/>
      </w:r>
      <w:r>
        <w:rPr>
          <w:color w:val="0000FF"/>
        </w:rPr>
        <w:t xml:space="preserve">            goto </w:t>
      </w:r>
      <w:r>
        <w:t xml:space="preserve">LABEL;</w:t>
      </w:r>
      <w:r>
        <w:br/>
      </w:r>
      <w:r>
        <w:rPr>
          <w:color w:val="008000"/>
        </w:rPr>
        <w:t xml:space="preserve">            // neither i nor j definitely assigned</w:t>
      </w:r>
      <w:r>
        <w:br/>
      </w:r>
      <w:r>
        <w:t xml:space="preserve">            i = 1;</w:t>
      </w:r>
      <w:r>
        <w:br/>
      </w:r>
      <w:r>
        <w:rPr>
          <w:color w:val="008000"/>
        </w:rPr>
        <w:t xml:space="preserve">            // i definitely assigned</w:t>
      </w:r>
      <w:r>
        <w:br/>
      </w:r>
      <w:r>
        <w:t xml:space="preserve">        }</w:t>
      </w:r>
      <w:r>
        <w:br/>
      </w:r>
      <w:r>
        <w:br/>
      </w:r>
      <w:r>
        <w:rPr>
          <w:color w:val="0000FF"/>
        </w:rPr>
        <w:t xml:space="preserve">        catch </w:t>
      </w:r>
      <w:r>
        <w:t xml:space="preserve">{</w:t>
      </w:r>
      <w:r>
        <w:br/>
      </w:r>
      <w:r>
        <w:rPr>
          <w:color w:val="008000"/>
        </w:rPr>
        <w:t xml:space="preserve">            // neither i nor j definitely assigned</w:t>
      </w:r>
      <w:r>
        <w:br/>
      </w:r>
      <w:r>
        <w:t xml:space="preserve">            i = 3;</w:t>
      </w:r>
      <w:r>
        <w:br/>
      </w:r>
      <w:r>
        <w:rPr>
          <w:color w:val="008000"/>
        </w:rPr>
        <w:t xml:space="preserve">            // i definitely assigned</w:t>
      </w:r>
      <w:r>
        <w:br/>
      </w:r>
      <w:r>
        <w:t xml:space="preserve">        }</w:t>
      </w:r>
      <w:r>
        <w:br/>
      </w:r>
      <w:r>
        <w:br/>
      </w:r>
      <w:r>
        <w:rPr>
          <w:color w:val="0000FF"/>
        </w:rPr>
        <w:t xml:space="preserve">        finally </w:t>
      </w:r>
      <w:r>
        <w:t xml:space="preserve">{</w:t>
      </w:r>
      <w:r>
        <w:br/>
      </w:r>
      <w:r>
        <w:rPr>
          <w:color w:val="008000"/>
        </w:rPr>
        <w:t xml:space="preserve">            // neither i nor j definitely assigned</w:t>
      </w:r>
      <w:r>
        <w:br/>
      </w:r>
      <w:r>
        <w:t xml:space="preserve">            j = 5;</w:t>
      </w:r>
      <w:r>
        <w:br/>
      </w:r>
      <w:r>
        <w:rPr>
          <w:color w:val="008000"/>
        </w:rPr>
        <w:t xml:space="preserve">            // j definitely assigned</w:t>
      </w:r>
      <w:r>
        <w:br/>
      </w:r>
      <w:r>
        <w:t xml:space="preserve">        }</w:t>
      </w:r>
      <w:r>
        <w:br/>
      </w:r>
      <w:r>
        <w:rPr>
          <w:color w:val="008000"/>
        </w:rPr>
        <w:t xml:space="preserve">        // i and j definitely assigned</w:t>
      </w:r>
      <w:r>
        <w:br/>
      </w:r>
      <w:r>
        <w:t xml:space="preserve">      LABEL:;</w:t>
      </w:r>
      <w:r>
        <w:br/>
      </w:r>
      <w:r>
        <w:rPr>
          <w:color w:val="008000"/>
        </w:rPr>
        <w:t xml:space="preserve">        // j definitely assigned</w:t>
      </w:r>
      <w:r>
        <w:br/>
      </w:r>
      <w:r>
        <w:br/>
      </w:r>
      <w:r>
        <w:t xml:space="preserve">    }</w:t>
      </w:r>
      <w:r>
        <w:br/>
      </w:r>
      <w:r>
        <w:t xml:space="preserve">}</w:t>
      </w:r>
    </w:p>
    <w:p>
      <w:pPr>
        <w:pStyle w:val="Heading4"/>
      </w:pPr>
      <w:bookmarkStart w:name="_Toc00151" w:id="189"/>
      <w:r>
        <w:t xml:space="preserve">Foreach statements</w:t>
      </w:r>
      <w:bookmarkEnd w:id="189"/>
    </w:p>
    <w:p>
      <w:r>
        <w:t xml:space="preserve">For a </w:t>
      </w:r>
      <w:r>
        <w:rPr>
          <w:rStyle w:val="CodeEmbedded"/>
        </w:rPr>
        <w:t xml:space="preserve">foreach</w:t>
      </w:r>
      <w:r>
        <w:t xml:space="preserve"> statement </w:t>
      </w:r>
      <w:r>
        <w:rPr>
          <w:i/>
        </w:rPr>
        <w:t xml:space="preserve">stmt</w:t>
      </w:r>
      <w:r>
        <w:t xml:space="preserve"> of the form:</w:t>
      </w:r>
    </w:p>
    <w:p>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 xml:space="preserve">expr ) embedded_statement</w:t>
      </w:r>
    </w:p>
    <w:p>
      <w:pPr>
        <w:numPr>
          <w:pStyle w:val="ListParagraph"/>
          <w:ilvl w:val="0"/>
          <w:numId w:val="103"/>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3"/>
        </w:numPr>
      </w:pPr>
      <w:r>
        <w:t xml:space="preserve">The definite assignment state of </w:t>
      </w:r>
      <w:r>
        <w:rPr>
          <w:i/>
        </w:rPr>
        <w:t xml:space="preserve">v</w:t>
      </w:r>
      <w:r>
        <w:t xml:space="preserve"> on the control flow transfer to </w:t>
      </w:r>
      <w:hyperlink w:anchor="_Grm00070">
        <w:r>
          <w:rPr>
            <w:color w:val="6A5ACD"/>
            <w:u w:val="single"/>
          </w:rPr>
          <w:t xml:space="preserve">embedded_statement</w:t>
        </w:r>
      </w:hyperlink>
      <w:r>
        <w:t xml:space="preserve"> or to the end point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2" w:id="190"/>
      <w:r>
        <w:t xml:space="preserve">Using statements</w:t>
      </w:r>
      <w:bookmarkEnd w:id="190"/>
    </w:p>
    <w:p>
      <w:r>
        <w:t xml:space="preserve">For a </w:t>
      </w:r>
      <w:r>
        <w:rPr>
          <w:rStyle w:val="CodeEmbedded"/>
        </w:rPr>
        <w:t xml:space="preserve">using</w:t>
      </w:r>
      <w:r>
        <w:t xml:space="preserve"> statement </w:t>
      </w:r>
      <w:r>
        <w:rPr>
          <w:i/>
        </w:rPr>
        <w:t xml:space="preserve">stmt</w:t>
      </w:r>
      <w:r>
        <w:t xml:space="preserve"> of the form:</w:t>
      </w:r>
    </w:p>
    <w:p>
      <w:pPr>
        <w:pStyle w:val="Code"/>
      </w:pPr>
      <w:r>
        <w:rPr>
          <w:color w:val="0000FF"/>
        </w:rPr>
        <w:t xml:space="preserve">using </w:t>
      </w:r>
      <w:r>
        <w:t xml:space="preserve">( resource_acquisition ) embedded_statement</w:t>
      </w:r>
    </w:p>
    <w:p>
      <w:pPr>
        <w:numPr>
          <w:pStyle w:val="ListParagraph"/>
          <w:ilvl w:val="0"/>
          <w:numId w:val="104"/>
        </w:numPr>
      </w:pPr>
      <w:r>
        <w:t xml:space="preserve">The definite assignment state of </w:t>
      </w:r>
      <w:r>
        <w:rPr>
          <w:i/>
        </w:rPr>
        <w:t xml:space="preserve">v</w:t>
      </w:r>
      <w:r>
        <w:t xml:space="preserve"> at the beginning of </w:t>
      </w:r>
      <w:hyperlink w:anchor="_Grm00096">
        <w:r>
          <w:rPr>
            <w:color w:val="6A5ACD"/>
            <w:u w:val="single"/>
          </w:rPr>
          <w:t xml:space="preserve">resource_acquisition</w:t>
        </w:r>
      </w:hyperlink>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4"/>
        </w:numPr>
      </w:pPr>
      <w:r>
        <w:t xml:space="preserve">The definite assignment state of </w:t>
      </w:r>
      <w:r>
        <w:rPr>
          <w:i/>
        </w:rPr>
        <w:t xml:space="preserve">v</w:t>
      </w:r>
      <w:r>
        <w:t xml:space="preserve"> on the control flow transfer to </w:t>
      </w:r>
      <w:hyperlink w:anchor="_Grm00070">
        <w:r>
          <w:rPr>
            <w:color w:val="6A5ACD"/>
            <w:u w:val="single"/>
          </w:rPr>
          <w:t xml:space="preserve">embedded_statement</w:t>
        </w:r>
      </w:hyperlink>
      <w:r>
        <w:t xml:space="preserve"> is the same as the state of </w:t>
      </w:r>
      <w:r>
        <w:rPr>
          <w:i/>
        </w:rPr>
        <w:t xml:space="preserve">v</w:t>
      </w:r>
      <w:r>
        <w:t xml:space="preserve"> at the end of </w:t>
      </w:r>
      <w:hyperlink w:anchor="_Grm00096">
        <w:r>
          <w:rPr>
            <w:color w:val="6A5ACD"/>
            <w:u w:val="single"/>
          </w:rPr>
          <w:t xml:space="preserve">resource_acquisition</w:t>
        </w:r>
      </w:hyperlink>
      <w:r>
        <w:t xml:space="preserve">.</w:t>
      </w:r>
    </w:p>
    <w:p>
      <w:pPr>
        <w:pStyle w:val="Heading4"/>
      </w:pPr>
      <w:bookmarkStart w:name="_Toc00153" w:id="191"/>
      <w:r>
        <w:t xml:space="preserve">Lock statements</w:t>
      </w:r>
      <w:bookmarkEnd w:id="191"/>
    </w:p>
    <w:p>
      <w:r>
        <w:t xml:space="preserve">For a </w:t>
      </w:r>
      <w:r>
        <w:rPr>
          <w:rStyle w:val="CodeEmbedded"/>
        </w:rPr>
        <w:t xml:space="preserve">lock</w:t>
      </w:r>
      <w:r>
        <w:t xml:space="preserve"> statement </w:t>
      </w:r>
      <w:r>
        <w:rPr>
          <w:i/>
        </w:rPr>
        <w:t xml:space="preserve">stmt</w:t>
      </w:r>
      <w:r>
        <w:t xml:space="preserve"> of the form:</w:t>
      </w:r>
    </w:p>
    <w:p>
      <w:pPr>
        <w:pStyle w:val="Code"/>
      </w:pPr>
      <w:r>
        <w:rPr>
          <w:color w:val="0000FF"/>
        </w:rPr>
        <w:t xml:space="preserve">lock </w:t>
      </w:r>
      <w:r>
        <w:t xml:space="preserve">( expr ) embedded_statement</w:t>
      </w:r>
    </w:p>
    <w:p>
      <w:pPr>
        <w:numPr>
          <w:pStyle w:val="ListParagraph"/>
          <w:ilvl w:val="0"/>
          <w:numId w:val="105"/>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5"/>
        </w:numPr>
      </w:pPr>
      <w:r>
        <w:t xml:space="preserve">The definite assignment state of </w:t>
      </w:r>
      <w:r>
        <w:rPr>
          <w:i/>
        </w:rPr>
        <w:t xml:space="preserve">v</w:t>
      </w:r>
      <w:r>
        <w:t xml:space="preserve"> on the control flow transfer to </w:t>
      </w:r>
      <w:hyperlink w:anchor="_Grm00070">
        <w:r>
          <w:rPr>
            <w:color w:val="6A5ACD"/>
            <w:u w:val="single"/>
          </w:rPr>
          <w:t xml:space="preserve">embedded_statement</w:t>
        </w:r>
      </w:hyperlink>
      <w:r>
        <w:t xml:space="preserve"> is the same as the state of </w:t>
      </w:r>
      <w:r>
        <w:rPr>
          <w:i/>
        </w:rPr>
        <w:t xml:space="preserve">v</w:t>
      </w:r>
      <w:r>
        <w:t xml:space="preserve"> at the end of </w:t>
      </w:r>
      <w:r>
        <w:rPr>
          <w:i/>
        </w:rPr>
        <w:t xml:space="preserve">expr</w:t>
      </w:r>
      <w:r>
        <w:t xml:space="preserve">.</w:t>
      </w:r>
    </w:p>
    <w:p>
      <w:pPr>
        <w:pStyle w:val="Heading4"/>
      </w:pPr>
      <w:bookmarkStart w:name="_Toc00154" w:id="192"/>
      <w:r>
        <w:t xml:space="preserve">Yield statements</w:t>
      </w:r>
      <w:bookmarkEnd w:id="192"/>
    </w:p>
    <w:p>
      <w:r>
        <w:t xml:space="preserve">For a </w:t>
      </w:r>
      <w:r>
        <w:rPr>
          <w:rStyle w:val="CodeEmbedded"/>
        </w:rPr>
        <w:t xml:space="preserve">yield return</w:t>
      </w:r>
      <w:r>
        <w:t xml:space="preserve"> statement </w:t>
      </w:r>
      <w:r>
        <w:rPr>
          <w:i/>
        </w:rPr>
        <w:t xml:space="preserve">stmt</w:t>
      </w:r>
      <w:r>
        <w:t xml:space="preserve"> of the form:</w:t>
      </w:r>
    </w:p>
    <w:p>
      <w:pPr>
        <w:pStyle w:val="Code"/>
      </w:pPr>
      <w:r>
        <w:rPr>
          <w:color w:val="0000FF"/>
        </w:rPr>
        <w:t xml:space="preserve">yield return </w:t>
      </w:r>
      <w:r>
        <w:t xml:space="preserve">expr ;</w:t>
      </w:r>
    </w:p>
    <w:p>
      <w:pPr>
        <w:numPr>
          <w:pStyle w:val="ListParagraph"/>
          <w:ilvl w:val="0"/>
          <w:numId w:val="106"/>
        </w:numPr>
      </w:pPr>
      <w:r>
        <w:t xml:space="preserve">The definite assignment state of </w:t>
      </w:r>
      <w:r>
        <w:rPr>
          <w:i/>
        </w:rPr>
        <w:t xml:space="preserve">v</w:t>
      </w:r>
      <w:r>
        <w:t xml:space="preserve"> at the beginning of </w:t>
      </w:r>
      <w:r>
        <w:rPr>
          <w:i/>
        </w:rPr>
        <w:t xml:space="preserve">expr</w:t>
      </w:r>
      <w:r>
        <w:t xml:space="preserve"> is the same as the state of </w:t>
      </w:r>
      <w:r>
        <w:rPr>
          <w:i/>
        </w:rPr>
        <w:t xml:space="preserve">v</w:t>
      </w:r>
      <w:r>
        <w:t xml:space="preserve"> at the beginning of </w:t>
      </w:r>
      <w:r>
        <w:rPr>
          <w:i/>
        </w:rPr>
        <w:t xml:space="preserve">stmt</w:t>
      </w:r>
      <w:r>
        <w:t xml:space="preserve">.</w:t>
      </w:r>
    </w:p>
    <w:p>
      <w:pPr>
        <w:numPr>
          <w:pStyle w:val="ListParagraph"/>
          <w:ilvl w:val="0"/>
          <w:numId w:val="106"/>
        </w:numPr>
      </w:pPr>
      <w:r>
        <w:t xml:space="preserve">The definite assignment state of </w:t>
      </w:r>
      <w:r>
        <w:rPr>
          <w:i/>
        </w:rPr>
        <w:t xml:space="preserve">v</w:t>
      </w:r>
      <w:r>
        <w:t xml:space="preserve"> at the end of </w:t>
      </w:r>
      <w:r>
        <w:rPr>
          <w:i/>
        </w:rPr>
        <w:t xml:space="preserve">stmt</w:t>
      </w:r>
      <w:r>
        <w:t xml:space="preserve"> is the same as the state of </w:t>
      </w:r>
      <w:r>
        <w:rPr>
          <w:i/>
        </w:rPr>
        <w:t xml:space="preserve">v</w:t>
      </w:r>
      <w:r>
        <w:t xml:space="preserve"> at the end of </w:t>
      </w:r>
      <w:r>
        <w:rPr>
          <w:i/>
        </w:rPr>
        <w:t xml:space="preserve">expr</w:t>
      </w:r>
      <w:r>
        <w:t xml:space="preserve">.</w:t>
      </w:r>
    </w:p>
    <w:p>
      <w:pPr>
        <w:numPr>
          <w:pStyle w:val="ListParagraph"/>
          <w:ilvl w:val="0"/>
          <w:numId w:val="106"/>
        </w:numPr>
      </w:pPr>
      <w:r>
        <w:t xml:space="preserve">A </w:t>
      </w:r>
      <w:r>
        <w:rPr>
          <w:rStyle w:val="CodeEmbedded"/>
        </w:rPr>
        <w:t xml:space="preserve">yield break</w:t>
      </w:r>
      <w:r>
        <w:t xml:space="preserve"> statement has no effect on the definite assignment state.</w:t>
      </w:r>
    </w:p>
    <w:p>
      <w:pPr>
        <w:pStyle w:val="Heading4"/>
      </w:pPr>
      <w:bookmarkStart w:name="_Toc00155" w:id="193"/>
      <w:r>
        <w:t xml:space="preserve">General rules for simple expressions</w:t>
      </w:r>
      <w:bookmarkEnd w:id="193"/>
    </w:p>
    <w:p>
      <w:r>
        <w:t xml:space="preserve">The following rule applies to these kinds of expressions: literals (</w:t>
      </w:r>
      <w:hyperlink w:anchor="_Toc00253">
        <w:r>
          <w:t xml:space="preserve">§7.6.1</w:t>
        </w:r>
      </w:hyperlink>
      <w:r>
        <w:t xml:space="preserve">), simple names (</w:t>
      </w:r>
      <w:hyperlink w:anchor="_Toc00254">
        <w:r>
          <w:t xml:space="preserve">§7.6.2</w:t>
        </w:r>
      </w:hyperlink>
      <w:r>
        <w:t xml:space="preserve">), member access expressions (</w:t>
      </w:r>
      <w:hyperlink w:anchor="_Toc00257">
        <w:r>
          <w:t xml:space="preserve">§7.6.4</w:t>
        </w:r>
      </w:hyperlink>
      <w:r>
        <w:t xml:space="preserve">), non-indexed base access expressions (</w:t>
      </w:r>
      <w:hyperlink w:anchor="_Toc00268">
        <w:r>
          <w:t xml:space="preserve">§7.6.8</w:t>
        </w:r>
      </w:hyperlink>
      <w:r>
        <w:t xml:space="preserve">), </w:t>
      </w:r>
      <w:r>
        <w:rPr>
          <w:rStyle w:val="CodeEmbedded"/>
        </w:rPr>
        <w:t xml:space="preserve">typeof</w:t>
      </w:r>
      <w:r>
        <w:t xml:space="preserve"> expressions (</w:t>
      </w:r>
      <w:hyperlink w:anchor="_Toc00277">
        <w:r>
          <w:t xml:space="preserve">§7.6.11</w:t>
        </w:r>
      </w:hyperlink>
      <w:r>
        <w:t xml:space="preserve">), and default value expressions (</w:t>
      </w:r>
      <w:hyperlink w:anchor="_Toc00279">
        <w:r>
          <w:t xml:space="preserve">§7.6.13</w:t>
        </w:r>
      </w:hyperlink>
      <w:r>
        <w:t xml:space="preserve">).</w:t>
      </w:r>
    </w:p>
    <w:p>
      <w:pPr>
        <w:numPr>
          <w:pStyle w:val="ListParagraph"/>
          <w:ilvl w:val="0"/>
          <w:numId w:val="107"/>
        </w:numPr>
      </w:pPr>
      <w:r>
        <w:t xml:space="preserve">The definite assignment state of </w:t>
      </w:r>
      <w:r>
        <w:rPr>
          <w:i/>
        </w:rPr>
        <w:t xml:space="preserve">v</w:t>
      </w:r>
      <w:r>
        <w:t xml:space="preserve"> at the end of such an expression is the same as the definite assignment state of </w:t>
      </w:r>
      <w:r>
        <w:rPr>
          <w:i/>
        </w:rPr>
        <w:t xml:space="preserve">v</w:t>
      </w:r>
      <w:r>
        <w:t xml:space="preserve"> at the beginning of the expression.</w:t>
      </w:r>
    </w:p>
    <w:p>
      <w:pPr>
        <w:pStyle w:val="Heading4"/>
      </w:pPr>
      <w:bookmarkStart w:name="_Toc00156" w:id="194"/>
      <w:r>
        <w:t xml:space="preserve">General rules for expressions with embedded expressions</w:t>
      </w:r>
      <w:bookmarkEnd w:id="194"/>
    </w:p>
    <w:p>
      <w:r>
        <w:t xml:space="preserve">The following rules apply to these kinds of expressions: parenthesized expressions (</w:t>
      </w:r>
      <w:hyperlink w:anchor="_Toc00256">
        <w:r>
          <w:t xml:space="preserve">§7.6.3</w:t>
        </w:r>
      </w:hyperlink>
      <w:r>
        <w:t xml:space="preserve">), element access expressions (</w:t>
      </w:r>
      <w:hyperlink w:anchor="_Toc00264">
        <w:r>
          <w:t xml:space="preserve">§7.6.6</w:t>
        </w:r>
      </w:hyperlink>
      <w:r>
        <w:t xml:space="preserve">), base access expressions with indexing (</w:t>
      </w:r>
      <w:hyperlink w:anchor="_Toc00268">
        <w:r>
          <w:t xml:space="preserve">§7.6.8</w:t>
        </w:r>
      </w:hyperlink>
      <w:r>
        <w:t xml:space="preserve">), increment and decrement expressions (</w:t>
      </w:r>
      <w:hyperlink w:anchor="_Toc00269">
        <w:r>
          <w:t xml:space="preserve">§7.6.9</w:t>
        </w:r>
      </w:hyperlink>
      <w:r>
        <w:t xml:space="preserve">, </w:t>
      </w:r>
      <w:hyperlink w:anchor="_Toc00286">
        <w:r>
          <w:t xml:space="preserve">§7.7.5</w:t>
        </w:r>
      </w:hyperlink>
      <w:r>
        <w:t xml:space="preserve">), cast expressions (</w:t>
      </w:r>
      <w:hyperlink w:anchor="_Toc00287">
        <w:r>
          <w:t xml:space="preserve">§7.7.6</w:t>
        </w:r>
      </w:hyperlink>
      <w:r>
        <w:t xml:space="preserve">),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expressions, binary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&lt;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&gt;=</w:t>
      </w:r>
      <w:r>
        <w:t xml:space="preserve">, </w:t>
      </w:r>
      <w:r>
        <w:rPr>
          <w:rStyle w:val="CodeEmbedded"/>
        </w:rPr>
        <w:t xml:space="preserve">==</w:t>
      </w:r>
      <w:r>
        <w:t xml:space="preserve">, </w:t>
      </w:r>
      <w:r>
        <w:rPr>
          <w:rStyle w:val="CodeEmbedded"/>
        </w:rPr>
        <w:t xml:space="preserve">!=</w:t>
      </w:r>
      <w:r>
        <w:t xml:space="preserve">, </w:t>
      </w:r>
      <w:r>
        <w:rPr>
          <w:rStyle w:val="CodeEmbedded"/>
        </w:rPr>
        <w:t xml:space="preserve">is</w:t>
      </w:r>
      <w:r>
        <w:t xml:space="preserve">, </w:t>
      </w:r>
      <w:r>
        <w:rPr>
          <w:rStyle w:val="CodeEmbedded"/>
        </w:rPr>
        <w:t xml:space="preserve">as</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expressions (</w:t>
      </w:r>
      <w:hyperlink w:anchor="_Toc00292">
        <w:r>
          <w:t xml:space="preserve">§7.8</w:t>
        </w:r>
      </w:hyperlink>
      <w:r>
        <w:t xml:space="preserve">, </w:t>
      </w:r>
      <w:hyperlink w:anchor="_Toc00298">
        <w:r>
          <w:t xml:space="preserve">§7.9</w:t>
        </w:r>
      </w:hyperlink>
      <w:r>
        <w:t xml:space="preserve">, </w:t>
      </w:r>
      <w:hyperlink w:anchor="_Toc00299">
        <w:r>
          <w:t xml:space="preserve">§7.10</w:t>
        </w:r>
      </w:hyperlink>
      <w:r>
        <w:t xml:space="preserve">, </w:t>
      </w:r>
      <w:hyperlink w:anchor="_Toc00311">
        <w:r>
          <w:t xml:space="preserve">§7.11</w:t>
        </w:r>
      </w:hyperlink>
      <w:r>
        <w:t xml:space="preserve">), compound assignment expressions (</w:t>
      </w:r>
      <w:hyperlink w:anchor="_Toc00343">
        <w:r>
          <w:t xml:space="preserve">§7.17.2</w:t>
        </w:r>
      </w:hyperlink>
      <w:r>
        <w:t xml:space="preserve">), </w:t>
      </w:r>
      <w:r>
        <w:rPr>
          <w:rStyle w:val="CodeEmbedded"/>
        </w:rPr>
        <w:t xml:space="preserve">checked</w:t>
      </w:r>
      <w:r>
        <w:t xml:space="preserve"> and </w:t>
      </w:r>
      <w:r>
        <w:rPr>
          <w:rStyle w:val="CodeEmbedded"/>
        </w:rPr>
        <w:t xml:space="preserve">unchecked</w:t>
      </w:r>
      <w:r>
        <w:t xml:space="preserve"> expressions (</w:t>
      </w:r>
      <w:hyperlink w:anchor="_Toc00278">
        <w:r>
          <w:t xml:space="preserve">§7.6.12</w:t>
        </w:r>
      </w:hyperlink>
      <w:r>
        <w:t xml:space="preserve">), plus array and delegate creation expressions (</w:t>
      </w:r>
      <w:hyperlink w:anchor="_Toc00270">
        <w:r>
          <w:t xml:space="preserve">§7.6.10</w:t>
        </w:r>
      </w:hyperlink>
      <w:r>
        <w:t xml:space="preserve">).</w:t>
      </w:r>
    </w:p>
    <w:p>
      <w:r>
        <w:t xml:space="preserve">Each of these expressions has one or more sub-expressions that are unconditionally evaluated in a fixed order. For example, the binary </w:t>
      </w:r>
      <w:r>
        <w:rPr>
          <w:rStyle w:val="CodeEmbedded"/>
        </w:rPr>
        <w:t xml:space="preserve">%</w:t>
      </w:r>
      <w:r>
        <w:t xml:space="preserve"> operator evaluates the left hand side of the operator, then the right hand side. An indexing operation evaluates the indexed expression, and then evaluates each of the index expressions, in order from left to right. For an expression </w:t>
      </w:r>
      <w:r>
        <w:rPr>
          <w:i/>
        </w:rPr>
        <w:t xml:space="preserve">expr</w:t>
      </w:r>
      <w:r>
        <w:t xml:space="preserve">, which has sub-expressions </w:t>
      </w:r>
      <w:r>
        <w:rPr>
          <w:i/>
        </w:rPr>
        <w:t xml:space="preserve">e1, e2, ..., eN</w:t>
      </w:r>
      <w:r>
        <w:t xml:space="preserve">, evaluated in that order:</w:t>
      </w:r>
    </w:p>
    <w:p>
      <w:pPr>
        <w:numPr>
          <w:pStyle w:val="ListParagraph"/>
          <w:ilvl w:val="0"/>
          <w:numId w:val="108"/>
        </w:numPr>
      </w:pPr>
      <w:r>
        <w:t xml:space="preserve">The definite assignment state of </w:t>
      </w:r>
      <w:r>
        <w:rPr>
          <w:i/>
        </w:rPr>
        <w:t xml:space="preserve">v</w:t>
      </w:r>
      <w:r>
        <w:t xml:space="preserve"> at the beginning of </w:t>
      </w:r>
      <w:r>
        <w:rPr>
          <w:i/>
        </w:rPr>
        <w:t xml:space="preserve">e1</w:t>
      </w:r>
      <w:r>
        <w:t xml:space="preserve"> is the same as the definite assignment state at the beginning of </w:t>
      </w:r>
      <w:r>
        <w:rPr>
          <w:i/>
        </w:rPr>
        <w:t xml:space="preserve">expr</w:t>
      </w:r>
      <w:r>
        <w:t xml:space="preserve">.</w:t>
      </w:r>
    </w:p>
    <w:p>
      <w:pPr>
        <w:numPr>
          <w:pStyle w:val="ListParagraph"/>
          <w:ilvl w:val="0"/>
          <w:numId w:val="108"/>
        </w:numPr>
      </w:pPr>
      <w:r>
        <w:t xml:space="preserve">The definite assignment state of </w:t>
      </w:r>
      <w:r>
        <w:rPr>
          <w:i/>
        </w:rPr>
        <w:t xml:space="preserve">v</w:t>
      </w:r>
      <w:r>
        <w:t xml:space="preserve"> at the beginning of </w:t>
      </w:r>
      <w:r>
        <w:rPr>
          <w:i/>
        </w:rPr>
        <w:t xml:space="preserve">ei</w:t>
      </w:r>
      <w:r>
        <w:t xml:space="preserve"> (</w:t>
      </w:r>
      <w:r>
        <w:rPr>
          <w:i/>
        </w:rPr>
        <w:t xml:space="preserve">i</w:t>
      </w:r>
      <w:r>
        <w:t xml:space="preserve"> greater than one) is the same as the definite assignment state at the end of the previous sub-expression.</w:t>
      </w:r>
    </w:p>
    <w:p>
      <w:pPr>
        <w:numPr>
          <w:pStyle w:val="ListParagraph"/>
          <w:ilvl w:val="0"/>
          <w:numId w:val="108"/>
        </w:numPr>
      </w:pPr>
      <w:r>
        <w:t xml:space="preserve">The definite assignment state of </w:t>
      </w:r>
      <w:r>
        <w:rPr>
          <w:i/>
        </w:rPr>
        <w:t xml:space="preserve">v</w:t>
      </w:r>
      <w:r>
        <w:t xml:space="preserve"> at the end of </w:t>
      </w:r>
      <w:r>
        <w:rPr>
          <w:i/>
        </w:rPr>
        <w:t xml:space="preserve">expr</w:t>
      </w:r>
      <w:r>
        <w:t xml:space="preserve"> is the same as the definite assignment state at the end of </w:t>
      </w:r>
      <w:r>
        <w:rPr>
          <w:i/>
        </w:rPr>
        <w:t xml:space="preserve">eN</w:t>
      </w:r>
    </w:p>
    <w:p>
      <w:pPr>
        <w:pStyle w:val="Heading4"/>
      </w:pPr>
      <w:bookmarkStart w:name="_Toc00157" w:id="195"/>
      <w:r>
        <w:t xml:space="preserve">Invocation expressions and object creation expressions</w:t>
      </w:r>
      <w:bookmarkEnd w:id="195"/>
    </w:p>
    <w:p>
      <w:r>
        <w:t xml:space="preserve">For an invocation expression </w:t>
      </w:r>
      <w:r>
        <w:rPr>
          <w:i/>
        </w:rPr>
        <w:t xml:space="preserve">expr</w:t>
      </w:r>
      <w:r>
        <w:t xml:space="preserve"> of the form:</w:t>
      </w:r>
    </w:p>
    <w:p>
      <w:pPr>
        <w:pStyle w:val="Code"/>
      </w:pPr>
      <w:r>
        <w:t xml:space="preserve">primary_expression ( arg1 , arg2 , ... , argN )</w:t>
      </w:r>
    </w:p>
    <w:p>
      <w:r>
        <w:t xml:space="preserve">or an object creation expression of the form:</w:t>
      </w:r>
    </w:p>
    <w:p>
      <w:pPr>
        <w:pStyle w:val="Code"/>
      </w:pPr>
      <w:r>
        <w:rPr>
          <w:color w:val="0000FF"/>
        </w:rPr>
        <w:t xml:space="preserve">new </w:t>
      </w:r>
      <w:r>
        <w:rPr>
          <w:color w:val="2B91AF"/>
        </w:rPr>
        <w:t xml:space="preserve">type </w:t>
      </w:r>
      <w:r>
        <w:t xml:space="preserve">( arg1 , arg2 , ... , argN )</w:t>
      </w:r>
    </w:p>
    <w:p>
      <w:pPr>
        <w:numPr>
          <w:pStyle w:val="ListParagraph"/>
          <w:ilvl w:val="0"/>
          <w:numId w:val="109"/>
        </w:numPr>
      </w:pPr>
      <w:r>
        <w:t xml:space="preserve">For an invocation expression, the definite assignment state of </w:t>
      </w:r>
      <w:r>
        <w:rPr>
          <w:i/>
        </w:rPr>
        <w:t xml:space="preserve">v</w:t>
      </w:r>
      <w:r>
        <w:t xml:space="preserve"> before </w:t>
      </w:r>
      <w:hyperlink w:anchor="_Grm00035">
        <w:r>
          <w:rPr>
            <w:color w:val="6A5ACD"/>
            <w:u w:val="single"/>
          </w:rPr>
          <w:t xml:space="preserve">primary_expression</w:t>
        </w:r>
      </w:hyperlink>
      <w:r>
        <w:t xml:space="preserve"> is the same as the state of </w:t>
      </w:r>
      <w:r>
        <w:rPr>
          <w:i/>
        </w:rPr>
        <w:t xml:space="preserve">v</w:t>
      </w:r>
      <w:r>
        <w:t xml:space="preserve"> before </w:t>
      </w:r>
      <w:r>
        <w:rPr>
          <w:i/>
        </w:rPr>
        <w:t xml:space="preserve">expr</w:t>
      </w:r>
      <w:r>
        <w:t xml:space="preserve">.</w:t>
      </w:r>
    </w:p>
    <w:p>
      <w:pPr>
        <w:numPr>
          <w:pStyle w:val="ListParagraph"/>
          <w:ilvl w:val="0"/>
          <w:numId w:val="109"/>
        </w:numPr>
      </w:pPr>
      <w:r>
        <w:t xml:space="preserve">For an invocation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after </w:t>
      </w:r>
      <w:hyperlink w:anchor="_Grm00035">
        <w:r>
          <w:rPr>
            <w:color w:val="6A5ACD"/>
            <w:u w:val="single"/>
          </w:rPr>
          <w:t xml:space="preserve">primary_expression</w:t>
        </w:r>
      </w:hyperlink>
      <w:r>
        <w:t xml:space="preserve">.</w:t>
      </w:r>
    </w:p>
    <w:p>
      <w:pPr>
        <w:numPr>
          <w:pStyle w:val="ListParagraph"/>
          <w:ilvl w:val="0"/>
          <w:numId w:val="109"/>
        </w:numPr>
      </w:pPr>
      <w:r>
        <w:t xml:space="preserve">For an object creation expression, the definite assignment state of </w:t>
      </w:r>
      <w:r>
        <w:rPr>
          <w:i/>
        </w:rPr>
        <w:t xml:space="preserve">v</w:t>
      </w:r>
      <w:r>
        <w:t xml:space="preserve"> before </w:t>
      </w:r>
      <w:r>
        <w:rPr>
          <w:i/>
        </w:rPr>
        <w:t xml:space="preserve">arg1</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09"/>
        </w:numPr>
      </w:pPr>
      <w:r>
        <w:t xml:space="preserve">For each argument </w:t>
      </w:r>
      <w:r>
        <w:rPr>
          <w:i/>
        </w:rPr>
        <w:t xml:space="preserve">argi</w:t>
      </w:r>
      <w:r>
        <w:t xml:space="preserve">, the definite assignment state of </w:t>
      </w:r>
      <w:r>
        <w:rPr>
          <w:i/>
        </w:rPr>
        <w:t xml:space="preserve">v</w:t>
      </w:r>
      <w:r>
        <w:t xml:space="preserve"> after </w:t>
      </w:r>
      <w:r>
        <w:rPr>
          <w:i/>
        </w:rPr>
        <w:t xml:space="preserve">argi</w:t>
      </w:r>
      <w:r>
        <w:t xml:space="preserve"> is determined by the normal expression rules, ignoring any </w:t>
      </w:r>
      <w:r>
        <w:rPr>
          <w:rStyle w:val="CodeEmbedded"/>
        </w:rPr>
        <w:t xml:space="preserve">ref</w:t>
      </w:r>
      <w:r>
        <w:t xml:space="preserve"> or </w:t>
      </w:r>
      <w:r>
        <w:rPr>
          <w:rStyle w:val="CodeEmbedded"/>
        </w:rPr>
        <w:t xml:space="preserve">out</w:t>
      </w:r>
      <w:r>
        <w:t xml:space="preserve"> modifiers.</w:t>
      </w:r>
    </w:p>
    <w:p>
      <w:pPr>
        <w:numPr>
          <w:pStyle w:val="ListParagraph"/>
          <w:ilvl w:val="0"/>
          <w:numId w:val="109"/>
        </w:numPr>
      </w:pPr>
      <w:r>
        <w:t xml:space="preserve">For each argument </w:t>
      </w:r>
      <w:r>
        <w:rPr>
          <w:i/>
        </w:rPr>
        <w:t xml:space="preserve">argi</w:t>
      </w:r>
      <w:r>
        <w:t xml:space="preserve"> for any </w:t>
      </w:r>
      <w:r>
        <w:rPr>
          <w:i/>
        </w:rPr>
        <w:t xml:space="preserve">i</w:t>
      </w:r>
      <w:r>
        <w:t xml:space="preserve"> greater than one, the definite assignment state of </w:t>
      </w:r>
      <w:r>
        <w:rPr>
          <w:i/>
        </w:rPr>
        <w:t xml:space="preserve">v</w:t>
      </w:r>
      <w:r>
        <w:t xml:space="preserve"> before </w:t>
      </w:r>
      <w:r>
        <w:rPr>
          <w:i/>
        </w:rPr>
        <w:t xml:space="preserve">argi</w:t>
      </w:r>
      <w:r>
        <w:t xml:space="preserve"> is the same as the state of </w:t>
      </w:r>
      <w:r>
        <w:rPr>
          <w:i/>
        </w:rPr>
        <w:t xml:space="preserve">v</w:t>
      </w:r>
      <w:r>
        <w:t xml:space="preserve"> after the previous </w:t>
      </w:r>
      <w:r>
        <w:rPr>
          <w:i/>
        </w:rPr>
        <w:t xml:space="preserve">arg</w:t>
      </w:r>
      <w:r>
        <w:t xml:space="preserve">.</w:t>
      </w:r>
    </w:p>
    <w:p>
      <w:pPr>
        <w:numPr>
          <w:pStyle w:val="ListParagraph"/>
          <w:ilvl w:val="0"/>
          <w:numId w:val="109"/>
        </w:numPr>
      </w:pPr>
      <w:r>
        <w:t xml:space="preserve">If the variable </w:t>
      </w:r>
      <w:r>
        <w:rPr>
          <w:i/>
        </w:rPr>
        <w:t xml:space="preserve">v</w:t>
      </w:r>
      <w:r>
        <w:t xml:space="preserve"> is passed as an </w:t>
      </w:r>
      <w:r>
        <w:rPr>
          <w:rStyle w:val="CodeEmbedded"/>
        </w:rPr>
        <w:t xml:space="preserve">out</w:t>
      </w:r>
      <w:r>
        <w:t xml:space="preserve"> argument (i.e., an argument of the form </w:t>
      </w:r>
      <w:r>
        <w:rPr>
          <w:rStyle w:val="CodeEmbedded"/>
        </w:rPr>
        <w:t xml:space="preserve">out v</w:t>
      </w:r>
      <w:r>
        <w:t xml:space="preserve">) in any of the arguments, then the state of </w:t>
      </w:r>
      <w:r>
        <w:rPr>
          <w:i/>
        </w:rPr>
        <w:t xml:space="preserve">v</w:t>
      </w:r>
      <w:r>
        <w:t xml:space="preserve"> after </w:t>
      </w:r>
      <w:r>
        <w:rPr>
          <w:i/>
        </w:rPr>
        <w:t xml:space="preserve">expr</w:t>
      </w:r>
      <w:r>
        <w:t xml:space="preserve"> is definitely assigned. Otherwise;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argN</w:t>
      </w:r>
      <w:r>
        <w:t xml:space="preserve">.</w:t>
      </w:r>
    </w:p>
    <w:p>
      <w:pPr>
        <w:numPr>
          <w:pStyle w:val="ListParagraph"/>
          <w:ilvl w:val="0"/>
          <w:numId w:val="109"/>
        </w:numPr>
      </w:pPr>
      <w:r>
        <w:t xml:space="preserve">For array initializers (</w:t>
      </w:r>
      <w:hyperlink w:anchor="_Toc00274">
        <w:r>
          <w:t xml:space="preserve">§7.6.10.4</w:t>
        </w:r>
      </w:hyperlink>
      <w:r>
        <w:t xml:space="preserve">), object initializers (</w:t>
      </w:r>
      <w:hyperlink w:anchor="_Toc00272">
        <w:r>
          <w:t xml:space="preserve">§7.6.10.2</w:t>
        </w:r>
      </w:hyperlink>
      <w:r>
        <w:t xml:space="preserve">), collection initializers (</w:t>
      </w:r>
      <w:hyperlink w:anchor="_Toc00273">
        <w:r>
          <w:t xml:space="preserve">§7.6.10.3</w:t>
        </w:r>
      </w:hyperlink>
      <w:r>
        <w:t xml:space="preserve">) and anonymous object initializers (</w:t>
      </w:r>
      <w:hyperlink w:anchor="_Toc00276">
        <w:r>
          <w:t xml:space="preserve">§7.6.10.6</w:t>
        </w:r>
      </w:hyperlink>
      <w:r>
        <w:t xml:space="preserve">), the definite assignment state is determined by the expansion that these constructs are defined in terms of.</w:t>
      </w:r>
    </w:p>
    <w:p>
      <w:pPr>
        <w:pStyle w:val="Heading4"/>
      </w:pPr>
      <w:bookmarkStart w:name="_Toc00158" w:id="196"/>
      <w:r>
        <w:t xml:space="preserve">Simple assignment expressions</w:t>
      </w:r>
      <w:bookmarkEnd w:id="196"/>
    </w:p>
    <w:p>
      <w:r>
        <w:t xml:space="preserve">For an expression </w:t>
      </w:r>
      <w:r>
        <w:rPr>
          <w:i/>
        </w:rPr>
        <w:t xml:space="preserve">expr</w:t>
      </w:r>
      <w:r>
        <w:t xml:space="preserve"> of the form </w:t>
      </w:r>
      <w:r>
        <w:rPr>
          <w:rStyle w:val="CodeEmbedded"/>
        </w:rPr>
        <w:t xml:space="preserve">w = expr_rhs</w:t>
      </w:r>
      <w:r>
        <w:t xml:space="preserve">:</w:t>
      </w:r>
    </w:p>
    <w:p>
      <w:pPr>
        <w:numPr>
          <w:pStyle w:val="ListParagraph"/>
          <w:ilvl w:val="0"/>
          <w:numId w:val="110"/>
        </w:numPr>
      </w:pPr>
      <w:r>
        <w:t xml:space="preserve">The definite assignment state of </w:t>
      </w:r>
      <w:r>
        <w:rPr>
          <w:i/>
        </w:rPr>
        <w:t xml:space="preserve">v</w:t>
      </w:r>
      <w:r>
        <w:t xml:space="preserve"> before </w:t>
      </w:r>
      <w:r>
        <w:rPr>
          <w:i/>
        </w:rPr>
        <w:t xml:space="preserve">expr_rhs</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0"/>
        </w:numPr>
      </w:pPr>
      <w:r>
        <w:t xml:space="preserve">If </w:t>
      </w:r>
      <w:r>
        <w:rPr>
          <w:i/>
        </w:rPr>
        <w:t xml:space="preserve">w</w:t>
      </w:r>
      <w:r>
        <w:t xml:space="preserve"> is the same variable as </w:t>
      </w:r>
      <w:r>
        <w:rPr>
          <w:i/>
        </w:rPr>
        <w:t xml:space="preserve">v</w:t>
      </w:r>
      <w:r>
        <w:t xml:space="preserve">, then the definite assignment state of </w:t>
      </w:r>
      <w:r>
        <w:rPr>
          <w:i/>
        </w:rPr>
        <w:t xml:space="preserve">v</w:t>
      </w:r>
      <w:r>
        <w:t xml:space="preserve"> after </w:t>
      </w:r>
      <w:r>
        <w:rPr>
          <w:i/>
        </w:rPr>
        <w:t xml:space="preserve">expr</w:t>
      </w:r>
      <w:r>
        <w:t xml:space="preserve"> is definitely assigned. Otherwise,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expr_rhs</w:t>
      </w:r>
      <w:r>
        <w:t xml:space="preserve">.</w:t>
      </w:r>
    </w:p>
    <w:p>
      <w:pPr>
        <w:pStyle w:val="Heading4"/>
      </w:pPr>
      <w:bookmarkStart w:name="_Toc00159" w:id="197"/>
      <w:r>
        <w:t xml:space="preserve">&amp;&amp; (conditional AND) expressions</w:t>
      </w:r>
      <w:bookmarkEnd w:id="197"/>
    </w:p>
    <w:p>
      <w:r>
        <w:t xml:space="preserve">For an expression </w:t>
      </w:r>
      <w:r>
        <w:rPr>
          <w:i/>
        </w:rPr>
        <w:t xml:space="preserve">expr</w:t>
      </w:r>
      <w:r>
        <w:t xml:space="preserve"> of the form </w:t>
      </w:r>
      <w:r>
        <w:rPr>
          <w:rStyle w:val="CodeEmbedded"/>
        </w:rPr>
        <w:t xml:space="preserve">expr_first &amp;&amp; expr_second</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1"/>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true expression". Otherwise, it is not definitely assigned.</w:t>
      </w:r>
    </w:p>
    <w:p>
      <w:pPr>
        <w:numPr>
          <w:pStyle w:val="ListParagraph"/>
          <w:ilvl w:val="0"/>
          <w:numId w:val="111"/>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1"/>
        </w:numPr>
      </w:pPr>
      <w:r>
        <w:t xml:space="preserve">If </w:t>
      </w:r>
      <w:r>
        <w:rPr>
          <w:i/>
        </w:rPr>
        <w:t xml:space="preserve">expr_first</w:t>
      </w:r>
      <w:r>
        <w:t xml:space="preserve"> is a constant expression with the value </w:t>
      </w:r>
      <w:r>
        <w:rPr>
          <w:rStyle w:val="CodeEmbedded"/>
        </w:rPr>
        <w:t xml:space="preserve">false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1"/>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false expression", then the state of </w:t>
      </w:r>
      <w:r>
        <w:rPr>
          <w:i/>
        </w:rPr>
        <w:t xml:space="preserve">v</w:t>
      </w:r>
      <w:r>
        <w:t xml:space="preserve"> after </w:t>
      </w:r>
      <w:r>
        <w:rPr>
          <w:i/>
        </w:rPr>
        <w:t xml:space="preserve">expr</w:t>
      </w:r>
      <w:r>
        <w:t xml:space="preserve"> is definitely assigned.</w:t>
      </w:r>
    </w:p>
    <w:p>
      <w:pPr>
        <w:numPr>
          <w:pStyle w:val="ListParagraph"/>
          <w:ilvl w:val="1"/>
          <w:numId w:val="111"/>
        </w:numPr>
      </w:pPr>
      <w:r>
        <w:t xml:space="preserve">Otherwise, if the state of </w:t>
      </w:r>
      <w:r>
        <w:rPr>
          <w:i/>
        </w:rPr>
        <w:t xml:space="preserve">v</w:t>
      </w:r>
      <w:r>
        <w:t xml:space="preserve"> after </w:t>
      </w:r>
      <w:r>
        <w:rPr>
          <w:i/>
        </w:rPr>
        <w:t xml:space="preserve">expr_second</w:t>
      </w:r>
      <w:r>
        <w:t xml:space="preserve"> is definitely assigned or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1"/>
        </w:numPr>
      </w:pPr>
      <w:r>
        <w:t xml:space="preserve">Otherwise, if the state of </w:t>
      </w:r>
      <w:r>
        <w:rPr>
          <w:i/>
        </w:rPr>
        <w:t xml:space="preserve">v</w:t>
      </w:r>
      <w:r>
        <w:t xml:space="preserve"> after </w:t>
      </w:r>
      <w:r>
        <w:rPr>
          <w:i/>
        </w:rPr>
        <w:t xml:space="preserve">expr_first</w:t>
      </w:r>
      <w:r>
        <w:t xml:space="preserve"> is "definitely assigned after false expression", and the state of </w:t>
      </w:r>
      <w:r>
        <w:rPr>
          <w:i/>
        </w:rPr>
        <w:t xml:space="preserve">v</w:t>
      </w:r>
      <w:r>
        <w:t xml:space="preserve"> after </w:t>
      </w:r>
      <w:r>
        <w:rPr>
          <w:i/>
        </w:rPr>
        <w:t xml:space="preserve">expr_second</w:t>
      </w:r>
      <w:r>
        <w:t xml:space="preserve"> is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1"/>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&amp;&amp; (i = y) &gt;= 0) {</w:t>
      </w:r>
      <w:r>
        <w:br/>
      </w:r>
      <w:r>
        <w:rPr>
          <w:color w:val="008000"/>
        </w:rPr>
        <w:t xml:space="preserve">            // i definitely assigned</w:t>
      </w:r>
      <w:r>
        <w:br/>
      </w:r>
      <w:r>
        <w:t xml:space="preserve">        }</w:t>
      </w:r>
      <w:r>
        <w:br/>
      </w:r>
      <w:r>
        <w:rPr>
          <w:color w:val="0000FF"/>
        </w:rPr>
        <w:t xml:space="preserve">        else </w:t>
      </w:r>
      <w:r>
        <w:t xml:space="preserve">{</w:t>
      </w:r>
      <w:r>
        <w:br/>
      </w:r>
      <w:r>
        <w:rPr>
          <w:color w:val="008000"/>
        </w:rPr>
        <w:t xml:space="preserve">            // i not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F</w:t>
      </w:r>
      <w:r>
        <w:t xml:space="preserve">, the variable </w:t>
      </w:r>
      <w:r>
        <w:rPr>
          <w:rStyle w:val="CodeEmbedded"/>
        </w:rPr>
        <w:t xml:space="preserve">i</w:t>
      </w:r>
      <w:r>
        <w:t xml:space="preserve"> is definitely assigned in the first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second embedded statement, since </w:t>
      </w:r>
      <w:r>
        <w:rPr>
          <w:rStyle w:val="CodeEmbedded"/>
        </w:rPr>
        <w:t xml:space="preserve">x &gt;= 0</w:t>
      </w:r>
      <w:r>
        <w:t xml:space="preserve"> might have tested false, resulting in the variable </w:t>
      </w:r>
      <w:r>
        <w:rPr>
          <w:rStyle w:val="CodeEmbedded"/>
        </w:rPr>
        <w:t xml:space="preserve">i</w:t>
      </w:r>
      <w:r>
        <w:t xml:space="preserve"> being unassigned.</w:t>
      </w:r>
    </w:p>
    <w:p>
      <w:pPr>
        <w:pStyle w:val="Heading4"/>
      </w:pPr>
      <w:bookmarkStart w:name="_Toc00160" w:id="198"/>
      <w:r>
        <w:t xml:space="preserve">|| (conditional OR) expressions</w:t>
      </w:r>
      <w:bookmarkEnd w:id="198"/>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2"/>
        </w:numPr>
      </w:pPr>
      <w:r>
        <w:t xml:space="preserve">The definite assignment state of </w:t>
      </w:r>
      <w:r>
        <w:rPr>
          <w:i/>
        </w:rPr>
        <w:t xml:space="preserve">v</w:t>
      </w:r>
      <w:r>
        <w:t xml:space="preserve"> before </w:t>
      </w:r>
      <w:r>
        <w:rPr>
          <w:i/>
        </w:rPr>
        <w:t xml:space="preserve">expr_second</w:t>
      </w:r>
      <w:r>
        <w:t xml:space="preserve"> is definitely assigned if the state of </w:t>
      </w:r>
      <w:r>
        <w:rPr>
          <w:i/>
        </w:rPr>
        <w:t xml:space="preserve">v</w:t>
      </w:r>
      <w:r>
        <w:t xml:space="preserve"> after </w:t>
      </w:r>
      <w:r>
        <w:rPr>
          <w:i/>
        </w:rPr>
        <w:t xml:space="preserve">expr_first</w:t>
      </w:r>
      <w:r>
        <w:t xml:space="preserve"> is either definitely assigned or "definitely assigned after false expression". Otherwise, it is not definitely assigned.</w:t>
      </w:r>
    </w:p>
    <w:p>
      <w:pPr>
        <w:numPr>
          <w:pStyle w:val="ListParagraph"/>
          <w:ilvl w:val="0"/>
          <w:numId w:val="112"/>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2"/>
        </w:numPr>
      </w:pPr>
      <w:r>
        <w:t xml:space="preserve">If </w:t>
      </w:r>
      <w:r>
        <w:rPr>
          <w:i/>
        </w:rPr>
        <w:t xml:space="preserve">expr_first</w:t>
      </w:r>
      <w:r>
        <w:t xml:space="preserve"> is a constant expression with the value </w:t>
      </w:r>
      <w:r>
        <w:rPr>
          <w:rStyle w:val="CodeEmbedded"/>
        </w:rPr>
        <w:t xml:space="preserve">true</w:t>
      </w:r>
      <w:r>
        <w:t xml:space="preserve">, then the definite assignment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and the state of </w:t>
      </w:r>
      <w:r>
        <w:rPr>
          <w:i/>
        </w:rPr>
        <w:t xml:space="preserve">v</w:t>
      </w:r>
      <w:r>
        <w:t xml:space="preserve"> after </w:t>
      </w:r>
      <w:r>
        <w:rPr>
          <w:i/>
        </w:rPr>
        <w:t xml:space="preserve">expr_first</w:t>
      </w:r>
      <w:r>
        <w:t xml:space="preserve"> is "definitely assigned after true expression", then the state of </w:t>
      </w:r>
      <w:r>
        <w:rPr>
          <w:i/>
        </w:rPr>
        <w:t xml:space="preserve">v</w:t>
      </w:r>
      <w:r>
        <w:t xml:space="preserve"> after </w:t>
      </w:r>
      <w:r>
        <w:rPr>
          <w:i/>
        </w:rPr>
        <w:t xml:space="preserve">expr</w:t>
      </w:r>
      <w:r>
        <w:t xml:space="preserve"> is definitely assigned.</w:t>
      </w:r>
    </w:p>
    <w:p>
      <w:pPr>
        <w:numPr>
          <w:pStyle w:val="ListParagraph"/>
          <w:ilvl w:val="1"/>
          <w:numId w:val="112"/>
        </w:numPr>
      </w:pPr>
      <w:r>
        <w:t xml:space="preserve">Otherwise, if the state of </w:t>
      </w:r>
      <w:r>
        <w:rPr>
          <w:i/>
        </w:rPr>
        <w:t xml:space="preserve">v</w:t>
      </w:r>
      <w:r>
        <w:t xml:space="preserve"> after </w:t>
      </w:r>
      <w:r>
        <w:rPr>
          <w:i/>
        </w:rPr>
        <w:t xml:space="preserve">expr_second</w:t>
      </w:r>
      <w:r>
        <w:t xml:space="preserve"> is definitely assigned or "definitely assigned after false expression", then the state of </w:t>
      </w:r>
      <w:r>
        <w:rPr>
          <w:i/>
        </w:rPr>
        <w:t xml:space="preserve">v</w:t>
      </w:r>
      <w:r>
        <w:t xml:space="preserve"> after </w:t>
      </w:r>
      <w:r>
        <w:rPr>
          <w:i/>
        </w:rPr>
        <w:t xml:space="preserve">expr</w:t>
      </w:r>
      <w:r>
        <w:t xml:space="preserve"> is "definitely assigned after false expression".</w:t>
      </w:r>
    </w:p>
    <w:p>
      <w:pPr>
        <w:numPr>
          <w:pStyle w:val="ListParagraph"/>
          <w:ilvl w:val="1"/>
          <w:numId w:val="112"/>
        </w:numPr>
      </w:pPr>
      <w:r>
        <w:t xml:space="preserve">Otherwise, if the state of </w:t>
      </w:r>
      <w:r>
        <w:rPr>
          <w:i/>
        </w:rPr>
        <w:t xml:space="preserve">v</w:t>
      </w:r>
      <w:r>
        <w:t xml:space="preserve"> after </w:t>
      </w:r>
      <w:r>
        <w:rPr>
          <w:i/>
        </w:rPr>
        <w:t xml:space="preserve">expr_first</w:t>
      </w:r>
      <w:r>
        <w:t xml:space="preserve"> is "definitely assigned after true expression", and the state of </w:t>
      </w:r>
      <w:r>
        <w:rPr>
          <w:i/>
        </w:rPr>
        <w:t xml:space="preserve">v</w:t>
      </w:r>
      <w:r>
        <w:t xml:space="preserve"> after </w:t>
      </w:r>
      <w:r>
        <w:rPr>
          <w:i/>
        </w:rPr>
        <w:t xml:space="preserve">expr_second</w:t>
      </w:r>
      <w:r>
        <w:t xml:space="preserve"> is "definitely assigned after true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2"/>
        </w:numPr>
      </w:pPr>
      <w:r>
        <w:t xml:space="preserve">Otherwise, the state of </w:t>
      </w:r>
      <w:r>
        <w:rPr>
          <w:i/>
        </w:rPr>
        <w:t xml:space="preserve">v</w:t>
      </w:r>
      <w:r>
        <w:t xml:space="preserve"> after </w:t>
      </w:r>
      <w:r>
        <w:rPr>
          <w:i/>
        </w:rPr>
        <w:t xml:space="preserve">expr</w:t>
      </w:r>
      <w:r>
        <w:t xml:space="preserve"> is not definitely assigned.</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static void </w:t>
      </w:r>
      <w:r>
        <w:t xml:space="preserve">G(</w:t>
      </w:r>
      <w:r>
        <w:rPr>
          <w:color w:val="0000FF"/>
        </w:rPr>
        <w:t xml:space="preserve">int </w:t>
      </w:r>
      <w:r>
        <w:t xml:space="preserve">x, </w:t>
      </w:r>
      <w:r>
        <w:rPr>
          <w:color w:val="0000FF"/>
        </w:rPr>
        <w:t xml:space="preserve">int </w:t>
      </w:r>
      <w:r>
        <w:t xml:space="preserve">y) {</w:t>
      </w:r>
      <w:r>
        <w:br/>
      </w:r>
      <w:r>
        <w:rPr>
          <w:color w:val="0000FF"/>
        </w:rPr>
        <w:t xml:space="preserve">        int </w:t>
      </w:r>
      <w:r>
        <w:t xml:space="preserve">i;</w:t>
      </w:r>
      <w:r>
        <w:br/>
      </w:r>
      <w:r>
        <w:rPr>
          <w:color w:val="0000FF"/>
        </w:rPr>
        <w:t xml:space="preserve">        if </w:t>
      </w:r>
      <w:r>
        <w:t xml:space="preserve">(x &gt;= 0 || (i = y) &gt;= 0) {</w:t>
      </w:r>
      <w:r>
        <w:br/>
      </w:r>
      <w:r>
        <w:rPr>
          <w:color w:val="008000"/>
        </w:rPr>
        <w:t xml:space="preserve">            // i not definitely assigned</w:t>
      </w:r>
      <w:r>
        <w:br/>
      </w:r>
      <w:r>
        <w:t xml:space="preserve">        }</w:t>
      </w:r>
      <w:r>
        <w:br/>
      </w:r>
      <w:r>
        <w:rPr>
          <w:color w:val="0000FF"/>
        </w:rPr>
        <w:t xml:space="preserve">        else </w:t>
      </w:r>
      <w:r>
        <w:t xml:space="preserve">{</w:t>
      </w:r>
      <w:r>
        <w:br/>
      </w:r>
      <w:r>
        <w:rPr>
          <w:color w:val="008000"/>
        </w:rPr>
        <w:t xml:space="preserve">            // i definitely assigned</w:t>
      </w:r>
      <w:r>
        <w:br/>
      </w:r>
      <w:r>
        <w:t xml:space="preserve">        }</w:t>
      </w:r>
      <w:r>
        <w:br/>
      </w:r>
      <w:r>
        <w:rPr>
          <w:color w:val="008000"/>
        </w:rPr>
        <w:t xml:space="preserve">        // i not definitely assigned</w:t>
      </w:r>
      <w:r>
        <w:br/>
      </w:r>
      <w:r>
        <w:t xml:space="preserve">    }</w:t>
      </w:r>
      <w:r>
        <w:br/>
      </w:r>
      <w:r>
        <w:t xml:space="preserve">}</w:t>
      </w:r>
    </w:p>
    <w:p>
      <w:r>
        <w:t xml:space="preserve">the variable </w:t>
      </w:r>
      <w:r>
        <w:rPr>
          <w:rStyle w:val="CodeEmbedded"/>
        </w:rPr>
        <w:t xml:space="preserve">i</w:t>
      </w:r>
      <w:r>
        <w:t xml:space="preserve"> is considered definitely assigned in one of the embedded statements of an </w:t>
      </w:r>
      <w:r>
        <w:rPr>
          <w:rStyle w:val="CodeEmbedded"/>
        </w:rPr>
        <w:t xml:space="preserve">if</w:t>
      </w:r>
      <w:r>
        <w:t xml:space="preserve"> statement but not in the other. In the </w:t>
      </w:r>
      <w:r>
        <w:rPr>
          <w:rStyle w:val="CodeEmbedded"/>
        </w:rPr>
        <w:t xml:space="preserve">if</w:t>
      </w:r>
      <w:r>
        <w:t xml:space="preserve"> statement in method </w:t>
      </w:r>
      <w:r>
        <w:rPr>
          <w:rStyle w:val="CodeEmbedded"/>
        </w:rPr>
        <w:t xml:space="preserve">G</w:t>
      </w:r>
      <w:r>
        <w:t xml:space="preserve">, the variable </w:t>
      </w:r>
      <w:r>
        <w:rPr>
          <w:rStyle w:val="CodeEmbedded"/>
        </w:rPr>
        <w:t xml:space="preserve">i</w:t>
      </w:r>
      <w:r>
        <w:t xml:space="preserve"> is definitely assigned in the second embedded statement because execution of the expression </w:t>
      </w:r>
      <w:r>
        <w:rPr>
          <w:rStyle w:val="CodeEmbedded"/>
        </w:rPr>
        <w:t xml:space="preserve">(i = y)</w:t>
      </w:r>
      <w:r>
        <w:t xml:space="preserve"> always precedes execution of this embedded statement. In contrast, the variable </w:t>
      </w:r>
      <w:r>
        <w:rPr>
          <w:rStyle w:val="CodeEmbedded"/>
        </w:rPr>
        <w:t xml:space="preserve">i</w:t>
      </w:r>
      <w:r>
        <w:t xml:space="preserve"> is not definitely assigned in the first embedded statement, since </w:t>
      </w:r>
      <w:r>
        <w:rPr>
          <w:rStyle w:val="CodeEmbedded"/>
        </w:rPr>
        <w:t xml:space="preserve">x &gt;= 0</w:t>
      </w:r>
      <w:r>
        <w:t xml:space="preserve"> might have tested true, resulting in the variable </w:t>
      </w:r>
      <w:r>
        <w:rPr>
          <w:rStyle w:val="CodeEmbedded"/>
        </w:rPr>
        <w:t xml:space="preserve">i</w:t>
      </w:r>
      <w:r>
        <w:t xml:space="preserve"> being unassigned.</w:t>
      </w:r>
    </w:p>
    <w:p>
      <w:pPr>
        <w:pStyle w:val="Heading4"/>
      </w:pPr>
      <w:bookmarkStart w:name="_Toc00161" w:id="199"/>
      <w:r>
        <w:t xml:space="preserve">! (logical negation) expressions</w:t>
      </w:r>
      <w:bookmarkEnd w:id="199"/>
    </w:p>
    <w:p>
      <w:r>
        <w:t xml:space="preserve">For an expression </w:t>
      </w:r>
      <w:r>
        <w:rPr>
          <w:i/>
        </w:rPr>
        <w:t xml:space="preserve">expr</w:t>
      </w:r>
      <w:r>
        <w:t xml:space="preserve"> of the form </w:t>
      </w:r>
      <w:r>
        <w:rPr>
          <w:rStyle w:val="CodeEmbedded"/>
        </w:rPr>
        <w:t xml:space="preserve">! expr_operand</w:t>
      </w:r>
      <w:r>
        <w:t xml:space="preserve">:</w:t>
      </w:r>
    </w:p>
    <w:p>
      <w:pPr>
        <w:numPr>
          <w:pStyle w:val="ListParagraph"/>
          <w:ilvl w:val="0"/>
          <w:numId w:val="113"/>
        </w:numPr>
      </w:pPr>
      <w:r>
        <w:t xml:space="preserve">The definite assignment state of </w:t>
      </w:r>
      <w:r>
        <w:rPr>
          <w:i/>
        </w:rPr>
        <w:t xml:space="preserve">v</w:t>
      </w:r>
      <w:r>
        <w:t xml:space="preserve"> before </w:t>
      </w:r>
      <w:r>
        <w:rPr>
          <w:i/>
        </w:rPr>
        <w:t xml:space="preserve">expr_operand</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3"/>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not definitely assigned, then the state of </w:t>
      </w:r>
      <w:r>
        <w:rPr>
          <w:i/>
        </w:rPr>
        <w:t xml:space="preserve">v</w:t>
      </w:r>
      <w:r>
        <w:t xml:space="preserve"> after </w:t>
      </w:r>
      <w:r>
        <w:rPr>
          <w:i/>
        </w:rPr>
        <w:t xml:space="preserve">expr</w:t>
      </w:r>
      <w:r>
        <w:t xml:space="preserve"> is not definitely assigned.</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after false expression", then the state of </w:t>
      </w:r>
      <w:r>
        <w:rPr>
          <w:i/>
        </w:rPr>
        <w:t xml:space="preserve">v</w:t>
      </w:r>
      <w:r>
        <w:t xml:space="preserve"> after </w:t>
      </w:r>
      <w:r>
        <w:rPr>
          <w:i/>
        </w:rPr>
        <w:t xml:space="preserve">expr</w:t>
      </w:r>
      <w:r>
        <w:t xml:space="preserve"> is "definitely assigned after true expression".</w:t>
      </w:r>
    </w:p>
    <w:p>
      <w:pPr>
        <w:numPr>
          <w:pStyle w:val="ListParagraph"/>
          <w:ilvl w:val="1"/>
          <w:numId w:val="113"/>
        </w:numPr>
      </w:pPr>
      <w:r>
        <w:t xml:space="preserve">If the state of </w:t>
      </w:r>
      <w:r>
        <w:rPr>
          <w:i/>
        </w:rPr>
        <w:t xml:space="preserve">v</w:t>
      </w:r>
      <w:r>
        <w:t xml:space="preserve"> after </w:t>
      </w:r>
      <w:r>
        <w:rPr>
          <w:i/>
        </w:rPr>
        <w:t xml:space="preserve">expr_operand </w:t>
      </w:r>
      <w:r>
        <w:t xml:space="preserve">is "definitely assigned after true expression", then the state of </w:t>
      </w:r>
      <w:r>
        <w:rPr>
          <w:i/>
        </w:rPr>
        <w:t xml:space="preserve">v</w:t>
      </w:r>
      <w:r>
        <w:t xml:space="preserve"> after </w:t>
      </w:r>
      <w:r>
        <w:rPr>
          <w:i/>
        </w:rPr>
        <w:t xml:space="preserve">expr</w:t>
      </w:r>
      <w:r>
        <w:t xml:space="preserve"> is "definitely assigned after false expression".</w:t>
      </w:r>
    </w:p>
    <w:p>
      <w:pPr>
        <w:pStyle w:val="Heading4"/>
      </w:pPr>
      <w:bookmarkStart w:name="_Toc00162" w:id="200"/>
      <w:r>
        <w:t xml:space="preserve">?? (null coalescing) expressions</w:t>
      </w:r>
      <w:bookmarkEnd w:id="200"/>
    </w:p>
    <w:p>
      <w:r>
        <w:t xml:space="preserve">For an expression </w:t>
      </w:r>
      <w:r>
        <w:rPr>
          <w:i/>
        </w:rPr>
        <w:t xml:space="preserve">expr</w:t>
      </w:r>
      <w:r>
        <w:t xml:space="preserve"> of the form </w:t>
      </w:r>
      <w:r>
        <w:rPr>
          <w:rStyle w:val="CodeEmbedded"/>
        </w:rPr>
        <w:t xml:space="preserve">expr_first ?? expr_second</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expr_first</w:t>
      </w:r>
      <w:r>
        <w:t xml:space="preserve"> is the same as the definite assignment state of </w:t>
      </w:r>
      <w:r>
        <w:rPr>
          <w:i/>
        </w:rPr>
        <w:t xml:space="preserve">v</w:t>
      </w:r>
      <w:r>
        <w:t xml:space="preserve"> before </w:t>
      </w:r>
      <w:r>
        <w:rPr>
          <w:i/>
        </w:rPr>
        <w:t xml:space="preserve">expr</w:t>
      </w:r>
      <w:r>
        <w:t xml:space="preserve">.</w:t>
      </w:r>
    </w:p>
    <w:p>
      <w:pPr>
        <w:numPr>
          <w:pStyle w:val="ListParagraph"/>
          <w:ilvl w:val="0"/>
          <w:numId w:val="114"/>
        </w:numPr>
      </w:pPr>
      <w:r>
        <w:t xml:space="preserve">The definite assignment state of </w:t>
      </w:r>
      <w:r>
        <w:rPr>
          <w:i/>
        </w:rPr>
        <w:t xml:space="preserve">v</w:t>
      </w:r>
      <w:r>
        <w:t xml:space="preserve"> before </w:t>
      </w:r>
      <w:r>
        <w:rPr>
          <w:i/>
        </w:rPr>
        <w:t xml:space="preserve">expr_second</w:t>
      </w:r>
      <w:r>
        <w:t xml:space="preserve"> is the same as the definite assignment state of </w:t>
      </w:r>
      <w:r>
        <w:rPr>
          <w:i/>
        </w:rPr>
        <w:t xml:space="preserve">v</w:t>
      </w:r>
      <w:r>
        <w:t xml:space="preserve"> after </w:t>
      </w:r>
      <w:r>
        <w:rPr>
          <w:i/>
        </w:rPr>
        <w:t xml:space="preserve">expr_first</w:t>
      </w:r>
      <w:r>
        <w:t xml:space="preserve">.</w:t>
      </w:r>
    </w:p>
    <w:p>
      <w:pPr>
        <w:numPr>
          <w:pStyle w:val="ListParagraph"/>
          <w:ilvl w:val="0"/>
          <w:numId w:val="114"/>
        </w:numPr>
      </w:pPr>
      <w:r>
        <w:t xml:space="preserve">The definite assignment statement of </w:t>
      </w:r>
      <w:r>
        <w:rPr>
          <w:i/>
        </w:rPr>
        <w:t xml:space="preserve">v</w:t>
      </w:r>
      <w:r>
        <w:t xml:space="preserve"> after </w:t>
      </w:r>
      <w:r>
        <w:rPr>
          <w:i/>
        </w:rPr>
        <w:t xml:space="preserve">expr</w:t>
      </w:r>
      <w:r>
        <w:t xml:space="preserve"> is determined by:</w:t>
      </w:r>
    </w:p>
    <w:p>
      <w:pPr>
        <w:numPr>
          <w:pStyle w:val="ListParagraph"/>
          <w:ilvl w:val="1"/>
          <w:numId w:val="114"/>
        </w:numPr>
      </w:pPr>
      <w:r>
        <w:t xml:space="preserve">If </w:t>
      </w:r>
      <w:r>
        <w:rPr>
          <w:i/>
        </w:rPr>
        <w:t xml:space="preserve">expr_first</w:t>
      </w:r>
      <w:r>
        <w:t xml:space="preserve"> is a constant expression (</w:t>
      </w:r>
      <w:hyperlink w:anchor="_Toc00346">
        <w:r>
          <w:t xml:space="preserve">§7.19</w:t>
        </w:r>
      </w:hyperlink>
      <w:r>
        <w:t xml:space="preserve">) with value null, then the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expr_second</w:t>
      </w:r>
      <w:r>
        <w:t xml:space="preserve">.</w:t>
      </w:r>
    </w:p>
    <w:p>
      <w:pPr>
        <w:numPr>
          <w:pStyle w:val="ListParagraph"/>
          <w:ilvl w:val="0"/>
          <w:numId w:val="114"/>
        </w:numPr>
      </w:pPr>
      <w:r>
        <w:t xml:space="preserve">Otherwise, the state of </w:t>
      </w:r>
      <w:r>
        <w:rPr>
          <w:i/>
        </w:rPr>
        <w:t xml:space="preserve">v</w:t>
      </w:r>
      <w:r>
        <w:t xml:space="preserve"> after </w:t>
      </w:r>
      <w:r>
        <w:rPr>
          <w:i/>
        </w:rPr>
        <w:t xml:space="preserve">expr</w:t>
      </w:r>
      <w:r>
        <w:t xml:space="preserve"> is the same as the definite assignment state of </w:t>
      </w:r>
      <w:r>
        <w:rPr>
          <w:i/>
        </w:rPr>
        <w:t xml:space="preserve">v</w:t>
      </w:r>
      <w:r>
        <w:t xml:space="preserve"> after </w:t>
      </w:r>
      <w:r>
        <w:rPr>
          <w:i/>
        </w:rPr>
        <w:t xml:space="preserve">expr_first</w:t>
      </w:r>
      <w:r>
        <w:t xml:space="preserve">.</w:t>
      </w:r>
    </w:p>
    <w:p>
      <w:pPr>
        <w:pStyle w:val="Heading4"/>
      </w:pPr>
      <w:bookmarkStart w:name="_Toc00163" w:id="201"/>
      <w:r>
        <w:t xml:space="preserve">?: (conditional) expressions</w:t>
      </w:r>
      <w:bookmarkEnd w:id="201"/>
    </w:p>
    <w:p>
      <w:r>
        <w:t xml:space="preserve">For an expression </w:t>
      </w:r>
      <w:r>
        <w:rPr>
          <w:i/>
        </w:rPr>
        <w:t xml:space="preserve">expr</w:t>
      </w:r>
      <w:r>
        <w:t xml:space="preserve"> of the form </w:t>
      </w:r>
      <w:r>
        <w:rPr>
          <w:rStyle w:val="CodeEmbedded"/>
        </w:rPr>
        <w:t xml:space="preserve">expr_cond ? expr_true : expr_false</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expr_cond</w:t>
      </w:r>
      <w:r>
        <w:t xml:space="preserve"> is the same as the state of </w:t>
      </w:r>
      <w:r>
        <w:rPr>
          <w:i/>
        </w:rPr>
        <w:t xml:space="preserve">v</w:t>
      </w:r>
      <w:r>
        <w:t xml:space="preserve"> before </w:t>
      </w:r>
      <w:r>
        <w:rPr>
          <w:i/>
        </w:rPr>
        <w:t xml:space="preserve">expr</w:t>
      </w:r>
      <w:r>
        <w:t xml:space="preserve">.</w:t>
      </w:r>
    </w:p>
    <w:p>
      <w:pPr>
        <w:numPr>
          <w:pStyle w:val="ListParagraph"/>
          <w:ilvl w:val="0"/>
          <w:numId w:val="115"/>
        </w:numPr>
      </w:pPr>
      <w:r>
        <w:t xml:space="preserve">The definite assignment state of </w:t>
      </w:r>
      <w:r>
        <w:rPr>
          <w:i/>
        </w:rPr>
        <w:t xml:space="preserve">v</w:t>
      </w:r>
      <w:r>
        <w:t xml:space="preserve"> before </w:t>
      </w:r>
      <w:r>
        <w:rPr>
          <w:i/>
        </w:rPr>
        <w:t xml:space="preserve">expr_true</w:t>
      </w:r>
      <w:r>
        <w:t xml:space="preserve"> is definitely assigned if and only if one of the following holds:</w:t>
      </w:r>
    </w:p>
    <w:p>
      <w:pPr>
        <w:numPr>
          <w:pStyle w:val="ListParagraph"/>
          <w:ilvl w:val="1"/>
          <w:numId w:val="115"/>
        </w:numPr>
      </w:pPr>
      <w:r>
        <w:rPr>
          <w:i/>
        </w:rPr>
        <w:t xml:space="preserve">expr_cond</w:t>
      </w:r>
      <w:r>
        <w:t xml:space="preserve"> is a constant expression with the value </w:t>
      </w:r>
      <w:r>
        <w:rPr>
          <w:rStyle w:val="CodeEmbedded"/>
        </w:rPr>
        <w:t xml:space="preserve">false</w:t>
      </w:r>
    </w:p>
    <w:p>
      <w:pPr>
        <w:numPr>
          <w:pStyle w:val="ListParagraph"/>
          <w:ilvl w:val="1"/>
          <w:numId w:val="115"/>
        </w:numPr>
      </w:pPr>
      <w:r>
        <w:t xml:space="preserve">the state of </w:t>
      </w:r>
      <w:r>
        <w:rPr>
          <w:i/>
        </w:rPr>
        <w:t xml:space="preserve">v</w:t>
      </w:r>
      <w:r>
        <w:t xml:space="preserve"> after </w:t>
      </w:r>
      <w:r>
        <w:rPr>
          <w:i/>
        </w:rPr>
        <w:t xml:space="preserve">expr_cond</w:t>
      </w:r>
      <w:r>
        <w:t xml:space="preserve"> is definitely assigned or "definitely assigned after true expression".</w:t>
      </w:r>
    </w:p>
    <w:p>
      <w:pPr>
        <w:numPr>
          <w:pStyle w:val="ListParagraph"/>
          <w:ilvl w:val="0"/>
          <w:numId w:val="115"/>
        </w:numPr>
      </w:pPr>
      <w:r>
        <w:t xml:space="preserve">The definite assignment state of </w:t>
      </w:r>
      <w:r>
        <w:rPr>
          <w:i/>
        </w:rPr>
        <w:t xml:space="preserve">v</w:t>
      </w:r>
      <w:r>
        <w:t xml:space="preserve"> before </w:t>
      </w:r>
      <w:r>
        <w:rPr>
          <w:i/>
        </w:rPr>
        <w:t xml:space="preserve">expr_false</w:t>
      </w:r>
      <w:r>
        <w:t xml:space="preserve"> is definitely assigned if and only if one of the following holds:</w:t>
      </w:r>
    </w:p>
    <w:p>
      <w:pPr>
        <w:numPr>
          <w:pStyle w:val="ListParagraph"/>
          <w:ilvl w:val="1"/>
          <w:numId w:val="115"/>
        </w:numPr>
      </w:pPr>
      <w:r>
        <w:rPr>
          <w:i/>
        </w:rPr>
        <w:t xml:space="preserve">expr_cond</w:t>
      </w:r>
      <w:r>
        <w:t xml:space="preserve"> is a constant expression with the value </w:t>
      </w:r>
      <w:r>
        <w:rPr>
          <w:rStyle w:val="CodeEmbedded"/>
        </w:rPr>
        <w:t xml:space="preserve">true</w:t>
      </w:r>
    </w:p>
    <w:p>
      <w:pPr>
        <w:numPr>
          <w:pStyle w:val="ListParagraph"/>
          <w:ilvl w:val="0"/>
          <w:numId w:val="115"/>
        </w:numPr>
      </w:pPr>
      <w:r>
        <w:t xml:space="preserve">the state of </w:t>
      </w:r>
      <w:r>
        <w:rPr>
          <w:i/>
        </w:rPr>
        <w:t xml:space="preserve">v</w:t>
      </w:r>
      <w:r>
        <w:t xml:space="preserve"> after </w:t>
      </w:r>
      <w:r>
        <w:rPr>
          <w:i/>
        </w:rPr>
        <w:t xml:space="preserve">expr_cond</w:t>
      </w:r>
      <w:r>
        <w:t xml:space="preserve"> is definitely assigned or "definitely assigned after false expression".</w:t>
      </w:r>
    </w:p>
    <w:p>
      <w:pPr>
        <w:numPr>
          <w:pStyle w:val="ListParagraph"/>
          <w:ilvl w:val="0"/>
          <w:numId w:val="115"/>
        </w:numPr>
      </w:pPr>
      <w:r>
        <w:t xml:space="preserve">The definite assignment state of </w:t>
      </w:r>
      <w:r>
        <w:rPr>
          <w:i/>
        </w:rPr>
        <w:t xml:space="preserve">v</w:t>
      </w:r>
      <w:r>
        <w:t xml:space="preserve"> after </w:t>
      </w:r>
      <w:r>
        <w:rPr>
          <w:i/>
        </w:rPr>
        <w:t xml:space="preserve">expr</w:t>
      </w:r>
      <w:r>
        <w:t xml:space="preserve"> is determined by:</w:t>
      </w:r>
    </w:p>
    <w:p>
      <w:pPr>
        <w:numPr>
          <w:pStyle w:val="ListParagraph"/>
          <w:ilvl w:val="1"/>
          <w:numId w:val="115"/>
        </w:numPr>
      </w:pPr>
      <w:r>
        <w:t xml:space="preserve">If </w:t>
      </w:r>
      <w:r>
        <w:rPr>
          <w:i/>
        </w:rPr>
        <w:t xml:space="preserve">expr_cond</w:t>
      </w:r>
      <w:r>
        <w:t xml:space="preserve"> is a constant expression (</w:t>
      </w:r>
      <w:hyperlink w:anchor="_Toc00346">
        <w:r>
          <w:t xml:space="preserve">§7.19</w:t>
        </w:r>
      </w:hyperlink>
      <w:r>
        <w:t xml:space="preserve">) with value </w:t>
      </w:r>
      <w:r>
        <w:rPr>
          <w:rStyle w:val="CodeEmbedded"/>
        </w:rPr>
        <w:t xml:space="preserve">true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expr_true</w:t>
      </w:r>
      <w:r>
        <w:t xml:space="preserve">.</w:t>
      </w:r>
    </w:p>
    <w:p>
      <w:pPr>
        <w:numPr>
          <w:pStyle w:val="ListParagraph"/>
          <w:ilvl w:val="1"/>
          <w:numId w:val="115"/>
        </w:numPr>
      </w:pPr>
      <w:r>
        <w:t xml:space="preserve">Otherwise, if </w:t>
      </w:r>
      <w:r>
        <w:rPr>
          <w:i/>
        </w:rPr>
        <w:t xml:space="preserve">expr_cond</w:t>
      </w:r>
      <w:r>
        <w:t xml:space="preserve"> is a constant expression (</w:t>
      </w:r>
      <w:hyperlink w:anchor="_Toc00346">
        <w:r>
          <w:t xml:space="preserve">§7.19</w:t>
        </w:r>
      </w:hyperlink>
      <w:r>
        <w:t xml:space="preserve">) with value </w:t>
      </w:r>
      <w:r>
        <w:rPr>
          <w:rStyle w:val="CodeEmbedded"/>
        </w:rPr>
        <w:t xml:space="preserve">false</w:t>
      </w:r>
      <w:r>
        <w:t xml:space="preserve"> then the state of </w:t>
      </w:r>
      <w:r>
        <w:rPr>
          <w:i/>
        </w:rPr>
        <w:t xml:space="preserve">v</w:t>
      </w:r>
      <w:r>
        <w:t xml:space="preserve"> after </w:t>
      </w:r>
      <w:r>
        <w:rPr>
          <w:i/>
        </w:rPr>
        <w:t xml:space="preserve">expr</w:t>
      </w:r>
      <w:r>
        <w:t xml:space="preserve"> is the same as the state of </w:t>
      </w:r>
      <w:r>
        <w:rPr>
          <w:i/>
        </w:rPr>
        <w:t xml:space="preserve">v</w:t>
      </w:r>
      <w:r>
        <w:t xml:space="preserve"> after </w:t>
      </w:r>
      <w:r>
        <w:rPr>
          <w:i/>
        </w:rPr>
        <w:t xml:space="preserve">expr_false</w:t>
      </w:r>
      <w:r>
        <w:t xml:space="preserve">.</w:t>
      </w:r>
    </w:p>
    <w:p>
      <w:pPr>
        <w:numPr>
          <w:pStyle w:val="ListParagraph"/>
          <w:ilvl w:val="1"/>
          <w:numId w:val="115"/>
        </w:numPr>
      </w:pPr>
      <w:r>
        <w:t xml:space="preserve">Otherwise, if the state of </w:t>
      </w:r>
      <w:r>
        <w:rPr>
          <w:i/>
        </w:rPr>
        <w:t xml:space="preserve">v</w:t>
      </w:r>
      <w:r>
        <w:t xml:space="preserve"> after </w:t>
      </w:r>
      <w:r>
        <w:rPr>
          <w:i/>
        </w:rPr>
        <w:t xml:space="preserve">expr_true</w:t>
      </w:r>
      <w:r>
        <w:t xml:space="preserve"> is definitely assigned and the state of </w:t>
      </w:r>
      <w:r>
        <w:rPr>
          <w:i/>
        </w:rPr>
        <w:t xml:space="preserve">v</w:t>
      </w:r>
      <w:r>
        <w:t xml:space="preserve"> after </w:t>
      </w:r>
      <w:r>
        <w:rPr>
          <w:i/>
        </w:rPr>
        <w:t xml:space="preserve">expr_false</w:t>
      </w:r>
      <w:r>
        <w:t xml:space="preserve"> is definitely assigned, then the state of </w:t>
      </w:r>
      <w:r>
        <w:rPr>
          <w:i/>
        </w:rPr>
        <w:t xml:space="preserve">v</w:t>
      </w:r>
      <w:r>
        <w:t xml:space="preserve"> after </w:t>
      </w:r>
      <w:r>
        <w:rPr>
          <w:i/>
        </w:rPr>
        <w:t xml:space="preserve">expr</w:t>
      </w:r>
      <w:r>
        <w:t xml:space="preserve"> is definitely assigned.</w:t>
      </w:r>
    </w:p>
    <w:p>
      <w:pPr>
        <w:numPr>
          <w:pStyle w:val="ListParagraph"/>
          <w:ilvl w:val="1"/>
          <w:numId w:val="115"/>
        </w:numPr>
      </w:pPr>
      <w:r>
        <w:t xml:space="preserve">Otherwise, the state of </w:t>
      </w:r>
      <w:r>
        <w:rPr>
          <w:i/>
        </w:rPr>
        <w:t xml:space="preserve">v</w:t>
      </w:r>
      <w:r>
        <w:t xml:space="preserve"> after </w:t>
      </w:r>
      <w:r>
        <w:rPr>
          <w:i/>
        </w:rPr>
        <w:t xml:space="preserve">expr</w:t>
      </w:r>
      <w:r>
        <w:t xml:space="preserve"> is not definitely assigned.</w:t>
      </w:r>
    </w:p>
    <w:p>
      <w:pPr>
        <w:pStyle w:val="Heading4"/>
      </w:pPr>
      <w:bookmarkStart w:name="_Toc00164" w:id="202"/>
      <w:r>
        <w:t xml:space="preserve">Anonymous functions</w:t>
      </w:r>
      <w:bookmarkEnd w:id="202"/>
    </w:p>
    <w:p>
      <w:r>
        <w:t xml:space="preserve">For a </w:t>
      </w:r>
      <w:hyperlink w:anchor="_Grm00064">
        <w:r>
          <w:rPr>
            <w:color w:val="6A5ACD"/>
            <w:u w:val="single"/>
          </w:rPr>
          <w:t xml:space="preserve">lambda_expression</w:t>
        </w:r>
      </w:hyperlink>
      <w:r>
        <w:t xml:space="preserve"> or </w:t>
      </w:r>
      <w:hyperlink w:anchor="_Grm00064">
        <w:r>
          <w:rPr>
            <w:color w:val="6A5ACD"/>
            <w:u w:val="single"/>
          </w:rPr>
          <w:t xml:space="preserve">anonymous_method_expression</w:t>
        </w:r>
      </w:hyperlink>
      <w:r>
        <w:t xml:space="preserve"> </w:t>
      </w:r>
      <w:r>
        <w:rPr>
          <w:i/>
        </w:rPr>
        <w:t xml:space="preserve">expr</w:t>
      </w:r>
      <w:r>
        <w:t xml:space="preserve"> with a body (either </w:t>
      </w:r>
      <w:hyperlink w:anchor="_Grm00071">
        <w:r>
          <w:rPr>
            <w:color w:val="6A5ACD"/>
            <w:u w:val="single"/>
          </w:rPr>
          <w:t xml:space="preserve">block</w:t>
        </w:r>
      </w:hyperlink>
      <w:r>
        <w:t xml:space="preserve"> or </w:t>
      </w:r>
      <w:hyperlink w:anchor="_Grm00067">
        <w:r>
          <w:rPr>
            <w:color w:val="6A5ACD"/>
            <w:u w:val="single"/>
          </w:rPr>
          <w:t xml:space="preserve">expression</w:t>
        </w:r>
      </w:hyperlink>
      <w:r>
        <w:t xml:space="preserve">) </w:t>
      </w:r>
      <w:r>
        <w:rPr>
          <w:i/>
        </w:rPr>
        <w:t xml:space="preserve">body</w:t>
      </w:r>
      <w:r>
        <w:t xml:space="preserve">:</w:t>
      </w:r>
    </w:p>
    <w:p>
      <w:pPr>
        <w:numPr>
          <w:pStyle w:val="ListParagraph"/>
          <w:ilvl w:val="0"/>
          <w:numId w:val="116"/>
        </w:numPr>
      </w:pPr>
      <w:r>
        <w:t xml:space="preserve">The definite assignment state of an outer variable </w:t>
      </w:r>
      <w:r>
        <w:rPr>
          <w:i/>
        </w:rPr>
        <w:t xml:space="preserve">v</w:t>
      </w:r>
      <w:r>
        <w:t xml:space="preserve"> before </w:t>
      </w:r>
      <w:r>
        <w:rPr>
          <w:i/>
        </w:rPr>
        <w:t xml:space="preserve">body</w:t>
      </w:r>
      <w:r>
        <w:t xml:space="preserve"> is the same as the state of </w:t>
      </w:r>
      <w:r>
        <w:rPr>
          <w:i/>
        </w:rPr>
        <w:t xml:space="preserve">v</w:t>
      </w:r>
      <w:r>
        <w:t xml:space="preserve"> before </w:t>
      </w:r>
      <w:r>
        <w:rPr>
          <w:i/>
        </w:rPr>
        <w:t xml:space="preserve">expr</w:t>
      </w:r>
      <w:r>
        <w:t xml:space="preserve">. That is, definite assignment state of outer variables is inherited from the context of the anonymous function.</w:t>
      </w:r>
    </w:p>
    <w:p>
      <w:pPr>
        <w:numPr>
          <w:pStyle w:val="ListParagraph"/>
          <w:ilvl w:val="0"/>
          <w:numId w:val="116"/>
        </w:numPr>
      </w:pPr>
      <w:r>
        <w:t xml:space="preserve">The definite assignment state of an outer variable </w:t>
      </w:r>
      <w:r>
        <w:rPr>
          <w:i/>
        </w:rPr>
        <w:t xml:space="preserve">v</w:t>
      </w:r>
      <w:r>
        <w:t xml:space="preserve"> after </w:t>
      </w:r>
      <w:r>
        <w:rPr>
          <w:i/>
        </w:rPr>
        <w:t xml:space="preserve">expr</w:t>
      </w:r>
      <w:r>
        <w:t xml:space="preserve"> is the same as the state of </w:t>
      </w:r>
      <w:r>
        <w:rPr>
          <w:i/>
        </w:rPr>
        <w:t xml:space="preserve">v</w:t>
      </w:r>
      <w:r>
        <w:t xml:space="preserve"> before </w:t>
      </w:r>
      <w:r>
        <w:rPr>
          <w:i/>
        </w:rPr>
        <w:t xml:space="preserve">expr</w:t>
      </w:r>
      <w:r>
        <w:t xml:space="preserve">.</w:t>
      </w:r>
    </w:p>
    <w:p>
      <w:r>
        <w:t xml:space="preserve">The example</w:t>
      </w:r>
    </w:p>
    <w:p>
      <w:pPr>
        <w:pStyle w:val="Code"/>
      </w:pPr>
      <w:r>
        <w:rPr>
          <w:color w:val="0000FF"/>
        </w:rPr>
        <w:t xml:space="preserve">delegate bool </w:t>
      </w:r>
      <w:r>
        <w:t xml:space="preserve">Filter(</w:t>
      </w:r>
      <w:r>
        <w:rPr>
          <w:color w:val="0000FF"/>
        </w:rPr>
        <w:t xml:space="preserve">int </w:t>
      </w:r>
      <w:r>
        <w:t xml:space="preserve">i);</w:t>
      </w:r>
      <w:r>
        <w:br/>
      </w:r>
      <w:r>
        <w:br/>
      </w:r>
      <w:r>
        <w:rPr>
          <w:color w:val="0000FF"/>
        </w:rPr>
        <w:t xml:space="preserve">void </w:t>
      </w:r>
      <w:r>
        <w:t xml:space="preserve">F() {</w:t>
      </w:r>
      <w:r>
        <w:br/>
      </w:r>
      <w:r>
        <w:rPr>
          <w:color w:val="0000FF"/>
        </w:rPr>
        <w:t xml:space="preserve">    int </w:t>
      </w:r>
      <w:r>
        <w:t xml:space="preserve">max;</w:t>
      </w:r>
      <w:r>
        <w:br/>
      </w:r>
      <w:r>
        <w:br/>
      </w:r>
      <w:r>
        <w:rPr>
          <w:color w:val="008000"/>
        </w:rPr>
        <w:t xml:space="preserve">    // Error, max is not definitely assigned</w:t>
      </w:r>
      <w:r>
        <w:br/>
      </w:r>
      <w:r>
        <w:rPr>
          <w:color w:val="2B91AF"/>
        </w:rPr>
        <w:t xml:space="preserve">    Filter </w:t>
      </w:r>
      <w:r>
        <w:t xml:space="preserve">f = (</w:t>
      </w:r>
      <w:r>
        <w:rPr>
          <w:color w:val="0000FF"/>
        </w:rPr>
        <w:t xml:space="preserve">int </w:t>
      </w:r>
      <w:r>
        <w:t xml:space="preserve">n) =&gt; n &lt; max;</w:t>
      </w:r>
      <w:r>
        <w:br/>
      </w:r>
      <w:r>
        <w:br/>
      </w:r>
      <w:r>
        <w:t xml:space="preserve">    max = 5;</w:t>
      </w:r>
      <w:r>
        <w:br/>
      </w:r>
      <w:r>
        <w:t xml:space="preserve">    DoWork(f);</w:t>
      </w:r>
      <w:r>
        <w:br/>
      </w:r>
      <w:r>
        <w:t xml:space="preserve">}</w:t>
      </w:r>
    </w:p>
    <w:p>
      <w:r>
        <w:t xml:space="preserve">generates a compile-time error since </w:t>
      </w:r>
      <w:r>
        <w:rPr>
          <w:rStyle w:val="CodeEmbedded"/>
        </w:rPr>
        <w:t xml:space="preserve">max</w:t>
      </w:r>
      <w:r>
        <w:t xml:space="preserve"> is not definitely assigned where the anonymous function is declared. The example</w:t>
      </w:r>
    </w:p>
    <w:p>
      <w:pPr>
        <w:pStyle w:val="Code"/>
      </w:pPr>
      <w:r>
        <w:rPr>
          <w:color w:val="0000FF"/>
        </w:rPr>
        <w:t xml:space="preserve">delegate void </w:t>
      </w:r>
      <w:r>
        <w:t xml:space="preserve">D();</w:t>
      </w:r>
      <w:r>
        <w:br/>
      </w:r>
      <w:r>
        <w:br/>
      </w:r>
      <w:r>
        <w:rPr>
          <w:color w:val="0000FF"/>
        </w:rPr>
        <w:t xml:space="preserve">void </w:t>
      </w:r>
      <w:r>
        <w:t xml:space="preserve">F() {</w:t>
      </w:r>
      <w:r>
        <w:br/>
      </w:r>
      <w:r>
        <w:rPr>
          <w:color w:val="0000FF"/>
        </w:rPr>
        <w:t xml:space="preserve">    int </w:t>
      </w:r>
      <w:r>
        <w:t xml:space="preserve">n;</w:t>
      </w:r>
      <w:r>
        <w:br/>
      </w:r>
      <w:r>
        <w:rPr>
          <w:color w:val="2B91AF"/>
        </w:rPr>
        <w:t xml:space="preserve">    D </w:t>
      </w:r>
      <w:r>
        <w:t xml:space="preserve">d = () =&gt; { n = 1; };</w:t>
      </w:r>
      <w:r>
        <w:br/>
      </w:r>
      <w:r>
        <w:br/>
      </w:r>
      <w:r>
        <w:t xml:space="preserve">    d();</w:t>
      </w:r>
      <w:r>
        <w:br/>
      </w:r>
      <w:r>
        <w:br/>
      </w:r>
      <w:r>
        <w:rPr>
          <w:color w:val="008000"/>
        </w:rPr>
        <w:t xml:space="preserve">    // Error, n is not definitely assigned</w:t>
      </w:r>
      <w:r>
        <w:br/>
      </w:r>
      <w:r>
        <w:rPr>
          <w:color w:val="2B91AF"/>
        </w:rPr>
        <w:t xml:space="preserve">    Console</w:t>
      </w:r>
      <w:r>
        <w:t xml:space="preserve">.WriteLine(n);</w:t>
      </w:r>
      <w:r>
        <w:br/>
      </w:r>
      <w:r>
        <w:t xml:space="preserve">}</w:t>
      </w:r>
    </w:p>
    <w:p>
      <w:r>
        <w:t xml:space="preserve">also generates a compile-time error since the assignment to </w:t>
      </w:r>
      <w:r>
        <w:rPr>
          <w:rStyle w:val="CodeEmbedded"/>
        </w:rPr>
        <w:t xml:space="preserve">n</w:t>
      </w:r>
      <w:r>
        <w:t xml:space="preserve"> in the anonymous function has no affect on the definite assignment state of </w:t>
      </w:r>
      <w:r>
        <w:rPr>
          <w:rStyle w:val="CodeEmbedded"/>
        </w:rPr>
        <w:t xml:space="preserve">n</w:t>
      </w:r>
      <w:r>
        <w:t xml:space="preserve"> outside the anonymous function.</w:t>
      </w:r>
    </w:p>
    <w:p>
      <w:pPr>
        <w:pStyle w:val="Heading2"/>
      </w:pPr>
      <w:bookmarkStart w:name="_Toc00165" w:id="203"/>
      <w:r>
        <w:t xml:space="preserve">Variable references</w:t>
      </w:r>
      <w:bookmarkEnd w:id="203"/>
    </w:p>
    <w:p>
      <w:r>
        <w:t xml:space="preserve">A </w:t>
      </w:r>
      <w:hyperlink w:anchor="_Grm00033">
        <w:r>
          <w:rPr>
            <w:color w:val="6A5ACD"/>
            <w:u w:val="single"/>
          </w:rPr>
          <w:t xml:space="preserve">variable_reference</w:t>
        </w:r>
      </w:hyperlink>
      <w:r>
        <w:t xml:space="preserve"> is an </w:t>
      </w:r>
      <w:hyperlink w:anchor="_Grm00067">
        <w:r>
          <w:rPr>
            <w:color w:val="6A5ACD"/>
            <w:u w:val="single"/>
          </w:rPr>
          <w:t xml:space="preserve">expression</w:t>
        </w:r>
      </w:hyperlink>
      <w:r>
        <w:t xml:space="preserve"> that is classified as a variable. A </w:t>
      </w:r>
      <w:hyperlink w:anchor="_Grm00033">
        <w:r>
          <w:rPr>
            <w:color w:val="6A5ACD"/>
            <w:u w:val="single"/>
          </w:rPr>
          <w:t xml:space="preserve">variable_reference</w:t>
        </w:r>
      </w:hyperlink>
      <w:r>
        <w:t xml:space="preserve"> denotes a storage location that can be accessed both to fetch the current value and to store a new value.</w:t>
      </w:r>
    </w:p>
    <w:p>
      <w:pPr>
        <w:pStyle w:val="Grammar"/>
      </w:pPr>
      <w:bookmarkStart w:name="_Grm00033" w:id="204"/>
      <w:r>
        <w:rPr>
          <w:color w:val="6A5ACD"/>
        </w:rPr>
        <w:t xml:space="preserve">variable_reference</w:t>
      </w:r>
      <w:r>
        <w:t xml:space="preserve">:</w:t>
      </w:r>
      <w:r>
        <w:br/>
      </w:r>
      <w:r>
        <w:t xml:space="preserve">	| </w:t>
      </w:r>
      <w:r>
        <w:rPr>
          <w:color w:val="6A5ACD"/>
        </w:rPr>
        <w:t xml:space="preserve">expression</w:t>
      </w:r>
      <w:r>
        <w:br/>
      </w:r>
      <w:r>
        <w:t xml:space="preserve">	;</w:t>
      </w:r>
      <w:bookmarkEnd w:id="204"/>
    </w:p>
    <w:p>
      <w:r>
        <w:t xml:space="preserve">In C and C++, a </w:t>
      </w:r>
      <w:hyperlink w:anchor="_Grm00033">
        <w:r>
          <w:rPr>
            <w:color w:val="6A5ACD"/>
            <w:u w:val="single"/>
          </w:rPr>
          <w:t xml:space="preserve">variable_reference</w:t>
        </w:r>
      </w:hyperlink>
      <w:r>
        <w:t xml:space="preserve"> is known as an </w:t>
      </w:r>
      <w:r>
        <w:rPr>
          <w:i/>
        </w:rPr>
        <w:t xml:space="preserve">lvalue</w:t>
      </w:r>
      <w:r>
        <w:t xml:space="preserve">.</w:t>
      </w:r>
    </w:p>
    <w:p>
      <w:pPr>
        <w:pStyle w:val="Heading2"/>
      </w:pPr>
      <w:bookmarkStart w:name="_Toc00166" w:id="205"/>
      <w:r>
        <w:t xml:space="preserve">Atomicity of variable references</w:t>
      </w:r>
      <w:bookmarkEnd w:id="205"/>
    </w:p>
    <w:p>
      <w:r>
        <w:t xml:space="preserve">Reads and writes of the following data types are atomic: </w:t>
      </w:r>
      <w:r>
        <w:rPr>
          <w:rStyle w:val="CodeEmbedded"/>
        </w:rPr>
        <w:t xml:space="preserve">bool</w:t>
      </w:r>
      <w:r>
        <w:t xml:space="preserve">, </w:t>
      </w:r>
      <w:r>
        <w:rPr>
          <w:rStyle w:val="CodeEmbedded"/>
        </w:rPr>
        <w:t xml:space="preserve">char</w:t>
      </w:r>
      <w:r>
        <w:t xml:space="preserv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int</w:t>
      </w:r>
      <w:r>
        <w:t xml:space="preserve">, </w:t>
      </w:r>
      <w:r>
        <w:rPr>
          <w:rStyle w:val="CodeEmbedded"/>
        </w:rPr>
        <w:t xml:space="preserve">float</w:t>
      </w:r>
      <w:r>
        <w:t xml:space="preserve">, and reference types. In addition, reads and writes of enum types with an underlying type in the previous list are also atomic. Reads and writes of other types, including </w:t>
      </w:r>
      <w:r>
        <w:rPr>
          <w:rStyle w:val="CodeEmbedded"/>
        </w:rPr>
        <w:t xml:space="preserve">long</w:t>
      </w:r>
      <w:r>
        <w:t xml:space="preserve">, </w:t>
      </w:r>
      <w:r>
        <w:rPr>
          <w:rStyle w:val="CodeEmbedded"/>
        </w:rPr>
        <w:t xml:space="preserve">ulong</w:t>
      </w:r>
      <w:r>
        <w:t xml:space="preserve">, </w:t>
      </w:r>
      <w:r>
        <w:rPr>
          <w:rStyle w:val="CodeEmbedded"/>
        </w:rPr>
        <w:t xml:space="preserve">double</w:t>
      </w:r>
      <w:r>
        <w:t xml:space="preserve">, and </w:t>
      </w:r>
      <w:r>
        <w:rPr>
          <w:rStyle w:val="CodeEmbedded"/>
        </w:rPr>
        <w:t xml:space="preserve">decimal</w:t>
      </w:r>
      <w:r>
        <w:t xml:space="preserve">, as well as user-defined types, are not guaranteed to be atomic. Aside from the library functions designed for that purpose, there is no guarantee of atomic read-modify-write, such as in the case of increment or decrement.</w:t>
      </w:r>
    </w:p>
    <w:p>
      <w:pPr>
        <w:pStyle w:val="Heading1"/>
      </w:pPr>
      <w:bookmarkStart w:name="_Toc00167" w:id="206"/>
      <w:r>
        <w:t xml:space="preserve">Conversions</w:t>
      </w:r>
      <w:bookmarkEnd w:id="206"/>
    </w:p>
    <w:p>
      <w:r>
        <w:t xml:space="preserve">A </w:t>
      </w:r>
      <w:r>
        <w:rPr>
          <w:b/>
        </w:rPr>
        <w:rPr>
          <w:i/>
        </w:rPr>
        <w:t xml:space="preserve">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rPr>
        <w:rPr>
          <w:i/>
        </w:rPr>
        <w:t xml:space="preserve">implicit</w:t>
      </w:r>
      <w:r>
        <w:t xml:space="preserve"> or </w:t>
      </w:r>
      <w:r>
        <w:rPr>
          <w:b/>
        </w:rPr>
        <w:rPr>
          <w:i/>
        </w:rPr>
        <w:t xml:space="preserve">explicit</w:t>
      </w:r>
      <w:r>
        <w:t xml:space="preserve">, and this determines whether an explicit cast is required. For instance, the conversion from type </w:t>
      </w:r>
      <w:r>
        <w:rPr>
          <w:rStyle w:val="CodeEmbedded"/>
        </w:rPr>
        <w:t xml:space="preserve">int</w:t>
      </w:r>
      <w:r>
        <w:t xml:space="preserve"> to type </w:t>
      </w:r>
      <w:r>
        <w:rPr>
          <w:rStyle w:val="CodeEmbedded"/>
        </w:rPr>
        <w:t xml:space="preserve">long</w:t>
      </w:r>
      <w:r>
        <w:t xml:space="preserve"> is implicit, so expressions of type </w:t>
      </w:r>
      <w:r>
        <w:rPr>
          <w:rStyle w:val="CodeEmbedded"/>
        </w:rPr>
        <w:t xml:space="preserve">int</w:t>
      </w:r>
      <w:r>
        <w:t xml:space="preserve"> can implicitly be treated as type </w:t>
      </w:r>
      <w:r>
        <w:rPr>
          <w:rStyle w:val="CodeEmbedded"/>
        </w:rPr>
        <w:t xml:space="preserve">long</w:t>
      </w:r>
      <w:r>
        <w:t xml:space="preserve">. The opposite conversion, from type </w:t>
      </w:r>
      <w:r>
        <w:rPr>
          <w:rStyle w:val="CodeEmbedded"/>
        </w:rPr>
        <w:t xml:space="preserve">long</w:t>
      </w:r>
      <w:r>
        <w:t xml:space="preserve"> to type </w:t>
      </w:r>
      <w:r>
        <w:rPr>
          <w:rStyle w:val="CodeEmbedded"/>
        </w:rPr>
        <w:t xml:space="preserve">int</w:t>
      </w:r>
      <w:r>
        <w:t xml:space="preserve">, is explicit and so an explicit cast is required.</w:t>
      </w:r>
    </w:p>
    <w:p>
      <w:pPr>
        <w:pStyle w:val="Code"/>
      </w:pPr>
      <w:r>
        <w:rPr>
          <w:color w:val="0000FF"/>
        </w:rPr>
        <w:t xml:space="preserve">int </w:t>
      </w:r>
      <w:r>
        <w:t xml:space="preserve">a = 123;</w:t>
      </w:r>
      <w:r>
        <w:br/>
      </w:r>
      <w:r>
        <w:rPr>
          <w:color w:val="0000FF"/>
        </w:rPr>
        <w:t xml:space="preserve">long </w:t>
      </w:r>
      <w:r>
        <w:t xml:space="preserve">b = a;         </w:t>
      </w:r>
      <w:r>
        <w:rPr>
          <w:color w:val="008000"/>
        </w:rPr>
        <w:t xml:space="preserve">// implicit conversion from int to long</w:t>
      </w:r>
      <w:r>
        <w:br/>
      </w:r>
      <w:r>
        <w:rPr>
          <w:color w:val="0000FF"/>
        </w:rPr>
        <w:t xml:space="preserve">int </w:t>
      </w:r>
      <w:r>
        <w:t xml:space="preserve">c = (</w:t>
      </w:r>
      <w:r>
        <w:rPr>
          <w:color w:val="0000FF"/>
        </w:rPr>
        <w:t xml:space="preserve">int</w:t>
      </w:r>
      <w:r>
        <w:t xml:space="preserve">) b;    </w:t>
      </w:r>
      <w:r>
        <w:rPr>
          <w:color w:val="008000"/>
        </w:rPr>
        <w:t xml:space="preserve">// explicit conversion from long to int</w:t>
      </w:r>
    </w:p>
    <w:p>
      <w:r>
        <w:t xml:space="preserve">Some conversions are defined by the language. Programs may also define their own conversions (</w:t>
      </w:r>
      <w:hyperlink w:anchor="_Toc00193">
        <w:r>
          <w:t xml:space="preserve">§6.4</w:t>
        </w:r>
      </w:hyperlink>
      <w:r>
        <w:t xml:space="preserve">).</w:t>
      </w:r>
    </w:p>
    <w:p>
      <w:pPr>
        <w:pStyle w:val="Heading2"/>
      </w:pPr>
      <w:bookmarkStart w:name="_Toc00168" w:id="207"/>
      <w:r>
        <w:t xml:space="preserve">Implicit conversions</w:t>
      </w:r>
      <w:bookmarkEnd w:id="207"/>
    </w:p>
    <w:p>
      <w:r>
        <w:t xml:space="preserve">The following conversions are classified as implicit conversions:</w:t>
      </w:r>
    </w:p>
    <w:p>
      <w:pPr>
        <w:numPr>
          <w:pStyle w:val="ListParagraph"/>
          <w:ilvl w:val="0"/>
          <w:numId w:val="117"/>
        </w:numPr>
      </w:pPr>
      <w:r>
        <w:t xml:space="preserve">Identity conversions</w:t>
      </w:r>
    </w:p>
    <w:p>
      <w:pPr>
        <w:numPr>
          <w:pStyle w:val="ListParagraph"/>
          <w:ilvl w:val="0"/>
          <w:numId w:val="117"/>
        </w:numPr>
      </w:pPr>
      <w:r>
        <w:t xml:space="preserve">Implicit numeric conversions</w:t>
      </w:r>
    </w:p>
    <w:p>
      <w:pPr>
        <w:numPr>
          <w:pStyle w:val="ListParagraph"/>
          <w:ilvl w:val="0"/>
          <w:numId w:val="117"/>
        </w:numPr>
      </w:pPr>
      <w:r>
        <w:t xml:space="preserve">Implicit enumeration conversions.</w:t>
      </w:r>
    </w:p>
    <w:p>
      <w:pPr>
        <w:numPr>
          <w:pStyle w:val="ListParagraph"/>
          <w:ilvl w:val="0"/>
          <w:numId w:val="117"/>
        </w:numPr>
      </w:pPr>
      <w:r>
        <w:t xml:space="preserve">Implicit nullable conversions</w:t>
      </w:r>
    </w:p>
    <w:p>
      <w:pPr>
        <w:numPr>
          <w:pStyle w:val="ListParagraph"/>
          <w:ilvl w:val="0"/>
          <w:numId w:val="117"/>
        </w:numPr>
      </w:pPr>
      <w:r>
        <w:t xml:space="preserve">Null literal conversions</w:t>
      </w:r>
    </w:p>
    <w:p>
      <w:pPr>
        <w:numPr>
          <w:pStyle w:val="ListParagraph"/>
          <w:ilvl w:val="0"/>
          <w:numId w:val="117"/>
        </w:numPr>
      </w:pPr>
      <w:r>
        <w:t xml:space="preserve">Implicit reference conversions</w:t>
      </w:r>
    </w:p>
    <w:p>
      <w:pPr>
        <w:numPr>
          <w:pStyle w:val="ListParagraph"/>
          <w:ilvl w:val="0"/>
          <w:numId w:val="117"/>
        </w:numPr>
      </w:pPr>
      <w:r>
        <w:t xml:space="preserve">Boxing conversions</w:t>
      </w:r>
    </w:p>
    <w:p>
      <w:pPr>
        <w:numPr>
          <w:pStyle w:val="ListParagraph"/>
          <w:ilvl w:val="0"/>
          <w:numId w:val="117"/>
        </w:numPr>
      </w:pPr>
      <w:r>
        <w:t xml:space="preserve">Implicit dynamic conversions</w:t>
      </w:r>
    </w:p>
    <w:p>
      <w:pPr>
        <w:numPr>
          <w:pStyle w:val="ListParagraph"/>
          <w:ilvl w:val="0"/>
          <w:numId w:val="117"/>
        </w:numPr>
      </w:pPr>
      <w:r>
        <w:t xml:space="preserve">Implicit constant expression conversions</w:t>
      </w:r>
    </w:p>
    <w:p>
      <w:pPr>
        <w:numPr>
          <w:pStyle w:val="ListParagraph"/>
          <w:ilvl w:val="0"/>
          <w:numId w:val="117"/>
        </w:numPr>
      </w:pPr>
      <w:r>
        <w:t xml:space="preserve">User-defined implicit conversions</w:t>
      </w:r>
    </w:p>
    <w:p>
      <w:pPr>
        <w:numPr>
          <w:pStyle w:val="ListParagraph"/>
          <w:ilvl w:val="0"/>
          <w:numId w:val="117"/>
        </w:numPr>
      </w:pPr>
      <w:r>
        <w:t xml:space="preserve">Anonymous function conversions</w:t>
      </w:r>
    </w:p>
    <w:p>
      <w:pPr>
        <w:numPr>
          <w:pStyle w:val="ListParagraph"/>
          <w:ilvl w:val="0"/>
          <w:numId w:val="117"/>
        </w:numPr>
      </w:pPr>
      <w:r>
        <w:t xml:space="preserve">Method group conversions</w:t>
      </w:r>
    </w:p>
    <w:p>
      <w:r>
        <w:t xml:space="preserve">Implicit conversions can occur in a variety of situations, including function member invocations (</w:t>
      </w:r>
      <w:hyperlink w:anchor="_Toc00249">
        <w:r>
          <w:t xml:space="preserve">§7.5.4</w:t>
        </w:r>
      </w:hyperlink>
      <w:r>
        <w:t xml:space="preserve">), cast expressions (</w:t>
      </w:r>
      <w:hyperlink w:anchor="_Toc00287">
        <w:r>
          <w:t xml:space="preserve">§7.7.6</w:t>
        </w:r>
      </w:hyperlink>
      <w:r>
        <w:t xml:space="preserve">), and assignments (</w:t>
      </w:r>
      <w:hyperlink w:anchor="_Toc00341">
        <w:r>
          <w:t xml:space="preserve">§7.17</w:t>
        </w:r>
      </w:hyperlink>
      <w:r>
        <w:t xml:space="preserve">).</w:t>
      </w:r>
    </w:p>
    <w:p>
      <w:r>
        <w:t xml:space="preserve">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CodeEmbedded"/>
        </w:rPr>
        <w:t xml:space="preserve">object</w:t>
      </w:r>
      <w:r>
        <w:t xml:space="preserve"> and </w:t>
      </w:r>
      <w:r>
        <w:rPr>
          <w:rStyle w:val="CodeEmbedded"/>
        </w:rPr>
        <w:t xml:space="preserve">dynamic</w:t>
      </w:r>
      <w:r>
        <w:t xml:space="preserve"> are considered equivalent.</w:t>
      </w:r>
    </w:p>
    <w:p>
      <w:r>
        <w:t xml:space="preserve">However, dynamic conversions (</w:t>
      </w:r>
      <w:hyperlink w:anchor="_Toc00176">
        <w:r>
          <w:t xml:space="preserve">§6.1.8</w:t>
        </w:r>
      </w:hyperlink>
      <w:r>
        <w:t xml:space="preserve"> and </w:t>
      </w:r>
      <w:hyperlink w:anchor="_Toc00187">
        <w:r>
          <w:t xml:space="preserve">§6.2.6</w:t>
        </w:r>
      </w:hyperlink>
      <w:r>
        <w:t xml:space="preserve">) apply only to expressions of type </w:t>
      </w:r>
      <w:r>
        <w:rPr>
          <w:rStyle w:val="CodeEmbedded"/>
        </w:rPr>
        <w:t xml:space="preserve">dynamic</w:t>
      </w:r>
      <w:r>
        <w:t xml:space="preserve"> (</w:t>
      </w:r>
      <w:hyperlink w:anchor="_Toc00105">
        <w:r>
          <w:t xml:space="preserve">§4.2.3</w:t>
        </w:r>
      </w:hyperlink>
      <w:r>
        <w:t xml:space="preserve">).</w:t>
      </w:r>
    </w:p>
    <w:p>
      <w:pPr>
        <w:pStyle w:val="Heading3"/>
      </w:pPr>
      <w:bookmarkStart w:name="_Toc00169" w:id="208"/>
      <w:r>
        <w:t xml:space="preserve">Identity conversion</w:t>
      </w:r>
      <w:bookmarkEnd w:id="208"/>
    </w:p>
    <w:p>
      <w:r>
        <w:t xml:space="preserve">An identity conversion converts from any type to the same type. This conversion exists such that an entity that already has a required type can be said to be convertible to that type.</w:t>
      </w:r>
    </w:p>
    <w:p>
      <w:pPr>
        <w:numPr>
          <w:pStyle w:val="ListParagraph"/>
          <w:ilvl w:val="0"/>
          <w:numId w:val="118"/>
        </w:numPr>
      </w:pPr>
      <w:r>
        <w:t xml:space="preserve">Because object and dynamic are considered equivalent there is an identity conversion between </w:t>
      </w:r>
      <w:r>
        <w:rPr>
          <w:rStyle w:val="CodeEmbedded"/>
        </w:rPr>
        <w:t xml:space="preserve">object</w:t>
      </w:r>
      <w:r>
        <w:t xml:space="preserve"> and </w:t>
      </w:r>
      <w:r>
        <w:rPr>
          <w:rStyle w:val="CodeEmbedded"/>
        </w:rPr>
        <w:t xml:space="preserve">dynamic</w:t>
      </w:r>
      <w:r>
        <w:t xml:space="preserve">, and between constructed types that are the same when replacing all occurences of </w:t>
      </w:r>
      <w:r>
        <w:rPr>
          <w:rStyle w:val="CodeEmbedded"/>
        </w:rPr>
        <w:t xml:space="preserve">dynamic</w:t>
      </w:r>
      <w:r>
        <w:t xml:space="preserve"> with </w:t>
      </w:r>
      <w:r>
        <w:rPr>
          <w:rStyle w:val="CodeEmbedded"/>
        </w:rPr>
        <w:t xml:space="preserve">object</w:t>
      </w:r>
      <w:r>
        <w:t xml:space="preserve">.</w:t>
      </w:r>
    </w:p>
    <w:p>
      <w:pPr>
        <w:pStyle w:val="Heading3"/>
      </w:pPr>
      <w:bookmarkStart w:name="_Toc00170" w:id="209"/>
      <w:r>
        <w:t xml:space="preserve">Implicit numeric conversions</w:t>
      </w:r>
      <w:bookmarkEnd w:id="209"/>
    </w:p>
    <w:p>
      <w:r>
        <w:t xml:space="preserve">The implicit numeric conversions are:</w:t>
      </w:r>
    </w:p>
    <w:p>
      <w:pPr>
        <w:numPr>
          <w:pStyle w:val="ListParagraph"/>
          <w:ilvl w:val="0"/>
          <w:numId w:val="119"/>
        </w:numPr>
      </w:pPr>
      <w:r>
        <w:t xml:space="preserve">From </w:t>
      </w:r>
      <w:r>
        <w:rPr>
          <w:rStyle w:val="CodeEmbedded"/>
        </w:rPr>
        <w:t xml:space="preserve">sbyte</w:t>
      </w:r>
      <w:r>
        <w:t xml:space="preserve"> to </w:t>
      </w:r>
      <w:r>
        <w:rPr>
          <w:rStyle w:val="CodeEmbedded"/>
        </w:rPr>
        <w:t xml:space="preserve">short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byte</w:t>
      </w:r>
      <w:r>
        <w:t xml:space="preserve"> to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short</w:t>
      </w:r>
      <w:r>
        <w:t xml:space="preserve"> to </w:t>
      </w:r>
      <w:r>
        <w:rPr>
          <w:rStyle w:val="CodeEmbedded"/>
        </w:rPr>
        <w:t xml:space="preserve">int</w:t>
      </w:r>
      <w:r>
        <w:t xml:space="preserve">,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ushort</w:t>
      </w:r>
      <w:r>
        <w:t xml:space="preserve">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int</w:t>
      </w:r>
      <w:r>
        <w:t xml:space="preserve"> to </w:t>
      </w:r>
      <w:r>
        <w:rPr>
          <w:rStyle w:val="CodeEmbedded"/>
        </w:rPr>
        <w:t xml:space="preserve">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uint</w:t>
      </w:r>
      <w:r>
        <w:t xml:space="preserve"> to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ulong</w:t>
      </w:r>
      <w:r>
        <w:t xml:space="preserve"> to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char</w:t>
      </w:r>
      <w:r>
        <w:t xml:space="preserve"> to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19"/>
        </w:numPr>
      </w:pPr>
      <w:r>
        <w:t xml:space="preserve">From </w:t>
      </w:r>
      <w:r>
        <w:rPr>
          <w:rStyle w:val="CodeEmbedded"/>
        </w:rPr>
        <w:t xml:space="preserve">float</w:t>
      </w:r>
      <w:r>
        <w:t xml:space="preserve"> to </w:t>
      </w:r>
      <w:r>
        <w:rPr>
          <w:rStyle w:val="CodeEmbedded"/>
        </w:rPr>
        <w:t xml:space="preserve">double</w:t>
      </w:r>
      <w:r>
        <w:t xml:space="preserve">.</w:t>
      </w:r>
    </w:p>
    <w:p>
      <w:r>
        <w:t xml:space="preserve">Conversions from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w:t>
      </w:r>
      <w:r>
        <w:rPr>
          <w:rStyle w:val="CodeEmbedded"/>
        </w:rPr>
        <w:t xml:space="preserve">float</w:t>
      </w:r>
      <w:r>
        <w:t xml:space="preserve"> and from </w:t>
      </w:r>
      <w:r>
        <w:rPr>
          <w:rStyle w:val="CodeEmbedded"/>
        </w:rPr>
        <w:t xml:space="preserve">long</w:t>
      </w:r>
      <w:r>
        <w:t xml:space="preserve"> or </w:t>
      </w:r>
      <w:r>
        <w:rPr>
          <w:rStyle w:val="CodeEmbedded"/>
        </w:rPr>
        <w:t xml:space="preserve">ulong</w:t>
      </w:r>
      <w:r>
        <w:t xml:space="preserve"> to </w:t>
      </w:r>
      <w:r>
        <w:rPr>
          <w:rStyle w:val="CodeEmbedded"/>
        </w:rPr>
        <w:t xml:space="preserve">double</w:t>
      </w:r>
      <w:r>
        <w:t xml:space="preserve"> may cause a loss of precision, but will never cause a loss of magnitude. The other implicit numeric conversions never lose any information.</w:t>
      </w:r>
    </w:p>
    <w:p>
      <w:r>
        <w:t xml:space="preserve">There are no implicit conversions to the </w:t>
      </w:r>
      <w:r>
        <w:rPr>
          <w:rStyle w:val="CodeEmbedded"/>
        </w:rPr>
        <w:t xml:space="preserve">char</w:t>
      </w:r>
      <w:r>
        <w:t xml:space="preserve"> type, so values of the other integral types do not automatically convert to the </w:t>
      </w:r>
      <w:r>
        <w:rPr>
          <w:rStyle w:val="CodeEmbedded"/>
        </w:rPr>
        <w:t xml:space="preserve">char</w:t>
      </w:r>
      <w:r>
        <w:t xml:space="preserve"> type.</w:t>
      </w:r>
    </w:p>
    <w:p>
      <w:pPr>
        <w:pStyle w:val="Heading3"/>
      </w:pPr>
      <w:bookmarkStart w:name="_Toc00171" w:id="210"/>
      <w:r>
        <w:t xml:space="preserve">Implicit enumeration conversions</w:t>
      </w:r>
      <w:bookmarkEnd w:id="210"/>
    </w:p>
    <w:p>
      <w:r>
        <w:t xml:space="preserve">An implicit enumeration conversion permits the </w:t>
      </w:r>
      <w:hyperlink w:anchor="_Grm00011">
        <w:r>
          <w:rPr>
            <w:color w:val="6A5ACD"/>
            <w:u w:val="single"/>
          </w:rPr>
          <w:t xml:space="preserve">decimal_integer_literal</w:t>
        </w:r>
      </w:hyperlink>
      <w:r>
        <w:t xml:space="preserve"> </w:t>
      </w:r>
      <w:r>
        <w:rPr>
          <w:rStyle w:val="CodeEmbedded"/>
        </w:rPr>
        <w:t xml:space="preserve">0</w:t>
      </w:r>
      <w:r>
        <w:t xml:space="preserve"> to be converted to any </w:t>
      </w:r>
      <w:hyperlink w:anchor="_Grm00029">
        <w:r>
          <w:rPr>
            <w:color w:val="6A5ACD"/>
            <w:u w:val="single"/>
          </w:rPr>
          <w:t xml:space="preserve">enum_type</w:t>
        </w:r>
      </w:hyperlink>
      <w:r>
        <w:t xml:space="preserve"> and to any </w:t>
      </w:r>
      <w:hyperlink w:anchor="_Grm00029">
        <w:r>
          <w:rPr>
            <w:color w:val="6A5ACD"/>
            <w:u w:val="single"/>
          </w:rPr>
          <w:t xml:space="preserve">nullable_type</w:t>
        </w:r>
      </w:hyperlink>
      <w:r>
        <w:t xml:space="preserve"> whose underlying type is an </w:t>
      </w:r>
      <w:hyperlink w:anchor="_Grm00029">
        <w:r>
          <w:rPr>
            <w:color w:val="6A5ACD"/>
            <w:u w:val="single"/>
          </w:rPr>
          <w:t xml:space="preserve">enum_type</w:t>
        </w:r>
      </w:hyperlink>
      <w:r>
        <w:t xml:space="preserve">. In the latter case the conversion is evaluated by converting to the underlying </w:t>
      </w:r>
      <w:hyperlink w:anchor="_Grm00029">
        <w:r>
          <w:rPr>
            <w:color w:val="6A5ACD"/>
            <w:u w:val="single"/>
          </w:rPr>
          <w:t xml:space="preserve">enum_type</w:t>
        </w:r>
      </w:hyperlink>
      <w:r>
        <w:t xml:space="preserve"> and wrapping the result (</w:t>
      </w:r>
      <w:hyperlink w:anchor="_Toc00101">
        <w:r>
          <w:t xml:space="preserve">§4.1.10</w:t>
        </w:r>
      </w:hyperlink>
      <w:r>
        <w:t xml:space="preserve">).</w:t>
      </w:r>
    </w:p>
    <w:p>
      <w:pPr>
        <w:pStyle w:val="Heading3"/>
      </w:pPr>
      <w:bookmarkStart w:name="_Toc00172" w:id="211"/>
      <w:r>
        <w:t xml:space="preserve">Implicit nullable conversions</w:t>
      </w:r>
      <w:bookmarkEnd w:id="211"/>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CodeEmbedded"/>
        </w:rPr>
        <w:t xml:space="preserve">S</w:t>
      </w:r>
      <w:r>
        <w:t xml:space="preserve"> to a non-nullable value type </w:t>
      </w:r>
      <w:r>
        <w:rPr>
          <w:rStyle w:val="CodeEmbedded"/>
        </w:rPr>
        <w:t xml:space="preserve">T</w:t>
      </w:r>
      <w:r>
        <w:t xml:space="preserve">, the following implicit nullable conversions exist:</w:t>
      </w:r>
    </w:p>
    <w:p>
      <w:pPr>
        <w:numPr>
          <w:pStyle w:val="ListParagraph"/>
          <w:ilvl w:val="0"/>
          <w:numId w:val="120"/>
        </w:numPr>
      </w:pPr>
      <w:r>
        <w:t xml:space="preserve">An implicit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0"/>
        </w:numPr>
      </w:pPr>
      <w:r>
        <w:t xml:space="preserve">An implicit conversion from </w:t>
      </w:r>
      <w:r>
        <w:rPr>
          <w:rStyle w:val="CodeEmbedded"/>
        </w:rPr>
        <w:t xml:space="preserve">S</w:t>
      </w:r>
      <w:r>
        <w:t xml:space="preserve"> to </w:t>
      </w:r>
      <w:r>
        <w:rPr>
          <w:rStyle w:val="CodeEmbedded"/>
        </w:rPr>
        <w:t xml:space="preserve">T?</w:t>
      </w:r>
      <w:r>
        <w:t xml:space="preserve">.</w:t>
      </w:r>
    </w:p>
    <w:p>
      <w:r>
        <w:t xml:space="preserve">Evaluation of an implicit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21"/>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21"/>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21"/>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w:t>
      </w:r>
      <w:hyperlink w:anchor="_Toc00101">
        <w:r>
          <w:t xml:space="preserve">§4.1.10</w:t>
        </w:r>
      </w:hyperlink>
      <w:r>
        <w:t xml:space="preserve">) from </w:t>
      </w:r>
      <w:r>
        <w:rPr>
          <w:rStyle w:val="CodeEmbedded"/>
        </w:rPr>
        <w:t xml:space="preserve">T</w:t>
      </w:r>
      <w:r>
        <w:t xml:space="preserve"> to </w:t>
      </w:r>
      <w:r>
        <w:rPr>
          <w:rStyle w:val="CodeEmbedded"/>
        </w:rPr>
        <w:t xml:space="preserve">T?</w:t>
      </w:r>
      <w:r>
        <w:t xml:space="preserve">.</w:t>
      </w:r>
    </w:p>
    <w:p>
      <w:pPr>
        <w:numPr>
          <w:pStyle w:val="ListParagraph"/>
          <w:ilvl w:val="0"/>
          <w:numId w:val="12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pStyle w:val="Heading3"/>
      </w:pPr>
      <w:bookmarkStart w:name="_Toc00173" w:id="212"/>
      <w:r>
        <w:t xml:space="preserve">Null literal conversions</w:t>
      </w:r>
      <w:bookmarkEnd w:id="212"/>
    </w:p>
    <w:p>
      <w:r>
        <w:t xml:space="preserve">An implicit conversion exists from the </w:t>
      </w:r>
      <w:r>
        <w:rPr>
          <w:rStyle w:val="CodeEmbedded"/>
        </w:rPr>
        <w:t xml:space="preserve">null</w:t>
      </w:r>
      <w:r>
        <w:t xml:space="preserve"> literal to any nullable type. This conversion produces the null value (</w:t>
      </w:r>
      <w:hyperlink w:anchor="_Toc00101">
        <w:r>
          <w:t xml:space="preserve">§4.1.10</w:t>
        </w:r>
      </w:hyperlink>
      <w:r>
        <w:t xml:space="preserve">) of the given nullable type.</w:t>
      </w:r>
    </w:p>
    <w:p>
      <w:pPr>
        <w:pStyle w:val="Heading3"/>
      </w:pPr>
      <w:bookmarkStart w:name="_Toc00174" w:id="213"/>
      <w:r>
        <w:t xml:space="preserve">Implicit reference conversions</w:t>
      </w:r>
      <w:bookmarkEnd w:id="213"/>
    </w:p>
    <w:p>
      <w:r>
        <w:t xml:space="preserve">The implicit reference conversions are:</w:t>
      </w:r>
    </w:p>
    <w:p>
      <w:pPr>
        <w:numPr>
          <w:pStyle w:val="ListParagraph"/>
          <w:ilvl w:val="0"/>
          <w:numId w:val="122"/>
        </w:numPr>
      </w:pPr>
      <w:r>
        <w:t xml:space="preserve">From any </w:t>
      </w:r>
      <w:hyperlink w:anchor="_Grm00030">
        <w:r>
          <w:rPr>
            <w:color w:val="6A5ACD"/>
            <w:u w:val="single"/>
          </w:rPr>
          <w:t xml:space="preserve">reference_type</w:t>
        </w:r>
      </w:hyperlink>
      <w:r>
        <w:t xml:space="preserve"> to </w:t>
      </w:r>
      <w:r>
        <w:rPr>
          <w:rStyle w:val="CodeEmbedded"/>
        </w:rPr>
        <w:t xml:space="preserve">object</w:t>
      </w:r>
      <w:r>
        <w:t xml:space="preserve"> and </w:t>
      </w:r>
      <w:r>
        <w:rPr>
          <w:rStyle w:val="CodeEmbedded"/>
        </w:rPr>
        <w:t xml:space="preserve">dynamic</w:t>
      </w:r>
      <w:r>
        <w:t xml:space="preserve">.</w:t>
      </w:r>
    </w:p>
    <w:p>
      <w:pPr>
        <w:numPr>
          <w:pStyle w:val="ListParagraph"/>
          <w:ilvl w:val="0"/>
          <w:numId w:val="122"/>
        </w:numPr>
      </w:pPr>
      <w:r>
        <w:t xml:space="preserve">From any </w:t>
      </w:r>
      <w:hyperlink w:anchor="_Grm00030">
        <w:r>
          <w:rPr>
            <w:color w:val="6A5ACD"/>
            <w:u w:val="single"/>
          </w:rPr>
          <w:t xml:space="preserve">class_type</w:t>
        </w:r>
      </w:hyperlink>
      <w:r>
        <w:t xml:space="preserve"> </w:t>
      </w:r>
      <w:r>
        <w:rPr>
          <w:rStyle w:val="CodeEmbedded"/>
        </w:rPr>
        <w:t xml:space="preserve">S</w:t>
      </w:r>
      <w:r>
        <w:t xml:space="preserve"> to any </w:t>
      </w:r>
      <w:hyperlink w:anchor="_Grm00030">
        <w:r>
          <w:rPr>
            <w:color w:val="6A5ACD"/>
            <w:u w:val="single"/>
          </w:rPr>
          <w:t xml:space="preserve">class_type</w:t>
        </w:r>
      </w:hyperlink>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2"/>
        </w:numPr>
      </w:pPr>
      <w:r>
        <w:t xml:space="preserve">From any </w:t>
      </w:r>
      <w:hyperlink w:anchor="_Grm00030">
        <w:r>
          <w:rPr>
            <w:color w:val="6A5ACD"/>
            <w:u w:val="single"/>
          </w:rPr>
          <w:t xml:space="preserve">class_type</w:t>
        </w:r>
      </w:hyperlink>
      <w:r>
        <w:t xml:space="preserve"> </w:t>
      </w:r>
      <w:r>
        <w:rPr>
          <w:rStyle w:val="CodeEmbedded"/>
        </w:rPr>
        <w:t xml:space="preserve">S</w:t>
      </w:r>
      <w:r>
        <w:t xml:space="preserve"> to any </w:t>
      </w:r>
      <w:hyperlink w:anchor="_Grm00030">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implements </w:t>
      </w:r>
      <w:r>
        <w:rPr>
          <w:rStyle w:val="CodeEmbedded"/>
        </w:rPr>
        <w:t xml:space="preserve">T</w:t>
      </w:r>
      <w:r>
        <w:t xml:space="preserve">.</w:t>
      </w:r>
    </w:p>
    <w:p>
      <w:pPr>
        <w:numPr>
          <w:pStyle w:val="ListParagraph"/>
          <w:ilvl w:val="0"/>
          <w:numId w:val="122"/>
        </w:numPr>
      </w:pPr>
      <w:r>
        <w:t xml:space="preserve">From any </w:t>
      </w:r>
      <w:hyperlink w:anchor="_Grm00030">
        <w:r>
          <w:rPr>
            <w:color w:val="6A5ACD"/>
            <w:u w:val="single"/>
          </w:rPr>
          <w:t xml:space="preserve">interface_type</w:t>
        </w:r>
      </w:hyperlink>
      <w:r>
        <w:t xml:space="preserve"> </w:t>
      </w:r>
      <w:r>
        <w:rPr>
          <w:rStyle w:val="CodeEmbedded"/>
        </w:rPr>
        <w:t xml:space="preserve">S</w:t>
      </w:r>
      <w:r>
        <w:t xml:space="preserve"> to any </w:t>
      </w:r>
      <w:hyperlink w:anchor="_Grm00030">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is derived from </w:t>
      </w:r>
      <w:r>
        <w:rPr>
          <w:rStyle w:val="CodeEmbedded"/>
        </w:rPr>
        <w:t xml:space="preserve">T</w:t>
      </w:r>
      <w:r>
        <w:t xml:space="preserve">.</w:t>
      </w:r>
    </w:p>
    <w:p>
      <w:pPr>
        <w:numPr>
          <w:pStyle w:val="ListParagraph"/>
          <w:ilvl w:val="0"/>
          <w:numId w:val="122"/>
        </w:numPr>
      </w:pPr>
      <w:r>
        <w:t xml:space="preserve">From an </w:t>
      </w:r>
      <w:hyperlink w:anchor="_Grm00030">
        <w:r>
          <w:rPr>
            <w:color w:val="6A5ACD"/>
            <w:u w:val="single"/>
          </w:rPr>
          <w:t xml:space="preserve">array_type</w:t>
        </w:r>
      </w:hyperlink>
      <w:r>
        <w:t xml:space="preserve"> </w:t>
      </w:r>
      <w:r>
        <w:rPr>
          <w:rStyle w:val="CodeEmbedded"/>
        </w:rPr>
        <w:t xml:space="preserve">S</w:t>
      </w:r>
      <w:r>
        <w:t xml:space="preserve"> with an element type </w:t>
      </w:r>
      <w:r>
        <w:rPr>
          <w:rStyle w:val="CodeEmbedded"/>
        </w:rPr>
        <w:t xml:space="preserve">SE</w:t>
      </w:r>
      <w:r>
        <w:t xml:space="preserve"> to an </w:t>
      </w:r>
      <w:hyperlink w:anchor="_Grm00030">
        <w:r>
          <w:rPr>
            <w:color w:val="6A5ACD"/>
            <w:u w:val="single"/>
          </w:rPr>
          <w:t xml:space="preserve">array_type</w:t>
        </w:r>
      </w:hyperlink>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22"/>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22"/>
        </w:numPr>
      </w:pPr>
      <w:r>
        <w:t xml:space="preserve">Both </w:t>
      </w:r>
      <w:r>
        <w:rPr>
          <w:rStyle w:val="CodeEmbedded"/>
        </w:rPr>
        <w:t xml:space="preserve">SE</w:t>
      </w:r>
      <w:r>
        <w:t xml:space="preserve"> and </w:t>
      </w:r>
      <w:r>
        <w:rPr>
          <w:rStyle w:val="CodeEmbedded"/>
        </w:rPr>
        <w:t xml:space="preserve">TE</w:t>
      </w:r>
      <w:r>
        <w:t xml:space="preserve"> are </w:t>
      </w:r>
      <w:hyperlink w:anchor="_Grm00030">
        <w:r>
          <w:rPr>
            <w:color w:val="6A5ACD"/>
            <w:u w:val="single"/>
          </w:rPr>
          <w:t xml:space="preserve">reference_type</w:t>
        </w:r>
      </w:hyperlink>
      <w:r>
        <w:t xml:space="preserve">s.</w:t>
      </w:r>
    </w:p>
    <w:p>
      <w:pPr>
        <w:numPr>
          <w:pStyle w:val="ListParagraph"/>
          <w:ilvl w:val="1"/>
          <w:numId w:val="122"/>
        </w:numPr>
      </w:pPr>
      <w:r>
        <w:t xml:space="preserve">An implicit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22"/>
        </w:numPr>
      </w:pPr>
      <w:r>
        <w:t xml:space="preserve">From any </w:t>
      </w:r>
      <w:hyperlink w:anchor="_Grm00030">
        <w:r>
          <w:rPr>
            <w:color w:val="6A5ACD"/>
            <w:u w:val="single"/>
          </w:rPr>
          <w:t xml:space="preserve">array_type</w:t>
        </w:r>
      </w:hyperlink>
      <w:r>
        <w:t xml:space="preserve"> to </w:t>
      </w:r>
      <w:r>
        <w:rPr>
          <w:rStyle w:val="CodeEmbedded"/>
        </w:rPr>
        <w:t xml:space="preserve">System.Array</w:t>
      </w:r>
      <w:r>
        <w:t xml:space="preserve"> and the interfaces it implements.</w:t>
      </w:r>
    </w:p>
    <w:p>
      <w:pPr>
        <w:numPr>
          <w:pStyle w:val="ListParagraph"/>
          <w:ilvl w:val="0"/>
          <w:numId w:val="122"/>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implicit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22"/>
        </w:numPr>
      </w:pPr>
      <w:r>
        <w:t xml:space="preserve">From any </w:t>
      </w:r>
      <w:hyperlink w:anchor="_Grm00030">
        <w:r>
          <w:rPr>
            <w:color w:val="6A5ACD"/>
            <w:u w:val="single"/>
          </w:rPr>
          <w:t xml:space="preserve">delegate_type</w:t>
        </w:r>
      </w:hyperlink>
      <w:r>
        <w:t xml:space="preserve"> to </w:t>
      </w:r>
      <w:r>
        <w:rPr>
          <w:rStyle w:val="CodeEmbedded"/>
        </w:rPr>
        <w:t xml:space="preserve">System.Delegate</w:t>
      </w:r>
      <w:r>
        <w:t xml:space="preserve"> and the interfaces it implements.</w:t>
      </w:r>
    </w:p>
    <w:p>
      <w:pPr>
        <w:numPr>
          <w:pStyle w:val="ListParagraph"/>
          <w:ilvl w:val="0"/>
          <w:numId w:val="122"/>
        </w:numPr>
      </w:pPr>
      <w:r>
        <w:t xml:space="preserve">From the null literal to any </w:t>
      </w:r>
      <w:hyperlink w:anchor="_Grm00030">
        <w:r>
          <w:rPr>
            <w:color w:val="6A5ACD"/>
            <w:u w:val="single"/>
          </w:rPr>
          <w:t xml:space="preserve">reference_type</w:t>
        </w:r>
      </w:hyperlink>
      <w:r>
        <w:t xml:space="preserve">.</w:t>
      </w:r>
    </w:p>
    <w:p>
      <w:pPr>
        <w:numPr>
          <w:pStyle w:val="ListParagraph"/>
          <w:ilvl w:val="0"/>
          <w:numId w:val="122"/>
        </w:numPr>
      </w:pPr>
      <w:r>
        <w:t xml:space="preserve">From any </w:t>
      </w:r>
      <w:hyperlink w:anchor="_Grm00030">
        <w:r>
          <w:rPr>
            <w:color w:val="6A5ACD"/>
            <w:u w:val="single"/>
          </w:rPr>
          <w:t xml:space="preserve">reference_type</w:t>
        </w:r>
      </w:hyperlink>
      <w:r>
        <w:t xml:space="preserve"> to a </w:t>
      </w:r>
      <w:hyperlink w:anchor="_Grm00030">
        <w:r>
          <w:rPr>
            <w:color w:val="6A5ACD"/>
            <w:u w:val="single"/>
          </w:rPr>
          <w:t xml:space="preserve">reference_type</w:t>
        </w:r>
      </w:hyperlink>
      <w:r>
        <w:t xml:space="preserve"> </w:t>
      </w:r>
      <w:r>
        <w:rPr>
          <w:rStyle w:val="CodeEmbedded"/>
        </w:rPr>
        <w:t xml:space="preserve">T</w:t>
      </w:r>
      <w:r>
        <w:t xml:space="preserve"> if it has an implicit identity or reference conversion to a </w:t>
      </w:r>
      <w:hyperlink w:anchor="_Grm00030">
        <w:r>
          <w:rPr>
            <w:color w:val="6A5ACD"/>
            <w:u w:val="single"/>
          </w:rPr>
          <w:t xml:space="preserve">reference_type</w:t>
        </w:r>
      </w:hyperlink>
      <w:r>
        <w:t xml:space="preserve"> </w:t>
      </w:r>
      <w:r>
        <w:rPr>
          <w:rStyle w:val="CodeEmbedded"/>
        </w:rPr>
        <w:t xml:space="preserve">T0</w:t>
      </w:r>
      <w:r>
        <w:t xml:space="preserve"> and </w:t>
      </w:r>
      <w:r>
        <w:rPr>
          <w:rStyle w:val="CodeEmbedded"/>
        </w:rPr>
        <w:t xml:space="preserve">T0</w:t>
      </w:r>
      <w:r>
        <w:t xml:space="preserve"> has an identity conversion to </w:t>
      </w:r>
      <w:r>
        <w:rPr>
          <w:rStyle w:val="CodeEmbedded"/>
        </w:rPr>
        <w:t xml:space="preserve">T</w:t>
      </w:r>
      <w:r>
        <w:t xml:space="preserve">.</w:t>
      </w:r>
    </w:p>
    <w:p>
      <w:pPr>
        <w:numPr>
          <w:pStyle w:val="ListParagraph"/>
          <w:ilvl w:val="0"/>
          <w:numId w:val="122"/>
        </w:numPr>
      </w:pPr>
      <w:r>
        <w:t xml:space="preserve">From any </w:t>
      </w:r>
      <w:hyperlink w:anchor="_Grm00030">
        <w:r>
          <w:rPr>
            <w:color w:val="6A5ACD"/>
            <w:u w:val="single"/>
          </w:rPr>
          <w:t xml:space="preserve">reference_type</w:t>
        </w:r>
      </w:hyperlink>
      <w:r>
        <w:t xml:space="preserve"> to an interface or delegate type </w:t>
      </w:r>
      <w:r>
        <w:rPr>
          <w:rStyle w:val="CodeEmbedded"/>
        </w:rPr>
        <w:t xml:space="preserve">T</w:t>
      </w:r>
      <w:r>
        <w:t xml:space="preserve"> if it has an implicit identity or reference conversion to an interface or delegate type </w:t>
      </w:r>
      <w:r>
        <w:rPr>
          <w:rStyle w:val="CodeEmbedded"/>
        </w:rPr>
        <w:t xml:space="preserve">T0</w:t>
      </w:r>
      <w:r>
        <w:t xml:space="preserve"> and </w:t>
      </w:r>
      <w:r>
        <w:rPr>
          <w:rStyle w:val="CodeEmbedded"/>
        </w:rPr>
        <w:t xml:space="preserve">T0</w:t>
      </w:r>
      <w:r>
        <w:t xml:space="preserve"> is variance-convertible (</w:t>
      </w:r>
      <w:hyperlink w:anchor="_Toc00533">
        <w:r>
          <w:t xml:space="preserve">§13.1.3.2</w:t>
        </w:r>
      </w:hyperlink>
      <w:r>
        <w:t xml:space="preserve">) to </w:t>
      </w:r>
      <w:r>
        <w:rPr>
          <w:rStyle w:val="CodeEmbedded"/>
        </w:rPr>
        <w:t xml:space="preserve">T</w:t>
      </w:r>
      <w:r>
        <w:t xml:space="preserve">.</w:t>
      </w:r>
    </w:p>
    <w:p>
      <w:pPr>
        <w:numPr>
          <w:pStyle w:val="ListParagraph"/>
          <w:ilvl w:val="0"/>
          <w:numId w:val="122"/>
        </w:numPr>
      </w:pPr>
      <w:r>
        <w:t xml:space="preserve">Implicit conversions involving type parameters that are known to be reference types. See </w:t>
      </w:r>
      <w:hyperlink w:anchor="_Toc00178">
        <w:r>
          <w:t xml:space="preserve">§6.1.10</w:t>
        </w:r>
      </w:hyperlink>
      <w:r>
        <w:t xml:space="preserve"> for more details on implicit conversions involving type parameters.</w:t>
      </w:r>
    </w:p>
    <w:p>
      <w:r>
        <w:t xml:space="preserve">The implicit reference conversions are those conversions between </w:t>
      </w:r>
      <w:hyperlink w:anchor="_Grm00030">
        <w:r>
          <w:rPr>
            <w:color w:val="6A5ACD"/>
            <w:u w:val="single"/>
          </w:rPr>
          <w:t xml:space="preserve">reference_type</w:t>
        </w:r>
      </w:hyperlink>
      <w:r>
        <w:t xml:space="preserve">s that can be proven to always succeed, and therefore require no checks at run-time.</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75" w:id="214"/>
      <w:r>
        <w:t xml:space="preserve">Boxing conversions</w:t>
      </w:r>
      <w:bookmarkEnd w:id="214"/>
    </w:p>
    <w:p>
      <w:r>
        <w:t xml:space="preserve">A boxing conversion permits a </w:t>
      </w:r>
      <w:hyperlink w:anchor="_Grm00029">
        <w:r>
          <w:rPr>
            <w:color w:val="6A5ACD"/>
            <w:u w:val="single"/>
          </w:rPr>
          <w:t xml:space="preserve">value_type</w:t>
        </w:r>
      </w:hyperlink>
      <w:r>
        <w:t xml:space="preserve"> to be implicitly converted to a reference type. A boxing conversion exists from any </w:t>
      </w:r>
      <w:hyperlink w:anchor="_Grm00029">
        <w:r>
          <w:rPr>
            <w:color w:val="6A5ACD"/>
            <w:u w:val="single"/>
          </w:rPr>
          <w:t xml:space="preserve">non_nullable_value_type</w:t>
        </w:r>
      </w:hyperlink>
      <w:r>
        <w:t xml:space="preserve"> to </w:t>
      </w:r>
      <w:r>
        <w:rPr>
          <w:rStyle w:val="CodeEmbedded"/>
        </w:rPr>
        <w:t xml:space="preserve">object</w:t>
      </w:r>
      <w:r>
        <w:t xml:space="preserve"> and </w:t>
      </w:r>
      <w:r>
        <w:rPr>
          <w:rStyle w:val="CodeEmbedded"/>
        </w:rPr>
        <w:t xml:space="preserve">dynamic</w:t>
      </w:r>
      <w:r>
        <w:t xml:space="preserve">, to </w:t>
      </w:r>
      <w:r>
        <w:rPr>
          <w:rStyle w:val="CodeEmbedded"/>
        </w:rPr>
        <w:t xml:space="preserve">System.ValueType</w:t>
      </w:r>
      <w:r>
        <w:t xml:space="preserve"> and to any </w:t>
      </w:r>
      <w:hyperlink w:anchor="_Grm00030">
        <w:r>
          <w:rPr>
            <w:color w:val="6A5ACD"/>
            <w:u w:val="single"/>
          </w:rPr>
          <w:t xml:space="preserve">interface_type</w:t>
        </w:r>
      </w:hyperlink>
      <w:r>
        <w:t xml:space="preserve"> implemented by the </w:t>
      </w:r>
      <w:hyperlink w:anchor="_Grm00029">
        <w:r>
          <w:rPr>
            <w:color w:val="6A5ACD"/>
            <w:u w:val="single"/>
          </w:rPr>
          <w:t xml:space="preserve">non_nullable_value_type</w:t>
        </w:r>
      </w:hyperlink>
      <w:r>
        <w:t xml:space="preserve">. Furthermore an </w:t>
      </w:r>
      <w:hyperlink w:anchor="_Grm00029">
        <w:r>
          <w:rPr>
            <w:color w:val="6A5ACD"/>
            <w:u w:val="single"/>
          </w:rPr>
          <w:t xml:space="preserve">enum_type</w:t>
        </w:r>
      </w:hyperlink>
      <w:r>
        <w:t xml:space="preserve"> can be converted to the type </w:t>
      </w:r>
      <w:r>
        <w:rPr>
          <w:rStyle w:val="CodeEmbedded"/>
        </w:rPr>
        <w:t xml:space="preserve">System.Enum</w:t>
      </w:r>
      <w:r>
        <w:t xml:space="preserve">.</w:t>
      </w:r>
    </w:p>
    <w:p>
      <w:r>
        <w:t xml:space="preserve">A boxing conversion exists from a </w:t>
      </w:r>
      <w:hyperlink w:anchor="_Grm00029">
        <w:r>
          <w:rPr>
            <w:color w:val="6A5ACD"/>
            <w:u w:val="single"/>
          </w:rPr>
          <w:t xml:space="preserve">nullable_type</w:t>
        </w:r>
      </w:hyperlink>
      <w:r>
        <w:t xml:space="preserve"> to a reference type, if and only if a boxing conversion exists from the underlying </w:t>
      </w:r>
      <w:hyperlink w:anchor="_Grm00029">
        <w:r>
          <w:rPr>
            <w:color w:val="6A5ACD"/>
            <w:u w:val="single"/>
          </w:rPr>
          <w:t xml:space="preserve">non_nullable_value_type</w:t>
        </w:r>
      </w:hyperlink>
      <w:r>
        <w:t xml:space="preserve"> to the reference type.</w:t>
      </w:r>
    </w:p>
    <w:p>
      <w:r>
        <w:t xml:space="preserve">A value type has a boxing conversion to an interface type </w:t>
      </w:r>
      <w:r>
        <w:rPr>
          <w:rStyle w:val="CodeEmbedded"/>
        </w:rPr>
        <w:t xml:space="preserve">I</w:t>
      </w:r>
      <w:r>
        <w:t xml:space="preserve"> if it has a boxing conversion to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has a boxing conversion to an interface type </w:t>
      </w:r>
      <w:r>
        <w:rPr>
          <w:rStyle w:val="CodeEmbedded"/>
        </w:rPr>
        <w:t xml:space="preserve">I</w:t>
      </w:r>
      <w:r>
        <w:t xml:space="preserve"> if it has a boxing conversion to an interface or delegate type </w:t>
      </w:r>
      <w:r>
        <w:rPr>
          <w:rStyle w:val="CodeEmbedded"/>
        </w:rPr>
        <w:t xml:space="preserve">I0</w:t>
      </w:r>
      <w:r>
        <w:t xml:space="preserve"> and </w:t>
      </w:r>
      <w:r>
        <w:rPr>
          <w:rStyle w:val="CodeEmbedded"/>
        </w:rPr>
        <w:t xml:space="preserve">I0</w:t>
      </w:r>
      <w:r>
        <w:t xml:space="preserve"> is variance-convertible (</w:t>
      </w:r>
      <w:hyperlink w:anchor="_Toc00533">
        <w:r>
          <w:t xml:space="preserve">§13.1.3.2</w:t>
        </w:r>
      </w:hyperlink>
      <w:r>
        <w:t xml:space="preserve">) to </w:t>
      </w:r>
      <w:r>
        <w:rPr>
          <w:rStyle w:val="CodeEmbedded"/>
        </w:rPr>
        <w:t xml:space="preserve">I</w:t>
      </w:r>
      <w:r>
        <w:t xml:space="preserve">.</w:t>
      </w:r>
    </w:p>
    <w:p>
      <w:r>
        <w:t xml:space="preserve">Boxing a value of a </w:t>
      </w:r>
      <w:hyperlink w:anchor="_Grm00029">
        <w:r>
          <w:rPr>
            <w:color w:val="6A5ACD"/>
            <w:u w:val="single"/>
          </w:rPr>
          <w:t xml:space="preserve">non_nullable_value_type</w:t>
        </w:r>
      </w:hyperlink>
      <w:r>
        <w:t xml:space="preserve"> consists of allocating an object instance and copying the </w:t>
      </w:r>
      <w:hyperlink w:anchor="_Grm00029">
        <w:r>
          <w:rPr>
            <w:color w:val="6A5ACD"/>
            <w:u w:val="single"/>
          </w:rPr>
          <w:t xml:space="preserve">value_type</w:t>
        </w:r>
      </w:hyperlink>
      <w:r>
        <w:t xml:space="preserve"> value into that instance. A struct can be boxed to the type </w:t>
      </w:r>
      <w:r>
        <w:rPr>
          <w:rStyle w:val="CodeEmbedded"/>
        </w:rPr>
        <w:t xml:space="preserve">System.ValueType</w:t>
      </w:r>
      <w:r>
        <w:t xml:space="preserve">, since that is a base class for all structs (</w:t>
      </w:r>
      <w:hyperlink w:anchor="_Toc00506">
        <w:r>
          <w:t xml:space="preserve">§11.3.2</w:t>
        </w:r>
      </w:hyperlink>
      <w:r>
        <w:t xml:space="preserve">).</w:t>
      </w:r>
    </w:p>
    <w:p>
      <w:r>
        <w:t xml:space="preserve">Boxing a value of a </w:t>
      </w:r>
      <w:hyperlink w:anchor="_Grm00029">
        <w:r>
          <w:rPr>
            <w:color w:val="6A5ACD"/>
            <w:u w:val="single"/>
          </w:rPr>
          <w:t xml:space="preserve">nullable_type</w:t>
        </w:r>
      </w:hyperlink>
      <w:r>
        <w:t xml:space="preserve"> proceeds as follows:</w:t>
      </w:r>
    </w:p>
    <w:p>
      <w:pPr>
        <w:numPr>
          <w:pStyle w:val="ListParagraph"/>
          <w:ilvl w:val="0"/>
          <w:numId w:val="123"/>
        </w:numPr>
      </w:pPr>
      <w:r>
        <w:t xml:space="preserve">If the source value is null (</w:t>
      </w:r>
      <w:r>
        <w:rPr>
          <w:rStyle w:val="CodeEmbedded"/>
        </w:rPr>
        <w:t xml:space="preserve">HasValue</w:t>
      </w:r>
      <w:r>
        <w:t xml:space="preserve"> property is false), the result is a null reference of the target type.</w:t>
      </w:r>
    </w:p>
    <w:p>
      <w:pPr>
        <w:numPr>
          <w:pStyle w:val="ListParagraph"/>
          <w:ilvl w:val="0"/>
          <w:numId w:val="123"/>
        </w:numPr>
      </w:pPr>
      <w:r>
        <w:t xml:space="preserve">Otherwise, the result is a reference to a boxed </w:t>
      </w:r>
      <w:r>
        <w:rPr>
          <w:rStyle w:val="CodeEmbedded"/>
        </w:rPr>
        <w:t xml:space="preserve">T</w:t>
      </w:r>
      <w:r>
        <w:t xml:space="preserve"> produced by unwrapping and boxing the source value.</w:t>
      </w:r>
    </w:p>
    <w:p>
      <w:r>
        <w:t xml:space="preserve">Boxing conversions are described further in </w:t>
      </w:r>
      <w:hyperlink w:anchor="_Toc00111">
        <w:r>
          <w:t xml:space="preserve">§4.3.1</w:t>
        </w:r>
      </w:hyperlink>
      <w:r>
        <w:t xml:space="preserve">.</w:t>
      </w:r>
    </w:p>
    <w:p>
      <w:pPr>
        <w:pStyle w:val="Heading3"/>
      </w:pPr>
      <w:bookmarkStart w:name="_Toc00176" w:id="215"/>
      <w:r>
        <w:t xml:space="preserve">Implicit dynamic conversions</w:t>
      </w:r>
      <w:bookmarkEnd w:id="215"/>
    </w:p>
    <w:p>
      <w:r>
        <w:t xml:space="preserve">An implicit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09">
        <w:r>
          <w:t xml:space="preserve">§7.2.2</w:t>
        </w:r>
      </w:hyperlink>
      <w:r>
        <w:t xml:space="preserve">), which means that an implicit conversion will be sought at run-time from the run-time type of the expression to </w:t>
      </w:r>
      <w:r>
        <w:rPr>
          <w:rStyle w:val="CodeEmbedded"/>
        </w:rPr>
        <w:t xml:space="preserve">T</w:t>
      </w:r>
      <w:r>
        <w:t xml:space="preserve">. If no conversion is found, a run-time exception is thrown.</w:t>
      </w:r>
    </w:p>
    <w:p>
      <w:r>
        <w:t xml:space="preserve">Note that this implicit conversion seemingly violates the advice in the beginning of </w:t>
      </w:r>
      <w:hyperlink w:anchor="_Toc00168">
        <w:r>
          <w:t xml:space="preserve">§6.1</w:t>
        </w:r>
      </w:hyperlink>
      <w:r>
        <w:t xml:space="preserve"> that an implicit conversion should never cause an exception. However it is not the conversion itself, but the </w:t>
      </w:r>
      <w:r>
        <w:rPr>
          <w:i/>
        </w:rPr>
        <w:t xml:space="preserve">finding</w:t>
      </w:r>
      <w:r>
        <w:t xml:space="preserve"> of the conversion that causes the exception. The risk of run-time exceptions is inherent in the use of dynamic binding. If dynamic binding of the conversion is not desired, the expression can be first converted to </w:t>
      </w:r>
      <w:r>
        <w:rPr>
          <w:rStyle w:val="CodeEmbedded"/>
        </w:rPr>
        <w:t xml:space="preserve">object</w:t>
      </w:r>
      <w:r>
        <w:t xml:space="preserve">, and then to the desired type.</w:t>
      </w:r>
    </w:p>
    <w:p>
      <w:r>
        <w:t xml:space="preserve">The following example illustrates implicit dynamic conversions:</w:t>
      </w:r>
    </w:p>
    <w:p>
      <w:pPr>
        <w:pStyle w:val="Code"/>
      </w:pPr>
      <w:r>
        <w:rPr>
          <w:color w:val="0000FF"/>
        </w:rPr>
        <w:t xml:space="preserve">object </w:t>
      </w:r>
      <w:r>
        <w:t xml:space="preserve">o  = </w:t>
      </w:r>
      <w:r>
        <w:rPr>
          <w:color w:val="A31515"/>
        </w:rPr>
        <w:t xml:space="preserve">"object"</w:t>
      </w:r>
      <w:r>
        <w:br/>
      </w:r>
      <w:r>
        <w:rPr>
          <w:color w:val="0000FF"/>
        </w:rPr>
        <w:t xml:space="preserve">dynamic </w:t>
      </w:r>
      <w:r>
        <w:t xml:space="preserve">d = </w:t>
      </w:r>
      <w:r>
        <w:rPr>
          <w:color w:val="A31515"/>
        </w:rPr>
        <w:t xml:space="preserve">"dynamic"</w:t>
      </w:r>
      <w:r>
        <w:t xml:space="preserve">;</w:t>
      </w:r>
      <w:r>
        <w:br/>
      </w:r>
      <w:r>
        <w:br/>
      </w:r>
      <w:r>
        <w:rPr>
          <w:color w:val="0000FF"/>
        </w:rPr>
        <w:t xml:space="preserve">string </w:t>
      </w:r>
      <w:r>
        <w:t xml:space="preserve">s1 = o; </w:t>
      </w:r>
      <w:r>
        <w:rPr>
          <w:color w:val="008000"/>
        </w:rPr>
        <w:t xml:space="preserve">// Fails at compile-time -- no conversion exists</w:t>
      </w:r>
      <w:r>
        <w:br/>
      </w:r>
      <w:r>
        <w:rPr>
          <w:color w:val="0000FF"/>
        </w:rPr>
        <w:t xml:space="preserve">string </w:t>
      </w:r>
      <w:r>
        <w:t xml:space="preserve">s2 = d; </w:t>
      </w:r>
      <w:r>
        <w:rPr>
          <w:color w:val="008000"/>
        </w:rPr>
        <w:t xml:space="preserve">// Compiles and succeeds at run-time</w:t>
      </w:r>
      <w:r>
        <w:br/>
      </w:r>
      <w:r>
        <w:rPr>
          <w:color w:val="0000FF"/>
        </w:rPr>
        <w:t xml:space="preserve">int </w:t>
      </w:r>
      <w:r>
        <w:t xml:space="preserve">i     = d; </w:t>
      </w:r>
      <w:r>
        <w:rPr>
          <w:color w:val="008000"/>
        </w:rPr>
        <w:t xml:space="preserve">// Compiles but fails at run-time -- no conversion exists</w:t>
      </w:r>
    </w:p>
    <w:p>
      <w:r>
        <w:t xml:space="preserve">The assignments to </w:t>
      </w:r>
      <w:r>
        <w:rPr>
          <w:rStyle w:val="CodeEmbedded"/>
        </w:rPr>
        <w:t xml:space="preserve">s2</w:t>
      </w:r>
      <w:r>
        <w:t xml:space="preserve"> and </w:t>
      </w:r>
      <w:r>
        <w:rPr>
          <w:rStyle w:val="CodeEmbedded"/>
        </w:rPr>
        <w:t xml:space="preserve">i</w:t>
      </w:r>
      <w:r>
        <w:t xml:space="preserve"> both employ implicit dynamic conversions, where the binding of the operations is suspended until run-time. At run-time, implicit conversions are sought from the run-time type of </w:t>
      </w:r>
      <w:r>
        <w:rPr>
          <w:rStyle w:val="CodeEmbedded"/>
        </w:rPr>
        <w:t xml:space="preserve">d</w:t>
      </w:r>
      <w:r>
        <w:t xml:space="preserve"> -- </w:t>
      </w:r>
      <w:r>
        <w:rPr>
          <w:rStyle w:val="CodeEmbedded"/>
        </w:rPr>
        <w:t xml:space="preserve">string</w:t>
      </w:r>
      <w:r>
        <w:t xml:space="preserve"> -- to the target type. A conversion is found to </w:t>
      </w:r>
      <w:r>
        <w:rPr>
          <w:rStyle w:val="CodeEmbedded"/>
        </w:rPr>
        <w:t xml:space="preserve">string</w:t>
      </w:r>
      <w:r>
        <w:t xml:space="preserve"> but not to </w:t>
      </w:r>
      <w:r>
        <w:rPr>
          <w:rStyle w:val="CodeEmbedded"/>
        </w:rPr>
        <w:t xml:space="preserve">int</w:t>
      </w:r>
      <w:r>
        <w:t xml:space="preserve">.</w:t>
      </w:r>
    </w:p>
    <w:p>
      <w:pPr>
        <w:pStyle w:val="Heading3"/>
      </w:pPr>
      <w:bookmarkStart w:name="_Toc00177" w:id="216"/>
      <w:r>
        <w:t xml:space="preserve">Implicit constant expression conversions</w:t>
      </w:r>
      <w:bookmarkEnd w:id="216"/>
    </w:p>
    <w:p>
      <w:r>
        <w:t xml:space="preserve">An implicit constant expression conversion permits the following conversions:</w:t>
      </w:r>
    </w:p>
    <w:p>
      <w:pPr>
        <w:numPr>
          <w:pStyle w:val="ListParagraph"/>
          <w:ilvl w:val="0"/>
          <w:numId w:val="124"/>
        </w:numPr>
      </w:pPr>
      <w:r>
        <w:t xml:space="preserve">A </w:t>
      </w:r>
      <w:hyperlink w:anchor="_Grm00068">
        <w:r>
          <w:rPr>
            <w:color w:val="6A5ACD"/>
            <w:u w:val="single"/>
          </w:rPr>
          <w:t xml:space="preserve">constant_expression</w:t>
        </w:r>
      </w:hyperlink>
      <w:r>
        <w:t xml:space="preserve"> (</w:t>
      </w:r>
      <w:hyperlink w:anchor="_Toc00346">
        <w:r>
          <w:t xml:space="preserve">§7.19</w:t>
        </w:r>
      </w:hyperlink>
      <w:r>
        <w:t xml:space="preserve">) of type </w:t>
      </w:r>
      <w:r>
        <w:rPr>
          <w:rStyle w:val="CodeEmbedded"/>
        </w:rPr>
        <w:t xml:space="preserve">int</w:t>
      </w:r>
      <w:r>
        <w:t xml:space="preserve"> can be converted to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w:t>
      </w:r>
      <w:hyperlink w:anchor="_Grm00068">
        <w:r>
          <w:rPr>
            <w:color w:val="6A5ACD"/>
            <w:u w:val="single"/>
          </w:rPr>
          <w:t xml:space="preserve">constant_expression</w:t>
        </w:r>
      </w:hyperlink>
      <w:r>
        <w:t xml:space="preserve"> is within the range of the destination type.</w:t>
      </w:r>
    </w:p>
    <w:p>
      <w:pPr>
        <w:numPr>
          <w:pStyle w:val="ListParagraph"/>
          <w:ilvl w:val="0"/>
          <w:numId w:val="124"/>
        </w:numPr>
      </w:pPr>
      <w:r>
        <w:t xml:space="preserve">A </w:t>
      </w:r>
      <w:hyperlink w:anchor="_Grm00068">
        <w:r>
          <w:rPr>
            <w:color w:val="6A5ACD"/>
            <w:u w:val="single"/>
          </w:rPr>
          <w:t xml:space="preserve">constant_expression</w:t>
        </w:r>
      </w:hyperlink>
      <w:r>
        <w:t xml:space="preserve"> of type </w:t>
      </w:r>
      <w:r>
        <w:rPr>
          <w:rStyle w:val="CodeEmbedded"/>
        </w:rPr>
        <w:t xml:space="preserve">long</w:t>
      </w:r>
      <w:r>
        <w:t xml:space="preserve"> can be converted to type </w:t>
      </w:r>
      <w:r>
        <w:rPr>
          <w:rStyle w:val="CodeEmbedded"/>
        </w:rPr>
        <w:t xml:space="preserve">ulong</w:t>
      </w:r>
      <w:r>
        <w:t xml:space="preserve">, provided the value of the </w:t>
      </w:r>
      <w:hyperlink w:anchor="_Grm00068">
        <w:r>
          <w:rPr>
            <w:color w:val="6A5ACD"/>
            <w:u w:val="single"/>
          </w:rPr>
          <w:t xml:space="preserve">constant_expression</w:t>
        </w:r>
      </w:hyperlink>
      <w:r>
        <w:t xml:space="preserve"> is not negative.</w:t>
      </w:r>
    </w:p>
    <w:p>
      <w:pPr>
        <w:pStyle w:val="Heading3"/>
      </w:pPr>
      <w:bookmarkStart w:name="_Toc00178" w:id="217"/>
      <w:r>
        <w:t xml:space="preserve">Implicit conversions involving type parameters</w:t>
      </w:r>
      <w:bookmarkEnd w:id="217"/>
    </w:p>
    <w:p>
      <w:r>
        <w:t xml:space="preserve">The following implicit conversions exist for a given type parameter </w:t>
      </w:r>
      <w:r>
        <w:rPr>
          <w:rStyle w:val="CodeEmbedded"/>
        </w:rPr>
        <w:t xml:space="preserve">T</w:t>
      </w:r>
      <w:r>
        <w:t xml:space="preserve">:</w:t>
      </w:r>
    </w:p>
    <w:p>
      <w:pPr>
        <w:numPr>
          <w:pStyle w:val="ListParagraph"/>
          <w:ilvl w:val="0"/>
          <w:numId w:val="125"/>
        </w:numPr>
      </w:pPr>
      <w:r>
        <w:t xml:space="preserve">From </w:t>
      </w:r>
      <w:r>
        <w:rPr>
          <w:rStyle w:val="CodeEmbedded"/>
        </w:rPr>
        <w:t xml:space="preserve">T</w:t>
      </w:r>
      <w:r>
        <w:t xml:space="preserve"> to its effective base class </w:t>
      </w:r>
      <w:r>
        <w:rPr>
          <w:rStyle w:val="CodeEmbedded"/>
        </w:rPr>
        <w:t xml:space="preserve">C</w:t>
      </w:r>
      <w:r>
        <w:t xml:space="preserve">, from </w:t>
      </w:r>
      <w:r>
        <w:rPr>
          <w:rStyle w:val="CodeEmbedded"/>
        </w:rPr>
        <w:t xml:space="preserve">T</w:t>
      </w:r>
      <w:r>
        <w:t xml:space="preserve"> to any base class of </w:t>
      </w:r>
      <w:r>
        <w:rPr>
          <w:rStyle w:val="CodeEmbedded"/>
        </w:rPr>
        <w:t xml:space="preserve">C</w:t>
      </w:r>
      <w:r>
        <w:t xml:space="preserve">, and from </w:t>
      </w:r>
      <w:r>
        <w:rPr>
          <w:rStyle w:val="CodeEmbedded"/>
        </w:rPr>
        <w:t xml:space="preserve">T</w:t>
      </w:r>
      <w:r>
        <w:t xml:space="preserve"> to any interface implemented by </w:t>
      </w:r>
      <w:r>
        <w:rPr>
          <w:rStyle w:val="CodeEmbedded"/>
        </w:rPr>
        <w:t xml:space="preserve">C</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w:t>
      </w:r>
      <w:r>
        <w:rPr>
          <w:rStyle w:val="CodeEmbedded"/>
        </w:rPr>
        <w:t xml:space="preserve">T</w:t>
      </w:r>
      <w:r>
        <w:t xml:space="preserve"> to an interface type </w:t>
      </w:r>
      <w:r>
        <w:rPr>
          <w:rStyle w:val="CodeEmbedded"/>
        </w:rPr>
        <w:t xml:space="preserve">I</w:t>
      </w:r>
      <w:r>
        <w:t xml:space="preserve"> in </w:t>
      </w:r>
      <w:r>
        <w:rPr>
          <w:rStyle w:val="CodeEmbedded"/>
        </w:rPr>
        <w:t xml:space="preserve">T</w:t>
      </w:r>
      <w:r>
        <w:t xml:space="preserve">'s effective interface set and from </w:t>
      </w:r>
      <w:r>
        <w:rPr>
          <w:rStyle w:val="CodeEmbedded"/>
        </w:rPr>
        <w:t xml:space="preserve">T</w:t>
      </w:r>
      <w:r>
        <w:t xml:space="preserve"> to any base interface of </w:t>
      </w:r>
      <w:r>
        <w:rPr>
          <w:rStyle w:val="CodeEmbedded"/>
        </w:rPr>
        <w:t xml:space="preserve">I</w:t>
      </w:r>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w:t>
      </w:r>
      <w:r>
        <w:rPr>
          <w:rStyle w:val="CodeEmbedded"/>
        </w:rPr>
        <w:t xml:space="preserve">T</w:t>
      </w:r>
      <w:r>
        <w:t xml:space="preserve"> to a type parameter </w:t>
      </w:r>
      <w:r>
        <w:rPr>
          <w:rStyle w:val="CodeEmbedded"/>
        </w:rPr>
        <w:t xml:space="preserve">U</w:t>
      </w:r>
      <w:r>
        <w:t xml:space="preserve">, provided </w:t>
      </w:r>
      <w:r>
        <w:rPr>
          <w:rStyle w:val="CodeEmbedded"/>
        </w:rPr>
        <w:t xml:space="preserve">T</w:t>
      </w:r>
      <w:r>
        <w:t xml:space="preserve"> depends on </w:t>
      </w:r>
      <w:r>
        <w:rPr>
          <w:rStyle w:val="CodeEmbedded"/>
        </w:rPr>
        <w:t xml:space="preserve">U</w:t>
      </w:r>
      <w:r>
        <w:t xml:space="preserve"> (</w:t>
      </w:r>
      <w:hyperlink w:anchor="_Toc00399">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 boxing conversion. Otherwise, the conversion is executed as an implicit reference conversion or identity conversion.</w:t>
      </w:r>
    </w:p>
    <w:p>
      <w:pPr>
        <w:numPr>
          <w:pStyle w:val="ListParagraph"/>
          <w:ilvl w:val="0"/>
          <w:numId w:val="125"/>
        </w:numPr>
      </w:pPr>
      <w:r>
        <w:t xml:space="preserve">From the null literal to </w:t>
      </w:r>
      <w:r>
        <w:rPr>
          <w:rStyle w:val="CodeEmbedded"/>
        </w:rPr>
        <w:t xml:space="preserve">T</w:t>
      </w:r>
      <w:r>
        <w:t xml:space="preserve">, provided </w:t>
      </w:r>
      <w:r>
        <w:rPr>
          <w:rStyle w:val="CodeEmbedded"/>
        </w:rPr>
        <w:t xml:space="preserve">T</w:t>
      </w:r>
      <w:r>
        <w:t xml:space="preserve"> is known to be a reference type.</w:t>
      </w:r>
    </w:p>
    <w:p>
      <w:pPr>
        <w:numPr>
          <w:pStyle w:val="ListParagraph"/>
          <w:ilvl w:val="0"/>
          <w:numId w:val="125"/>
        </w:numPr>
      </w:pPr>
      <w:r>
        <w:t xml:space="preserve">From </w:t>
      </w:r>
      <w:r>
        <w:rPr>
          <w:rStyle w:val="CodeEmbedded"/>
        </w:rPr>
        <w:t xml:space="preserve">T</w:t>
      </w:r>
      <w:r>
        <w:t xml:space="preserve"> to a reference type </w:t>
      </w:r>
      <w:r>
        <w:rPr>
          <w:rStyle w:val="CodeEmbedded"/>
        </w:rPr>
        <w:t xml:space="preserve">I</w:t>
      </w:r>
      <w:r>
        <w:t xml:space="preserve"> if it has an implicit conversion to a reference type </w:t>
      </w:r>
      <w:r>
        <w:rPr>
          <w:rStyle w:val="CodeEmbedded"/>
        </w:rPr>
        <w:t xml:space="preserve">S0</w:t>
      </w:r>
      <w:r>
        <w:t xml:space="preserve"> and </w:t>
      </w:r>
      <w:r>
        <w:rPr>
          <w:rStyle w:val="CodeEmbedded"/>
        </w:rPr>
        <w:t xml:space="preserve">S0</w:t>
      </w:r>
      <w:r>
        <w:t xml:space="preserve"> has an identity conversion to </w:t>
      </w:r>
      <w:r>
        <w:rPr>
          <w:rStyle w:val="CodeEmbedded"/>
        </w:rPr>
        <w:t xml:space="preserve">S</w:t>
      </w:r>
      <w:r>
        <w:t xml:space="preserve">. At run-time the conversion is executed the same way as the conversion to </w:t>
      </w:r>
      <w:r>
        <w:rPr>
          <w:rStyle w:val="CodeEmbedded"/>
        </w:rPr>
        <w:t xml:space="preserve">S0</w:t>
      </w:r>
      <w:r>
        <w:t xml:space="preserve">.</w:t>
      </w:r>
    </w:p>
    <w:p>
      <w:pPr>
        <w:numPr>
          <w:pStyle w:val="ListParagraph"/>
          <w:ilvl w:val="0"/>
          <w:numId w:val="125"/>
        </w:numPr>
      </w:pPr>
      <w:r>
        <w:t xml:space="preserve">From </w:t>
      </w:r>
      <w:r>
        <w:rPr>
          <w:rStyle w:val="CodeEmbedded"/>
        </w:rPr>
        <w:t xml:space="preserve">T</w:t>
      </w:r>
      <w:r>
        <w:t xml:space="preserve"> to an interface type </w:t>
      </w:r>
      <w:r>
        <w:rPr>
          <w:rStyle w:val="CodeEmbedded"/>
        </w:rPr>
        <w:t xml:space="preserve">I</w:t>
      </w:r>
      <w:r>
        <w:t xml:space="preserve"> if it has an implicit conversion to an interface or delegate type </w:t>
      </w:r>
      <w:r>
        <w:rPr>
          <w:rStyle w:val="CodeEmbedded"/>
        </w:rPr>
        <w:t xml:space="preserve">I0</w:t>
      </w:r>
      <w:r>
        <w:t xml:space="preserve"> and </w:t>
      </w:r>
      <w:r>
        <w:rPr>
          <w:rStyle w:val="CodeEmbedded"/>
        </w:rPr>
        <w:t xml:space="preserve">I0</w:t>
      </w:r>
      <w:r>
        <w:t xml:space="preserve"> is variance-convertible to </w:t>
      </w:r>
      <w:r>
        <w:rPr>
          <w:rStyle w:val="CodeEmbedded"/>
        </w:rPr>
        <w:t xml:space="preserve">I</w:t>
      </w:r>
      <w:r>
        <w:t xml:space="preserve"> (</w:t>
      </w:r>
      <w:hyperlink w:anchor="_Toc00533">
        <w:r>
          <w:t xml:space="preserve">§13.1.3.2</w:t>
        </w:r>
      </w:hyperlink>
      <w:r>
        <w:t xml:space="preserve">). At run-time, if </w:t>
      </w:r>
      <w:r>
        <w:rPr>
          <w:rStyle w:val="CodeEmbedded"/>
        </w:rPr>
        <w:t xml:space="preserve">T</w:t>
      </w:r>
      <w:r>
        <w:t xml:space="preserve"> is a value type, the conversion is executed as a boxing conversion. Otherwise, the conversion is executed as an implicit reference conversion or identity conversion.</w:t>
      </w:r>
    </w:p>
    <w:p>
      <w:r>
        <w:t xml:space="preserve">If </w:t>
      </w:r>
      <w:r>
        <w:rPr>
          <w:rStyle w:val="CodeEmbedded"/>
        </w:rPr>
        <w:t xml:space="preserve">T</w:t>
      </w:r>
      <w:r>
        <w:t xml:space="preserve"> is known to be a reference type (</w:t>
      </w:r>
      <w:hyperlink w:anchor="_Toc00399">
        <w:r>
          <w:t xml:space="preserve">§10.1.5</w:t>
        </w:r>
      </w:hyperlink>
      <w:r>
        <w:t xml:space="preserve">), the conversions above are all classified as implicit reference conversions (</w:t>
      </w:r>
      <w:hyperlink w:anchor="_Toc00174">
        <w:r>
          <w:t xml:space="preserve">§6.1.6</w:t>
        </w:r>
      </w:hyperlink>
      <w:r>
        <w:t xml:space="preserve">). If </w:t>
      </w:r>
      <w:r>
        <w:rPr>
          <w:rStyle w:val="CodeEmbedded"/>
        </w:rPr>
        <w:t xml:space="preserve">T</w:t>
      </w:r>
      <w:r>
        <w:t xml:space="preserve"> is not known to be a reference type, the conversions above are classified as boxing conversions (</w:t>
      </w:r>
      <w:hyperlink w:anchor="_Toc00175">
        <w:r>
          <w:t xml:space="preserve">§6.1.7</w:t>
        </w:r>
      </w:hyperlink>
      <w:r>
        <w:t xml:space="preserve">).</w:t>
      </w:r>
    </w:p>
    <w:p>
      <w:pPr>
        <w:pStyle w:val="Heading3"/>
      </w:pPr>
      <w:bookmarkStart w:name="_Toc00179" w:id="218"/>
      <w:r>
        <w:t xml:space="preserve">User-defined implicit conversions</w:t>
      </w:r>
      <w:bookmarkEnd w:id="218"/>
    </w:p>
    <w:p>
      <w:r>
        <w:t xml:space="preserve">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hyperlink w:anchor="_Toc00197">
        <w:r>
          <w:t xml:space="preserve">§6.4.4</w:t>
        </w:r>
      </w:hyperlink>
      <w:r>
        <w:t xml:space="preserve">.</w:t>
      </w:r>
    </w:p>
    <w:p>
      <w:pPr>
        <w:pStyle w:val="Heading3"/>
      </w:pPr>
      <w:bookmarkStart w:name="_Toc00180" w:id="219"/>
      <w:r>
        <w:t xml:space="preserve">Anonymous function conversions and method group conversions</w:t>
      </w:r>
      <w:bookmarkEnd w:id="219"/>
    </w:p>
    <w:p>
      <w:r>
        <w:t xml:space="preserve">Anonymous functions and method groups do not have types in and of themselves, but may be implicitly converted to delegate types or expression tree types. Anonymous function conversions are described in more detail in </w:t>
      </w:r>
      <w:hyperlink w:anchor="_Toc00199">
        <w:r>
          <w:t xml:space="preserve">§6.5</w:t>
        </w:r>
      </w:hyperlink>
      <w:r>
        <w:t xml:space="preserve"> and method group conversions in </w:t>
      </w:r>
      <w:hyperlink w:anchor="_Toc00203">
        <w:r>
          <w:t xml:space="preserve">§6.6</w:t>
        </w:r>
      </w:hyperlink>
      <w:r>
        <w:t xml:space="preserve">.</w:t>
      </w:r>
    </w:p>
    <w:p>
      <w:pPr>
        <w:pStyle w:val="Heading2"/>
      </w:pPr>
      <w:bookmarkStart w:name="_Toc00181" w:id="220"/>
      <w:r>
        <w:t xml:space="preserve">Explicit conversions</w:t>
      </w:r>
      <w:bookmarkEnd w:id="220"/>
    </w:p>
    <w:p>
      <w:r>
        <w:t xml:space="preserve">The following conversions are classified as explicit conversions:</w:t>
      </w:r>
    </w:p>
    <w:p>
      <w:pPr>
        <w:numPr>
          <w:pStyle w:val="ListParagraph"/>
          <w:ilvl w:val="0"/>
          <w:numId w:val="126"/>
        </w:numPr>
      </w:pPr>
      <w:r>
        <w:t xml:space="preserve">All implicit conversions.</w:t>
      </w:r>
    </w:p>
    <w:p>
      <w:pPr>
        <w:numPr>
          <w:pStyle w:val="ListParagraph"/>
          <w:ilvl w:val="0"/>
          <w:numId w:val="126"/>
        </w:numPr>
      </w:pPr>
      <w:r>
        <w:t xml:space="preserve">Explicit numeric conversions.</w:t>
      </w:r>
    </w:p>
    <w:p>
      <w:pPr>
        <w:numPr>
          <w:pStyle w:val="ListParagraph"/>
          <w:ilvl w:val="0"/>
          <w:numId w:val="126"/>
        </w:numPr>
      </w:pPr>
      <w:r>
        <w:t xml:space="preserve">Explicit enumeration conversions.</w:t>
      </w:r>
    </w:p>
    <w:p>
      <w:pPr>
        <w:numPr>
          <w:pStyle w:val="ListParagraph"/>
          <w:ilvl w:val="0"/>
          <w:numId w:val="126"/>
        </w:numPr>
      </w:pPr>
      <w:r>
        <w:t xml:space="preserve">Explicit nullable conversions.</w:t>
      </w:r>
    </w:p>
    <w:p>
      <w:pPr>
        <w:numPr>
          <w:pStyle w:val="ListParagraph"/>
          <w:ilvl w:val="0"/>
          <w:numId w:val="126"/>
        </w:numPr>
      </w:pPr>
      <w:r>
        <w:t xml:space="preserve">Explicit reference conversions.</w:t>
      </w:r>
    </w:p>
    <w:p>
      <w:pPr>
        <w:numPr>
          <w:pStyle w:val="ListParagraph"/>
          <w:ilvl w:val="0"/>
          <w:numId w:val="126"/>
        </w:numPr>
      </w:pPr>
      <w:r>
        <w:t xml:space="preserve">Explicit interface conversions.</w:t>
      </w:r>
    </w:p>
    <w:p>
      <w:pPr>
        <w:numPr>
          <w:pStyle w:val="ListParagraph"/>
          <w:ilvl w:val="0"/>
          <w:numId w:val="126"/>
        </w:numPr>
      </w:pPr>
      <w:r>
        <w:t xml:space="preserve">Unboxing conversions.</w:t>
      </w:r>
    </w:p>
    <w:p>
      <w:pPr>
        <w:numPr>
          <w:pStyle w:val="ListParagraph"/>
          <w:ilvl w:val="0"/>
          <w:numId w:val="126"/>
        </w:numPr>
      </w:pPr>
      <w:r>
        <w:t xml:space="preserve">Explicit dynamic conversions</w:t>
      </w:r>
    </w:p>
    <w:p>
      <w:pPr>
        <w:numPr>
          <w:pStyle w:val="ListParagraph"/>
          <w:ilvl w:val="0"/>
          <w:numId w:val="126"/>
        </w:numPr>
      </w:pPr>
      <w:r>
        <w:t xml:space="preserve">User-defined explicit conversions.</w:t>
      </w:r>
    </w:p>
    <w:p>
      <w:r>
        <w:t xml:space="preserve">Explicit conversions can occur in cast expressions (</w:t>
      </w:r>
      <w:hyperlink w:anchor="_Toc00287">
        <w:r>
          <w:t xml:space="preserve">§7.7.6</w:t>
        </w:r>
      </w:hyperlink>
      <w:r>
        <w:t xml:space="preserve">).</w:t>
      </w:r>
    </w:p>
    <w:p>
      <w:r>
        <w:t xml:space="preserve">The set of explicit conversions includes all implicit conversions. This means that redundant cast expressions are allowed.</w:t>
      </w:r>
    </w:p>
    <w:p>
      <w:r>
        <w:t xml:space="preserve">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Heading3"/>
      </w:pPr>
      <w:bookmarkStart w:name="_Toc00182" w:id="221"/>
      <w:r>
        <w:t xml:space="preserve">Explicit numeric conversions</w:t>
      </w:r>
      <w:bookmarkEnd w:id="221"/>
    </w:p>
    <w:p>
      <w:r>
        <w:t xml:space="preserve">The explicit numeric conversions are the conversions from a </w:t>
      </w:r>
      <w:hyperlink w:anchor="_Grm00029">
        <w:r>
          <w:rPr>
            <w:color w:val="6A5ACD"/>
            <w:u w:val="single"/>
          </w:rPr>
          <w:t xml:space="preserve">numeric_type</w:t>
        </w:r>
      </w:hyperlink>
      <w:r>
        <w:t xml:space="preserve"> to another </w:t>
      </w:r>
      <w:hyperlink w:anchor="_Grm00029">
        <w:r>
          <w:rPr>
            <w:color w:val="6A5ACD"/>
            <w:u w:val="single"/>
          </w:rPr>
          <w:t xml:space="preserve">numeric_type</w:t>
        </w:r>
      </w:hyperlink>
      <w:r>
        <w:t xml:space="preserve"> for which an implicit numeric conversion (</w:t>
      </w:r>
      <w:hyperlink w:anchor="_Toc00170">
        <w:r>
          <w:t xml:space="preserve">§6.1.2</w:t>
        </w:r>
      </w:hyperlink>
      <w:r>
        <w:t xml:space="preserve">) does not already exist:</w:t>
      </w:r>
    </w:p>
    <w:p>
      <w:pPr>
        <w:numPr>
          <w:pStyle w:val="ListParagraph"/>
          <w:ilvl w:val="0"/>
          <w:numId w:val="127"/>
        </w:numPr>
      </w:pPr>
      <w:r>
        <w:t xml:space="preserve">From </w:t>
      </w:r>
      <w:r>
        <w:rPr>
          <w:rStyle w:val="CodeEmbedded"/>
        </w:rPr>
        <w:t xml:space="preserve">sbyte</w:t>
      </w:r>
      <w:r>
        <w:t xml:space="preserve"> to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byte</w:t>
      </w:r>
      <w:r>
        <w:t xml:space="preserve"> to </w:t>
      </w:r>
      <w:r>
        <w:rPr>
          <w:rStyle w:val="CodeEmbedded"/>
        </w:rPr>
        <w:t xml:space="preserve">sbyte</w:t>
      </w:r>
      <w:r>
        <w:t xml:space="preserve"> and </w:t>
      </w:r>
      <w:r>
        <w:rPr>
          <w:rStyle w:val="CodeEmbedded"/>
        </w:rPr>
        <w:t xml:space="preserve">char</w:t>
      </w:r>
      <w:r>
        <w:t xml:space="preserve">.</w:t>
      </w:r>
    </w:p>
    <w:p>
      <w:pPr>
        <w:numPr>
          <w:pStyle w:val="ListParagraph"/>
          <w:ilvl w:val="0"/>
          <w:numId w:val="127"/>
        </w:numPr>
      </w:pPr>
      <w:r>
        <w:t xml:space="preserve">From </w:t>
      </w:r>
      <w:r>
        <w:rPr>
          <w:rStyle w:val="CodeEmbedded"/>
        </w:rPr>
        <w:t xml:space="preserve">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ushort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uint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ulong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ulong</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char</w:t>
      </w:r>
      <w:r>
        <w:t xml:space="preserve">.</w:t>
      </w:r>
    </w:p>
    <w:p>
      <w:pPr>
        <w:numPr>
          <w:pStyle w:val="ListParagraph"/>
          <w:ilvl w:val="0"/>
          <w:numId w:val="127"/>
        </w:numPr>
      </w:pPr>
      <w:r>
        <w:t xml:space="preserve">From </w:t>
      </w:r>
      <w:r>
        <w:rPr>
          <w:rStyle w:val="CodeEmbedded"/>
        </w:rPr>
        <w:t xml:space="preserve">char</w:t>
      </w:r>
      <w:r>
        <w:t xml:space="preserve"> to </w:t>
      </w:r>
      <w:r>
        <w:rPr>
          <w:rStyle w:val="CodeEmbedded"/>
        </w:rPr>
        <w:t xml:space="preserve">sbyte</w:t>
      </w:r>
      <w:r>
        <w:t xml:space="preserve">, </w:t>
      </w:r>
      <w:r>
        <w:rPr>
          <w:rStyle w:val="CodeEmbedded"/>
        </w:rPr>
        <w:t xml:space="preserve">byte</w:t>
      </w:r>
      <w:r>
        <w:t xml:space="preserve">, or </w:t>
      </w:r>
      <w:r>
        <w:rPr>
          <w:rStyle w:val="CodeEmbedded"/>
        </w:rPr>
        <w:t xml:space="preserve">short</w:t>
      </w:r>
      <w:r>
        <w:t xml:space="preserve">.</w:t>
      </w:r>
    </w:p>
    <w:p>
      <w:pPr>
        <w:numPr>
          <w:pStyle w:val="ListParagraph"/>
          <w:ilvl w:val="0"/>
          <w:numId w:val="127"/>
        </w:numPr>
      </w:pPr>
      <w:r>
        <w:t xml:space="preserve">From </w:t>
      </w:r>
      <w:r>
        <w:rPr>
          <w:rStyle w:val="CodeEmbedded"/>
        </w:rPr>
        <w:t xml:space="preserve">float</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or </w:t>
      </w:r>
      <w:r>
        <w:rPr>
          <w:rStyle w:val="CodeEmbedded"/>
        </w:rPr>
        <w:t xml:space="preserve">decimal</w:t>
      </w:r>
      <w:r>
        <w:t xml:space="preserve">.</w:t>
      </w:r>
    </w:p>
    <w:p>
      <w:pPr>
        <w:numPr>
          <w:pStyle w:val="ListParagraph"/>
          <w:ilvl w:val="0"/>
          <w:numId w:val="127"/>
        </w:numPr>
      </w:pPr>
      <w:r>
        <w:t xml:space="preserve">From </w:t>
      </w:r>
      <w:r>
        <w:rPr>
          <w:rStyle w:val="CodeEmbedded"/>
        </w:rPr>
        <w:t xml:space="preserve">double</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decimal</w:t>
      </w:r>
      <w:r>
        <w:t xml:space="preserve">.</w:t>
      </w:r>
    </w:p>
    <w:p>
      <w:pPr>
        <w:numPr>
          <w:pStyle w:val="ListParagraph"/>
          <w:ilvl w:val="0"/>
          <w:numId w:val="127"/>
        </w:numPr>
      </w:pPr>
      <w:r>
        <w:t xml:space="preserve">From </w:t>
      </w:r>
      <w:r>
        <w:rPr>
          <w:rStyle w:val="CodeEmbedded"/>
        </w:rPr>
        <w:t xml:space="preserve">decimal</w:t>
      </w:r>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or </w:t>
      </w:r>
      <w:r>
        <w:rPr>
          <w:rStyle w:val="CodeEmbedded"/>
        </w:rPr>
        <w:t xml:space="preserve">double</w:t>
      </w:r>
      <w:r>
        <w:t xml:space="preserve">.</w:t>
      </w:r>
    </w:p>
    <w:p>
      <w:r>
        <w:t xml:space="preserve">Because the explicit conversions include all implicit and explicit numeric conversions, it is always possible to convert from any </w:t>
      </w:r>
      <w:hyperlink w:anchor="_Grm00029">
        <w:r>
          <w:rPr>
            <w:color w:val="6A5ACD"/>
            <w:u w:val="single"/>
          </w:rPr>
          <w:t xml:space="preserve">numeric_type</w:t>
        </w:r>
      </w:hyperlink>
      <w:r>
        <w:t xml:space="preserve"> to any other </w:t>
      </w:r>
      <w:hyperlink w:anchor="_Grm00029">
        <w:r>
          <w:rPr>
            <w:color w:val="6A5ACD"/>
            <w:u w:val="single"/>
          </w:rPr>
          <w:t xml:space="preserve">numeric_type</w:t>
        </w:r>
      </w:hyperlink>
      <w:r>
        <w:t xml:space="preserve"> using a cast expression (</w:t>
      </w:r>
      <w:hyperlink w:anchor="_Toc00287">
        <w:r>
          <w:t xml:space="preserve">§7.7.6</w:t>
        </w:r>
      </w:hyperlink>
      <w:r>
        <w:t xml:space="preserve">).</w:t>
      </w:r>
    </w:p>
    <w:p>
      <w:r>
        <w:t xml:space="preserve">The explicit numeric conversions possibly lose information or possibly cause exceptions to be thrown. An explicit numeric conversion is processed as follows:</w:t>
      </w:r>
    </w:p>
    <w:p>
      <w:pPr>
        <w:numPr>
          <w:pStyle w:val="ListParagraph"/>
          <w:ilvl w:val="0"/>
          <w:numId w:val="128"/>
        </w:numPr>
      </w:pPr>
      <w:r>
        <w:t xml:space="preserve">For a conversion from an integral type to another integral type, the processing depends on the overflow checking context (</w:t>
      </w:r>
      <w:hyperlink w:anchor="_Toc00278">
        <w:r>
          <w:t xml:space="preserve">§7.6.12</w:t>
        </w:r>
      </w:hyperlink>
      <w:r>
        <w:t xml:space="preserve">) in which the conversion takes place:</w:t>
      </w:r>
    </w:p>
    <w:p>
      <w:pPr>
        <w:numPr>
          <w:pStyle w:val="ListParagraph"/>
          <w:ilvl w:val="1"/>
          <w:numId w:val="128"/>
        </w:numPr>
      </w:pPr>
      <w:r>
        <w:t xml:space="preserve">In a </w:t>
      </w:r>
      <w:r>
        <w:rPr>
          <w:rStyle w:val="CodeEmbedded"/>
        </w:rPr>
        <w:t xml:space="preserve">checked</w:t>
      </w:r>
      <w:r>
        <w:t xml:space="preserve"> context, the conversion succeeds if the value of the source operand is within the range of the destination type, but throws a </w:t>
      </w:r>
      <w:r>
        <w:rPr>
          <w:rStyle w:val="CodeEmbedded"/>
        </w:rPr>
        <w:t xml:space="preserve">System.OverflowException</w:t>
      </w:r>
      <w:r>
        <w:t xml:space="preserve"> if the value of the source operand is outside the range of the destination type.</w:t>
      </w:r>
    </w:p>
    <w:p>
      <w:pPr>
        <w:numPr>
          <w:pStyle w:val="ListParagraph"/>
          <w:ilvl w:val="1"/>
          <w:numId w:val="128"/>
        </w:numPr>
      </w:pPr>
      <w:r>
        <w:t xml:space="preserve">In an </w:t>
      </w:r>
      <w:r>
        <w:rPr>
          <w:rStyle w:val="CodeEmbedded"/>
        </w:rPr>
        <w:t xml:space="preserve">unchecked</w:t>
      </w:r>
      <w:r>
        <w:t xml:space="preserve"> context, the conversion always succeeds, and proceeds as follows.</w:t>
      </w:r>
    </w:p>
    <w:p>
      <w:pPr>
        <w:numPr>
          <w:pStyle w:val="ListParagraph"/>
          <w:ilvl w:val="2"/>
          <w:numId w:val="128"/>
        </w:numPr>
      </w:pPr>
      <w:r>
        <w:t xml:space="preserve">If the source type is larger than the destination type, then the source value is truncated by discarding its "extra" most significant bits. The result is then treated as a value of the destination type.</w:t>
      </w:r>
    </w:p>
    <w:p>
      <w:pPr>
        <w:numPr>
          <w:pStyle w:val="ListParagraph"/>
          <w:ilvl w:val="2"/>
          <w:numId w:val="128"/>
        </w:numPr>
      </w:pPr>
      <w:r>
        <w:t xml:space="preserve">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numPr>
          <w:pStyle w:val="ListParagraph"/>
          <w:ilvl w:val="2"/>
          <w:numId w:val="128"/>
        </w:numPr>
      </w:pPr>
      <w:r>
        <w:t xml:space="preserve">If the source type is the same size as the destination type, then the source value is treated as a value of the destination type.</w:t>
      </w:r>
    </w:p>
    <w:p>
      <w:pPr>
        <w:numPr>
          <w:pStyle w:val="ListParagraph"/>
          <w:ilvl w:val="0"/>
          <w:numId w:val="128"/>
        </w:numPr>
      </w:pPr>
      <w:r>
        <w:t xml:space="preserve">For a conversion from </w:t>
      </w:r>
      <w:r>
        <w:rPr>
          <w:rStyle w:val="CodeEmbedded"/>
        </w:rPr>
        <w:t xml:space="preserve">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Embedded"/>
        </w:rPr>
        <w:t xml:space="preserve">System.OverflowException</w:t>
      </w:r>
      <w:r>
        <w:t xml:space="preserve"> is thrown.</w:t>
      </w:r>
    </w:p>
    <w:p>
      <w:pPr>
        <w:numPr>
          <w:pStyle w:val="ListParagraph"/>
          <w:ilvl w:val="0"/>
          <w:numId w:val="128"/>
        </w:numPr>
      </w:pPr>
      <w:r>
        <w:t xml:space="preserve">For a conversion from </w:t>
      </w:r>
      <w:r>
        <w:rPr>
          <w:rStyle w:val="CodeEmbedded"/>
        </w:rPr>
        <w:t xml:space="preserve">float</w:t>
      </w:r>
      <w:r>
        <w:t xml:space="preserve"> or </w:t>
      </w:r>
      <w:r>
        <w:rPr>
          <w:rStyle w:val="CodeEmbedded"/>
        </w:rPr>
        <w:t xml:space="preserve">double</w:t>
      </w:r>
      <w:r>
        <w:t xml:space="preserve"> to an integral type, the processing depends on the overflow checking context (</w:t>
      </w:r>
      <w:hyperlink w:anchor="_Toc00278">
        <w:r>
          <w:t xml:space="preserve">§7.6.12</w:t>
        </w:r>
      </w:hyperlink>
      <w:r>
        <w:t xml:space="preserve">) in which the conversion takes place:</w:t>
      </w:r>
    </w:p>
    <w:p>
      <w:pPr>
        <w:numPr>
          <w:pStyle w:val="ListParagraph"/>
          <w:ilvl w:val="1"/>
          <w:numId w:val="128"/>
        </w:numPr>
      </w:pPr>
      <w:r>
        <w:t xml:space="preserve">In a </w:t>
      </w:r>
      <w:r>
        <w:rPr>
          <w:rStyle w:val="CodeEmbedded"/>
        </w:rPr>
        <w:t xml:space="preserve">checked</w:t>
      </w:r>
      <w:r>
        <w:t xml:space="preserve"> context, the conversion proceeds as follows:</w:t>
      </w:r>
    </w:p>
    <w:p>
      <w:pPr>
        <w:numPr>
          <w:pStyle w:val="ListParagraph"/>
          <w:ilvl w:val="2"/>
          <w:numId w:val="128"/>
        </w:numPr>
      </w:pPr>
      <w:r>
        <w:t xml:space="preserve">If the value of the operand is NaN or infinite, a </w:t>
      </w:r>
      <w:r>
        <w:rPr>
          <w:rStyle w:val="CodeEmbedded"/>
        </w:rPr>
        <w:t xml:space="preserve">System.OverflowException</w:t>
      </w:r>
      <w:r>
        <w:t xml:space="preserve"> is thrown.</w:t>
      </w:r>
    </w:p>
    <w:p>
      <w:pPr>
        <w:numPr>
          <w:pStyle w:val="ListParagraph"/>
          <w:ilvl w:val="2"/>
          <w:numId w:val="128"/>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8"/>
        </w:numPr>
      </w:pPr>
      <w:r>
        <w:t xml:space="preserve">Otherwise, a </w:t>
      </w:r>
      <w:r>
        <w:rPr>
          <w:rStyle w:val="CodeEmbedded"/>
        </w:rPr>
        <w:t xml:space="preserve">System.OverflowException</w:t>
      </w:r>
      <w:r>
        <w:t xml:space="preserve"> is thrown.</w:t>
      </w:r>
    </w:p>
    <w:p>
      <w:pPr>
        <w:numPr>
          <w:pStyle w:val="ListParagraph"/>
          <w:ilvl w:val="1"/>
          <w:numId w:val="128"/>
        </w:numPr>
      </w:pPr>
      <w:r>
        <w:t xml:space="preserve">In an </w:t>
      </w:r>
      <w:r>
        <w:rPr>
          <w:rStyle w:val="CodeEmbedded"/>
        </w:rPr>
        <w:t xml:space="preserve">unchecked</w:t>
      </w:r>
      <w:r>
        <w:t xml:space="preserve"> context, the conversion always succeeds, and proceeds as follows.</w:t>
      </w:r>
    </w:p>
    <w:p>
      <w:pPr>
        <w:numPr>
          <w:pStyle w:val="ListParagraph"/>
          <w:ilvl w:val="2"/>
          <w:numId w:val="128"/>
        </w:numPr>
      </w:pPr>
      <w:r>
        <w:t xml:space="preserve">If the value of the operand is NaN or infinite, the result of the conversion is an unspecified value of the destination type.</w:t>
      </w:r>
    </w:p>
    <w:p>
      <w:pPr>
        <w:numPr>
          <w:pStyle w:val="ListParagraph"/>
          <w:ilvl w:val="2"/>
          <w:numId w:val="128"/>
        </w:numPr>
      </w:pPr>
      <w:r>
        <w:t xml:space="preserve">Otherwise, the source operand is rounded towards zero to the nearest integral value. If this integral value is within the range of the destination type then this value is the result of the conversion.</w:t>
      </w:r>
    </w:p>
    <w:p>
      <w:pPr>
        <w:numPr>
          <w:pStyle w:val="ListParagraph"/>
          <w:ilvl w:val="2"/>
          <w:numId w:val="128"/>
        </w:numPr>
      </w:pPr>
      <w:r>
        <w:t xml:space="preserve">Otherwise, the result of the conversion is an unspecified value of the destination type.</w:t>
      </w:r>
    </w:p>
    <w:p>
      <w:pPr>
        <w:numPr>
          <w:pStyle w:val="ListParagraph"/>
          <w:ilvl w:val="0"/>
          <w:numId w:val="128"/>
        </w:numPr>
      </w:pPr>
      <w:r>
        <w:t xml:space="preserve">For a conversion from </w:t>
      </w:r>
      <w:r>
        <w:rPr>
          <w:rStyle w:val="CodeEmbedded"/>
        </w:rPr>
        <w:t xml:space="preserve">double</w:t>
      </w:r>
      <w:r>
        <w:t xml:space="preserve"> to </w:t>
      </w:r>
      <w:r>
        <w:rPr>
          <w:rStyle w:val="CodeEmbedded"/>
        </w:rPr>
        <w:t xml:space="preserve">float</w:t>
      </w:r>
      <w:r>
        <w:t xml:space="preserve">, the </w:t>
      </w:r>
      <w:r>
        <w:rPr>
          <w:rStyle w:val="CodeEmbedded"/>
        </w:rPr>
        <w:t xml:space="preserve">double</w:t>
      </w:r>
      <w:r>
        <w:t xml:space="preserve"> value is rounded to the nearest </w:t>
      </w:r>
      <w:r>
        <w:rPr>
          <w:rStyle w:val="CodeEmbedded"/>
        </w:rPr>
        <w:t xml:space="preserve">float</w:t>
      </w:r>
      <w:r>
        <w:t xml:space="preserve"> value. If the </w:t>
      </w:r>
      <w:r>
        <w:rPr>
          <w:rStyle w:val="CodeEmbedded"/>
        </w:rPr>
        <w:t xml:space="preserve">double</w:t>
      </w:r>
      <w:r>
        <w:t xml:space="preserve"> value is too small to represent as a </w:t>
      </w:r>
      <w:r>
        <w:rPr>
          <w:rStyle w:val="CodeEmbedded"/>
        </w:rPr>
        <w:t xml:space="preserve">float</w:t>
      </w:r>
      <w:r>
        <w:t xml:space="preserve">, the result becomes positive zero or negative zero. If the </w:t>
      </w:r>
      <w:r>
        <w:rPr>
          <w:rStyle w:val="CodeEmbedded"/>
        </w:rPr>
        <w:t xml:space="preserve">double</w:t>
      </w:r>
      <w:r>
        <w:t xml:space="preserve"> value is too large to represent as a </w:t>
      </w:r>
      <w:r>
        <w:rPr>
          <w:rStyle w:val="CodeEmbedded"/>
        </w:rPr>
        <w:t xml:space="preserve">float</w:t>
      </w:r>
      <w:r>
        <w:t xml:space="preserve">, the result becomes positive infinity or negative infinity. If the </w:t>
      </w:r>
      <w:r>
        <w:rPr>
          <w:rStyle w:val="CodeEmbedded"/>
        </w:rPr>
        <w:t xml:space="preserve">double</w:t>
      </w:r>
      <w:r>
        <w:t xml:space="preserve"> value is NaN, the result is also NaN.</w:t>
      </w:r>
    </w:p>
    <w:p>
      <w:pPr>
        <w:numPr>
          <w:pStyle w:val="ListParagraph"/>
          <w:ilvl w:val="0"/>
          <w:numId w:val="128"/>
        </w:numPr>
      </w:pPr>
      <w:r>
        <w:t xml:space="preserve">For a conversion from </w:t>
      </w:r>
      <w:r>
        <w:rPr>
          <w:rStyle w:val="CodeEmbedded"/>
        </w:rPr>
        <w:t xml:space="preserve">float</w:t>
      </w:r>
      <w:r>
        <w:t xml:space="preserve"> or </w:t>
      </w:r>
      <w:r>
        <w:rPr>
          <w:rStyle w:val="CodeEmbedded"/>
        </w:rPr>
        <w:t xml:space="preserve">double</w:t>
      </w:r>
      <w:r>
        <w:t xml:space="preserve"> to </w:t>
      </w:r>
      <w:r>
        <w:rPr>
          <w:rStyle w:val="CodeEmbedded"/>
        </w:rPr>
        <w:t xml:space="preserve">decimal</w:t>
      </w:r>
      <w:r>
        <w:t xml:space="preserve">, the source value is converted to </w:t>
      </w:r>
      <w:r>
        <w:rPr>
          <w:rStyle w:val="CodeEmbedded"/>
        </w:rPr>
        <w:t xml:space="preserve">decimal</w:t>
      </w:r>
      <w:r>
        <w:t xml:space="preserve"> representation and rounded to the nearest number after the 28th decimal place if required (</w:t>
      </w:r>
      <w:hyperlink w:anchor="_Toc00098">
        <w:r>
          <w:t xml:space="preserve">§4.1.7</w:t>
        </w:r>
      </w:hyperlink>
      <w:r>
        <w:t xml:space="preserve">). If the source value is too small to represent as a </w:t>
      </w:r>
      <w:r>
        <w:rPr>
          <w:rStyle w:val="CodeEmbedded"/>
        </w:rPr>
        <w:t xml:space="preserve">decimal</w:t>
      </w:r>
      <w:r>
        <w:t xml:space="preserve">, the result becomes zero. If the source value is NaN, infinity, or too large to represent as a </w:t>
      </w:r>
      <w:r>
        <w:rPr>
          <w:rStyle w:val="CodeEmbedded"/>
        </w:rPr>
        <w:t xml:space="preserve">decimal</w:t>
      </w:r>
      <w:r>
        <w:t xml:space="preserve">, a </w:t>
      </w:r>
      <w:r>
        <w:rPr>
          <w:rStyle w:val="CodeEmbedded"/>
        </w:rPr>
        <w:t xml:space="preserve">System.OverflowException</w:t>
      </w:r>
      <w:r>
        <w:t xml:space="preserve"> is thrown.</w:t>
      </w:r>
    </w:p>
    <w:p>
      <w:pPr>
        <w:numPr>
          <w:pStyle w:val="ListParagraph"/>
          <w:ilvl w:val="0"/>
          <w:numId w:val="128"/>
        </w:numPr>
      </w:pPr>
      <w:r>
        <w:t xml:space="preserve">For a conversion from </w:t>
      </w:r>
      <w:r>
        <w:rPr>
          <w:rStyle w:val="CodeEmbedded"/>
        </w:rPr>
        <w:t xml:space="preserve">decimal</w:t>
      </w:r>
      <w:r>
        <w:t xml:space="preserve"> to </w:t>
      </w:r>
      <w:r>
        <w:rPr>
          <w:rStyle w:val="CodeEmbedded"/>
        </w:rPr>
        <w:t xml:space="preserve">float</w:t>
      </w:r>
      <w:r>
        <w:t xml:space="preserve"> or </w:t>
      </w:r>
      <w:r>
        <w:rPr>
          <w:rStyle w:val="CodeEmbedded"/>
        </w:rPr>
        <w:t xml:space="preserve">double</w:t>
      </w:r>
      <w:r>
        <w:t xml:space="preserve">, the </w:t>
      </w:r>
      <w:r>
        <w:rPr>
          <w:rStyle w:val="CodeEmbedded"/>
        </w:rPr>
        <w:t xml:space="preserve">decimal</w:t>
      </w:r>
      <w:r>
        <w:t xml:space="preserve"> value is rounded to the nearest </w:t>
      </w:r>
      <w:r>
        <w:rPr>
          <w:rStyle w:val="CodeEmbedded"/>
        </w:rPr>
        <w:t xml:space="preserve">double</w:t>
      </w:r>
      <w:r>
        <w:t xml:space="preserve"> or </w:t>
      </w:r>
      <w:r>
        <w:rPr>
          <w:rStyle w:val="CodeEmbedded"/>
        </w:rPr>
        <w:t xml:space="preserve">float</w:t>
      </w:r>
      <w:r>
        <w:t xml:space="preserve"> value. While this conversion may lose precision, it never causes an exception to be thrown.</w:t>
      </w:r>
    </w:p>
    <w:p>
      <w:pPr>
        <w:pStyle w:val="Heading3"/>
      </w:pPr>
      <w:bookmarkStart w:name="_Toc00183" w:id="222"/>
      <w:r>
        <w:t xml:space="preserve">Explicit enumeration conversions</w:t>
      </w:r>
      <w:bookmarkEnd w:id="222"/>
    </w:p>
    <w:p>
      <w:r>
        <w:t xml:space="preserve">The explicit enumeration conversions are:</w:t>
      </w:r>
    </w:p>
    <w:p>
      <w:pPr>
        <w:numPr>
          <w:pStyle w:val="ListParagraph"/>
          <w:ilvl w:val="0"/>
          <w:numId w:val="129"/>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 to any </w:t>
      </w:r>
      <w:hyperlink w:anchor="_Grm00029">
        <w:r>
          <w:rPr>
            <w:color w:val="6A5ACD"/>
            <w:u w:val="single"/>
          </w:rPr>
          <w:t xml:space="preserve">enum_type</w:t>
        </w:r>
      </w:hyperlink>
      <w:r>
        <w:t xml:space="preserve">.</w:t>
      </w:r>
    </w:p>
    <w:p>
      <w:pPr>
        <w:numPr>
          <w:pStyle w:val="ListParagraph"/>
          <w:ilvl w:val="0"/>
          <w:numId w:val="129"/>
        </w:numPr>
      </w:pPr>
      <w:r>
        <w:t xml:space="preserve">From any </w:t>
      </w:r>
      <w:hyperlink w:anchor="_Grm00029">
        <w:r>
          <w:rPr>
            <w:color w:val="6A5ACD"/>
            <w:u w:val="single"/>
          </w:rPr>
          <w:t xml:space="preserve">enum_type</w:t>
        </w:r>
      </w:hyperlink>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decimal</w:t>
      </w:r>
      <w:r>
        <w:t xml:space="preserve">.</w:t>
      </w:r>
    </w:p>
    <w:p>
      <w:pPr>
        <w:numPr>
          <w:pStyle w:val="ListParagraph"/>
          <w:ilvl w:val="0"/>
          <w:numId w:val="129"/>
        </w:numPr>
      </w:pPr>
      <w:r>
        <w:t xml:space="preserve">From any </w:t>
      </w:r>
      <w:hyperlink w:anchor="_Grm00029">
        <w:r>
          <w:rPr>
            <w:color w:val="6A5ACD"/>
            <w:u w:val="single"/>
          </w:rPr>
          <w:t xml:space="preserve">enum_type</w:t>
        </w:r>
      </w:hyperlink>
      <w:r>
        <w:t xml:space="preserve"> to any other </w:t>
      </w:r>
      <w:hyperlink w:anchor="_Grm00029">
        <w:r>
          <w:rPr>
            <w:color w:val="6A5ACD"/>
            <w:u w:val="single"/>
          </w:rPr>
          <w:t xml:space="preserve">enum_type</w:t>
        </w:r>
      </w:hyperlink>
      <w:r>
        <w:t xml:space="preserve">.</w:t>
      </w:r>
    </w:p>
    <w:p>
      <w:r>
        <w:t xml:space="preserve">An explicit enumeration conversion between two types is processed by treating any participating </w:t>
      </w:r>
      <w:hyperlink w:anchor="_Grm00029">
        <w:r>
          <w:rPr>
            <w:color w:val="6A5ACD"/>
            <w:u w:val="single"/>
          </w:rPr>
          <w:t xml:space="preserve">enum_type</w:t>
        </w:r>
      </w:hyperlink>
      <w:r>
        <w:t xml:space="preserve"> as the underlying type of that </w:t>
      </w:r>
      <w:hyperlink w:anchor="_Grm00029">
        <w:r>
          <w:rPr>
            <w:color w:val="6A5ACD"/>
            <w:u w:val="single"/>
          </w:rPr>
          <w:t xml:space="preserve">enum_type</w:t>
        </w:r>
      </w:hyperlink>
      <w:r>
        <w:t xml:space="preserve">, and then performing an implicit or explicit numeric conversion between the resulting types. For example, given an </w:t>
      </w:r>
      <w:hyperlink w:anchor="_Grm00029">
        <w:r>
          <w:rPr>
            <w:color w:val="6A5ACD"/>
            <w:u w:val="single"/>
          </w:rPr>
          <w:t xml:space="preserve">enum_type</w:t>
        </w:r>
      </w:hyperlink>
      <w:r>
        <w:t xml:space="preserve"> </w:t>
      </w:r>
      <w:r>
        <w:rPr>
          <w:rStyle w:val="CodeEmbedded"/>
        </w:rPr>
        <w:t xml:space="preserve">E</w:t>
      </w:r>
      <w:r>
        <w:t xml:space="preserve"> with and underlying type of </w:t>
      </w:r>
      <w:r>
        <w:rPr>
          <w:rStyle w:val="CodeEmbedded"/>
        </w:rPr>
        <w:t xml:space="preserve">int</w:t>
      </w:r>
      <w:r>
        <w:t xml:space="preserve">, a conversion from </w:t>
      </w:r>
      <w:r>
        <w:rPr>
          <w:rStyle w:val="CodeEmbedded"/>
        </w:rPr>
        <w:t xml:space="preserve">E</w:t>
      </w:r>
      <w:r>
        <w:t xml:space="preserve"> to </w:t>
      </w:r>
      <w:r>
        <w:rPr>
          <w:rStyle w:val="CodeEmbedded"/>
        </w:rPr>
        <w:t xml:space="preserve">byte</w:t>
      </w:r>
      <w:r>
        <w:t xml:space="preserve"> is processed as an explicit numeric conversion (</w:t>
      </w:r>
      <w:hyperlink w:anchor="_Toc00182">
        <w:r>
          <w:t xml:space="preserve">§6.2.1</w:t>
        </w:r>
      </w:hyperlink>
      <w:r>
        <w:t xml:space="preserve">) from </w:t>
      </w:r>
      <w:r>
        <w:rPr>
          <w:rStyle w:val="CodeEmbedded"/>
        </w:rPr>
        <w:t xml:space="preserve">int</w:t>
      </w:r>
      <w:r>
        <w:t xml:space="preserve"> to </w:t>
      </w:r>
      <w:r>
        <w:rPr>
          <w:rStyle w:val="CodeEmbedded"/>
        </w:rPr>
        <w:t xml:space="preserve">byte</w:t>
      </w:r>
      <w:r>
        <w:t xml:space="preserve">, and a conversion from </w:t>
      </w:r>
      <w:r>
        <w:rPr>
          <w:rStyle w:val="CodeEmbedded"/>
        </w:rPr>
        <w:t xml:space="preserve">byte</w:t>
      </w:r>
      <w:r>
        <w:t xml:space="preserve"> to </w:t>
      </w:r>
      <w:r>
        <w:rPr>
          <w:rStyle w:val="CodeEmbedded"/>
        </w:rPr>
        <w:t xml:space="preserve">E</w:t>
      </w:r>
      <w:r>
        <w:t xml:space="preserve"> is processed as an implicit numeric conversion (</w:t>
      </w:r>
      <w:hyperlink w:anchor="_Toc00170">
        <w:r>
          <w:t xml:space="preserve">§6.1.2</w:t>
        </w:r>
      </w:hyperlink>
      <w:r>
        <w:t xml:space="preserve">) from </w:t>
      </w:r>
      <w:r>
        <w:rPr>
          <w:rStyle w:val="CodeEmbedded"/>
        </w:rPr>
        <w:t xml:space="preserve">byte</w:t>
      </w:r>
      <w:r>
        <w:t xml:space="preserve"> to </w:t>
      </w:r>
      <w:r>
        <w:rPr>
          <w:rStyle w:val="CodeEmbedded"/>
        </w:rPr>
        <w:t xml:space="preserve">int</w:t>
      </w:r>
      <w:r>
        <w:t xml:space="preserve">.</w:t>
      </w:r>
    </w:p>
    <w:p>
      <w:pPr>
        <w:pStyle w:val="Heading3"/>
      </w:pPr>
      <w:bookmarkStart w:name="_Toc00184" w:id="223"/>
      <w:r>
        <w:t xml:space="preserve">Explicit nullable conversions</w:t>
      </w:r>
      <w:bookmarkEnd w:id="223"/>
    </w:p>
    <w:p>
      <w:r>
        <w:rPr>
          <w:b/>
        </w:rPr>
        <w:rPr>
          <w:i/>
        </w:rPr>
        <w:t xml:space="preserve">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Embedded"/>
        </w:rPr>
        <w:t xml:space="preserve">S</w:t>
      </w:r>
      <w:r>
        <w:t xml:space="preserve"> to a non-nullable value type </w:t>
      </w:r>
      <w:r>
        <w:rPr>
          <w:rStyle w:val="CodeEmbedded"/>
        </w:rPr>
        <w:t xml:space="preserve">T</w:t>
      </w:r>
      <w:r>
        <w:t xml:space="preserve"> (</w:t>
      </w:r>
      <w:hyperlink w:anchor="_Toc00169">
        <w:r>
          <w:t xml:space="preserve">§6.1.1</w:t>
        </w:r>
      </w:hyperlink>
      <w:r>
        <w:t xml:space="preserve">, </w:t>
      </w:r>
      <w:hyperlink w:anchor="_Toc00170">
        <w:r>
          <w:t xml:space="preserve">§6.1.2</w:t>
        </w:r>
      </w:hyperlink>
      <w:r>
        <w:t xml:space="preserve">, </w:t>
      </w:r>
      <w:hyperlink w:anchor="_Toc00171">
        <w:r>
          <w:t xml:space="preserve">§6.1.3</w:t>
        </w:r>
      </w:hyperlink>
      <w:r>
        <w:t xml:space="preserve">, </w:t>
      </w:r>
      <w:hyperlink w:anchor="_Toc00182">
        <w:r>
          <w:t xml:space="preserve">§6.2.1</w:t>
        </w:r>
      </w:hyperlink>
      <w:r>
        <w:t xml:space="preserve">, and </w:t>
      </w:r>
      <w:hyperlink w:anchor="_Toc00183">
        <w:r>
          <w:t xml:space="preserve">§6.2.2</w:t>
        </w:r>
      </w:hyperlink>
      <w:r>
        <w:t xml:space="preserve">), the following nullable conversions exist:</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0"/>
        </w:numPr>
      </w:pPr>
      <w:r>
        <w:t xml:space="preserve">An explicit conversion from </w:t>
      </w:r>
      <w:r>
        <w:rPr>
          <w:rStyle w:val="CodeEmbedded"/>
        </w:rPr>
        <w:t xml:space="preserve">S?</w:t>
      </w:r>
      <w:r>
        <w:t xml:space="preserve"> to </w:t>
      </w:r>
      <w:r>
        <w:rPr>
          <w:rStyle w:val="CodeEmbedded"/>
        </w:rPr>
        <w:t xml:space="preserve">T</w:t>
      </w:r>
      <w:r>
        <w:t xml:space="preserve">.</w:t>
      </w:r>
    </w:p>
    <w:p>
      <w:r>
        <w:t xml:space="preserve">Evaluation of a nullable conversion based on an underlying conversion from </w:t>
      </w:r>
      <w:r>
        <w:rPr>
          <w:rStyle w:val="CodeEmbedded"/>
        </w:rPr>
        <w:t xml:space="preserve">S</w:t>
      </w:r>
      <w:r>
        <w:t xml:space="preserve"> to </w:t>
      </w:r>
      <w:r>
        <w:rPr>
          <w:rStyle w:val="CodeEmbedded"/>
        </w:rPr>
        <w:t xml:space="preserve">T</w:t>
      </w:r>
      <w:r>
        <w:t xml:space="preserve"> proceeds as follows:</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w:t>
      </w:r>
    </w:p>
    <w:p>
      <w:pPr>
        <w:numPr>
          <w:pStyle w:val="ListParagraph"/>
          <w:ilvl w:val="1"/>
          <w:numId w:val="131"/>
        </w:numPr>
      </w:pPr>
      <w:r>
        <w:t xml:space="preserve">If the source value is null (</w:t>
      </w:r>
      <w:r>
        <w:rPr>
          <w:rStyle w:val="CodeEmbedded"/>
        </w:rPr>
        <w:t xml:space="preserve">HasValue</w:t>
      </w:r>
      <w:r>
        <w:t xml:space="preserve"> property is false), the result is the null value of type </w:t>
      </w:r>
      <w:r>
        <w:rPr>
          <w:rStyle w:val="CodeEmbedded"/>
        </w:rPr>
        <w:t xml:space="preserve">T?</w:t>
      </w:r>
      <w:r>
        <w:t xml:space="preserve">.</w:t>
      </w:r>
    </w:p>
    <w:p>
      <w:pPr>
        <w:numPr>
          <w:pStyle w:val="ListParagraph"/>
          <w:ilvl w:val="1"/>
          <w:numId w:val="131"/>
        </w:numPr>
      </w:pPr>
      <w:r>
        <w:t xml:space="preserve">Otherwise,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the underlying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w:t>
      </w:r>
    </w:p>
    <w:p>
      <w:pPr>
        <w:numPr>
          <w:pStyle w:val="ListParagraph"/>
          <w:ilvl w:val="0"/>
          <w:numId w:val="131"/>
        </w:numPr>
      </w:pPr>
      <w:r>
        <w:t xml:space="preserve">If the nullable conversion is from </w:t>
      </w:r>
      <w:r>
        <w:rPr>
          <w:rStyle w:val="CodeEmbedded"/>
        </w:rPr>
        <w:t xml:space="preserve">S?</w:t>
      </w:r>
      <w:r>
        <w:t xml:space="preserve"> to </w:t>
      </w:r>
      <w:r>
        <w:rPr>
          <w:rStyle w:val="CodeEmbedded"/>
        </w:rPr>
        <w:t xml:space="preserve">T</w:t>
      </w:r>
      <w:r>
        <w:t xml:space="preserve">, the conversion is evaluated as an unwrapping from </w:t>
      </w:r>
      <w:r>
        <w:rPr>
          <w:rStyle w:val="CodeEmbedded"/>
        </w:rPr>
        <w:t xml:space="preserve">S?</w:t>
      </w:r>
      <w:r>
        <w:t xml:space="preserve"> to </w:t>
      </w:r>
      <w:r>
        <w:rPr>
          <w:rStyle w:val="CodeEmbedded"/>
        </w:rPr>
        <w:t xml:space="preserve">S</w:t>
      </w:r>
      <w:r>
        <w:t xml:space="preserve"> followed by the underlying conversion from </w:t>
      </w:r>
      <w:r>
        <w:rPr>
          <w:rStyle w:val="CodeEmbedded"/>
        </w:rPr>
        <w:t xml:space="preserve">S</w:t>
      </w:r>
      <w:r>
        <w:t xml:space="preserve"> to </w:t>
      </w:r>
      <w:r>
        <w:rPr>
          <w:rStyle w:val="CodeEmbedded"/>
        </w:rPr>
        <w:t xml:space="preserve">T</w:t>
      </w:r>
      <w:r>
        <w:t xml:space="preserve">.</w:t>
      </w:r>
    </w:p>
    <w:p>
      <w:r>
        <w:t xml:space="preserve">Note that an attempt to unwrap a nullable value will throw an exception if the value is </w:t>
      </w:r>
      <w:r>
        <w:rPr>
          <w:rStyle w:val="CodeEmbedded"/>
        </w:rPr>
        <w:t xml:space="preserve">null</w:t>
      </w:r>
      <w:r>
        <w:t xml:space="preserve">.</w:t>
      </w:r>
    </w:p>
    <w:p>
      <w:pPr>
        <w:pStyle w:val="Heading3"/>
      </w:pPr>
      <w:bookmarkStart w:name="_Toc00185" w:id="224"/>
      <w:r>
        <w:t xml:space="preserve">Explicit reference conversions</w:t>
      </w:r>
      <w:bookmarkEnd w:id="224"/>
    </w:p>
    <w:p>
      <w:r>
        <w:t xml:space="preserve">The explicit reference conversions are:</w:t>
      </w:r>
    </w:p>
    <w:p>
      <w:pPr>
        <w:numPr>
          <w:pStyle w:val="ListParagraph"/>
          <w:ilvl w:val="0"/>
          <w:numId w:val="132"/>
        </w:numPr>
      </w:pPr>
      <w:r>
        <w:t xml:space="preserve">From </w:t>
      </w:r>
      <w:r>
        <w:rPr>
          <w:rStyle w:val="CodeEmbedded"/>
        </w:rPr>
        <w:t xml:space="preserve">object</w:t>
      </w:r>
      <w:r>
        <w:t xml:space="preserve"> and </w:t>
      </w:r>
      <w:r>
        <w:rPr>
          <w:rStyle w:val="CodeEmbedded"/>
        </w:rPr>
        <w:t xml:space="preserve">dynamic</w:t>
      </w:r>
      <w:r>
        <w:t xml:space="preserve"> to any other </w:t>
      </w:r>
      <w:hyperlink w:anchor="_Grm00030">
        <w:r>
          <w:rPr>
            <w:color w:val="6A5ACD"/>
            <w:u w:val="single"/>
          </w:rPr>
          <w:t xml:space="preserve">reference_type</w:t>
        </w:r>
      </w:hyperlink>
      <w:r>
        <w:t xml:space="preserve">.</w:t>
      </w:r>
    </w:p>
    <w:p>
      <w:pPr>
        <w:numPr>
          <w:pStyle w:val="ListParagraph"/>
          <w:ilvl w:val="0"/>
          <w:numId w:val="132"/>
        </w:numPr>
      </w:pPr>
      <w:r>
        <w:t xml:space="preserve">From any </w:t>
      </w:r>
      <w:hyperlink w:anchor="_Grm00030">
        <w:r>
          <w:rPr>
            <w:color w:val="6A5ACD"/>
            <w:u w:val="single"/>
          </w:rPr>
          <w:t xml:space="preserve">class_type</w:t>
        </w:r>
      </w:hyperlink>
      <w:r>
        <w:t xml:space="preserve"> </w:t>
      </w:r>
      <w:r>
        <w:rPr>
          <w:rStyle w:val="CodeEmbedded"/>
        </w:rPr>
        <w:t xml:space="preserve">S</w:t>
      </w:r>
      <w:r>
        <w:t xml:space="preserve"> to any </w:t>
      </w:r>
      <w:hyperlink w:anchor="_Grm00030">
        <w:r>
          <w:rPr>
            <w:color w:val="6A5ACD"/>
            <w:u w:val="single"/>
          </w:rPr>
          <w:t xml:space="preserve">class_type</w:t>
        </w:r>
      </w:hyperlink>
      <w:r>
        <w:t xml:space="preserve"> </w:t>
      </w:r>
      <w:r>
        <w:rPr>
          <w:rStyle w:val="CodeEmbedded"/>
        </w:rPr>
        <w:t xml:space="preserve">T</w:t>
      </w:r>
      <w:r>
        <w:t xml:space="preserve">, provided </w:t>
      </w:r>
      <w:r>
        <w:rPr>
          <w:rStyle w:val="CodeEmbedded"/>
        </w:rPr>
        <w:t xml:space="preserve">S</w:t>
      </w:r>
      <w:r>
        <w:t xml:space="preserve"> is a base class of </w:t>
      </w:r>
      <w:r>
        <w:rPr>
          <w:rStyle w:val="CodeEmbedded"/>
        </w:rPr>
        <w:t xml:space="preserve">T</w:t>
      </w:r>
      <w:r>
        <w:t xml:space="preserve">.</w:t>
      </w:r>
    </w:p>
    <w:p>
      <w:pPr>
        <w:numPr>
          <w:pStyle w:val="ListParagraph"/>
          <w:ilvl w:val="0"/>
          <w:numId w:val="132"/>
        </w:numPr>
      </w:pPr>
      <w:r>
        <w:t xml:space="preserve">From any </w:t>
      </w:r>
      <w:hyperlink w:anchor="_Grm00030">
        <w:r>
          <w:rPr>
            <w:color w:val="6A5ACD"/>
            <w:u w:val="single"/>
          </w:rPr>
          <w:t xml:space="preserve">class_type</w:t>
        </w:r>
      </w:hyperlink>
      <w:r>
        <w:t xml:space="preserve"> </w:t>
      </w:r>
      <w:r>
        <w:rPr>
          <w:rStyle w:val="CodeEmbedded"/>
        </w:rPr>
        <w:t xml:space="preserve">S</w:t>
      </w:r>
      <w:r>
        <w:t xml:space="preserve"> to any </w:t>
      </w:r>
      <w:hyperlink w:anchor="_Grm00030">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is not sealed and provided </w:t>
      </w:r>
      <w:r>
        <w:rPr>
          <w:rStyle w:val="CodeEmbedded"/>
        </w:rPr>
        <w:t xml:space="preserve">S</w:t>
      </w:r>
      <w:r>
        <w:t xml:space="preserve"> does not implement </w:t>
      </w:r>
      <w:r>
        <w:rPr>
          <w:rStyle w:val="CodeEmbedded"/>
        </w:rPr>
        <w:t xml:space="preserve">T</w:t>
      </w:r>
      <w:r>
        <w:t xml:space="preserve">.</w:t>
      </w:r>
    </w:p>
    <w:p>
      <w:pPr>
        <w:numPr>
          <w:pStyle w:val="ListParagraph"/>
          <w:ilvl w:val="0"/>
          <w:numId w:val="132"/>
        </w:numPr>
      </w:pPr>
      <w:r>
        <w:t xml:space="preserve">From any </w:t>
      </w:r>
      <w:hyperlink w:anchor="_Grm00030">
        <w:r>
          <w:rPr>
            <w:color w:val="6A5ACD"/>
            <w:u w:val="single"/>
          </w:rPr>
          <w:t xml:space="preserve">interface_type</w:t>
        </w:r>
      </w:hyperlink>
      <w:r>
        <w:t xml:space="preserve"> </w:t>
      </w:r>
      <w:r>
        <w:rPr>
          <w:rStyle w:val="CodeEmbedded"/>
        </w:rPr>
        <w:t xml:space="preserve">S</w:t>
      </w:r>
      <w:r>
        <w:t xml:space="preserve"> to any </w:t>
      </w:r>
      <w:hyperlink w:anchor="_Grm00030">
        <w:r>
          <w:rPr>
            <w:color w:val="6A5ACD"/>
            <w:u w:val="single"/>
          </w:rPr>
          <w:t xml:space="preserve">class_type</w:t>
        </w:r>
      </w:hyperlink>
      <w:r>
        <w:t xml:space="preserve"> </w:t>
      </w:r>
      <w:r>
        <w:rPr>
          <w:rStyle w:val="CodeEmbedded"/>
        </w:rPr>
        <w:t xml:space="preserve">T</w:t>
      </w:r>
      <w:r>
        <w:t xml:space="preserve">, provided </w:t>
      </w:r>
      <w:r>
        <w:rPr>
          <w:rStyle w:val="CodeEmbedded"/>
        </w:rPr>
        <w:t xml:space="preserve">T</w:t>
      </w:r>
      <w:r>
        <w:t xml:space="preserve"> is not sealed or provided </w:t>
      </w:r>
      <w:r>
        <w:rPr>
          <w:rStyle w:val="CodeEmbedded"/>
        </w:rPr>
        <w:t xml:space="preserve">T</w:t>
      </w:r>
      <w:r>
        <w:t xml:space="preserve"> implements </w:t>
      </w:r>
      <w:r>
        <w:rPr>
          <w:rStyle w:val="CodeEmbedded"/>
        </w:rPr>
        <w:t xml:space="preserve">S</w:t>
      </w:r>
      <w:r>
        <w:t xml:space="preserve">.</w:t>
      </w:r>
    </w:p>
    <w:p>
      <w:pPr>
        <w:numPr>
          <w:pStyle w:val="ListParagraph"/>
          <w:ilvl w:val="0"/>
          <w:numId w:val="132"/>
        </w:numPr>
      </w:pPr>
      <w:r>
        <w:t xml:space="preserve">From any </w:t>
      </w:r>
      <w:hyperlink w:anchor="_Grm00030">
        <w:r>
          <w:rPr>
            <w:color w:val="6A5ACD"/>
            <w:u w:val="single"/>
          </w:rPr>
          <w:t xml:space="preserve">interface_type</w:t>
        </w:r>
      </w:hyperlink>
      <w:r>
        <w:t xml:space="preserve"> </w:t>
      </w:r>
      <w:r>
        <w:rPr>
          <w:rStyle w:val="CodeEmbedded"/>
        </w:rPr>
        <w:t xml:space="preserve">S</w:t>
      </w:r>
      <w:r>
        <w:t xml:space="preserve"> to any </w:t>
      </w:r>
      <w:hyperlink w:anchor="_Grm00030">
        <w:r>
          <w:rPr>
            <w:color w:val="6A5ACD"/>
            <w:u w:val="single"/>
          </w:rPr>
          <w:t xml:space="preserve">interface_type</w:t>
        </w:r>
      </w:hyperlink>
      <w:r>
        <w:t xml:space="preserve"> </w:t>
      </w:r>
      <w:r>
        <w:rPr>
          <w:rStyle w:val="CodeEmbedded"/>
        </w:rPr>
        <w:t xml:space="preserve">T</w:t>
      </w:r>
      <w:r>
        <w:t xml:space="preserve">, provided </w:t>
      </w:r>
      <w:r>
        <w:rPr>
          <w:rStyle w:val="CodeEmbedded"/>
        </w:rPr>
        <w:t xml:space="preserve">S</w:t>
      </w:r>
      <w:r>
        <w:t xml:space="preserve"> is not derived from </w:t>
      </w:r>
      <w:r>
        <w:rPr>
          <w:rStyle w:val="CodeEmbedded"/>
        </w:rPr>
        <w:t xml:space="preserve">T</w:t>
      </w:r>
      <w:r>
        <w:t xml:space="preserve">.</w:t>
      </w:r>
    </w:p>
    <w:p>
      <w:pPr>
        <w:numPr>
          <w:pStyle w:val="ListParagraph"/>
          <w:ilvl w:val="0"/>
          <w:numId w:val="132"/>
        </w:numPr>
      </w:pPr>
      <w:r>
        <w:t xml:space="preserve">From an </w:t>
      </w:r>
      <w:hyperlink w:anchor="_Grm00030">
        <w:r>
          <w:rPr>
            <w:color w:val="6A5ACD"/>
            <w:u w:val="single"/>
          </w:rPr>
          <w:t xml:space="preserve">array_type</w:t>
        </w:r>
      </w:hyperlink>
      <w:r>
        <w:t xml:space="preserve"> </w:t>
      </w:r>
      <w:r>
        <w:rPr>
          <w:rStyle w:val="CodeEmbedded"/>
        </w:rPr>
        <w:t xml:space="preserve">S</w:t>
      </w:r>
      <w:r>
        <w:t xml:space="preserve"> with an element type </w:t>
      </w:r>
      <w:r>
        <w:rPr>
          <w:rStyle w:val="CodeEmbedded"/>
        </w:rPr>
        <w:t xml:space="preserve">SE</w:t>
      </w:r>
      <w:r>
        <w:t xml:space="preserve"> to an </w:t>
      </w:r>
      <w:hyperlink w:anchor="_Grm00030">
        <w:r>
          <w:rPr>
            <w:color w:val="6A5ACD"/>
            <w:u w:val="single"/>
          </w:rPr>
          <w:t xml:space="preserve">array_type</w:t>
        </w:r>
      </w:hyperlink>
      <w:r>
        <w:t xml:space="preserve"> </w:t>
      </w:r>
      <w:r>
        <w:rPr>
          <w:rStyle w:val="CodeEmbedded"/>
        </w:rPr>
        <w:t xml:space="preserve">T</w:t>
      </w:r>
      <w:r>
        <w:t xml:space="preserve"> with an element type </w:t>
      </w:r>
      <w:r>
        <w:rPr>
          <w:rStyle w:val="CodeEmbedded"/>
        </w:rPr>
        <w:t xml:space="preserve">TE</w:t>
      </w:r>
      <w:r>
        <w:t xml:space="preserve">, provided all of the following are true:</w:t>
      </w:r>
    </w:p>
    <w:p>
      <w:pPr>
        <w:numPr>
          <w:pStyle w:val="ListParagraph"/>
          <w:ilvl w:val="1"/>
          <w:numId w:val="132"/>
        </w:numPr>
      </w:pPr>
      <w:r>
        <w:rPr>
          <w:rStyle w:val="CodeEmbedded"/>
        </w:rPr>
        <w:t xml:space="preserve">S</w:t>
      </w:r>
      <w:r>
        <w:t xml:space="preserve"> and </w:t>
      </w:r>
      <w:r>
        <w:rPr>
          <w:rStyle w:val="CodeEmbedded"/>
        </w:rPr>
        <w:t xml:space="preserve">T</w:t>
      </w:r>
      <w:r>
        <w:t xml:space="preserve"> differ only in element type. In other words, </w:t>
      </w:r>
      <w:r>
        <w:rPr>
          <w:rStyle w:val="CodeEmbedded"/>
        </w:rPr>
        <w:t xml:space="preserve">S</w:t>
      </w:r>
      <w:r>
        <w:t xml:space="preserve"> and </w:t>
      </w:r>
      <w:r>
        <w:rPr>
          <w:rStyle w:val="CodeEmbedded"/>
        </w:rPr>
        <w:t xml:space="preserve">T</w:t>
      </w:r>
      <w:r>
        <w:t xml:space="preserve"> have the same number of dimensions.</w:t>
      </w:r>
    </w:p>
    <w:p>
      <w:pPr>
        <w:numPr>
          <w:pStyle w:val="ListParagraph"/>
          <w:ilvl w:val="1"/>
          <w:numId w:val="132"/>
        </w:numPr>
      </w:pPr>
      <w:r>
        <w:t xml:space="preserve">Both </w:t>
      </w:r>
      <w:r>
        <w:rPr>
          <w:rStyle w:val="CodeEmbedded"/>
        </w:rPr>
        <w:t xml:space="preserve">SE</w:t>
      </w:r>
      <w:r>
        <w:t xml:space="preserve"> and </w:t>
      </w:r>
      <w:r>
        <w:rPr>
          <w:rStyle w:val="CodeEmbedded"/>
        </w:rPr>
        <w:t xml:space="preserve">TE</w:t>
      </w:r>
      <w:r>
        <w:t xml:space="preserve"> are </w:t>
      </w:r>
      <w:hyperlink w:anchor="_Grm00030">
        <w:r>
          <w:rPr>
            <w:color w:val="6A5ACD"/>
            <w:u w:val="single"/>
          </w:rPr>
          <w:t xml:space="preserve">reference_type</w:t>
        </w:r>
      </w:hyperlink>
      <w:r>
        <w:t xml:space="preserve">s.</w:t>
      </w:r>
    </w:p>
    <w:p>
      <w:pPr>
        <w:numPr>
          <w:pStyle w:val="ListParagraph"/>
          <w:ilvl w:val="1"/>
          <w:numId w:val="132"/>
        </w:numPr>
      </w:pPr>
      <w:r>
        <w:t xml:space="preserve">An explicit reference conversion exists from </w:t>
      </w:r>
      <w:r>
        <w:rPr>
          <w:rStyle w:val="CodeEmbedded"/>
        </w:rPr>
        <w:t xml:space="preserve">SE</w:t>
      </w:r>
      <w:r>
        <w:t xml:space="preserve"> to </w:t>
      </w:r>
      <w:r>
        <w:rPr>
          <w:rStyle w:val="CodeEmbedded"/>
        </w:rPr>
        <w:t xml:space="preserve">TE</w:t>
      </w:r>
      <w:r>
        <w:t xml:space="preserve">.</w:t>
      </w:r>
    </w:p>
    <w:p>
      <w:pPr>
        <w:numPr>
          <w:pStyle w:val="ListParagraph"/>
          <w:ilvl w:val="0"/>
          <w:numId w:val="132"/>
        </w:numPr>
      </w:pPr>
      <w:r>
        <w:t xml:space="preserve">From </w:t>
      </w:r>
      <w:r>
        <w:rPr>
          <w:rStyle w:val="CodeEmbedded"/>
        </w:rPr>
        <w:t xml:space="preserve">System.Array</w:t>
      </w:r>
      <w:r>
        <w:t xml:space="preserve"> and the interfaces it implements to any </w:t>
      </w:r>
      <w:hyperlink w:anchor="_Grm00030">
        <w:r>
          <w:rPr>
            <w:color w:val="6A5ACD"/>
            <w:u w:val="single"/>
          </w:rPr>
          <w:t xml:space="preserve">array_type</w:t>
        </w:r>
      </w:hyperlink>
      <w:r>
        <w:t xml:space="preserve">.</w:t>
      </w:r>
    </w:p>
    <w:p>
      <w:pPr>
        <w:numPr>
          <w:pStyle w:val="ListParagraph"/>
          <w:ilvl w:val="0"/>
          <w:numId w:val="132"/>
        </w:numPr>
      </w:pPr>
      <w:r>
        <w:t xml:space="preserve">From a single-dimensional array type </w:t>
      </w:r>
      <w:r>
        <w:rPr>
          <w:rStyle w:val="CodeEmbedded"/>
        </w:rPr>
        <w:t xml:space="preserve">S[]</w:t>
      </w:r>
      <w:r>
        <w:t xml:space="preserve"> to </w:t>
      </w:r>
      <w:r>
        <w:rPr>
          <w:rStyle w:val="CodeEmbedded"/>
        </w:rPr>
        <w:t xml:space="preserve">System.Collections.Generic.IList&lt;T&gt;</w:t>
      </w:r>
      <w:r>
        <w:t xml:space="preserve"> and its base interfaces, provided that there is an explicit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2"/>
        </w:numPr>
      </w:pPr>
      <w:r>
        <w:t xml:space="preserve">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provided that there is an explicit identity or reference conversion from </w:t>
      </w:r>
      <w:r>
        <w:rPr>
          <w:rStyle w:val="CodeEmbedded"/>
        </w:rPr>
        <w:t xml:space="preserve">S</w:t>
      </w:r>
      <w:r>
        <w:t xml:space="preserve"> to </w:t>
      </w:r>
      <w:r>
        <w:rPr>
          <w:rStyle w:val="CodeEmbedded"/>
        </w:rPr>
        <w:t xml:space="preserve">T</w:t>
      </w:r>
      <w:r>
        <w:t xml:space="preserve">.</w:t>
      </w:r>
    </w:p>
    <w:p>
      <w:pPr>
        <w:numPr>
          <w:pStyle w:val="ListParagraph"/>
          <w:ilvl w:val="0"/>
          <w:numId w:val="132"/>
        </w:numPr>
      </w:pPr>
      <w:r>
        <w:t xml:space="preserve">From </w:t>
      </w:r>
      <w:r>
        <w:rPr>
          <w:rStyle w:val="CodeEmbedded"/>
        </w:rPr>
        <w:t xml:space="preserve">System.Delegate</w:t>
      </w:r>
      <w:r>
        <w:t xml:space="preserve"> and the interfaces it implements to any </w:t>
      </w:r>
      <w:hyperlink w:anchor="_Grm00030">
        <w:r>
          <w:rPr>
            <w:color w:val="6A5ACD"/>
            <w:u w:val="single"/>
          </w:rPr>
          <w:t xml:space="preserve">delegate_type</w:t>
        </w:r>
      </w:hyperlink>
      <w:r>
        <w:t xml:space="preserve">.</w:t>
      </w:r>
    </w:p>
    <w:p>
      <w:pPr>
        <w:numPr>
          <w:pStyle w:val="ListParagraph"/>
          <w:ilvl w:val="0"/>
          <w:numId w:val="132"/>
        </w:numPr>
      </w:pPr>
      <w:r>
        <w:t xml:space="preserve">From a reference type to a reference type </w:t>
      </w:r>
      <w:r>
        <w:rPr>
          <w:rStyle w:val="CodeEmbedded"/>
        </w:rPr>
        <w:t xml:space="preserve">T</w:t>
      </w:r>
      <w:r>
        <w:t xml:space="preserve"> if it has an explicit reference conversion to a reference type </w:t>
      </w:r>
      <w:r>
        <w:rPr>
          <w:rStyle w:val="CodeEmbedded"/>
        </w:rPr>
        <w:t xml:space="preserve">T0</w:t>
      </w:r>
      <w:r>
        <w:t xml:space="preserve"> and </w:t>
      </w:r>
      <w:r>
        <w:rPr>
          <w:rStyle w:val="CodeEmbedded"/>
        </w:rPr>
        <w:t xml:space="preserve">T0</w:t>
      </w:r>
      <w:r>
        <w:t xml:space="preserve"> has an identity conversion </w:t>
      </w:r>
      <w:r>
        <w:rPr>
          <w:rStyle w:val="CodeEmbedded"/>
        </w:rPr>
        <w:t xml:space="preserve">T</w:t>
      </w:r>
      <w:r>
        <w:t xml:space="preserve">.</w:t>
      </w:r>
    </w:p>
    <w:p>
      <w:pPr>
        <w:numPr>
          <w:pStyle w:val="ListParagraph"/>
          <w:ilvl w:val="0"/>
          <w:numId w:val="132"/>
        </w:numPr>
      </w:pPr>
      <w:r>
        <w:t xml:space="preserve">From a reference type to an interface or delegate type </w:t>
      </w:r>
      <w:r>
        <w:rPr>
          <w:rStyle w:val="CodeEmbedded"/>
        </w:rPr>
        <w:t xml:space="preserve">T</w:t>
      </w:r>
      <w:r>
        <w:t xml:space="preserve"> if it has an explicit reference conversion to an interface or delegate type </w:t>
      </w:r>
      <w:r>
        <w:rPr>
          <w:rStyle w:val="CodeEmbedded"/>
        </w:rPr>
        <w:t xml:space="preserve">T0</w:t>
      </w:r>
      <w:r>
        <w:t xml:space="preserve"> and either </w:t>
      </w:r>
      <w:r>
        <w:rPr>
          <w:rStyle w:val="CodeEmbedded"/>
        </w:rPr>
        <w:t xml:space="preserve">T0</w:t>
      </w:r>
      <w:r>
        <w:t xml:space="preserve"> is variance-convertible to </w:t>
      </w:r>
      <w:r>
        <w:rPr>
          <w:rStyle w:val="CodeEmbedded"/>
        </w:rPr>
        <w:t xml:space="preserve">T</w:t>
      </w:r>
      <w:r>
        <w:t xml:space="preserve"> or </w:t>
      </w:r>
      <w:r>
        <w:rPr>
          <w:rStyle w:val="CodeEmbedded"/>
        </w:rPr>
        <w:t xml:space="preserve">T</w:t>
      </w:r>
      <w:r>
        <w:t xml:space="preserve"> is variance-convertible to </w:t>
      </w:r>
      <w:r>
        <w:rPr>
          <w:rStyle w:val="CodeEmbedded"/>
        </w:rPr>
        <w:t xml:space="preserve">T0</w:t>
      </w:r>
      <w:r>
        <w:t xml:space="preserve"> (</w:t>
      </w:r>
      <w:hyperlink w:anchor="_Toc00533">
        <w:r>
          <w:t xml:space="preserve">§13.1.3.2</w:t>
        </w:r>
      </w:hyperlink>
      <w:r>
        <w:t xml:space="preserve">).</w:t>
      </w:r>
    </w:p>
    <w:p>
      <w:pPr>
        <w:numPr>
          <w:pStyle w:val="ListParagraph"/>
          <w:ilvl w:val="0"/>
          <w:numId w:val="132"/>
        </w:numPr>
      </w:pPr>
      <w:r>
        <w:t xml:space="preserve">From </w:t>
      </w:r>
      <w:r>
        <w:rPr>
          <w:rStyle w:val="CodeEmbedded"/>
        </w:rPr>
        <w:t xml:space="preserve">D&lt;S1...Sn&gt;</w:t>
      </w:r>
      <w:r>
        <w:t xml:space="preserve"> to </w:t>
      </w:r>
      <w:r>
        <w:rPr>
          <w:rStyle w:val="CodeEmbedded"/>
        </w:rPr>
        <w:t xml:space="preserve">D&lt;T1...Tn&gt;</w:t>
      </w:r>
      <w:r>
        <w:t xml:space="preserve"> where </w:t>
      </w:r>
      <w:r>
        <w:rPr>
          <w:rStyle w:val="CodeEmbedded"/>
        </w:rPr>
        <w:t xml:space="preserve">D&lt;X1...Xn&gt;</w:t>
      </w:r>
      <w:r>
        <w:t xml:space="preserve"> is a generic delegate type, </w:t>
      </w:r>
      <w:r>
        <w:rPr>
          <w:rStyle w:val="CodeEmbedded"/>
        </w:rPr>
        <w:t xml:space="preserve">D&lt;S1...Sn&gt;</w:t>
      </w:r>
      <w:r>
        <w:t xml:space="preserve"> is not compatible with or identical to </w:t>
      </w:r>
      <w:r>
        <w:rPr>
          <w:rStyle w:val="CodeEmbedded"/>
        </w:rPr>
        <w:t xml:space="preserve">D&lt;T1...Tn&gt;</w:t>
      </w:r>
      <w:r>
        <w:t xml:space="preserve">, and for each type parameter </w:t>
      </w:r>
      <w:r>
        <w:rPr>
          <w:rStyle w:val="CodeEmbedded"/>
        </w:rPr>
        <w:t xml:space="preserve">Xi</w:t>
      </w:r>
      <w:r>
        <w:t xml:space="preserve"> of </w:t>
      </w:r>
      <w:r>
        <w:rPr>
          <w:rStyle w:val="CodeEmbedded"/>
        </w:rPr>
        <w:t xml:space="preserve">D</w:t>
      </w:r>
      <w:r>
        <w:t xml:space="preserve"> the following holds:</w:t>
      </w:r>
    </w:p>
    <w:p>
      <w:pPr>
        <w:numPr>
          <w:pStyle w:val="ListParagraph"/>
          <w:ilvl w:val="1"/>
          <w:numId w:val="132"/>
        </w:numPr>
      </w:pPr>
      <w:r>
        <w:t xml:space="preserve">If </w:t>
      </w:r>
      <w:r>
        <w:rPr>
          <w:rStyle w:val="CodeEmbedded"/>
        </w:rPr>
        <w:t xml:space="preserve">Xi</w:t>
      </w:r>
      <w:r>
        <w:t xml:space="preserve"> is invariant, then </w:t>
      </w:r>
      <w:r>
        <w:rPr>
          <w:rStyle w:val="CodeEmbedded"/>
        </w:rPr>
        <w:t xml:space="preserve">Si</w:t>
      </w:r>
      <w:r>
        <w:t xml:space="preserve"> is identical to </w:t>
      </w:r>
      <w:r>
        <w:rPr>
          <w:rStyle w:val="CodeEmbedded"/>
        </w:rPr>
        <w:t xml:space="preserve">Ti</w:t>
      </w:r>
      <w:r>
        <w:t xml:space="preserve">.</w:t>
      </w:r>
    </w:p>
    <w:p>
      <w:pPr>
        <w:numPr>
          <w:pStyle w:val="ListParagraph"/>
          <w:ilvl w:val="1"/>
          <w:numId w:val="132"/>
        </w:numPr>
      </w:pPr>
      <w:r>
        <w:t xml:space="preserve">If </w:t>
      </w:r>
      <w:r>
        <w:rPr>
          <w:rStyle w:val="CodeEmbedded"/>
        </w:rPr>
        <w:t xml:space="preserve">Xi</w:t>
      </w:r>
      <w:r>
        <w:t xml:space="preserve"> is covariant, then there is an implicit or explicit identity or reference conversion from </w:t>
      </w:r>
      <w:r>
        <w:rPr>
          <w:rStyle w:val="CodeEmbedded"/>
        </w:rPr>
        <w:t xml:space="preserve">Si</w:t>
      </w:r>
      <w:r>
        <w:t xml:space="preserve"> to </w:t>
      </w:r>
      <w:r>
        <w:rPr>
          <w:rStyle w:val="CodeEmbedded"/>
        </w:rPr>
        <w:t xml:space="preserve">Ti</w:t>
      </w:r>
      <w:r>
        <w:t xml:space="preserve">.</w:t>
      </w:r>
    </w:p>
    <w:p>
      <w:pPr>
        <w:numPr>
          <w:pStyle w:val="ListParagraph"/>
          <w:ilvl w:val="1"/>
          <w:numId w:val="132"/>
        </w:numPr>
      </w:pPr>
      <w:r>
        <w:t xml:space="preserve">If </w:t>
      </w:r>
      <w:r>
        <w:rPr>
          <w:rStyle w:val="CodeEmbedded"/>
        </w:rPr>
        <w:t xml:space="preserve">Xi</w:t>
      </w:r>
      <w:r>
        <w:t xml:space="preserve"> is contravariant, then </w:t>
      </w:r>
      <w:r>
        <w:rPr>
          <w:rStyle w:val="CodeEmbedded"/>
        </w:rPr>
        <w:t xml:space="preserve">Si</w:t>
      </w:r>
      <w:r>
        <w:t xml:space="preserve"> and </w:t>
      </w:r>
      <w:r>
        <w:rPr>
          <w:rStyle w:val="CodeEmbedded"/>
        </w:rPr>
        <w:t xml:space="preserve">Ti</w:t>
      </w:r>
      <w:r>
        <w:t xml:space="preserve"> are either identical or both reference types.</w:t>
      </w:r>
    </w:p>
    <w:p>
      <w:pPr>
        <w:numPr>
          <w:pStyle w:val="ListParagraph"/>
          <w:ilvl w:val="0"/>
          <w:numId w:val="132"/>
        </w:numPr>
      </w:pPr>
      <w:r>
        <w:t xml:space="preserve">Explicit conversions involving type parameters that are known to be reference types. For more details on explicit conversions involving type parameters, see </w:t>
      </w:r>
      <w:hyperlink w:anchor="_Toc00188">
        <w:r>
          <w:t xml:space="preserve">§6.2.7</w:t>
        </w:r>
      </w:hyperlink>
      <w:r>
        <w:t xml:space="preserve">.</w:t>
      </w:r>
    </w:p>
    <w:p>
      <w:r>
        <w:t xml:space="preserve">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CodeEmbedded"/>
        </w:rPr>
        <w:t xml:space="preserve">null</w:t>
      </w:r>
      <w:r>
        <w:t xml:space="preserve">, or the actual type of the object referenced by the source operand must be a type that can be converted to the destination type by an implicit reference conversion (</w:t>
      </w:r>
      <w:hyperlink w:anchor="_Toc00174">
        <w:r>
          <w:t xml:space="preserve">§6.1.6</w:t>
        </w:r>
      </w:hyperlink>
      <w:r>
        <w:t xml:space="preserve">) or boxing conversion (</w:t>
      </w:r>
      <w:hyperlink w:anchor="_Toc00175">
        <w:r>
          <w:t xml:space="preserve">§6.1.7</w:t>
        </w:r>
      </w:hyperlink>
      <w:r>
        <w:t xml:space="preserve">). If an explicit reference conversion fails, a </w:t>
      </w:r>
      <w:r>
        <w:rPr>
          <w:rStyle w:val="CodeEmbedded"/>
        </w:rPr>
        <w:t xml:space="preserve">System.InvalidCastException</w:t>
      </w:r>
      <w:r>
        <w:t xml:space="preserve"> is thrown.</w:t>
      </w:r>
    </w:p>
    <w:p>
      <w:r>
        <w:t xml:space="preserve">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Heading3"/>
      </w:pPr>
      <w:bookmarkStart w:name="_Toc00186" w:id="225"/>
      <w:r>
        <w:t xml:space="preserve">Unboxing conversions</w:t>
      </w:r>
      <w:bookmarkEnd w:id="225"/>
    </w:p>
    <w:p>
      <w:r>
        <w:t xml:space="preserve">An unboxing conversion permits a reference type to be explicitly converted to a </w:t>
      </w:r>
      <w:hyperlink w:anchor="_Grm00029">
        <w:r>
          <w:rPr>
            <w:color w:val="6A5ACD"/>
            <w:u w:val="single"/>
          </w:rPr>
          <w:t xml:space="preserve">value_type</w:t>
        </w:r>
      </w:hyperlink>
      <w:r>
        <w:t xml:space="preserve">. An unboxing conversion exists from the types </w:t>
      </w:r>
      <w:r>
        <w:rPr>
          <w:rStyle w:val="CodeEmbedded"/>
        </w:rPr>
        <w:t xml:space="preserve">object</w:t>
      </w:r>
      <w:r>
        <w:t xml:space="preserve">, </w:t>
      </w:r>
      <w:r>
        <w:rPr>
          <w:rStyle w:val="CodeEmbedded"/>
        </w:rPr>
        <w:t xml:space="preserve">dynamic</w:t>
      </w:r>
      <w:r>
        <w:t xml:space="preserve"> and </w:t>
      </w:r>
      <w:r>
        <w:rPr>
          <w:rStyle w:val="CodeEmbedded"/>
        </w:rPr>
        <w:t xml:space="preserve">System.ValueType</w:t>
      </w:r>
      <w:r>
        <w:t xml:space="preserve"> to any </w:t>
      </w:r>
      <w:hyperlink w:anchor="_Grm00029">
        <w:r>
          <w:rPr>
            <w:color w:val="6A5ACD"/>
            <w:u w:val="single"/>
          </w:rPr>
          <w:t xml:space="preserve">non_nullable_value_type</w:t>
        </w:r>
      </w:hyperlink>
      <w:r>
        <w:t xml:space="preserve">, and from any </w:t>
      </w:r>
      <w:hyperlink w:anchor="_Grm00030">
        <w:r>
          <w:rPr>
            <w:color w:val="6A5ACD"/>
            <w:u w:val="single"/>
          </w:rPr>
          <w:t xml:space="preserve">interface_type</w:t>
        </w:r>
      </w:hyperlink>
      <w:r>
        <w:t xml:space="preserve"> to any </w:t>
      </w:r>
      <w:hyperlink w:anchor="_Grm00029">
        <w:r>
          <w:rPr>
            <w:color w:val="6A5ACD"/>
            <w:u w:val="single"/>
          </w:rPr>
          <w:t xml:space="preserve">non_nullable_value_type</w:t>
        </w:r>
      </w:hyperlink>
      <w:r>
        <w:t xml:space="preserve"> that implements the </w:t>
      </w:r>
      <w:hyperlink w:anchor="_Grm00030">
        <w:r>
          <w:rPr>
            <w:color w:val="6A5ACD"/>
            <w:u w:val="single"/>
          </w:rPr>
          <w:t xml:space="preserve">interface_type</w:t>
        </w:r>
      </w:hyperlink>
      <w:r>
        <w:t xml:space="preserve">. Furthermore type </w:t>
      </w:r>
      <w:r>
        <w:rPr>
          <w:rStyle w:val="CodeEmbedded"/>
        </w:rPr>
        <w:t xml:space="preserve">System.Enum</w:t>
      </w:r>
      <w:r>
        <w:t xml:space="preserve"> can be unboxed to any </w:t>
      </w:r>
      <w:hyperlink w:anchor="_Grm00029">
        <w:r>
          <w:rPr>
            <w:color w:val="6A5ACD"/>
            <w:u w:val="single"/>
          </w:rPr>
          <w:t xml:space="preserve">enum_type</w:t>
        </w:r>
      </w:hyperlink>
      <w:r>
        <w:t xml:space="preserve">.</w:t>
      </w:r>
    </w:p>
    <w:p>
      <w:r>
        <w:t xml:space="preserve">An unboxing conversion exists from a reference type to a </w:t>
      </w:r>
      <w:hyperlink w:anchor="_Grm00029">
        <w:r>
          <w:rPr>
            <w:color w:val="6A5ACD"/>
            <w:u w:val="single"/>
          </w:rPr>
          <w:t xml:space="preserve">nullable_type</w:t>
        </w:r>
      </w:hyperlink>
      <w:r>
        <w:t xml:space="preserve"> if an unboxing conversion exists from the reference type to the underlying </w:t>
      </w:r>
      <w:hyperlink w:anchor="_Grm00029">
        <w:r>
          <w:rPr>
            <w:color w:val="6A5ACD"/>
            <w:u w:val="single"/>
          </w:rPr>
          <w:t xml:space="preserve">non_nullable_value_type</w:t>
        </w:r>
      </w:hyperlink>
      <w:r>
        <w:t xml:space="preserve"> of the </w:t>
      </w:r>
      <w:hyperlink w:anchor="_Grm00029">
        <w:r>
          <w:rPr>
            <w:color w:val="6A5ACD"/>
            <w:u w:val="single"/>
          </w:rPr>
          <w:t xml:space="preserve">nullable_type</w:t>
        </w:r>
      </w:hyperlink>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type </w:t>
      </w:r>
      <w:r>
        <w:rPr>
          <w:rStyle w:val="CodeEmbedded"/>
        </w:rPr>
        <w:t xml:space="preserve">I0</w:t>
      </w:r>
      <w:r>
        <w:t xml:space="preserve"> and </w:t>
      </w:r>
      <w:r>
        <w:rPr>
          <w:rStyle w:val="CodeEmbedded"/>
        </w:rPr>
        <w:t xml:space="preserve">I0</w:t>
      </w:r>
      <w:r>
        <w:t xml:space="preserve"> has an identity conversion to </w:t>
      </w:r>
      <w:r>
        <w:rPr>
          <w:rStyle w:val="CodeEmbedded"/>
        </w:rPr>
        <w:t xml:space="preserve">I</w:t>
      </w:r>
      <w:r>
        <w:t xml:space="preserve">.</w:t>
      </w:r>
    </w:p>
    <w:p>
      <w:r>
        <w:t xml:space="preserve">A value type </w:t>
      </w:r>
      <w:r>
        <w:rPr>
          <w:rStyle w:val="CodeEmbedded"/>
        </w:rPr>
        <w:t xml:space="preserve">S</w:t>
      </w:r>
      <w:r>
        <w:t xml:space="preserve"> has an unboxing conversion from an interface type </w:t>
      </w:r>
      <w:r>
        <w:rPr>
          <w:rStyle w:val="CodeEmbedded"/>
        </w:rPr>
        <w:t xml:space="preserve">I</w:t>
      </w:r>
      <w:r>
        <w:t xml:space="preserve"> if it has an unboxing conversion from an interface or delegate type </w:t>
      </w:r>
      <w:r>
        <w:rPr>
          <w:rStyle w:val="CodeEmbedded"/>
        </w:rPr>
        <w:t xml:space="preserve">I0</w:t>
      </w:r>
      <w:r>
        <w:t xml:space="preserve"> and either </w:t>
      </w:r>
      <w:r>
        <w:rPr>
          <w:rStyle w:val="CodeEmbedded"/>
        </w:rPr>
        <w:t xml:space="preserve">I0</w:t>
      </w:r>
      <w:r>
        <w:t xml:space="preserve"> is variance-convertible to </w:t>
      </w:r>
      <w:r>
        <w:rPr>
          <w:rStyle w:val="CodeEmbedded"/>
        </w:rPr>
        <w:t xml:space="preserve">I</w:t>
      </w:r>
      <w:r>
        <w:t xml:space="preserve"> or </w:t>
      </w:r>
      <w:r>
        <w:rPr>
          <w:rStyle w:val="CodeEmbedded"/>
        </w:rPr>
        <w:t xml:space="preserve">I</w:t>
      </w:r>
      <w:r>
        <w:t xml:space="preserve"> is variance-convertible to </w:t>
      </w:r>
      <w:r>
        <w:rPr>
          <w:rStyle w:val="CodeEmbedded"/>
        </w:rPr>
        <w:t xml:space="preserve">I0</w:t>
      </w:r>
      <w:r>
        <w:t xml:space="preserve"> (</w:t>
      </w:r>
      <w:hyperlink w:anchor="_Toc00533">
        <w:r>
          <w:t xml:space="preserve">§13.1.3.2</w:t>
        </w:r>
      </w:hyperlink>
      <w:r>
        <w:t xml:space="preserve">).</w:t>
      </w:r>
    </w:p>
    <w:p>
      <w:r>
        <w:t xml:space="preserve">An unboxing operation consists of first checking that the object instance is a boxed value of the given </w:t>
      </w:r>
      <w:hyperlink w:anchor="_Grm00029">
        <w:r>
          <w:rPr>
            <w:color w:val="6A5ACD"/>
            <w:u w:val="single"/>
          </w:rPr>
          <w:t xml:space="preserve">value_type</w:t>
        </w:r>
      </w:hyperlink>
      <w:r>
        <w:t xml:space="preserve">, and then copying the value out of the instance. Unboxing a null reference to a </w:t>
      </w:r>
      <w:hyperlink w:anchor="_Grm00029">
        <w:r>
          <w:rPr>
            <w:color w:val="6A5ACD"/>
            <w:u w:val="single"/>
          </w:rPr>
          <w:t xml:space="preserve">nullable_type</w:t>
        </w:r>
      </w:hyperlink>
      <w:r>
        <w:t xml:space="preserve"> produces the null value of the </w:t>
      </w:r>
      <w:hyperlink w:anchor="_Grm00029">
        <w:r>
          <w:rPr>
            <w:color w:val="6A5ACD"/>
            <w:u w:val="single"/>
          </w:rPr>
          <w:t xml:space="preserve">nullable_type</w:t>
        </w:r>
      </w:hyperlink>
      <w:r>
        <w:t xml:space="preserve">. A struct can be unboxed from the type </w:t>
      </w:r>
      <w:r>
        <w:rPr>
          <w:rStyle w:val="CodeEmbedded"/>
        </w:rPr>
        <w:t xml:space="preserve">System.ValueType</w:t>
      </w:r>
      <w:r>
        <w:t xml:space="preserve">, since that is a base class for all structs (</w:t>
      </w:r>
      <w:hyperlink w:anchor="_Toc00506">
        <w:r>
          <w:t xml:space="preserve">§11.3.2</w:t>
        </w:r>
      </w:hyperlink>
      <w:r>
        <w:t xml:space="preserve">).</w:t>
      </w:r>
    </w:p>
    <w:p>
      <w:r>
        <w:t xml:space="preserve">Unboxing conversions are described further in </w:t>
      </w:r>
      <w:hyperlink w:anchor="_Toc00112">
        <w:r>
          <w:t xml:space="preserve">§4.3.2</w:t>
        </w:r>
      </w:hyperlink>
      <w:r>
        <w:t xml:space="preserve">.</w:t>
      </w:r>
    </w:p>
    <w:p>
      <w:pPr>
        <w:pStyle w:val="Heading3"/>
      </w:pPr>
      <w:bookmarkStart w:name="_Toc00187" w:id="226"/>
      <w:r>
        <w:t xml:space="preserve">Explicit dynamic conversions</w:t>
      </w:r>
      <w:bookmarkEnd w:id="226"/>
    </w:p>
    <w:p>
      <w:r>
        <w:t xml:space="preserve">An explicit dynamic conversion exists from an expression of type </w:t>
      </w:r>
      <w:r>
        <w:rPr>
          <w:rStyle w:val="CodeEmbedded"/>
        </w:rPr>
        <w:t xml:space="preserve">dynamic</w:t>
      </w:r>
      <w:r>
        <w:t xml:space="preserve"> to any type </w:t>
      </w:r>
      <w:r>
        <w:rPr>
          <w:rStyle w:val="CodeEmbedded"/>
        </w:rPr>
        <w:t xml:space="preserve">T</w:t>
      </w:r>
      <w:r>
        <w:t xml:space="preserve">. The conversion is dynamically bound (</w:t>
      </w:r>
      <w:hyperlink w:anchor="_Toc00209">
        <w:r>
          <w:t xml:space="preserve">§7.2.2</w:t>
        </w:r>
      </w:hyperlink>
      <w:r>
        <w:t xml:space="preserve">), which means that an explicit conversion will be sought at run-time from the run-time type of the expression to </w:t>
      </w:r>
      <w:r>
        <w:rPr>
          <w:rStyle w:val="CodeEmbedded"/>
        </w:rPr>
        <w:t xml:space="preserve">T</w:t>
      </w:r>
      <w:r>
        <w:t xml:space="preserve">. If no conversion is found, a run-time exception is thrown.</w:t>
      </w:r>
    </w:p>
    <w:p>
      <w:r>
        <w:t xml:space="preserve">If dynamic binding of the conversion is not desired, the expression can be first converted to </w:t>
      </w:r>
      <w:r>
        <w:rPr>
          <w:rStyle w:val="CodeEmbedded"/>
        </w:rPr>
        <w:t xml:space="preserve">object</w:t>
      </w:r>
      <w:r>
        <w:t xml:space="preserve">, and then to the desired type.</w:t>
      </w:r>
    </w:p>
    <w:p>
      <w:r>
        <w:t xml:space="preserve">Assume the following class is defined:</w:t>
      </w:r>
    </w:p>
    <w:p>
      <w:pPr>
        <w:pStyle w:val="Code"/>
      </w:pPr>
      <w:r>
        <w:rPr>
          <w:color w:val="0000FF"/>
        </w:rPr>
        <w:t xml:space="preserve">class </w:t>
      </w:r>
      <w:r>
        <w:rPr>
          <w:color w:val="2B91AF"/>
        </w:rPr>
        <w:t xml:space="preserve">C</w:t>
      </w:r>
      <w:r>
        <w:br/>
      </w:r>
      <w:r>
        <w:t xml:space="preserve">{</w:t>
      </w:r>
      <w:r>
        <w:br/>
      </w:r>
      <w:r>
        <w:rPr>
          <w:color w:val="0000FF"/>
        </w:rPr>
        <w:t xml:space="preserve">    int </w:t>
      </w:r>
      <w:r>
        <w:t xml:space="preserve">i;</w:t>
      </w:r>
      <w:r>
        <w:br/>
      </w:r>
      <w:r>
        <w:br/>
      </w:r>
      <w:r>
        <w:rPr>
          <w:color w:val="0000FF"/>
        </w:rPr>
        <w:t xml:space="preserve">    public </w:t>
      </w:r>
      <w:r>
        <w:t xml:space="preserve">C(</w:t>
      </w:r>
      <w:r>
        <w:rPr>
          <w:color w:val="0000FF"/>
        </w:rPr>
        <w:t xml:space="preserve">int </w:t>
      </w:r>
      <w:r>
        <w:t xml:space="preserve">i) { </w:t>
      </w:r>
      <w:r>
        <w:rPr>
          <w:color w:val="0000FF"/>
        </w:rPr>
        <w:t xml:space="preserve">this</w:t>
      </w:r>
      <w:r>
        <w:t xml:space="preserve">.i = i; }</w:t>
      </w:r>
      <w:r>
        <w:br/>
      </w:r>
      <w:r>
        <w:br/>
      </w:r>
      <w:r>
        <w:rPr>
          <w:color w:val="0000FF"/>
        </w:rPr>
        <w:t xml:space="preserve">    public static explicit operator </w:t>
      </w:r>
      <w:r>
        <w:rPr>
          <w:color w:val="2B91AF"/>
        </w:rPr>
        <w:t xml:space="preserve">C</w:t>
      </w:r>
      <w:r>
        <w:t xml:space="preserve">(</w:t>
      </w:r>
      <w:r>
        <w:rPr>
          <w:color w:val="0000FF"/>
        </w:rPr>
        <w:t xml:space="preserve">string </w:t>
      </w:r>
      <w:r>
        <w:t xml:space="preserve">s)</w:t>
      </w:r>
      <w:r>
        <w:br/>
      </w:r>
      <w:r>
        <w:t xml:space="preserve">    {</w:t>
      </w:r>
      <w:r>
        <w:br/>
      </w:r>
      <w:r>
        <w:rPr>
          <w:color w:val="0000FF"/>
        </w:rPr>
        <w:t xml:space="preserve">        return new </w:t>
      </w:r>
      <w:r>
        <w:rPr>
          <w:color w:val="2B91AF"/>
        </w:rPr>
        <w:t xml:space="preserve">C</w:t>
      </w:r>
      <w:r>
        <w:t xml:space="preserve">(</w:t>
      </w:r>
      <w:r>
        <w:rPr>
          <w:color w:val="0000FF"/>
        </w:rPr>
        <w:t xml:space="preserve">int</w:t>
      </w:r>
      <w:r>
        <w:t xml:space="preserve">.Parse(s));</w:t>
      </w:r>
      <w:r>
        <w:br/>
      </w:r>
      <w:r>
        <w:t xml:space="preserve">    }</w:t>
      </w:r>
      <w:r>
        <w:br/>
      </w:r>
      <w:r>
        <w:t xml:space="preserve">}</w:t>
      </w:r>
    </w:p>
    <w:p>
      <w:r>
        <w:t xml:space="preserve">The following example illustrates explicit dynamic conversions:</w:t>
      </w:r>
    </w:p>
    <w:p>
      <w:pPr>
        <w:pStyle w:val="Code"/>
      </w:pPr>
      <w:r>
        <w:rPr>
          <w:color w:val="0000FF"/>
        </w:rPr>
        <w:t xml:space="preserve">object </w:t>
      </w:r>
      <w:r>
        <w:t xml:space="preserve">o  = </w:t>
      </w:r>
      <w:r>
        <w:rPr>
          <w:color w:val="A31515"/>
        </w:rPr>
        <w:t xml:space="preserve">"1"</w:t>
      </w:r>
      <w:r>
        <w:t xml:space="preserve">;</w:t>
      </w:r>
      <w:r>
        <w:br/>
      </w:r>
      <w:r>
        <w:rPr>
          <w:color w:val="0000FF"/>
        </w:rPr>
        <w:t xml:space="preserve">dynamic </w:t>
      </w:r>
      <w:r>
        <w:t xml:space="preserve">d = </w:t>
      </w:r>
      <w:r>
        <w:rPr>
          <w:color w:val="A31515"/>
        </w:rPr>
        <w:t xml:space="preserve">"2"</w:t>
      </w:r>
      <w:r>
        <w:t xml:space="preserve">;</w:t>
      </w:r>
      <w:r>
        <w:br/>
      </w:r>
      <w:r>
        <w:br/>
      </w:r>
      <w:r>
        <w:rPr>
          <w:color w:val="0000FF"/>
        </w:rPr>
        <w:t xml:space="preserve">var </w:t>
      </w:r>
      <w:r>
        <w:t xml:space="preserve">c1 = (</w:t>
      </w:r>
      <w:r>
        <w:rPr>
          <w:color w:val="2B91AF"/>
        </w:rPr>
        <w:t xml:space="preserve">C</w:t>
      </w:r>
      <w:r>
        <w:t xml:space="preserve">)o; </w:t>
      </w:r>
      <w:r>
        <w:rPr>
          <w:color w:val="008000"/>
        </w:rPr>
        <w:t xml:space="preserve">// Compiles, but explicit reference conversion fails</w:t>
      </w:r>
      <w:r>
        <w:br/>
      </w:r>
      <w:r>
        <w:rPr>
          <w:color w:val="0000FF"/>
        </w:rPr>
        <w:t xml:space="preserve">var </w:t>
      </w:r>
      <w:r>
        <w:t xml:space="preserve">c2 = (</w:t>
      </w:r>
      <w:r>
        <w:rPr>
          <w:color w:val="2B91AF"/>
        </w:rPr>
        <w:t xml:space="preserve">C</w:t>
      </w:r>
      <w:r>
        <w:t xml:space="preserve">)d; </w:t>
      </w:r>
      <w:r>
        <w:rPr>
          <w:color w:val="008000"/>
        </w:rPr>
        <w:t xml:space="preserve">// Compiles and user defined conversion succeeds</w:t>
      </w:r>
    </w:p>
    <w:p>
      <w:r>
        <w:t xml:space="preserve">The best conversion of </w:t>
      </w:r>
      <w:r>
        <w:rPr>
          <w:rStyle w:val="CodeEmbedded"/>
        </w:rPr>
        <w:t xml:space="preserve">o</w:t>
      </w:r>
      <w:r>
        <w:t xml:space="preserve"> to </w:t>
      </w:r>
      <w:r>
        <w:rPr>
          <w:rStyle w:val="CodeEmbedded"/>
        </w:rPr>
        <w:t xml:space="preserve">C</w:t>
      </w:r>
      <w:r>
        <w:t xml:space="preserve"> is found at compile-time to be an explicit reference conversion. This fails at run-time, because </w:t>
      </w:r>
      <w:r>
        <w:rPr>
          <w:rStyle w:val="CodeEmbedded"/>
        </w:rPr>
        <w:t xml:space="preserve">"1"</w:t>
      </w:r>
      <w:r>
        <w:t xml:space="preserve"> is not in fact a </w:t>
      </w:r>
      <w:r>
        <w:rPr>
          <w:rStyle w:val="CodeEmbedded"/>
        </w:rPr>
        <w:t xml:space="preserve">C</w:t>
      </w:r>
      <w:r>
        <w:t xml:space="preserve">. The conversion of </w:t>
      </w:r>
      <w:r>
        <w:rPr>
          <w:rStyle w:val="CodeEmbedded"/>
        </w:rPr>
        <w:t xml:space="preserve">d</w:t>
      </w:r>
      <w:r>
        <w:t xml:space="preserve"> to </w:t>
      </w:r>
      <w:r>
        <w:rPr>
          <w:rStyle w:val="CodeEmbedded"/>
        </w:rPr>
        <w:t xml:space="preserve">C</w:t>
      </w:r>
      <w:r>
        <w:t xml:space="preserve"> however, as an explicit dynamic conversion, is suspended to run-time, where a user defined conversion from the run-time type of </w:t>
      </w:r>
      <w:r>
        <w:rPr>
          <w:rStyle w:val="CodeEmbedded"/>
        </w:rPr>
        <w:t xml:space="preserve">d</w:t>
      </w:r>
      <w:r>
        <w:t xml:space="preserve"> -- </w:t>
      </w:r>
      <w:r>
        <w:rPr>
          <w:rStyle w:val="CodeEmbedded"/>
        </w:rPr>
        <w:t xml:space="preserve">string</w:t>
      </w:r>
      <w:r>
        <w:t xml:space="preserve"> -- to </w:t>
      </w:r>
      <w:r>
        <w:rPr>
          <w:rStyle w:val="CodeEmbedded"/>
        </w:rPr>
        <w:t xml:space="preserve">C</w:t>
      </w:r>
      <w:r>
        <w:t xml:space="preserve"> is found, and succeeds.</w:t>
      </w:r>
    </w:p>
    <w:p>
      <w:pPr>
        <w:pStyle w:val="Heading3"/>
      </w:pPr>
      <w:bookmarkStart w:name="_Toc00188" w:id="227"/>
      <w:r>
        <w:t xml:space="preserve">Explicit conversions involving type parameters</w:t>
      </w:r>
      <w:bookmarkEnd w:id="227"/>
    </w:p>
    <w:p>
      <w:r>
        <w:t xml:space="preserve">The following explicit conversions exist for a given type parameter </w:t>
      </w:r>
      <w:r>
        <w:rPr>
          <w:rStyle w:val="CodeEmbedded"/>
        </w:rPr>
        <w:t xml:space="preserve">T</w:t>
      </w:r>
      <w:r>
        <w:t xml:space="preserve">:</w:t>
      </w:r>
    </w:p>
    <w:p>
      <w:pPr>
        <w:numPr>
          <w:pStyle w:val="ListParagraph"/>
          <w:ilvl w:val="0"/>
          <w:numId w:val="133"/>
        </w:numPr>
      </w:pPr>
      <w:r>
        <w:t xml:space="preserve">From the effective base class </w:t>
      </w:r>
      <w:r>
        <w:rPr>
          <w:rStyle w:val="CodeEmbedded"/>
        </w:rPr>
        <w:t xml:space="preserve">C</w:t>
      </w:r>
      <w:r>
        <w:t xml:space="preserve"> of </w:t>
      </w:r>
      <w:r>
        <w:rPr>
          <w:rStyle w:val="CodeEmbedded"/>
        </w:rPr>
        <w:t xml:space="preserve">T</w:t>
      </w:r>
      <w:r>
        <w:t xml:space="preserve"> to </w:t>
      </w:r>
      <w:r>
        <w:rPr>
          <w:rStyle w:val="CodeEmbedded"/>
        </w:rPr>
        <w:t xml:space="preserve">T</w:t>
      </w:r>
      <w:r>
        <w:t xml:space="preserve"> and from any base class of </w:t>
      </w:r>
      <w:r>
        <w:rPr>
          <w:rStyle w:val="CodeEmbedded"/>
        </w:rPr>
        <w:t xml:space="preserve">C</w:t>
      </w:r>
      <w:r>
        <w:t xml:space="preserv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3"/>
        </w:numPr>
      </w:pPr>
      <w:r>
        <w:t xml:space="preserve">From any interface type to </w:t>
      </w:r>
      <w:r>
        <w:rPr>
          <w:rStyle w:val="CodeEmbedded"/>
        </w:rPr>
        <w:t xml:space="preserve">T</w:t>
      </w:r>
      <w:r>
        <w:t xml:space="preserve">. At run-time, if </w:t>
      </w:r>
      <w:r>
        <w:rPr>
          <w:rStyle w:val="CodeEmbedded"/>
        </w:rPr>
        <w:t xml:space="preserve">T</w:t>
      </w:r>
      <w:r>
        <w:t xml:space="preserve"> is a value type, the conversion is executed as an unboxing conversion. Otherwise, the conversion is executed as an explicit reference conversion or identity conversion.</w:t>
      </w:r>
    </w:p>
    <w:p>
      <w:pPr>
        <w:numPr>
          <w:pStyle w:val="ListParagraph"/>
          <w:ilvl w:val="0"/>
          <w:numId w:val="133"/>
        </w:numPr>
      </w:pPr>
      <w:r>
        <w:t xml:space="preserve">From </w:t>
      </w:r>
      <w:r>
        <w:rPr>
          <w:rStyle w:val="CodeEmbedded"/>
        </w:rPr>
        <w:t xml:space="preserve">T</w:t>
      </w:r>
      <w:r>
        <w:t xml:space="preserve"> to any </w:t>
      </w:r>
      <w:hyperlink w:anchor="_Grm00030">
        <w:r>
          <w:rPr>
            <w:color w:val="6A5ACD"/>
            <w:u w:val="single"/>
          </w:rPr>
          <w:t xml:space="preserve">interface_type</w:t>
        </w:r>
      </w:hyperlink>
      <w:r>
        <w:t xml:space="preserve"> </w:t>
      </w:r>
      <w:r>
        <w:rPr>
          <w:rStyle w:val="CodeEmbedded"/>
        </w:rPr>
        <w:t xml:space="preserve">I</w:t>
      </w:r>
      <w:r>
        <w:t xml:space="preserve"> provided there is not already an implicit conversion from </w:t>
      </w:r>
      <w:r>
        <w:rPr>
          <w:rStyle w:val="CodeEmbedded"/>
        </w:rPr>
        <w:t xml:space="preserve">T</w:t>
      </w:r>
      <w:r>
        <w:t xml:space="preserve"> to </w:t>
      </w:r>
      <w:r>
        <w:rPr>
          <w:rStyle w:val="CodeEmbedded"/>
        </w:rPr>
        <w:t xml:space="preserve">I</w:t>
      </w:r>
      <w:r>
        <w:t xml:space="preserve">. At run-time, if </w:t>
      </w:r>
      <w:r>
        <w:rPr>
          <w:rStyle w:val="CodeEmbedded"/>
        </w:rPr>
        <w:t xml:space="preserve">T</w:t>
      </w:r>
      <w:r>
        <w:t xml:space="preserve"> is a value type, the conversion is executed as a boxing conversion followed by an explicit reference conversion. Otherwise, the conversion is executed as an explicit reference conversion or identity conversion.</w:t>
      </w:r>
    </w:p>
    <w:p>
      <w:pPr>
        <w:numPr>
          <w:pStyle w:val="ListParagraph"/>
          <w:ilvl w:val="0"/>
          <w:numId w:val="133"/>
        </w:numPr>
      </w:pPr>
      <w:r>
        <w:t xml:space="preserve">From a type parameter </w:t>
      </w:r>
      <w:r>
        <w:rPr>
          <w:rStyle w:val="CodeEmbedded"/>
        </w:rPr>
        <w:t xml:space="preserve">U</w:t>
      </w:r>
      <w:r>
        <w:t xml:space="preserve"> to </w:t>
      </w:r>
      <w:r>
        <w:rPr>
          <w:rStyle w:val="CodeEmbedded"/>
        </w:rPr>
        <w:t xml:space="preserve">T</w:t>
      </w:r>
      <w:r>
        <w:t xml:space="preserve">, provided </w:t>
      </w:r>
      <w:r>
        <w:rPr>
          <w:rStyle w:val="CodeEmbedded"/>
        </w:rPr>
        <w:t xml:space="preserve">T</w:t>
      </w:r>
      <w:r>
        <w:t xml:space="preserve"> depends on </w:t>
      </w:r>
      <w:r>
        <w:rPr>
          <w:rStyle w:val="CodeEmbedded"/>
        </w:rPr>
        <w:t xml:space="preserve">U</w:t>
      </w:r>
      <w:r>
        <w:t xml:space="preserve"> (</w:t>
      </w:r>
      <w:hyperlink w:anchor="_Toc00399">
        <w:r>
          <w:t xml:space="preserve">§10.1.5</w:t>
        </w:r>
      </w:hyperlink>
      <w:r>
        <w:t xml:space="preserve">). At run-time, if </w:t>
      </w:r>
      <w:r>
        <w:rPr>
          <w:rStyle w:val="CodeEmbedded"/>
        </w:rPr>
        <w:t xml:space="preserve">U</w:t>
      </w:r>
      <w:r>
        <w:t xml:space="preserve"> is a value type, then </w:t>
      </w:r>
      <w:r>
        <w:rPr>
          <w:rStyle w:val="CodeEmbedded"/>
        </w:rPr>
        <w:t xml:space="preserve">T</w:t>
      </w:r>
      <w:r>
        <w:t xml:space="preserve"> and </w:t>
      </w:r>
      <w:r>
        <w:rPr>
          <w:rStyle w:val="CodeEmbedded"/>
        </w:rPr>
        <w:t xml:space="preserve">U</w:t>
      </w:r>
      <w:r>
        <w:t xml:space="preserve"> are necessarily the same type and no conversion is performed. Otherwise, if </w:t>
      </w:r>
      <w:r>
        <w:rPr>
          <w:rStyle w:val="CodeEmbedded"/>
        </w:rPr>
        <w:t xml:space="preserve">T</w:t>
      </w:r>
      <w:r>
        <w:t xml:space="preserve"> is a value type, the conversion is executed as an unboxing conversion. Otherwise, the conversion is executed as an explicit reference conversion or identity conversion.</w:t>
      </w:r>
    </w:p>
    <w:p>
      <w:r>
        <w:t xml:space="preserve">If </w:t>
      </w:r>
      <w:r>
        <w:rPr>
          <w:rStyle w:val="CodeEmbedded"/>
        </w:rPr>
        <w:t xml:space="preserve">T</w:t>
      </w:r>
      <w:r>
        <w:t xml:space="preserve"> is known to be a reference type, the conversions above are all classified as explicit reference conversions (</w:t>
      </w:r>
      <w:hyperlink w:anchor="_Toc00185">
        <w:r>
          <w:t xml:space="preserve">§6.2.4</w:t>
        </w:r>
      </w:hyperlink>
      <w:r>
        <w:t xml:space="preserve">). If </w:t>
      </w:r>
      <w:r>
        <w:rPr>
          <w:rStyle w:val="CodeEmbedded"/>
        </w:rPr>
        <w:t xml:space="preserve">T</w:t>
      </w:r>
      <w:r>
        <w:t xml:space="preserve"> is not known to be a reference type, the conversions above are classified as unboxing conversions (</w:t>
      </w:r>
      <w:hyperlink w:anchor="_Toc00186">
        <w:r>
          <w:t xml:space="preserve">§6.2.5</w:t>
        </w:r>
      </w:hyperlink>
      <w:r>
        <w:t xml:space="preserve">).</w:t>
      </w:r>
    </w:p>
    <w:p>
      <w:r>
        <w:t xml:space="preserve">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)t;                </w:t>
      </w:r>
      <w:r>
        <w:rPr>
          <w:color w:val="008000"/>
        </w:rPr>
        <w:t xml:space="preserve">// Error</w:t>
      </w:r>
      <w:r>
        <w:br/>
      </w:r>
      <w:r>
        <w:t xml:space="preserve">    }</w:t>
      </w:r>
      <w:r>
        <w:br/>
      </w:r>
      <w:r>
        <w:t xml:space="preserve">}</w:t>
      </w:r>
    </w:p>
    <w:p>
      <w:r>
        <w:t xml:space="preserve">If the direct explicit conversion of </w:t>
      </w:r>
      <w:r>
        <w:rPr>
          <w:rStyle w:val="CodeEmbedded"/>
        </w:rPr>
        <w:t xml:space="preserve">t</w:t>
      </w:r>
      <w:r>
        <w:t xml:space="preserve"> to </w:t>
      </w:r>
      <w:r>
        <w:rPr>
          <w:rStyle w:val="CodeEmbedded"/>
        </w:rPr>
        <w:t xml:space="preserve">int</w:t>
      </w:r>
      <w:r>
        <w:t xml:space="preserve"> were permitted, one might easily expect that </w:t>
      </w:r>
      <w:r>
        <w:rPr>
          <w:rStyle w:val="CodeEmbedded"/>
        </w:rPr>
        <w:t xml:space="preserve">X&lt;int&gt;.F(7)</w:t>
      </w:r>
      <w:r>
        <w:t xml:space="preserve"> would return </w:t>
      </w:r>
      <w:r>
        <w:rPr>
          <w:rStyle w:val="CodeEmbedded"/>
        </w:rPr>
        <w:t xml:space="preserve">7L</w:t>
      </w:r>
      <w:r>
        <w:t xml:space="preserve">. However, it would not, because the standard numeric conversions are only considered when the types are known to be numeric at binding-time. In order to make the semantics clear, the above example must instead be written:</w:t>
      </w:r>
    </w:p>
    <w:p>
      <w:pPr>
        <w:pStyle w:val="Code"/>
      </w:pP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long </w:t>
      </w:r>
      <w:r>
        <w:t xml:space="preserve">F(</w:t>
      </w:r>
      <w:r>
        <w:rPr>
          <w:color w:val="2B91AF"/>
        </w:rPr>
        <w:t xml:space="preserve">T </w:t>
      </w:r>
      <w:r>
        <w:t xml:space="preserve">t) {</w:t>
      </w:r>
      <w:r>
        <w:br/>
      </w:r>
      <w:r>
        <w:rPr>
          <w:color w:val="0000FF"/>
        </w:rPr>
        <w:t xml:space="preserve">        return </w:t>
      </w:r>
      <w:r>
        <w:t xml:space="preserve">(</w:t>
      </w:r>
      <w:r>
        <w:rPr>
          <w:color w:val="0000FF"/>
        </w:rPr>
        <w:t xml:space="preserve">long</w:t>
      </w:r>
      <w:r>
        <w:t xml:space="preserve">)(</w:t>
      </w:r>
      <w:r>
        <w:rPr>
          <w:color w:val="0000FF"/>
        </w:rPr>
        <w:t xml:space="preserve">object</w:t>
      </w:r>
      <w:r>
        <w:t xml:space="preserve">)t;        </w:t>
      </w:r>
      <w:r>
        <w:rPr>
          <w:color w:val="008000"/>
        </w:rPr>
        <w:t xml:space="preserve">// Ok, but will only work when T is long</w:t>
      </w:r>
      <w:r>
        <w:br/>
      </w:r>
      <w:r>
        <w:t xml:space="preserve">    }</w:t>
      </w:r>
      <w:r>
        <w:br/>
      </w:r>
      <w:r>
        <w:t xml:space="preserve">}</w:t>
      </w:r>
    </w:p>
    <w:p>
      <w:r>
        <w:t xml:space="preserve">This code will now compile but executing </w:t>
      </w:r>
      <w:r>
        <w:rPr>
          <w:rStyle w:val="CodeEmbedded"/>
        </w:rPr>
        <w:t xml:space="preserve">X&lt;int&gt;.F(7)</w:t>
      </w:r>
      <w:r>
        <w:t xml:space="preserve"> would then throw an exception at run-time, since a boxed </w:t>
      </w:r>
      <w:r>
        <w:rPr>
          <w:rStyle w:val="CodeEmbedded"/>
        </w:rPr>
        <w:t xml:space="preserve">int</w:t>
      </w:r>
      <w:r>
        <w:t xml:space="preserve"> cannot be converted directly to a </w:t>
      </w:r>
      <w:r>
        <w:rPr>
          <w:rStyle w:val="CodeEmbedded"/>
        </w:rPr>
        <w:t xml:space="preserve">long</w:t>
      </w:r>
      <w:r>
        <w:t xml:space="preserve">.</w:t>
      </w:r>
    </w:p>
    <w:p>
      <w:pPr>
        <w:pStyle w:val="Heading3"/>
      </w:pPr>
      <w:bookmarkStart w:name="_Toc00189" w:id="228"/>
      <w:r>
        <w:t xml:space="preserve">User-defined explicit conversions</w:t>
      </w:r>
      <w:bookmarkEnd w:id="228"/>
    </w:p>
    <w:p>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hyperlink w:anchor="_Toc00198">
        <w:r>
          <w:t xml:space="preserve">§6.4.5</w:t>
        </w:r>
      </w:hyperlink>
      <w:r>
        <w:t xml:space="preserve">.</w:t>
      </w:r>
    </w:p>
    <w:p>
      <w:pPr>
        <w:pStyle w:val="Heading2"/>
      </w:pPr>
      <w:bookmarkStart w:name="_Toc00190" w:id="229"/>
      <w:r>
        <w:t xml:space="preserve">Standard conversions</w:t>
      </w:r>
      <w:bookmarkEnd w:id="229"/>
    </w:p>
    <w:p>
      <w:r>
        <w:t xml:space="preserve">The standard conversions are those pre-defined conversions that can occur as part of a user-defined conversion.</w:t>
      </w:r>
    </w:p>
    <w:p>
      <w:pPr>
        <w:pStyle w:val="Heading3"/>
      </w:pPr>
      <w:bookmarkStart w:name="_Toc00191" w:id="230"/>
      <w:r>
        <w:t xml:space="preserve">Standard implicit conversions</w:t>
      </w:r>
      <w:bookmarkEnd w:id="230"/>
    </w:p>
    <w:p>
      <w:r>
        <w:t xml:space="preserve">The following implicit conversions are classified as standard implicit conversions:</w:t>
      </w:r>
    </w:p>
    <w:p>
      <w:pPr>
        <w:numPr>
          <w:pStyle w:val="ListParagraph"/>
          <w:ilvl w:val="0"/>
          <w:numId w:val="134"/>
        </w:numPr>
      </w:pPr>
      <w:r>
        <w:t xml:space="preserve">Identity conversions (</w:t>
      </w:r>
      <w:hyperlink w:anchor="_Toc00169">
        <w:r>
          <w:t xml:space="preserve">§6.1.1</w:t>
        </w:r>
      </w:hyperlink>
      <w:r>
        <w:t xml:space="preserve">)</w:t>
      </w:r>
    </w:p>
    <w:p>
      <w:pPr>
        <w:numPr>
          <w:pStyle w:val="ListParagraph"/>
          <w:ilvl w:val="0"/>
          <w:numId w:val="134"/>
        </w:numPr>
      </w:pPr>
      <w:r>
        <w:t xml:space="preserve">Implicit numeric conversions (</w:t>
      </w:r>
      <w:hyperlink w:anchor="_Toc00170">
        <w:r>
          <w:t xml:space="preserve">§6.1.2</w:t>
        </w:r>
      </w:hyperlink>
      <w:r>
        <w:t xml:space="preserve">)</w:t>
      </w:r>
    </w:p>
    <w:p>
      <w:pPr>
        <w:numPr>
          <w:pStyle w:val="ListParagraph"/>
          <w:ilvl w:val="0"/>
          <w:numId w:val="134"/>
        </w:numPr>
      </w:pPr>
      <w:r>
        <w:t xml:space="preserve">Implicit nullable conversions (</w:t>
      </w:r>
      <w:hyperlink w:anchor="_Toc00172">
        <w:r>
          <w:t xml:space="preserve">§6.1.4</w:t>
        </w:r>
      </w:hyperlink>
      <w:r>
        <w:t xml:space="preserve">)</w:t>
      </w:r>
    </w:p>
    <w:p>
      <w:pPr>
        <w:numPr>
          <w:pStyle w:val="ListParagraph"/>
          <w:ilvl w:val="0"/>
          <w:numId w:val="134"/>
        </w:numPr>
      </w:pPr>
      <w:r>
        <w:t xml:space="preserve">Implicit reference conversions (</w:t>
      </w:r>
      <w:hyperlink w:anchor="_Toc00174">
        <w:r>
          <w:t xml:space="preserve">§6.1.6</w:t>
        </w:r>
      </w:hyperlink>
      <w:r>
        <w:t xml:space="preserve">)</w:t>
      </w:r>
    </w:p>
    <w:p>
      <w:pPr>
        <w:numPr>
          <w:pStyle w:val="ListParagraph"/>
          <w:ilvl w:val="0"/>
          <w:numId w:val="134"/>
        </w:numPr>
      </w:pPr>
      <w:r>
        <w:t xml:space="preserve">Boxing conversions (</w:t>
      </w:r>
      <w:hyperlink w:anchor="_Toc00175">
        <w:r>
          <w:t xml:space="preserve">§6.1.7</w:t>
        </w:r>
      </w:hyperlink>
      <w:r>
        <w:t xml:space="preserve">)</w:t>
      </w:r>
    </w:p>
    <w:p>
      <w:pPr>
        <w:numPr>
          <w:pStyle w:val="ListParagraph"/>
          <w:ilvl w:val="0"/>
          <w:numId w:val="134"/>
        </w:numPr>
      </w:pPr>
      <w:r>
        <w:t xml:space="preserve">Implicit constant expression conversions (</w:t>
      </w:r>
      <w:hyperlink w:anchor="_Toc00176">
        <w:r>
          <w:t xml:space="preserve">§6.1.8</w:t>
        </w:r>
      </w:hyperlink>
      <w:r>
        <w:t xml:space="preserve">)</w:t>
      </w:r>
    </w:p>
    <w:p>
      <w:pPr>
        <w:numPr>
          <w:pStyle w:val="ListParagraph"/>
          <w:ilvl w:val="0"/>
          <w:numId w:val="134"/>
        </w:numPr>
      </w:pPr>
      <w:r>
        <w:t xml:space="preserve">Implicit conversions involving type parameters (</w:t>
      </w:r>
      <w:hyperlink w:anchor="_Toc00178">
        <w:r>
          <w:t xml:space="preserve">§6.1.10</w:t>
        </w:r>
      </w:hyperlink>
      <w:r>
        <w:t xml:space="preserve">)</w:t>
      </w:r>
    </w:p>
    <w:p>
      <w:r>
        <w:t xml:space="preserve">The standard implicit conversions specifically exclude user-defined implicit conversions.</w:t>
      </w:r>
    </w:p>
    <w:p>
      <w:pPr>
        <w:pStyle w:val="Heading3"/>
      </w:pPr>
      <w:bookmarkStart w:name="_Toc00192" w:id="231"/>
      <w:r>
        <w:t xml:space="preserve">Standard explicit conversions</w:t>
      </w:r>
      <w:bookmarkEnd w:id="231"/>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Embedded"/>
        </w:rPr>
        <w:t xml:space="preserve">A</w:t>
      </w:r>
      <w:r>
        <w:t xml:space="preserve"> to a type </w:t>
      </w:r>
      <w:r>
        <w:rPr>
          <w:rStyle w:val="CodeEmbedded"/>
        </w:rPr>
        <w:t xml:space="preserve">B</w:t>
      </w:r>
      <w:r>
        <w:t xml:space="preserve">, then a standard explicit conversion exists from type </w:t>
      </w:r>
      <w:r>
        <w:rPr>
          <w:rStyle w:val="CodeEmbedded"/>
        </w:rPr>
        <w:t xml:space="preserve">A</w:t>
      </w:r>
      <w:r>
        <w:t xml:space="preserve"> to type </w:t>
      </w:r>
      <w:r>
        <w:rPr>
          <w:rStyle w:val="CodeEmbedded"/>
        </w:rPr>
        <w:t xml:space="preserve">B</w:t>
      </w:r>
      <w:r>
        <w:t xml:space="preserve"> and from type </w:t>
      </w:r>
      <w:r>
        <w:rPr>
          <w:rStyle w:val="CodeEmbedded"/>
        </w:rPr>
        <w:t xml:space="preserve">B</w:t>
      </w:r>
      <w:r>
        <w:t xml:space="preserve"> to type </w:t>
      </w:r>
      <w:r>
        <w:rPr>
          <w:rStyle w:val="CodeEmbedded"/>
        </w:rPr>
        <w:t xml:space="preserve">A</w:t>
      </w:r>
      <w:r>
        <w:t xml:space="preserve">.</w:t>
      </w:r>
    </w:p>
    <w:p>
      <w:pPr>
        <w:pStyle w:val="Heading2"/>
      </w:pPr>
      <w:bookmarkStart w:name="_Toc00193" w:id="232"/>
      <w:r>
        <w:t xml:space="preserve">User-defined conversions</w:t>
      </w:r>
      <w:bookmarkEnd w:id="232"/>
    </w:p>
    <w:p>
      <w:r>
        <w:t xml:space="preserve">C# allows the pre-defined implicit and explicit conversions to be augmented by </w:t>
      </w:r>
      <w:r>
        <w:rPr>
          <w:b/>
        </w:rPr>
        <w:rPr>
          <w:i/>
        </w:rPr>
        <w:t xml:space="preserve">user-defined conversions</w:t>
      </w:r>
      <w:r>
        <w:t xml:space="preserve">. User-defined conversions are introduced by declaring conversion operators (</w:t>
      </w:r>
      <w:hyperlink w:anchor="_Toc00473">
        <w:r>
          <w:t xml:space="preserve">§10.10.3</w:t>
        </w:r>
      </w:hyperlink>
      <w:r>
        <w:t xml:space="preserve">) in class and struct types.</w:t>
      </w:r>
    </w:p>
    <w:p>
      <w:pPr>
        <w:pStyle w:val="Heading3"/>
      </w:pPr>
      <w:bookmarkStart w:name="_Toc00194" w:id="233"/>
      <w:r>
        <w:t xml:space="preserve">Permitted user-defined conversions</w:t>
      </w:r>
      <w:bookmarkEnd w:id="233"/>
    </w:p>
    <w:p>
      <w:r>
        <w:t xml:space="preserve">C# permits only certain user-defined conversions to be declared. In particular, it is not possible to redefine an already existing implicit or explicit conversion.</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135"/>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135"/>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135"/>
        </w:numPr>
      </w:pPr>
      <w:r>
        <w:t xml:space="preserve">Neither </w:t>
      </w:r>
      <w:r>
        <w:rPr>
          <w:rStyle w:val="CodeEmbedded"/>
        </w:rPr>
        <w:t xml:space="preserve">S0</w:t>
      </w:r>
      <w:r>
        <w:t xml:space="preserve"> nor </w:t>
      </w:r>
      <w:r>
        <w:rPr>
          <w:rStyle w:val="CodeEmbedded"/>
        </w:rPr>
        <w:t xml:space="preserve">T0</w:t>
      </w:r>
      <w:r>
        <w:t xml:space="preserve"> is an </w:t>
      </w:r>
      <w:hyperlink w:anchor="_Grm00030">
        <w:r>
          <w:rPr>
            <w:color w:val="6A5ACD"/>
            <w:u w:val="single"/>
          </w:rPr>
          <w:t xml:space="preserve">interface_type</w:t>
        </w:r>
      </w:hyperlink>
      <w:r>
        <w:t xml:space="preserve">.</w:t>
      </w:r>
    </w:p>
    <w:p>
      <w:pPr>
        <w:numPr>
          <w:pStyle w:val="ListParagraph"/>
          <w:ilvl w:val="0"/>
          <w:numId w:val="135"/>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The restrictions that apply to user-defined conversions are discussed further in </w:t>
      </w:r>
      <w:hyperlink w:anchor="_Toc00473">
        <w:r>
          <w:t xml:space="preserve">§10.10.3</w:t>
        </w:r>
      </w:hyperlink>
      <w:r>
        <w:t xml:space="preserve">.</w:t>
      </w:r>
    </w:p>
    <w:p>
      <w:pPr>
        <w:pStyle w:val="Heading3"/>
      </w:pPr>
      <w:bookmarkStart w:name="_Toc00195" w:id="234"/>
      <w:r>
        <w:t xml:space="preserve">Lifted conversion operators</w:t>
      </w:r>
      <w:bookmarkEnd w:id="234"/>
    </w:p>
    <w:p>
      <w:r>
        <w:t xml:space="preserve">Given a user-defined conversion operator that converts from a non-nullable value type </w:t>
      </w:r>
      <w:r>
        <w:rPr>
          <w:rStyle w:val="CodeEmbedded"/>
        </w:rPr>
        <w:t xml:space="preserve">S</w:t>
      </w:r>
      <w:r>
        <w:t xml:space="preserve"> to a non-nullable value type </w:t>
      </w:r>
      <w:r>
        <w:rPr>
          <w:rStyle w:val="CodeEmbedded"/>
        </w:rPr>
        <w:t xml:space="preserve">T</w:t>
      </w:r>
      <w:r>
        <w:t xml:space="preserve">, a </w:t>
      </w:r>
      <w:r>
        <w:rPr>
          <w:b/>
        </w:rPr>
        <w:rPr>
          <w:i/>
        </w:rPr>
        <w:t xml:space="preserve">lifted conversion operator</w:t>
      </w:r>
      <w:r>
        <w:t xml:space="preserve"> exists that converts from </w:t>
      </w:r>
      <w:r>
        <w:rPr>
          <w:rStyle w:val="CodeEmbedded"/>
        </w:rPr>
        <w:t xml:space="preserve">S?</w:t>
      </w:r>
      <w:r>
        <w:t xml:space="preserve"> to </w:t>
      </w:r>
      <w:r>
        <w:rPr>
          <w:rStyle w:val="CodeEmbedded"/>
        </w:rPr>
        <w:t xml:space="preserve">T?</w:t>
      </w:r>
      <w:r>
        <w:t xml:space="preserve">. This lifted conversion operator performs an unwrapping from </w:t>
      </w:r>
      <w:r>
        <w:rPr>
          <w:rStyle w:val="CodeEmbedded"/>
        </w:rPr>
        <w:t xml:space="preserve">S?</w:t>
      </w:r>
      <w:r>
        <w:t xml:space="preserve"> to </w:t>
      </w:r>
      <w:r>
        <w:rPr>
          <w:rStyle w:val="CodeEmbedded"/>
        </w:rPr>
        <w:t xml:space="preserve">S</w:t>
      </w:r>
      <w:r>
        <w:t xml:space="preserve"> followed by the user-defined conversion from </w:t>
      </w:r>
      <w:r>
        <w:rPr>
          <w:rStyle w:val="CodeEmbedded"/>
        </w:rPr>
        <w:t xml:space="preserve">S</w:t>
      </w:r>
      <w:r>
        <w:t xml:space="preserve"> to </w:t>
      </w:r>
      <w:r>
        <w:rPr>
          <w:rStyle w:val="CodeEmbedded"/>
        </w:rPr>
        <w:t xml:space="preserve">T</w:t>
      </w:r>
      <w:r>
        <w:t xml:space="preserve"> followed by a wrapping from </w:t>
      </w:r>
      <w:r>
        <w:rPr>
          <w:rStyle w:val="CodeEmbedded"/>
        </w:rPr>
        <w:t xml:space="preserve">T</w:t>
      </w:r>
      <w:r>
        <w:t xml:space="preserve"> to </w:t>
      </w:r>
      <w:r>
        <w:rPr>
          <w:rStyle w:val="CodeEmbedded"/>
        </w:rPr>
        <w:t xml:space="preserve">T?</w:t>
      </w:r>
      <w:r>
        <w:t xml:space="preserve">, except that a null valued </w:t>
      </w:r>
      <w:r>
        <w:rPr>
          <w:rStyle w:val="CodeEmbedded"/>
        </w:rPr>
        <w:t xml:space="preserve">S?</w:t>
      </w:r>
      <w:r>
        <w:t xml:space="preserve"> converts directly to a null valued </w:t>
      </w:r>
      <w:r>
        <w:rPr>
          <w:rStyle w:val="CodeEmbedded"/>
        </w:rPr>
        <w:t xml:space="preserve">T?</w:t>
      </w:r>
      <w:r>
        <w:t xml:space="preserve">.</w:t>
      </w:r>
    </w:p>
    <w:p>
      <w:r>
        <w:t xml:space="preserve">A lifted conversion operator has the same implicit or explicit classification as its underlying user-defined conversion operator. The term "user-defined conversion" applies to the use of both user-defined and lifted conversion operators.</w:t>
      </w:r>
    </w:p>
    <w:p>
      <w:pPr>
        <w:pStyle w:val="Heading3"/>
      </w:pPr>
      <w:bookmarkStart w:name="_Toc00196" w:id="235"/>
      <w:r>
        <w:t xml:space="preserve">Evaluation of user-defined conversions</w:t>
      </w:r>
      <w:bookmarkEnd w:id="235"/>
    </w:p>
    <w:p>
      <w:r>
        <w:t xml:space="preserve">A user-defined conversion converts a value from its type, called the </w:t>
      </w:r>
      <w:r>
        <w:rPr>
          <w:b/>
        </w:rPr>
        <w:rPr>
          <w:i/>
        </w:rPr>
        <w:t xml:space="preserve">source type</w:t>
      </w:r>
      <w:r>
        <w:t xml:space="preserve">, to another type, called the </w:t>
      </w:r>
      <w:r>
        <w:rPr>
          <w:b/>
        </w:rPr>
        <w:rPr>
          <w:i/>
        </w:rPr>
        <w:t xml:space="preserve">target type</w:t>
      </w:r>
      <w:r>
        <w:t xml:space="preserve">. Evaluation of a user-defined conversion centers on finding the </w:t>
      </w:r>
      <w:r>
        <w:rPr>
          <w:b/>
        </w:rPr>
        <w:rPr>
          <w:i/>
        </w:rPr>
        <w:t xml:space="preserve">most specific</w:t>
      </w:r>
      <w:r>
        <w:t xml:space="preserve"> user-defined conversion operator for the particular source and target types. This determination is broken into several steps:</w:t>
      </w:r>
    </w:p>
    <w:p>
      <w:pPr>
        <w:numPr>
          <w:pStyle w:val="ListParagraph"/>
          <w:ilvl w:val="0"/>
          <w:numId w:val="136"/>
        </w:numPr>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hyperlink w:anchor="_Grm00029">
        <w:r>
          <w:rPr>
            <w:color w:val="6A5ACD"/>
            <w:u w:val="single"/>
          </w:rPr>
          <w:t xml:space="preserve">nullable_type</w:t>
        </w:r>
      </w:hyperlink>
      <w:r>
        <w:t xml:space="preserve">, their underlying type is used instead.</w:t>
      </w:r>
    </w:p>
    <w:p>
      <w:pPr>
        <w:numPr>
          <w:pStyle w:val="ListParagraph"/>
          <w:ilvl w:val="0"/>
          <w:numId w:val="136"/>
        </w:numPr>
      </w:pPr>
      <w:r>
        <w:t xml:space="preserve">From that set of types, determining which user-defined and lifted conversion operators are applicable. For a conversion operator to be applicable, it must be possible to perform a standard conversion (</w:t>
      </w:r>
      <w:hyperlink w:anchor="_Toc00190">
        <w:r>
          <w:t xml:space="preserve">§6.3</w:t>
        </w:r>
      </w:hyperlink>
      <w:r>
        <w:t xml:space="preserve">) from the source type to the operand type of the operator, and it must be possible to perform a standard conversion from the result type of the operator to the target type.</w:t>
      </w:r>
    </w:p>
    <w:p>
      <w:pPr>
        <w:numPr>
          <w:pStyle w:val="ListParagraph"/>
          <w:ilvl w:val="0"/>
          <w:numId w:val="136"/>
        </w:numPr>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 xml:space="preserve">Once a most specific user-defined conversion operator has been identified, the actual execution of the user-defined conversion involves up to three steps:</w:t>
      </w:r>
    </w:p>
    <w:p>
      <w:pPr>
        <w:numPr>
          <w:pStyle w:val="ListParagraph"/>
          <w:ilvl w:val="0"/>
          <w:numId w:val="137"/>
        </w:numPr>
      </w:pPr>
      <w:r>
        <w:t xml:space="preserve">First, if required, performing a standard conversion from the source type to the operand type of the user-defined or lifted conversion operator.</w:t>
      </w:r>
    </w:p>
    <w:p>
      <w:pPr>
        <w:numPr>
          <w:pStyle w:val="ListParagraph"/>
          <w:ilvl w:val="0"/>
          <w:numId w:val="137"/>
        </w:numPr>
      </w:pPr>
      <w:r>
        <w:t xml:space="preserve">Next, invoking the user-defined or lifted conversion operator to perform the conversion.</w:t>
      </w:r>
    </w:p>
    <w:p>
      <w:pPr>
        <w:numPr>
          <w:pStyle w:val="ListParagraph"/>
          <w:ilvl w:val="0"/>
          <w:numId w:val="137"/>
        </w:numPr>
      </w:pPr>
      <w:r>
        <w:t xml:space="preserve">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CodeEmbedded"/>
        </w:rPr>
        <w:t xml:space="preserve">S</w:t>
      </w:r>
      <w:r>
        <w:t xml:space="preserve"> to type </w:t>
      </w:r>
      <w:r>
        <w:rPr>
          <w:rStyle w:val="CodeEmbedded"/>
        </w:rPr>
        <w:t xml:space="preserve">T</w:t>
      </w:r>
      <w:r>
        <w:t xml:space="preserve"> will never first execute a user-defined conversion from </w:t>
      </w:r>
      <w:r>
        <w:rPr>
          <w:rStyle w:val="CodeEmbedded"/>
        </w:rPr>
        <w:t xml:space="preserve">S</w:t>
      </w:r>
      <w:r>
        <w:t xml:space="preserve"> to </w:t>
      </w:r>
      <w:r>
        <w:rPr>
          <w:rStyle w:val="CodeEmbedded"/>
        </w:rPr>
        <w:t xml:space="preserve">X</w:t>
      </w:r>
      <w:r>
        <w:t xml:space="preserve"> and then execute a user-defined conversion from </w:t>
      </w:r>
      <w:r>
        <w:rPr>
          <w:rStyle w:val="CodeEmbedded"/>
        </w:rPr>
        <w:t xml:space="preserve">X</w:t>
      </w:r>
      <w:r>
        <w:t xml:space="preserve"> to </w:t>
      </w:r>
      <w:r>
        <w:rPr>
          <w:rStyle w:val="CodeEmbedded"/>
        </w:rPr>
        <w:t xml:space="preserve">T</w:t>
      </w:r>
      <w:r>
        <w:t xml:space="preserve">.</w:t>
      </w:r>
    </w:p>
    <w:p>
      <w:r>
        <w:t xml:space="preserve">Exact definitions of evaluation of user-defined implicit or explicit conversions are given in the following sections. The definitions make use of the following terms:</w:t>
      </w:r>
    </w:p>
    <w:p>
      <w:pPr>
        <w:numPr>
          <w:pStyle w:val="ListParagraph"/>
          <w:ilvl w:val="0"/>
          <w:numId w:val="138"/>
        </w:numPr>
      </w:pPr>
      <w:r>
        <w:t xml:space="preserve">If a standard implicit conversion (</w:t>
      </w:r>
      <w:hyperlink w:anchor="_Toc00191">
        <w:r>
          <w:t xml:space="preserve">§6.3.1</w:t>
        </w:r>
      </w:hyperlink>
      <w:r>
        <w:t xml:space="preserve">) exists from a type </w:t>
      </w:r>
      <w:r>
        <w:rPr>
          <w:rStyle w:val="CodeEmbedded"/>
        </w:rPr>
        <w:t xml:space="preserve">A</w:t>
      </w:r>
      <w:r>
        <w:t xml:space="preserve"> to a type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are </w:t>
      </w:r>
      <w:hyperlink w:anchor="_Grm00030">
        <w:r>
          <w:rPr>
            <w:color w:val="6A5ACD"/>
            <w:u w:val="single"/>
          </w:rPr>
          <w:t xml:space="preserve">interface_type</w:t>
        </w:r>
      </w:hyperlink>
      <w:r>
        <w:t xml:space="preserve">s, then </w:t>
      </w:r>
      <w:r>
        <w:rPr>
          <w:rStyle w:val="CodeEmbedded"/>
        </w:rPr>
        <w:t xml:space="preserve">A</w:t>
      </w:r>
      <w:r>
        <w:t xml:space="preserve"> is said to be </w:t>
      </w:r>
      <w:r>
        <w:rPr>
          <w:b/>
        </w:rPr>
        <w:rPr>
          <w:i/>
        </w:rPr>
        <w:t xml:space="preserve">encompassed by</w:t>
      </w:r>
      <w:r>
        <w:t xml:space="preserve"> </w:t>
      </w:r>
      <w:r>
        <w:rPr>
          <w:rStyle w:val="CodeEmbedded"/>
        </w:rPr>
        <w:t xml:space="preserve">B</w:t>
      </w:r>
      <w:r>
        <w:t xml:space="preserve">, and </w:t>
      </w:r>
      <w:r>
        <w:rPr>
          <w:rStyle w:val="CodeEmbedded"/>
        </w:rPr>
        <w:t xml:space="preserve">B</w:t>
      </w:r>
      <w:r>
        <w:t xml:space="preserve"> is said to </w:t>
      </w:r>
      <w:r>
        <w:rPr>
          <w:b/>
        </w:rPr>
        <w:rPr>
          <w:i/>
        </w:rPr>
        <w:t xml:space="preserve">encompass</w:t>
      </w:r>
      <w:r>
        <w:t xml:space="preserve"> </w:t>
      </w:r>
      <w:r>
        <w:rPr>
          <w:rStyle w:val="CodeEmbedded"/>
        </w:rPr>
        <w:t xml:space="preserve">A</w:t>
      </w:r>
      <w:r>
        <w:t xml:space="preserve">.</w:t>
      </w:r>
    </w:p>
    <w:p>
      <w:pPr>
        <w:numPr>
          <w:pStyle w:val="ListParagraph"/>
          <w:ilvl w:val="0"/>
          <w:numId w:val="138"/>
        </w:numPr>
      </w:pPr>
      <w:r>
        <w:t xml:space="preserve">The </w:t>
      </w:r>
      <w:r>
        <w:rPr>
          <w:b/>
        </w:rPr>
        <w:rPr>
          <w:i/>
        </w:rPr>
        <w:t xml:space="preserve">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numPr>
          <w:pStyle w:val="ListParagraph"/>
          <w:ilvl w:val="0"/>
          <w:numId w:val="138"/>
        </w:numPr>
      </w:pPr>
      <w:r>
        <w:t xml:space="preserve">The </w:t>
      </w:r>
      <w:r>
        <w:rPr>
          <w:b/>
        </w:rPr>
        <w:rPr>
          <w:i/>
        </w:rPr>
        <w:t xml:space="preserve">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Heading3"/>
      </w:pPr>
      <w:bookmarkStart w:name="_Toc00197" w:id="236"/>
      <w:r>
        <w:t xml:space="preserve">Processing of user-defined implicit conversions</w:t>
      </w:r>
      <w:bookmarkEnd w:id="236"/>
    </w:p>
    <w:p>
      <w:r>
        <w:t xml:space="preserve">A user-defined implicit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39"/>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39"/>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and </w:t>
      </w:r>
      <w:r>
        <w:rPr>
          <w:rStyle w:val="CodeEmbedded"/>
        </w:rPr>
        <w:t xml:space="preserve">T0</w:t>
      </w:r>
      <w:r>
        <w:t xml:space="preserve"> (if </w:t>
      </w:r>
      <w:r>
        <w:rPr>
          <w:rStyle w:val="CodeEmbedded"/>
        </w:rPr>
        <w:t xml:space="preserve">T0</w:t>
      </w:r>
      <w:r>
        <w:t xml:space="preserve"> is a class or struct).</w:t>
      </w:r>
    </w:p>
    <w:p>
      <w:pPr>
        <w:numPr>
          <w:pStyle w:val="ListParagraph"/>
          <w:ilvl w:val="0"/>
          <w:numId w:val="139"/>
        </w:numPr>
      </w:pPr>
      <w:r>
        <w:t xml:space="preserve">Find the set of applicable user-defined and lifted conversion operators, </w:t>
      </w:r>
      <w:r>
        <w:rPr>
          <w:rStyle w:val="CodeEmbedded"/>
        </w:rPr>
        <w:t xml:space="preserve">U</w:t>
      </w:r>
      <w:r>
        <w:t xml:space="preserve">. This set consists of the user-defined and lifted implicit conversion operators declared by the classes or structs in </w:t>
      </w:r>
      <w:r>
        <w:rPr>
          <w:rStyle w:val="CodeEmbedded"/>
        </w:rPr>
        <w:t xml:space="preserve">D</w:t>
      </w:r>
      <w:r>
        <w:t xml:space="preserve"> that convert from a type encompassing </w:t>
      </w:r>
      <w:r>
        <w:rPr>
          <w:rStyle w:val="CodeEmbedded"/>
        </w:rPr>
        <w:t xml:space="preserve">S</w:t>
      </w:r>
      <w:r>
        <w:t xml:space="preserve"> to a type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39"/>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39"/>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39"/>
        </w:numPr>
      </w:pPr>
      <w:r>
        <w:t xml:space="preserve">Otherwise, </w:t>
      </w:r>
      <w:r>
        <w:rPr>
          <w:rStyle w:val="CodeEmbedded"/>
        </w:rPr>
        <w:t xml:space="preserve">SX</w:t>
      </w:r>
      <w:r>
        <w:t xml:space="preserve"> is the most encompassed type in the combined set of source types of the operators in </w:t>
      </w:r>
      <w:r>
        <w:rPr>
          <w:rStyle w:val="CodeEmbedded"/>
        </w:rPr>
        <w:t xml:space="preserve">U</w:t>
      </w:r>
      <w:r>
        <w:t xml:space="preserve">. If exactly one most encompassed type cannot be found, then the conversion is ambiguous and a compile-time error occurs.</w:t>
      </w:r>
    </w:p>
    <w:p>
      <w:pPr>
        <w:numPr>
          <w:pStyle w:val="ListParagraph"/>
          <w:ilvl w:val="0"/>
          <w:numId w:val="139"/>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39"/>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39"/>
        </w:numPr>
      </w:pPr>
      <w:r>
        <w:t xml:space="preserve">Otherwise, </w:t>
      </w:r>
      <w:r>
        <w:rPr>
          <w:rStyle w:val="CodeEmbedded"/>
        </w:rPr>
        <w:t xml:space="preserve">TX</w:t>
      </w:r>
      <w:r>
        <w:t xml:space="preserve"> is the most encompassing type in the combined set of target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39"/>
        </w:numPr>
      </w:pPr>
      <w:r>
        <w:t xml:space="preserve">Find the most specific conversion operator:</w:t>
      </w:r>
    </w:p>
    <w:p>
      <w:pPr>
        <w:numPr>
          <w:pStyle w:val="ListParagraph"/>
          <w:ilvl w:val="1"/>
          <w:numId w:val="139"/>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39"/>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39"/>
        </w:numPr>
      </w:pPr>
      <w:r>
        <w:t xml:space="preserve">Otherwise, the conversion is ambiguous and a compile-time error occurs.</w:t>
      </w:r>
    </w:p>
    <w:p>
      <w:pPr>
        <w:numPr>
          <w:pStyle w:val="ListParagraph"/>
          <w:ilvl w:val="0"/>
          <w:numId w:val="139"/>
        </w:numPr>
      </w:pPr>
      <w:r>
        <w:t xml:space="preserve">Finally, apply the conversion:</w:t>
      </w:r>
    </w:p>
    <w:p>
      <w:pPr>
        <w:numPr>
          <w:pStyle w:val="ListParagraph"/>
          <w:ilvl w:val="1"/>
          <w:numId w:val="139"/>
        </w:numPr>
      </w:pPr>
      <w:r>
        <w:t xml:space="preserve">If </w:t>
      </w:r>
      <w:r>
        <w:rPr>
          <w:rStyle w:val="CodeEmbedded"/>
        </w:rPr>
        <w:t xml:space="preserve">S</w:t>
      </w:r>
      <w:r>
        <w:t xml:space="preserve"> is not </w:t>
      </w:r>
      <w:r>
        <w:rPr>
          <w:rStyle w:val="CodeEmbedded"/>
        </w:rPr>
        <w:t xml:space="preserve">SX</w:t>
      </w:r>
      <w:r>
        <w:t xml:space="preserve">, then a standard implicit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39"/>
        </w:numPr>
      </w:pPr>
      <w:r>
        <w:t xml:space="preserve">The most specific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39"/>
        </w:numPr>
      </w:pPr>
      <w:r>
        <w:t xml:space="preserve">If </w:t>
      </w:r>
      <w:r>
        <w:rPr>
          <w:rStyle w:val="CodeEmbedded"/>
        </w:rPr>
        <w:t xml:space="preserve">TX</w:t>
      </w:r>
      <w:r>
        <w:t xml:space="preserve"> is not </w:t>
      </w:r>
      <w:r>
        <w:rPr>
          <w:rStyle w:val="CodeEmbedded"/>
        </w:rPr>
        <w:t xml:space="preserve">T</w:t>
      </w:r>
      <w:r>
        <w:t xml:space="preserve">, then a standard implicit conversion from </w:t>
      </w:r>
      <w:r>
        <w:rPr>
          <w:rStyle w:val="CodeEmbedded"/>
        </w:rPr>
        <w:t xml:space="preserve">TX</w:t>
      </w:r>
      <w:r>
        <w:t xml:space="preserve"> to </w:t>
      </w:r>
      <w:r>
        <w:rPr>
          <w:rStyle w:val="CodeEmbedded"/>
        </w:rPr>
        <w:t xml:space="preserve">T</w:t>
      </w:r>
      <w:r>
        <w:t xml:space="preserve"> is performed.</w:t>
      </w:r>
    </w:p>
    <w:p>
      <w:pPr>
        <w:pStyle w:val="Heading3"/>
      </w:pPr>
      <w:bookmarkStart w:name="_Toc00198" w:id="237"/>
      <w:r>
        <w:t xml:space="preserve">Processing of user-defined explicit conversions</w:t>
      </w:r>
      <w:bookmarkEnd w:id="237"/>
    </w:p>
    <w:p>
      <w:r>
        <w:t xml:space="preserve">A user-defined explicit conversion from type </w:t>
      </w:r>
      <w:r>
        <w:rPr>
          <w:rStyle w:val="CodeEmbedded"/>
        </w:rPr>
        <w:t xml:space="preserve">S</w:t>
      </w:r>
      <w:r>
        <w:t xml:space="preserve"> to type </w:t>
      </w:r>
      <w:r>
        <w:rPr>
          <w:rStyle w:val="CodeEmbedded"/>
        </w:rPr>
        <w:t xml:space="preserve">T</w:t>
      </w:r>
      <w:r>
        <w:t xml:space="preserve"> is processed as follows:</w:t>
      </w:r>
    </w:p>
    <w:p>
      <w:pPr>
        <w:numPr>
          <w:pStyle w:val="ListParagraph"/>
          <w:ilvl w:val="0"/>
          <w:numId w:val="140"/>
        </w:numPr>
      </w:pPr>
      <w:r>
        <w:t xml:space="preserve">Determine the types </w:t>
      </w:r>
      <w:r>
        <w:rPr>
          <w:rStyle w:val="CodeEmbedded"/>
        </w:rPr>
        <w:t xml:space="preserve">S0</w:t>
      </w:r>
      <w:r>
        <w:t xml:space="preserve"> and </w:t>
      </w:r>
      <w:r>
        <w:rPr>
          <w:rStyle w:val="CodeEmbedded"/>
        </w:rPr>
        <w:t xml:space="preserve">T0</w:t>
      </w:r>
      <w:r>
        <w:t xml:space="preserve">. If </w:t>
      </w:r>
      <w:r>
        <w:rPr>
          <w:rStyle w:val="CodeEmbedded"/>
        </w:rPr>
        <w:t xml:space="preserve">S</w:t>
      </w:r>
      <w:r>
        <w:t xml:space="preserve"> or </w:t>
      </w:r>
      <w:r>
        <w:rPr>
          <w:rStyle w:val="CodeEmbedded"/>
        </w:rPr>
        <w:t xml:space="preserve">T</w:t>
      </w:r>
      <w:r>
        <w:t xml:space="preserve"> are nullable types, </w:t>
      </w:r>
      <w:r>
        <w:rPr>
          <w:rStyle w:val="CodeEmbedded"/>
        </w:rPr>
        <w:t xml:space="preserve">S0</w:t>
      </w:r>
      <w:r>
        <w:t xml:space="preserve"> and </w:t>
      </w:r>
      <w:r>
        <w:rPr>
          <w:rStyle w:val="CodeEmbedded"/>
        </w:rPr>
        <w:t xml:space="preserve">T0</w:t>
      </w:r>
      <w:r>
        <w:t xml:space="preserve"> are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w:t>
      </w:r>
    </w:p>
    <w:p>
      <w:pPr>
        <w:numPr>
          <w:pStyle w:val="ListParagraph"/>
          <w:ilvl w:val="0"/>
          <w:numId w:val="140"/>
        </w:numPr>
      </w:pPr>
      <w:r>
        <w:t xml:space="preserve">Find the set of types, </w:t>
      </w:r>
      <w:r>
        <w:rPr>
          <w:rStyle w:val="CodeEmbedded"/>
        </w:rPr>
        <w:t xml:space="preserve">D</w:t>
      </w:r>
      <w:r>
        <w:t xml:space="preserve">, from which user-defined conversion operators will be considered. This set consists of </w:t>
      </w:r>
      <w:r>
        <w:rPr>
          <w:rStyle w:val="CodeEmbedded"/>
        </w:rPr>
        <w:t xml:space="preserve">S0</w:t>
      </w:r>
      <w:r>
        <w:t xml:space="preserve"> (if </w:t>
      </w:r>
      <w:r>
        <w:rPr>
          <w:rStyle w:val="CodeEmbedded"/>
        </w:rPr>
        <w:t xml:space="preserve">S0</w:t>
      </w:r>
      <w:r>
        <w:t xml:space="preserve"> is a class or struct), the base classes of </w:t>
      </w:r>
      <w:r>
        <w:rPr>
          <w:rStyle w:val="CodeEmbedded"/>
        </w:rPr>
        <w:t xml:space="preserve">S0</w:t>
      </w:r>
      <w:r>
        <w:t xml:space="preserve"> (if </w:t>
      </w:r>
      <w:r>
        <w:rPr>
          <w:rStyle w:val="CodeEmbedded"/>
        </w:rPr>
        <w:t xml:space="preserve">S0</w:t>
      </w:r>
      <w:r>
        <w:t xml:space="preserve"> is a class), </w:t>
      </w:r>
      <w:r>
        <w:rPr>
          <w:rStyle w:val="CodeEmbedded"/>
        </w:rPr>
        <w:t xml:space="preserve">T0</w:t>
      </w:r>
      <w:r>
        <w:t xml:space="preserve"> (if </w:t>
      </w:r>
      <w:r>
        <w:rPr>
          <w:rStyle w:val="CodeEmbedded"/>
        </w:rPr>
        <w:t xml:space="preserve">T0</w:t>
      </w:r>
      <w:r>
        <w:t xml:space="preserve"> is a class or struct), and the base classes of </w:t>
      </w:r>
      <w:r>
        <w:rPr>
          <w:rStyle w:val="CodeEmbedded"/>
        </w:rPr>
        <w:t xml:space="preserve">T0</w:t>
      </w:r>
      <w:r>
        <w:t xml:space="preserve"> (if </w:t>
      </w:r>
      <w:r>
        <w:rPr>
          <w:rStyle w:val="CodeEmbedded"/>
        </w:rPr>
        <w:t xml:space="preserve">T0</w:t>
      </w:r>
      <w:r>
        <w:t xml:space="preserve"> is a class).</w:t>
      </w:r>
    </w:p>
    <w:p>
      <w:pPr>
        <w:numPr>
          <w:pStyle w:val="ListParagraph"/>
          <w:ilvl w:val="0"/>
          <w:numId w:val="140"/>
        </w:numPr>
      </w:pPr>
      <w:r>
        <w:t xml:space="preserve">Find the set of applicable user-defined and lifted conversion operators, </w:t>
      </w:r>
      <w:r>
        <w:rPr>
          <w:rStyle w:val="CodeEmbedded"/>
        </w:rPr>
        <w:t xml:space="preserve">U</w:t>
      </w:r>
      <w:r>
        <w:t xml:space="preserve">. This set consists of the user-defined and lifted implicit or explicit conversion operators declared by the classes or structs in </w:t>
      </w:r>
      <w:r>
        <w:rPr>
          <w:rStyle w:val="CodeEmbedded"/>
        </w:rPr>
        <w:t xml:space="preserve">D</w:t>
      </w:r>
      <w:r>
        <w:t xml:space="preserve"> that convert from a type encompassing or encompassed by </w:t>
      </w:r>
      <w:r>
        <w:rPr>
          <w:rStyle w:val="CodeEmbedded"/>
        </w:rPr>
        <w:t xml:space="preserve">S</w:t>
      </w:r>
      <w:r>
        <w:t xml:space="preserve"> to a type encompassing or encompassed by </w:t>
      </w:r>
      <w:r>
        <w:rPr>
          <w:rStyle w:val="CodeEmbedded"/>
        </w:rPr>
        <w:t xml:space="preserve">T</w:t>
      </w:r>
      <w:r>
        <w:t xml:space="preserve">. If </w:t>
      </w:r>
      <w:r>
        <w:rPr>
          <w:rStyle w:val="CodeEmbedded"/>
        </w:rPr>
        <w:t xml:space="preserve">U</w:t>
      </w:r>
      <w:r>
        <w:t xml:space="preserve"> is empty, the conversion is undefined and a compile-time error occurs.</w:t>
      </w:r>
    </w:p>
    <w:p>
      <w:pPr>
        <w:numPr>
          <w:pStyle w:val="ListParagraph"/>
          <w:ilvl w:val="0"/>
          <w:numId w:val="140"/>
        </w:numPr>
      </w:pPr>
      <w:r>
        <w:t xml:space="preserve">Find the most specific source type, </w:t>
      </w:r>
      <w:r>
        <w:rPr>
          <w:rStyle w:val="CodeEmbedded"/>
        </w:rPr>
        <w:t xml:space="preserve">SX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from </w:t>
      </w:r>
      <w:r>
        <w:rPr>
          <w:rStyle w:val="CodeEmbedded"/>
        </w:rPr>
        <w:t xml:space="preserve">S</w:t>
      </w:r>
      <w:r>
        <w:t xml:space="preserve">, then </w:t>
      </w:r>
      <w:r>
        <w:rPr>
          <w:rStyle w:val="CodeEmbedded"/>
        </w:rPr>
        <w:t xml:space="preserve">SX</w:t>
      </w:r>
      <w:r>
        <w:t xml:space="preserve"> is </w:t>
      </w:r>
      <w:r>
        <w:rPr>
          <w:rStyle w:val="CodeEmbedded"/>
        </w:rPr>
        <w:t xml:space="preserve">S</w:t>
      </w:r>
      <w:r>
        <w:t xml:space="preserve">.</w:t>
      </w:r>
    </w:p>
    <w:p>
      <w:pPr>
        <w:numPr>
          <w:pStyle w:val="ListParagraph"/>
          <w:ilvl w:val="1"/>
          <w:numId w:val="140"/>
        </w:numPr>
      </w:pPr>
      <w:r>
        <w:t xml:space="preserve">Otherwise, if any of the operators in </w:t>
      </w:r>
      <w:r>
        <w:rPr>
          <w:rStyle w:val="CodeEmbedded"/>
        </w:rPr>
        <w:t xml:space="preserve">U</w:t>
      </w:r>
      <w:r>
        <w:t xml:space="preserve"> convert from types that encompass </w:t>
      </w:r>
      <w:r>
        <w:rPr>
          <w:rStyle w:val="CodeEmbedded"/>
        </w:rPr>
        <w:t xml:space="preserve">S</w:t>
      </w:r>
      <w:r>
        <w:t xml:space="preserve">, then </w:t>
      </w:r>
      <w:r>
        <w:rPr>
          <w:rStyle w:val="CodeEmbedded"/>
        </w:rPr>
        <w:t xml:space="preserve">SX</w:t>
      </w:r>
      <w:r>
        <w:t xml:space="preserve"> is the most encompassed type in the combined set of source types of those operators. If no most encompassed type can be found, then the conversion is ambiguous and a compile-time error occurs.</w:t>
      </w:r>
    </w:p>
    <w:p>
      <w:pPr>
        <w:numPr>
          <w:pStyle w:val="ListParagraph"/>
          <w:ilvl w:val="1"/>
          <w:numId w:val="140"/>
        </w:numPr>
      </w:pPr>
      <w:r>
        <w:t xml:space="preserve">Otherwise, </w:t>
      </w:r>
      <w:r>
        <w:rPr>
          <w:rStyle w:val="CodeEmbedded"/>
        </w:rPr>
        <w:t xml:space="preserve">SX</w:t>
      </w:r>
      <w:r>
        <w:t xml:space="preserve"> is the most encompassing type in the combined set of source types of the operators in </w:t>
      </w:r>
      <w:r>
        <w:rPr>
          <w:rStyle w:val="CodeEmbedded"/>
        </w:rPr>
        <w:t xml:space="preserve">U</w:t>
      </w:r>
      <w:r>
        <w:t xml:space="preserve">. If exactly one most encompassing type cannot be found, then the conversion is ambiguous and a compile-time error occurs.</w:t>
      </w:r>
    </w:p>
    <w:p>
      <w:pPr>
        <w:numPr>
          <w:pStyle w:val="ListParagraph"/>
          <w:ilvl w:val="0"/>
          <w:numId w:val="140"/>
        </w:numPr>
      </w:pPr>
      <w:r>
        <w:t xml:space="preserve">Find the most specific target type, </w:t>
      </w:r>
      <w:r>
        <w:rPr>
          <w:rStyle w:val="CodeEmbedded"/>
        </w:rPr>
        <w:t xml:space="preserve">TX</w:t>
      </w:r>
      <w:r>
        <w:t xml:space="preserve">, of the operators in </w:t>
      </w:r>
      <w:r>
        <w:rPr>
          <w:rStyle w:val="CodeEmbedded"/>
        </w:rPr>
        <w:t xml:space="preserve">U</w:t>
      </w:r>
      <w:r>
        <w:t xml:space="preserve">:</w:t>
      </w:r>
    </w:p>
    <w:p>
      <w:pPr>
        <w:numPr>
          <w:pStyle w:val="ListParagraph"/>
          <w:ilvl w:val="1"/>
          <w:numId w:val="140"/>
        </w:numPr>
      </w:pPr>
      <w:r>
        <w:t xml:space="preserve">If any of the operators in </w:t>
      </w:r>
      <w:r>
        <w:rPr>
          <w:rStyle w:val="CodeEmbedded"/>
        </w:rPr>
        <w:t xml:space="preserve">U</w:t>
      </w:r>
      <w:r>
        <w:t xml:space="preserve"> convert to </w:t>
      </w:r>
      <w:r>
        <w:rPr>
          <w:rStyle w:val="CodeEmbedded"/>
        </w:rPr>
        <w:t xml:space="preserve">T</w:t>
      </w:r>
      <w:r>
        <w:t xml:space="preserve">, then </w:t>
      </w:r>
      <w:r>
        <w:rPr>
          <w:rStyle w:val="CodeEmbedded"/>
        </w:rPr>
        <w:t xml:space="preserve">TX</w:t>
      </w:r>
      <w:r>
        <w:t xml:space="preserve"> is </w:t>
      </w:r>
      <w:r>
        <w:rPr>
          <w:rStyle w:val="CodeEmbedded"/>
        </w:rPr>
        <w:t xml:space="preserve">T</w:t>
      </w:r>
      <w:r>
        <w:t xml:space="preserve">.</w:t>
      </w:r>
    </w:p>
    <w:p>
      <w:pPr>
        <w:numPr>
          <w:pStyle w:val="ListParagraph"/>
          <w:ilvl w:val="1"/>
          <w:numId w:val="140"/>
        </w:numPr>
      </w:pPr>
      <w:r>
        <w:t xml:space="preserve">Otherwise, if any of the operators in </w:t>
      </w:r>
      <w:r>
        <w:rPr>
          <w:rStyle w:val="CodeEmbedded"/>
        </w:rPr>
        <w:t xml:space="preserve">U</w:t>
      </w:r>
      <w:r>
        <w:t xml:space="preserve"> convert to types that are encompassed by </w:t>
      </w:r>
      <w:r>
        <w:rPr>
          <w:rStyle w:val="CodeEmbedded"/>
        </w:rPr>
        <w:t xml:space="preserve">T</w:t>
      </w:r>
      <w:r>
        <w:t xml:space="preserve">, then </w:t>
      </w:r>
      <w:r>
        <w:rPr>
          <w:rStyle w:val="CodeEmbedded"/>
        </w:rPr>
        <w:t xml:space="preserve">TX</w:t>
      </w:r>
      <w:r>
        <w:t xml:space="preserve"> is the most encompassing type in the combined set of target types of those operators. If exactly one most encompassing type cannot be found, then the conversion is ambiguous and a compile-time error occurs.</w:t>
      </w:r>
    </w:p>
    <w:p>
      <w:pPr>
        <w:numPr>
          <w:pStyle w:val="ListParagraph"/>
          <w:ilvl w:val="1"/>
          <w:numId w:val="140"/>
        </w:numPr>
      </w:pPr>
      <w:r>
        <w:t xml:space="preserve">Otherwise, </w:t>
      </w:r>
      <w:r>
        <w:rPr>
          <w:rStyle w:val="CodeEmbedded"/>
        </w:rPr>
        <w:t xml:space="preserve">TX</w:t>
      </w:r>
      <w:r>
        <w:t xml:space="preserve"> is the most encompassed type in the combined set of target types of the operators in </w:t>
      </w:r>
      <w:r>
        <w:rPr>
          <w:rStyle w:val="CodeEmbedded"/>
        </w:rPr>
        <w:t xml:space="preserve">U</w:t>
      </w:r>
      <w:r>
        <w:t xml:space="preserve">. If no most encompassed type can be found, then the conversion is ambiguous and a compile-time error occurs.</w:t>
      </w:r>
    </w:p>
    <w:p>
      <w:pPr>
        <w:numPr>
          <w:pStyle w:val="ListParagraph"/>
          <w:ilvl w:val="0"/>
          <w:numId w:val="140"/>
        </w:numPr>
      </w:pPr>
      <w:r>
        <w:t xml:space="preserve">Find the most specific conversion operator:</w:t>
      </w:r>
    </w:p>
    <w:p>
      <w:pPr>
        <w:numPr>
          <w:pStyle w:val="ListParagraph"/>
          <w:ilvl w:val="1"/>
          <w:numId w:val="140"/>
        </w:numPr>
      </w:pPr>
      <w:r>
        <w:t xml:space="preserve">If </w:t>
      </w:r>
      <w:r>
        <w:rPr>
          <w:rStyle w:val="CodeEmbedded"/>
        </w:rPr>
        <w:t xml:space="preserve">U</w:t>
      </w:r>
      <w:r>
        <w:t xml:space="preserve"> contains exactly one user-defined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if </w:t>
      </w:r>
      <w:r>
        <w:rPr>
          <w:rStyle w:val="CodeEmbedded"/>
        </w:rPr>
        <w:t xml:space="preserve">U</w:t>
      </w:r>
      <w:r>
        <w:t xml:space="preserve"> contains exactly one lifted conversion operator that converts from </w:t>
      </w:r>
      <w:r>
        <w:rPr>
          <w:rStyle w:val="CodeEmbedded"/>
        </w:rPr>
        <w:t xml:space="preserve">SX</w:t>
      </w:r>
      <w:r>
        <w:t xml:space="preserve"> to </w:t>
      </w:r>
      <w:r>
        <w:rPr>
          <w:rStyle w:val="CodeEmbedded"/>
        </w:rPr>
        <w:t xml:space="preserve">TX</w:t>
      </w:r>
      <w:r>
        <w:t xml:space="preserve">, then this is the most specific conversion operator.</w:t>
      </w:r>
    </w:p>
    <w:p>
      <w:pPr>
        <w:numPr>
          <w:pStyle w:val="ListParagraph"/>
          <w:ilvl w:val="1"/>
          <w:numId w:val="140"/>
        </w:numPr>
      </w:pPr>
      <w:r>
        <w:t xml:space="preserve">Otherwise, the conversion is ambiguous and a compile-time error occurs.</w:t>
      </w:r>
    </w:p>
    <w:p>
      <w:pPr>
        <w:numPr>
          <w:pStyle w:val="ListParagraph"/>
          <w:ilvl w:val="0"/>
          <w:numId w:val="140"/>
        </w:numPr>
      </w:pPr>
      <w:r>
        <w:t xml:space="preserve">Finally, apply the conversion:</w:t>
      </w:r>
    </w:p>
    <w:p>
      <w:pPr>
        <w:numPr>
          <w:pStyle w:val="ListParagraph"/>
          <w:ilvl w:val="1"/>
          <w:numId w:val="140"/>
        </w:numPr>
      </w:pPr>
      <w:r>
        <w:t xml:space="preserve">If </w:t>
      </w:r>
      <w:r>
        <w:rPr>
          <w:rStyle w:val="CodeEmbedded"/>
        </w:rPr>
        <w:t xml:space="preserve">S</w:t>
      </w:r>
      <w:r>
        <w:t xml:space="preserve"> is not </w:t>
      </w:r>
      <w:r>
        <w:rPr>
          <w:rStyle w:val="CodeEmbedded"/>
        </w:rPr>
        <w:t xml:space="preserve">SX</w:t>
      </w:r>
      <w:r>
        <w:t xml:space="preserve">, then a standard explicit conversion from </w:t>
      </w:r>
      <w:r>
        <w:rPr>
          <w:rStyle w:val="CodeEmbedded"/>
        </w:rPr>
        <w:t xml:space="preserve">S</w:t>
      </w:r>
      <w:r>
        <w:t xml:space="preserve"> to </w:t>
      </w:r>
      <w:r>
        <w:rPr>
          <w:rStyle w:val="CodeEmbedded"/>
        </w:rPr>
        <w:t xml:space="preserve">SX</w:t>
      </w:r>
      <w:r>
        <w:t xml:space="preserve"> is performed.</w:t>
      </w:r>
    </w:p>
    <w:p>
      <w:pPr>
        <w:numPr>
          <w:pStyle w:val="ListParagraph"/>
          <w:ilvl w:val="1"/>
          <w:numId w:val="140"/>
        </w:numPr>
      </w:pPr>
      <w:r>
        <w:t xml:space="preserve">The most specific user-defined conversion operator is invoked to convert from </w:t>
      </w:r>
      <w:r>
        <w:rPr>
          <w:rStyle w:val="CodeEmbedded"/>
        </w:rPr>
        <w:t xml:space="preserve">SX</w:t>
      </w:r>
      <w:r>
        <w:t xml:space="preserve"> to </w:t>
      </w:r>
      <w:r>
        <w:rPr>
          <w:rStyle w:val="CodeEmbedded"/>
        </w:rPr>
        <w:t xml:space="preserve">TX</w:t>
      </w:r>
      <w:r>
        <w:t xml:space="preserve">.</w:t>
      </w:r>
    </w:p>
    <w:p>
      <w:pPr>
        <w:numPr>
          <w:pStyle w:val="ListParagraph"/>
          <w:ilvl w:val="1"/>
          <w:numId w:val="140"/>
        </w:numPr>
      </w:pPr>
      <w:r>
        <w:t xml:space="preserve">If </w:t>
      </w:r>
      <w:r>
        <w:rPr>
          <w:rStyle w:val="CodeEmbedded"/>
        </w:rPr>
        <w:t xml:space="preserve">TX</w:t>
      </w:r>
      <w:r>
        <w:t xml:space="preserve"> is not </w:t>
      </w:r>
      <w:r>
        <w:rPr>
          <w:rStyle w:val="CodeEmbedded"/>
        </w:rPr>
        <w:t xml:space="preserve">T</w:t>
      </w:r>
      <w:r>
        <w:t xml:space="preserve">, then a standard explicit conversion from </w:t>
      </w:r>
      <w:r>
        <w:rPr>
          <w:rStyle w:val="CodeEmbedded"/>
        </w:rPr>
        <w:t xml:space="preserve">TX</w:t>
      </w:r>
      <w:r>
        <w:t xml:space="preserve"> to </w:t>
      </w:r>
      <w:r>
        <w:rPr>
          <w:rStyle w:val="CodeEmbedded"/>
        </w:rPr>
        <w:t xml:space="preserve">T</w:t>
      </w:r>
      <w:r>
        <w:t xml:space="preserve"> is performed.</w:t>
      </w:r>
    </w:p>
    <w:p>
      <w:pPr>
        <w:pStyle w:val="Heading2"/>
      </w:pPr>
      <w:bookmarkStart w:name="_Toc00199" w:id="238"/>
      <w:r>
        <w:t xml:space="preserve">Anonymous function conversions</w:t>
      </w:r>
      <w:bookmarkEnd w:id="238"/>
    </w:p>
    <w:p>
      <w:r>
        <w:t xml:space="preserve">An </w:t>
      </w:r>
      <w:hyperlink w:anchor="_Grm00064">
        <w:r>
          <w:rPr>
            <w:color w:val="6A5ACD"/>
            <w:u w:val="single"/>
          </w:rPr>
          <w:t xml:space="preserve">anonymous_method_expression</w:t>
        </w:r>
      </w:hyperlink>
      <w:r>
        <w:t xml:space="preserve"> or </w:t>
      </w:r>
      <w:hyperlink w:anchor="_Grm00064">
        <w:r>
          <w:rPr>
            <w:color w:val="6A5ACD"/>
            <w:u w:val="single"/>
          </w:rPr>
          <w:t xml:space="preserve">lambda_expression</w:t>
        </w:r>
      </w:hyperlink>
      <w:r>
        <w:t xml:space="preserve"> is classified as an anonymous function (</w:t>
      </w:r>
      <w:hyperlink w:anchor="_Toc00321">
        <w:r>
          <w:t xml:space="preserve">§7.15</w:t>
        </w:r>
      </w:hyperlink>
      <w:r>
        <w:t xml:space="preserve">). The expression does not have a type but can be implicitly converted to a compatible delegate type or expression tree type. Specifically, an anonymous function </w:t>
      </w:r>
      <w:r>
        <w:rPr>
          <w:rStyle w:val="CodeEmbedded"/>
        </w:rPr>
        <w:t xml:space="preserve">F</w:t>
      </w:r>
      <w:r>
        <w:t xml:space="preserve"> is compatible with a delegate type </w:t>
      </w:r>
      <w:r>
        <w:rPr>
          <w:rStyle w:val="CodeEmbedded"/>
        </w:rPr>
        <w:t xml:space="preserve">D</w:t>
      </w:r>
      <w:r>
        <w:t xml:space="preserve"> provided:</w:t>
      </w:r>
    </w:p>
    <w:p>
      <w:pPr>
        <w:numPr>
          <w:pStyle w:val="ListParagraph"/>
          <w:ilvl w:val="0"/>
          <w:numId w:val="141"/>
        </w:numPr>
      </w:pPr>
      <w:r>
        <w:t xml:space="preserve">If </w:t>
      </w:r>
      <w:r>
        <w:rPr>
          <w:rStyle w:val="CodeEmbedded"/>
        </w:rPr>
        <w:t xml:space="preserve">F</w:t>
      </w:r>
      <w:r>
        <w:t xml:space="preserve"> contains an </w:t>
      </w:r>
      <w:hyperlink w:anchor="_Grm00064">
        <w:r>
          <w:rPr>
            <w:color w:val="6A5ACD"/>
            <w:u w:val="single"/>
          </w:rPr>
          <w:t xml:space="preserve">anonymous_function_signature</w:t>
        </w:r>
      </w:hyperlink>
      <w:r>
        <w:t xml:space="preserve">, then </w:t>
      </w:r>
      <w:r>
        <w:rPr>
          <w:rStyle w:val="CodeEmbedded"/>
        </w:rPr>
        <w:t xml:space="preserve">D</w:t>
      </w:r>
      <w:r>
        <w:t xml:space="preserve"> and </w:t>
      </w:r>
      <w:r>
        <w:rPr>
          <w:rStyle w:val="CodeEmbedded"/>
        </w:rPr>
        <w:t xml:space="preserve">F</w:t>
      </w:r>
      <w:r>
        <w:t xml:space="preserve"> have the same number of parameters.</w:t>
      </w:r>
    </w:p>
    <w:p>
      <w:pPr>
        <w:numPr>
          <w:pStyle w:val="ListParagraph"/>
          <w:ilvl w:val="0"/>
          <w:numId w:val="141"/>
        </w:numPr>
      </w:pPr>
      <w:r>
        <w:t xml:space="preserve">If </w:t>
      </w:r>
      <w:r>
        <w:rPr>
          <w:rStyle w:val="CodeEmbedded"/>
        </w:rPr>
        <w:t xml:space="preserve">F</w:t>
      </w:r>
      <w:r>
        <w:t xml:space="preserve"> does not contain an </w:t>
      </w:r>
      <w:hyperlink w:anchor="_Grm00064">
        <w:r>
          <w:rPr>
            <w:color w:val="6A5ACD"/>
            <w:u w:val="single"/>
          </w:rPr>
          <w:t xml:space="preserve">anonymous_function_signature</w:t>
        </w:r>
      </w:hyperlink>
      <w:r>
        <w:t xml:space="preserve">, then </w:t>
      </w:r>
      <w:r>
        <w:rPr>
          <w:rStyle w:val="CodeEmbedded"/>
        </w:rPr>
        <w:t xml:space="preserve">D</w:t>
      </w:r>
      <w:r>
        <w:t xml:space="preserve"> may have zero or more parameters of any type, as long as no parameter of </w:t>
      </w:r>
      <w:r>
        <w:rPr>
          <w:rStyle w:val="CodeEmbedded"/>
        </w:rPr>
        <w:t xml:space="preserve">D</w:t>
      </w:r>
      <w:r>
        <w:t xml:space="preserve"> has the </w:t>
      </w:r>
      <w:r>
        <w:rPr>
          <w:rStyle w:val="CodeEmbedded"/>
        </w:rPr>
        <w:t xml:space="preserve">out</w:t>
      </w:r>
      <w:r>
        <w:t xml:space="preserve"> parameter modifier.</w:t>
      </w:r>
    </w:p>
    <w:p>
      <w:pPr>
        <w:numPr>
          <w:pStyle w:val="ListParagraph"/>
          <w:ilvl w:val="0"/>
          <w:numId w:val="141"/>
        </w:numPr>
      </w:pPr>
      <w:r>
        <w:t xml:space="preserve">If </w:t>
      </w:r>
      <w:r>
        <w:rPr>
          <w:rStyle w:val="CodeEmbedded"/>
        </w:rPr>
        <w:t xml:space="preserve">F</w:t>
      </w:r>
      <w:r>
        <w:t xml:space="preserve"> has an explicitly typed parameter list, each parameter in </w:t>
      </w:r>
      <w:r>
        <w:rPr>
          <w:rStyle w:val="CodeEmbedded"/>
        </w:rPr>
        <w:t xml:space="preserve">D</w:t>
      </w:r>
      <w:r>
        <w:t xml:space="preserve"> has the same type and modifiers as the corresponding parameter in </w:t>
      </w:r>
      <w:r>
        <w:rPr>
          <w:rStyle w:val="CodeEmbedded"/>
        </w:rPr>
        <w:t xml:space="preserve">F</w:t>
      </w:r>
      <w:r>
        <w:t xml:space="preserve">.</w:t>
      </w:r>
    </w:p>
    <w:p>
      <w:pPr>
        <w:numPr>
          <w:pStyle w:val="ListParagraph"/>
          <w:ilvl w:val="0"/>
          <w:numId w:val="141"/>
        </w:numPr>
      </w:pPr>
      <w:r>
        <w:t xml:space="preserve">If </w:t>
      </w:r>
      <w:r>
        <w:rPr>
          <w:rStyle w:val="CodeEmbedded"/>
        </w:rPr>
        <w:t xml:space="preserve">F</w:t>
      </w:r>
      <w:r>
        <w:t xml:space="preserve"> has an implicitly typed parameter list, </w:t>
      </w:r>
      <w:r>
        <w:rPr>
          <w:rStyle w:val="CodeEmbedded"/>
        </w:rPr>
        <w:t xml:space="preserve">D</w:t>
      </w:r>
      <w:r>
        <w:t xml:space="preserve"> has no </w:t>
      </w:r>
      <w:r>
        <w:rPr>
          <w:rStyle w:val="CodeEmbedded"/>
        </w:rPr>
        <w:t xml:space="preserve">ref</w:t>
      </w:r>
      <w:r>
        <w:t xml:space="preserve"> or </w:t>
      </w:r>
      <w:r>
        <w:rPr>
          <w:rStyle w:val="CodeEmbedded"/>
        </w:rPr>
        <w:t xml:space="preserve">out</w:t>
      </w:r>
      <w:r>
        <w:t xml:space="preserve"> parameters.</w:t>
      </w:r>
    </w:p>
    <w:p>
      <w:pPr>
        <w:numPr>
          <w:pStyle w:val="ListParagraph"/>
          <w:ilvl w:val="0"/>
          <w:numId w:val="141"/>
        </w:numPr>
      </w:pPr>
      <w:r>
        <w:t xml:space="preserve">If the body of </w:t>
      </w:r>
      <w:r>
        <w:rPr>
          <w:rStyle w:val="CodeEmbedded"/>
        </w:rPr>
        <w:t xml:space="preserve">F</w:t>
      </w:r>
      <w:r>
        <w:t xml:space="preserve"> is an expression,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4">
        <w:r>
          <w:t xml:space="preserve">§7</w:t>
        </w:r>
      </w:hyperlink>
      <w:r>
        <w:t xml:space="preserve">) that would be permitted as a </w:t>
      </w:r>
      <w:hyperlink w:anchor="_Grm00078">
        <w:r>
          <w:rPr>
            <w:color w:val="6A5ACD"/>
            <w:u w:val="single"/>
          </w:rPr>
          <w:t xml:space="preserve">statement_expression</w:t>
        </w:r>
      </w:hyperlink>
      <w:r>
        <w:t xml:space="preserve"> (</w:t>
      </w:r>
      <w:hyperlink w:anchor="_Toc00357">
        <w:r>
          <w:t xml:space="preserve">§8.6</w:t>
        </w:r>
      </w:hyperlink>
      <w:r>
        <w:t xml:space="preserve">).</w:t>
      </w:r>
    </w:p>
    <w:p>
      <w:pPr>
        <w:numPr>
          <w:pStyle w:val="ListParagraph"/>
          <w:ilvl w:val="0"/>
          <w:numId w:val="141"/>
        </w:numPr>
      </w:pPr>
      <w:r>
        <w:t xml:space="preserve">If the body of </w:t>
      </w:r>
      <w:r>
        <w:rPr>
          <w:rStyle w:val="CodeEmbedded"/>
        </w:rPr>
        <w:t xml:space="preserve">F</w:t>
      </w:r>
      <w:r>
        <w:t xml:space="preserve"> is a statement block, and either </w:t>
      </w:r>
      <w:r>
        <w:rPr>
          <w:rStyle w:val="CodeEmbedded"/>
        </w:rPr>
        <w:t xml:space="preserve">D</w:t>
      </w:r>
      <w:r>
        <w:t xml:space="preserve"> has a </w:t>
      </w:r>
      <w:r>
        <w:rPr>
          <w:rStyle w:val="CodeEmbedded"/>
        </w:rPr>
        <w:t xml:space="preserve">void</w:t>
      </w:r>
      <w:r>
        <w:t xml:space="preserve"> return type or </w:t>
      </w:r>
      <w:r>
        <w:rPr>
          <w:rStyle w:val="CodeEmbedded"/>
        </w:rPr>
        <w:t xml:space="preserve">F</w:t>
      </w:r>
      <w:r>
        <w:t xml:space="preserve"> is async and </w:t>
      </w:r>
      <w:r>
        <w:rPr>
          <w:rStyle w:val="CodeEmbedded"/>
        </w:rPr>
        <w:t xml:space="preserve">D</w:t>
      </w:r>
      <w:r>
        <w:t xml:space="preserve"> has the return type </w:t>
      </w:r>
      <w:r>
        <w:rPr>
          <w:rStyle w:val="CodeEmbedded"/>
        </w:rPr>
        <w:t xml:space="preserve">Task</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0">
        <w:r>
          <w:t xml:space="preserve">§8.2</w:t>
        </w:r>
      </w:hyperlink>
      <w:r>
        <w:t xml:space="preserve">) in which no </w:t>
      </w:r>
      <w:r>
        <w:rPr>
          <w:rStyle w:val="CodeEmbedded"/>
        </w:rPr>
        <w:t xml:space="preserve">return</w:t>
      </w:r>
      <w:r>
        <w:t xml:space="preserve"> statement specifies an expression.</w:t>
      </w:r>
    </w:p>
    <w:p>
      <w:pPr>
        <w:numPr>
          <w:pStyle w:val="ListParagraph"/>
          <w:ilvl w:val="0"/>
          <w:numId w:val="141"/>
        </w:numPr>
      </w:pPr>
      <w:r>
        <w:t xml:space="preserve">If the body of </w:t>
      </w:r>
      <w:r>
        <w:rPr>
          <w:rStyle w:val="CodeEmbedded"/>
        </w:rPr>
        <w:t xml:space="preserve">F</w:t>
      </w:r>
      <w:r>
        <w:t xml:space="preserve"> is an expression,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expression (wrt </w:t>
      </w:r>
      <w:hyperlink w:anchor="_Toc00204">
        <w:r>
          <w:t xml:space="preserve">§7</w:t>
        </w:r>
      </w:hyperlink>
      <w:r>
        <w:t xml:space="preserve">) that is implicitly convertible to </w:t>
      </w:r>
      <w:r>
        <w:rPr>
          <w:rStyle w:val="CodeEmbedded"/>
        </w:rPr>
        <w:t xml:space="preserve">T</w:t>
      </w:r>
      <w:r>
        <w:t xml:space="preserve">.</w:t>
      </w:r>
    </w:p>
    <w:p>
      <w:pPr>
        <w:numPr>
          <w:pStyle w:val="ListParagraph"/>
          <w:ilvl w:val="0"/>
          <w:numId w:val="141"/>
        </w:numPr>
      </w:pPr>
      <w:r>
        <w:t xml:space="preserve">If the body of </w:t>
      </w:r>
      <w:r>
        <w:rPr>
          <w:rStyle w:val="CodeEmbedded"/>
        </w:rPr>
        <w:t xml:space="preserve">F</w:t>
      </w:r>
      <w:r>
        <w:t xml:space="preserve"> is a statement block, and </w:t>
      </w:r>
      <w:r>
        <w:rPr>
          <w:i/>
        </w:rPr>
        <w:t xml:space="preserve">either</w:t>
      </w:r>
      <w:r>
        <w:t xml:space="preserve"> </w:t>
      </w:r>
      <w:r>
        <w:rPr>
          <w:rStyle w:val="CodeEmbedded"/>
        </w:rPr>
        <w:t xml:space="preserve">F</w:t>
      </w:r>
      <w:r>
        <w:t xml:space="preserve"> is non-async and </w:t>
      </w:r>
      <w:r>
        <w:rPr>
          <w:rStyle w:val="CodeEmbedded"/>
        </w:rPr>
        <w:t xml:space="preserve">D</w:t>
      </w:r>
      <w:r>
        <w:t xml:space="preserve"> has a non-void return type </w:t>
      </w:r>
      <w:r>
        <w:rPr>
          <w:rStyle w:val="CodeEmbedded"/>
        </w:rPr>
        <w:t xml:space="preserve">T</w:t>
      </w:r>
      <w:r>
        <w:t xml:space="preserve">, </w:t>
      </w:r>
      <w:r>
        <w:rPr>
          <w:i/>
        </w:rPr>
        <w:t xml:space="preserve">or</w:t>
      </w:r>
      <w:r>
        <w:t xml:space="preserve"> </w:t>
      </w:r>
      <w:r>
        <w:rPr>
          <w:rStyle w:val="CodeEmbedded"/>
        </w:rPr>
        <w:t xml:space="preserve">F</w:t>
      </w:r>
      <w:r>
        <w:t xml:space="preserve"> is async and </w:t>
      </w:r>
      <w:r>
        <w:rPr>
          <w:rStyle w:val="CodeEmbedded"/>
        </w:rPr>
        <w:t xml:space="preserve">D</w:t>
      </w:r>
      <w:r>
        <w:t xml:space="preserve"> has a return type </w:t>
      </w:r>
      <w:r>
        <w:rPr>
          <w:rStyle w:val="CodeEmbedded"/>
        </w:rPr>
        <w:t xml:space="preserve">Task&lt;T&gt;</w:t>
      </w:r>
      <w:r>
        <w:t xml:space="preserve">, then when each parameter of </w:t>
      </w:r>
      <w:r>
        <w:rPr>
          <w:rStyle w:val="CodeEmbedded"/>
        </w:rPr>
        <w:t xml:space="preserve">F</w:t>
      </w:r>
      <w:r>
        <w:t xml:space="preserve"> is given the type of the corresponding parameter in </w:t>
      </w:r>
      <w:r>
        <w:rPr>
          <w:rStyle w:val="CodeEmbedded"/>
        </w:rPr>
        <w:t xml:space="preserve">D</w:t>
      </w:r>
      <w:r>
        <w:t xml:space="preserve">, the body of </w:t>
      </w:r>
      <w:r>
        <w:rPr>
          <w:rStyle w:val="CodeEmbedded"/>
        </w:rPr>
        <w:t xml:space="preserve">F</w:t>
      </w:r>
      <w:r>
        <w:t xml:space="preserve"> is a valid statement block (wrt </w:t>
      </w:r>
      <w:hyperlink w:anchor="_Toc00350">
        <w:r>
          <w:t xml:space="preserve">§8.2</w:t>
        </w:r>
      </w:hyperlink>
      <w:r>
        <w:t xml:space="preserve">) with a non-reachable end point in which each </w:t>
      </w:r>
      <w:r>
        <w:rPr>
          <w:rStyle w:val="CodeEmbedded"/>
        </w:rPr>
        <w:t xml:space="preserve">return</w:t>
      </w:r>
      <w:r>
        <w:t xml:space="preserve"> statement specifies an expression that is implicitly convertible to </w:t>
      </w:r>
      <w:r>
        <w:rPr>
          <w:rStyle w:val="CodeEmbedded"/>
        </w:rPr>
        <w:t xml:space="preserve">T</w:t>
      </w:r>
      <w:r>
        <w:t xml:space="preserve">.</w:t>
      </w:r>
    </w:p>
    <w:p>
      <w:r>
        <w:t xml:space="preserve">For the purpose of brevity, this section uses the short form for the task types </w:t>
      </w:r>
      <w:r>
        <w:rPr>
          <w:rStyle w:val="CodeEmbedded"/>
        </w:rPr>
        <w:t xml:space="preserve">Task</w:t>
      </w:r>
      <w:r>
        <w:t xml:space="preserve"> and </w:t>
      </w:r>
      <w:r>
        <w:rPr>
          <w:rStyle w:val="CodeEmbedded"/>
        </w:rPr>
        <w:t xml:space="preserve">Task&lt;T&gt;</w:t>
      </w:r>
      <w:r>
        <w:t xml:space="preserve"> (</w:t>
      </w:r>
      <w:hyperlink w:anchor="_Toc00483">
        <w:r>
          <w:t xml:space="preserve">§10.14</w:t>
        </w:r>
      </w:hyperlink>
      <w:r>
        <w:t xml:space="preserve">).</w:t>
      </w:r>
    </w:p>
    <w:p>
      <w:r>
        <w:t xml:space="preserve">A lambda expression </w:t>
      </w:r>
      <w:r>
        <w:rPr>
          <w:rStyle w:val="CodeEmbedded"/>
        </w:rPr>
        <w:t xml:space="preserve">F</w:t>
      </w:r>
      <w:r>
        <w:t xml:space="preserve"> is compatible with an expression tree type </w:t>
      </w:r>
      <w:r>
        <w:rPr>
          <w:rStyle w:val="CodeEmbedded"/>
        </w:rPr>
        <w:t xml:space="preserve">Expression&lt;D&gt;</w:t>
      </w:r>
      <w:r>
        <w:t xml:space="preserve"> if </w:t>
      </w:r>
      <w:r>
        <w:rPr>
          <w:rStyle w:val="CodeEmbedded"/>
        </w:rPr>
        <w:t xml:space="preserve">F</w:t>
      </w:r>
      <w:r>
        <w:t xml:space="preserve"> is compatible with the delegate type </w:t>
      </w:r>
      <w:r>
        <w:rPr>
          <w:rStyle w:val="CodeEmbedded"/>
        </w:rPr>
        <w:t xml:space="preserve">D</w:t>
      </w:r>
      <w:r>
        <w:t xml:space="preserve">. Note that this does not apply to anonymous methods, only lambda expressions.</w:t>
      </w:r>
    </w:p>
    <w:p>
      <w:r>
        <w:t xml:space="preserve">Certain lambda expressions cannot be converted to expression tree types: Even though the conversion </w:t>
      </w:r>
      <w:r>
        <w:rPr>
          <w:i/>
        </w:rPr>
        <w:t xml:space="preserve">exists</w:t>
      </w:r>
      <w:r>
        <w:t xml:space="preserve">, it fails at compile-time. This is the case if the lambda expression:</w:t>
      </w:r>
    </w:p>
    <w:p>
      <w:pPr>
        <w:numPr>
          <w:pStyle w:val="ListParagraph"/>
          <w:ilvl w:val="0"/>
          <w:numId w:val="142"/>
        </w:numPr>
      </w:pPr>
      <w:r>
        <w:t xml:space="preserve">Has a </w:t>
      </w:r>
      <w:hyperlink w:anchor="_Grm00071">
        <w:r>
          <w:rPr>
            <w:color w:val="6A5ACD"/>
            <w:u w:val="single"/>
          </w:rPr>
          <w:t xml:space="preserve">block</w:t>
        </w:r>
      </w:hyperlink>
      <w:r>
        <w:t xml:space="preserve"> body</w:t>
      </w:r>
    </w:p>
    <w:p>
      <w:pPr>
        <w:numPr>
          <w:pStyle w:val="ListParagraph"/>
          <w:ilvl w:val="0"/>
          <w:numId w:val="142"/>
        </w:numPr>
      </w:pPr>
      <w:r>
        <w:t xml:space="preserve">Contains simple or compound assignment operators</w:t>
      </w:r>
    </w:p>
    <w:p>
      <w:pPr>
        <w:numPr>
          <w:pStyle w:val="ListParagraph"/>
          <w:ilvl w:val="0"/>
          <w:numId w:val="142"/>
        </w:numPr>
      </w:pPr>
      <w:r>
        <w:t xml:space="preserve">Contains a dynamically bound expression</w:t>
      </w:r>
    </w:p>
    <w:p>
      <w:pPr>
        <w:numPr>
          <w:pStyle w:val="ListParagraph"/>
          <w:ilvl w:val="0"/>
          <w:numId w:val="142"/>
        </w:numPr>
      </w:pPr>
      <w:r>
        <w:t xml:space="preserve">Is async</w:t>
      </w:r>
    </w:p>
    <w:p>
      <w:r>
        <w:t xml:space="preserve">The examples that follow use a generic delegate type </w:t>
      </w:r>
      <w:r>
        <w:rPr>
          <w:rStyle w:val="CodeEmbedded"/>
        </w:rPr>
        <w:t xml:space="preserve">Func&lt;A,R&gt;</w:t>
      </w:r>
      <w:r>
        <w:t xml:space="preserve"> which represents a function that takes an argument of type </w:t>
      </w:r>
      <w:r>
        <w:rPr>
          <w:rStyle w:val="CodeEmbedded"/>
        </w:rPr>
        <w:t xml:space="preserve">A</w:t>
      </w:r>
      <w:r>
        <w:t xml:space="preserve"> and returns a value of type </w:t>
      </w:r>
      <w:r>
        <w:rPr>
          <w:rStyle w:val="CodeEmbedded"/>
        </w:rPr>
        <w:t xml:space="preserve">R</w:t>
      </w:r>
      <w:r>
        <w:t xml:space="preserve">:</w:t>
      </w:r>
    </w:p>
    <w:p>
      <w:pPr>
        <w:pStyle w:val="Code"/>
      </w:pPr>
      <w:r>
        <w:rPr>
          <w:color w:val="0000FF"/>
        </w:rPr>
        <w:t xml:space="preserve">delegate </w:t>
      </w:r>
      <w:r>
        <w:rPr>
          <w:color w:val="2B91AF"/>
        </w:rPr>
        <w:t xml:space="preserve">R </w:t>
      </w:r>
      <w:r>
        <w:t xml:space="preserve">Func&lt;</w:t>
      </w:r>
      <w:r>
        <w:rPr>
          <w:color w:val="2B91AF"/>
        </w:rPr>
        <w:t xml:space="preserve">A</w:t>
      </w:r>
      <w:r>
        <w:t xml:space="preserve">,</w:t>
      </w:r>
      <w:r>
        <w:rPr>
          <w:color w:val="2B91AF"/>
        </w:rPr>
        <w:t xml:space="preserve">R</w:t>
      </w:r>
      <w:r>
        <w:t xml:space="preserve">&gt;(</w:t>
      </w:r>
      <w:r>
        <w:rPr>
          <w:color w:val="2B91AF"/>
        </w:rPr>
        <w:t xml:space="preserve">A </w:t>
      </w:r>
      <w:r>
        <w:t xml:space="preserve">arg);</w:t>
      </w:r>
    </w:p>
    <w:p>
      <w:r>
        <w:t xml:space="preserve">In the assignments</w:t>
      </w:r>
    </w:p>
    <w:p>
      <w:pPr>
        <w:pStyle w:val="Code"/>
      </w:pPr>
      <w:r>
        <w:rPr>
          <w:color w:val="2B91AF"/>
        </w:rPr>
        <w:t xml:space="preserve">Func</w:t>
      </w:r>
      <w:r>
        <w:t xml:space="preserve">&lt;</w:t>
      </w:r>
      <w:r>
        <w:rPr>
          <w:color w:val="0000FF"/>
        </w:rPr>
        <w:t xml:space="preserve">int</w:t>
      </w:r>
      <w:r>
        <w:t xml:space="preserve">,</w:t>
      </w:r>
      <w:r>
        <w:rPr>
          <w:color w:val="0000FF"/>
        </w:rPr>
        <w:t xml:space="preserve">int</w:t>
      </w:r>
      <w:r>
        <w:t xml:space="preserve">&gt; f1 = x =&gt; x + 1;                 </w:t>
      </w:r>
      <w:r>
        <w:rPr>
          <w:color w:val="008000"/>
        </w:rPr>
        <w:t xml:space="preserve">// Ok</w:t>
      </w:r>
      <w:r>
        <w:br/>
      </w:r>
      <w:r>
        <w:br/>
      </w:r>
      <w:r>
        <w:rPr>
          <w:color w:val="2B91AF"/>
        </w:rPr>
        <w:t xml:space="preserve">Func</w:t>
      </w:r>
      <w:r>
        <w:t xml:space="preserve">&lt;</w:t>
      </w:r>
      <w:r>
        <w:rPr>
          <w:color w:val="0000FF"/>
        </w:rPr>
        <w:t xml:space="preserve">int</w:t>
      </w:r>
      <w:r>
        <w:t xml:space="preserve">,</w:t>
      </w:r>
      <w:r>
        <w:rPr>
          <w:color w:val="0000FF"/>
        </w:rPr>
        <w:t xml:space="preserve">double</w:t>
      </w:r>
      <w:r>
        <w:t xml:space="preserve">&gt; f2 = x =&gt; x + 1;              </w:t>
      </w:r>
      <w:r>
        <w:rPr>
          <w:color w:val="008000"/>
        </w:rPr>
        <w:t xml:space="preserve">// Ok</w:t>
      </w:r>
      <w:r>
        <w:br/>
      </w:r>
      <w:r>
        <w:br/>
      </w:r>
      <w:r>
        <w:rPr>
          <w:color w:val="2B91AF"/>
        </w:rPr>
        <w:t xml:space="preserve">Func</w:t>
      </w:r>
      <w:r>
        <w:t xml:space="preserve">&lt;</w:t>
      </w:r>
      <w:r>
        <w:rPr>
          <w:color w:val="0000FF"/>
        </w:rPr>
        <w:t xml:space="preserve">double</w:t>
      </w:r>
      <w:r>
        <w:t xml:space="preserve">,</w:t>
      </w:r>
      <w:r>
        <w:rPr>
          <w:color w:val="0000FF"/>
        </w:rPr>
        <w:t xml:space="preserve">int</w:t>
      </w:r>
      <w:r>
        <w:t xml:space="preserve">&gt; f3 = x =&gt; x + 1;              </w:t>
      </w:r>
      <w:r>
        <w:rPr>
          <w:color w:val="008000"/>
        </w:rPr>
        <w:t xml:space="preserve">// Error</w:t>
      </w:r>
      <w:r>
        <w:br/>
      </w:r>
      <w:r>
        <w:br/>
      </w:r>
      <w:r>
        <w:rPr>
          <w:color w:val="2B91AF"/>
        </w:rPr>
        <w:t xml:space="preserve">Func</w:t>
      </w:r>
      <w:r>
        <w:t xml:space="preserve">&lt;</w:t>
      </w:r>
      <w:r>
        <w:rPr>
          <w:color w:val="0000FF"/>
        </w:rPr>
        <w:t xml:space="preserve">int</w:t>
      </w:r>
      <w:r>
        <w:t xml:space="preserve">, </w:t>
      </w:r>
      <w:r>
        <w:rPr>
          <w:color w:val="2B91AF"/>
        </w:rPr>
        <w:t xml:space="preserve">Task</w:t>
      </w:r>
      <w:r>
        <w:t xml:space="preserve">&lt;</w:t>
      </w:r>
      <w:r>
        <w:rPr>
          <w:color w:val="0000FF"/>
        </w:rPr>
        <w:t xml:space="preserve">int</w:t>
      </w:r>
      <w:r>
        <w:t xml:space="preserve">&gt;&gt; f4 = </w:t>
      </w:r>
      <w:r>
        <w:rPr>
          <w:color w:val="0000FF"/>
        </w:rPr>
        <w:t xml:space="preserve">async </w:t>
      </w:r>
      <w:r>
        <w:t xml:space="preserve">x =&gt; x + 1;    </w:t>
      </w:r>
      <w:r>
        <w:rPr>
          <w:color w:val="008000"/>
        </w:rPr>
        <w:t xml:space="preserve">// Ok</w:t>
      </w:r>
    </w:p>
    <w:p>
      <w:r>
        <w:t xml:space="preserve">the parameter and return types of each anonymous function are determined from the type of the variable to which the anonymous function is assigned.</w:t>
      </w:r>
    </w:p>
    <w:p>
      <w:r>
        <w:t xml:space="preserve">The first assignment successfully converts the anonymous function to the delegate type </w:t>
      </w:r>
      <w:r>
        <w:rPr>
          <w:rStyle w:val="CodeEmbedded"/>
        </w:rPr>
        <w:t xml:space="preserve">Func&lt;int,int&gt;</w:t>
      </w:r>
      <w:r>
        <w:t xml:space="preserve"> because, when </w:t>
      </w:r>
      <w:r>
        <w:rPr>
          <w:rStyle w:val="CodeEmbedded"/>
        </w:rPr>
        <w:t xml:space="preserve">x</w:t>
      </w:r>
      <w:r>
        <w:t xml:space="preserve"> is given type </w:t>
      </w:r>
      <w:r>
        <w:rPr>
          <w:rStyle w:val="CodeEmbedded"/>
        </w:rPr>
        <w:t xml:space="preserve">int</w:t>
      </w:r>
      <w:r>
        <w:t xml:space="preserve">, </w:t>
      </w:r>
      <w:r>
        <w:rPr>
          <w:rStyle w:val="CodeEmbedded"/>
        </w:rPr>
        <w:t xml:space="preserve">x+1</w:t>
      </w:r>
      <w:r>
        <w:t xml:space="preserve"> is a valid expression that is implicitly convertible to type </w:t>
      </w:r>
      <w:r>
        <w:rPr>
          <w:rStyle w:val="CodeEmbedded"/>
        </w:rPr>
        <w:t xml:space="preserve">int</w:t>
      </w:r>
      <w:r>
        <w:t xml:space="preserve">.</w:t>
      </w:r>
    </w:p>
    <w:p>
      <w:r>
        <w:t xml:space="preserve">Likewise, the second assignment successfully converts the anonymous function to the delegate type </w:t>
      </w:r>
      <w:r>
        <w:rPr>
          <w:rStyle w:val="CodeEmbedded"/>
        </w:rPr>
        <w:t xml:space="preserve">Func&lt;int,double&gt;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type </w:t>
      </w:r>
      <w:r>
        <w:rPr>
          <w:rStyle w:val="CodeEmbedded"/>
        </w:rPr>
        <w:t xml:space="preserve">double</w:t>
      </w:r>
      <w:r>
        <w:t xml:space="preserve">.</w:t>
      </w:r>
    </w:p>
    <w:p>
      <w:r>
        <w:t xml:space="preserve">However, the third assignment is a compile-time error because, when </w:t>
      </w:r>
      <w:r>
        <w:rPr>
          <w:rStyle w:val="CodeEmbedded"/>
        </w:rPr>
        <w:t xml:space="preserve">x</w:t>
      </w:r>
      <w:r>
        <w:t xml:space="preserve"> is given type </w:t>
      </w:r>
      <w:r>
        <w:rPr>
          <w:rStyle w:val="CodeEmbedded"/>
        </w:rPr>
        <w:t xml:space="preserve">double</w:t>
      </w:r>
      <w:r>
        <w:t xml:space="preserve">, the result of </w:t>
      </w:r>
      <w:r>
        <w:rPr>
          <w:rStyle w:val="CodeEmbedded"/>
        </w:rPr>
        <w:t xml:space="preserve">x+1</w:t>
      </w:r>
      <w:r>
        <w:t xml:space="preserve"> (of type </w:t>
      </w:r>
      <w:r>
        <w:rPr>
          <w:rStyle w:val="CodeEmbedded"/>
        </w:rPr>
        <w:t xml:space="preserve">double</w:t>
      </w:r>
      <w:r>
        <w:t xml:space="preserve">) is not implicitly convertible to type </w:t>
      </w:r>
      <w:r>
        <w:rPr>
          <w:rStyle w:val="CodeEmbedded"/>
        </w:rPr>
        <w:t xml:space="preserve">int</w:t>
      </w:r>
      <w:r>
        <w:t xml:space="preserve">.</w:t>
      </w:r>
    </w:p>
    <w:p>
      <w:r>
        <w:t xml:space="preserve">The fourth assignment successfully converts the anonymous async function to the delegate type </w:t>
      </w:r>
      <w:r>
        <w:rPr>
          <w:rStyle w:val="CodeEmbedded"/>
        </w:rPr>
        <w:t xml:space="preserve">Func&lt;int, Task&lt;int&gt;&gt;</w:t>
      </w:r>
      <w:r>
        <w:t xml:space="preserve"> because the result of </w:t>
      </w:r>
      <w:r>
        <w:rPr>
          <w:rStyle w:val="CodeEmbedded"/>
        </w:rPr>
        <w:t xml:space="preserve">x+1</w:t>
      </w:r>
      <w:r>
        <w:t xml:space="preserve"> (of type </w:t>
      </w:r>
      <w:r>
        <w:rPr>
          <w:rStyle w:val="CodeEmbedded"/>
        </w:rPr>
        <w:t xml:space="preserve">int</w:t>
      </w:r>
      <w:r>
        <w:t xml:space="preserve">) is implicitly convertible to the result type </w:t>
      </w:r>
      <w:r>
        <w:rPr>
          <w:rStyle w:val="CodeEmbedded"/>
        </w:rPr>
        <w:t xml:space="preserve">int</w:t>
      </w:r>
      <w:r>
        <w:t xml:space="preserve"> of the task type </w:t>
      </w:r>
      <w:r>
        <w:rPr>
          <w:rStyle w:val="CodeEmbedded"/>
        </w:rPr>
        <w:t xml:space="preserve">Task&lt;int&gt;</w:t>
      </w:r>
      <w:r>
        <w:t xml:space="preserve">.</w:t>
      </w:r>
    </w:p>
    <w:p>
      <w:r>
        <w:t xml:space="preserve">Anonymous functions may influence overload resolution, and participate in type inference. See </w:t>
      </w:r>
      <w:hyperlink w:anchor="_Toc00223">
        <w:r>
          <w:t xml:space="preserve">§7.5</w:t>
        </w:r>
      </w:hyperlink>
      <w:r>
        <w:t xml:space="preserve"> for further details.</w:t>
      </w:r>
    </w:p>
    <w:p>
      <w:pPr>
        <w:pStyle w:val="Heading3"/>
      </w:pPr>
      <w:bookmarkStart w:name="_Toc00200" w:id="239"/>
      <w:r>
        <w:t xml:space="preserve">Evaluation of anonymous function conversions to delegate types</w:t>
      </w:r>
      <w:bookmarkEnd w:id="239"/>
    </w:p>
    <w:p>
      <w:r>
        <w:t xml:space="preserve">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CodeEmbedded"/>
        </w:rPr>
        <w:t xml:space="preserve">null</w:t>
      </w:r>
      <w:r>
        <w:t xml:space="preserve">, the </w:t>
      </w:r>
      <w:r>
        <w:rPr>
          <w:rStyle w:val="CodeEmbedded"/>
        </w:rPr>
        <w:t xml:space="preserve">this</w:t>
      </w:r>
      <w:r>
        <w:t xml:space="preserve"> value of the enclosing function member, or some other object.</w:t>
      </w:r>
    </w:p>
    <w:p>
      <w:r>
        <w:t xml:space="preserve">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Code"/>
      </w:pPr>
      <w:r>
        <w:rPr>
          <w:color w:val="0000FF"/>
        </w:rPr>
        <w:t xml:space="preserve">delegate double </w:t>
      </w:r>
      <w:r>
        <w:t xml:space="preserve">Function(</w:t>
      </w:r>
      <w:r>
        <w:rPr>
          <w:color w:val="0000FF"/>
        </w:rPr>
        <w:t xml:space="preserve">double </w:t>
      </w:r>
      <w:r>
        <w:t xml:space="preserve">x);</w:t>
      </w:r>
      <w:r>
        <w:br/>
      </w:r>
      <w:r>
        <w:br/>
      </w:r>
      <w:r>
        <w:rPr>
          <w:color w:val="0000FF"/>
        </w:rPr>
        <w:t xml:space="preserve">class </w:t>
      </w:r>
      <w:r>
        <w:rPr>
          <w:color w:val="2B91AF"/>
        </w:rPr>
        <w:t xml:space="preserve">Test</w:t>
      </w:r>
      <w:r>
        <w:br/>
      </w:r>
      <w:r>
        <w:t xml:space="preserve">{</w:t>
      </w:r>
      <w:r>
        <w:br/>
      </w:r>
      <w:r>
        <w:rPr>
          <w:color w:val="0000FF"/>
        </w:rPr>
        <w:t xml:space="preserve">    static double</w:t>
      </w:r>
      <w:r>
        <w:t xml:space="preserve">[] Apply(</w:t>
      </w:r>
      <w:r>
        <w:rPr>
          <w:color w:val="0000FF"/>
        </w:rPr>
        <w:t xml:space="preserve">double</w:t>
      </w:r>
      <w:r>
        <w:t xml:space="preserve">[] a, </w:t>
      </w:r>
      <w:r>
        <w:rPr>
          <w:color w:val="2B91AF"/>
        </w:rPr>
        <w:t xml:space="preserve">Function </w:t>
      </w:r>
      <w:r>
        <w:t xml:space="preserve">f) {</w:t>
      </w:r>
      <w:r>
        <w:br/>
      </w:r>
      <w:r>
        <w:rPr>
          <w:color w:val="0000FF"/>
        </w:rPr>
        <w:t xml:space="preserve">        double</w:t>
      </w:r>
      <w:r>
        <w:t xml:space="preserve">[] result = </w:t>
      </w:r>
      <w:r>
        <w:rPr>
          <w:color w:val="0000FF"/>
        </w:rPr>
        <w:t xml:space="preserve">new double</w:t>
      </w:r>
      <w:r>
        <w:t xml:space="preserve">[a.Length];</w:t>
      </w:r>
      <w:r>
        <w:br/>
      </w:r>
      <w:r>
        <w:rPr>
          <w:color w:val="0000FF"/>
        </w:rPr>
        <w:t xml:space="preserve">        for </w:t>
      </w:r>
      <w:r>
        <w:t xml:space="preserve">(</w:t>
      </w:r>
      <w:r>
        <w:rPr>
          <w:color w:val="0000FF"/>
        </w:rPr>
        <w:t xml:space="preserve">int </w:t>
      </w:r>
      <w:r>
        <w:t xml:space="preserve">i = 0; i &lt; a.Length; i++) result[i] = f(a[i]);</w:t>
      </w:r>
      <w:r>
        <w:br/>
      </w:r>
      <w:r>
        <w:rPr>
          <w:color w:val="0000FF"/>
        </w:rPr>
        <w:t xml:space="preserve">        return </w:t>
      </w:r>
      <w:r>
        <w:t xml:space="preserve">result;</w:t>
      </w:r>
      <w:r>
        <w:br/>
      </w:r>
      <w:r>
        <w:t xml:space="preserve">    }</w:t>
      </w:r>
      <w:r>
        <w:br/>
      </w:r>
      <w:r>
        <w:br/>
      </w:r>
      <w:r>
        <w:rPr>
          <w:color w:val="0000FF"/>
        </w:rPr>
        <w:t xml:space="preserve">    static void </w:t>
      </w:r>
      <w:r>
        <w:t xml:space="preserve">F(</w:t>
      </w:r>
      <w:r>
        <w:rPr>
          <w:color w:val="0000FF"/>
        </w:rPr>
        <w:t xml:space="preserve">double</w:t>
      </w:r>
      <w:r>
        <w:t xml:space="preserve">[] a, </w:t>
      </w:r>
      <w:r>
        <w:rPr>
          <w:color w:val="0000FF"/>
        </w:rPr>
        <w:t xml:space="preserve">double</w:t>
      </w:r>
      <w:r>
        <w:t xml:space="preserve">[] b) {</w:t>
      </w:r>
      <w:r>
        <w:br/>
      </w:r>
      <w:r>
        <w:t xml:space="preserve">        a = Apply(a, (</w:t>
      </w:r>
      <w:r>
        <w:rPr>
          <w:color w:val="0000FF"/>
        </w:rPr>
        <w:t xml:space="preserve">double </w:t>
      </w:r>
      <w:r>
        <w:t xml:space="preserve">x) =&gt; </w:t>
      </w:r>
      <w:r>
        <w:rPr>
          <w:color w:val="2B91AF"/>
        </w:rPr>
        <w:t xml:space="preserve">Math</w:t>
      </w:r>
      <w:r>
        <w:t xml:space="preserve">.Sin(x));</w:t>
      </w:r>
      <w:r>
        <w:br/>
      </w:r>
      <w:r>
        <w:t xml:space="preserve">        b = Apply(b, (</w:t>
      </w:r>
      <w:r>
        <w:rPr>
          <w:color w:val="0000FF"/>
        </w:rPr>
        <w:t xml:space="preserve">double </w:t>
      </w:r>
      <w:r>
        <w:t xml:space="preserve">y) =&gt; </w:t>
      </w:r>
      <w:r>
        <w:rPr>
          <w:color w:val="2B91AF"/>
        </w:rPr>
        <w:t xml:space="preserve">Math</w:t>
      </w:r>
      <w:r>
        <w:t xml:space="preserve">.Sin(y));</w:t>
      </w:r>
      <w:r>
        <w:br/>
      </w:r>
      <w:r>
        <w:t xml:space="preserve">        ...</w:t>
      </w:r>
      <w:r>
        <w:br/>
      </w:r>
      <w:r>
        <w:t xml:space="preserve">    }</w:t>
      </w:r>
      <w:r>
        <w:br/>
      </w:r>
      <w:r>
        <w:t xml:space="preserve">}</w:t>
      </w:r>
    </w:p>
    <w:p>
      <w:r>
        <w:t xml:space="preserve">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Heading3"/>
      </w:pPr>
      <w:bookmarkStart w:name="_Toc00201" w:id="240"/>
      <w:r>
        <w:t xml:space="preserve">Evaluation of anonymous function conversions to expression tree types</w:t>
      </w:r>
      <w:bookmarkEnd w:id="240"/>
    </w:p>
    <w:p>
      <w:r>
        <w:t xml:space="preserve">Conversion of an anonymous function to an expression tree type produces an expression tree (</w:t>
      </w:r>
      <w:hyperlink w:anchor="_Toc00119">
        <w:r>
          <w:t xml:space="preserve">§4.6</w:t>
        </w:r>
      </w:hyperlink>
      <w:r>
        <w:t xml:space="preserve">).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Heading3"/>
      </w:pPr>
      <w:bookmarkStart w:name="_Toc00202" w:id="241"/>
      <w:r>
        <w:t xml:space="preserve">Implementation example</w:t>
      </w:r>
      <w:bookmarkEnd w:id="241"/>
    </w:p>
    <w:p>
      <w:r>
        <w:t xml:space="preserve">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CodeEmbedded"/>
        </w:rPr>
        <w:t xml:space="preserve">D</w:t>
      </w:r>
      <w:r>
        <w:t xml:space="preserve"> is assumed by represent the following delegate type:</w:t>
      </w:r>
    </w:p>
    <w:p>
      <w:pPr>
        <w:pStyle w:val="Code"/>
      </w:pPr>
      <w:r>
        <w:rPr>
          <w:color w:val="0000FF"/>
        </w:rPr>
        <w:t xml:space="preserve">public delegate void </w:t>
      </w:r>
      <w:r>
        <w:t xml:space="preserve">D();</w:t>
      </w:r>
    </w:p>
    <w:p>
      <w:r>
        <w:t xml:space="preserve">The simplest form of an anonymous function is one that captures no outer variables:</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 =&gt; { </w:t>
      </w:r>
      <w:r>
        <w:rPr>
          <w:color w:val="2B91AF"/>
        </w:rPr>
        <w:t xml:space="preserve">Console</w:t>
      </w:r>
      <w:r>
        <w:t xml:space="preserve">.WriteLine(</w:t>
      </w:r>
      <w:r>
        <w:rPr>
          <w:color w:val="A31515"/>
        </w:rPr>
        <w:t xml:space="preserve">"test"</w:t>
      </w:r>
      <w:r>
        <w:t xml:space="preserve">); };</w:t>
      </w:r>
      <w:r>
        <w:br/>
      </w:r>
      <w:r>
        <w:t xml:space="preserve">    }</w:t>
      </w:r>
      <w:r>
        <w:br/>
      </w:r>
      <w:r>
        <w:t xml:space="preserve">}</w:t>
      </w:r>
    </w:p>
    <w:p>
      <w:r>
        <w:t xml:space="preserve">This can be translated to a delegate instantiation that references a compiler generated static method in which the code of the anonymous function is placed:</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static void </w:t>
      </w:r>
      <w:r>
        <w:t xml:space="preserve">__Method1() {</w:t>
      </w:r>
      <w:r>
        <w:br/>
      </w:r>
      <w:r>
        <w:rPr>
          <w:color w:val="2B91AF"/>
        </w:rPr>
        <w:t xml:space="preserve">        Console</w:t>
      </w:r>
      <w:r>
        <w:t xml:space="preserve">.WriteLine(</w:t>
      </w:r>
      <w:r>
        <w:rPr>
          <w:color w:val="A31515"/>
        </w:rPr>
        <w:t xml:space="preserve">"test"</w:t>
      </w:r>
      <w:r>
        <w:t xml:space="preserve">);</w:t>
      </w:r>
      <w:r>
        <w:br/>
      </w:r>
      <w:r>
        <w:t xml:space="preserve">    }</w:t>
      </w:r>
      <w:r>
        <w:br/>
      </w:r>
      <w:r>
        <w:t xml:space="preserve">}</w:t>
      </w:r>
    </w:p>
    <w:p>
      <w:r>
        <w:t xml:space="preserve">In the following example, the anonymous function references instance members of </w:t>
      </w:r>
      <w:r>
        <w:rPr>
          <w:rStyle w:val="CodeEmbedded"/>
        </w:rPr>
        <w:t xml:space="preserve">this</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 =&gt; { </w:t>
      </w:r>
      <w:r>
        <w:rPr>
          <w:color w:val="2B91AF"/>
        </w:rPr>
        <w:t xml:space="preserve">Console</w:t>
      </w:r>
      <w:r>
        <w:t xml:space="preserve">.WriteLine(x); };</w:t>
      </w:r>
      <w:r>
        <w:br/>
      </w:r>
      <w:r>
        <w:t xml:space="preserve">    }</w:t>
      </w:r>
      <w:r>
        <w:br/>
      </w:r>
      <w:r>
        <w:t xml:space="preserve">}</w:t>
      </w:r>
    </w:p>
    <w:p>
      <w:r>
        <w:t xml:space="preserve">This can be translated to a compiler generated instance method containing the code of the anonymous function:</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2B91AF"/>
        </w:rPr>
        <w:t xml:space="preserve">        D </w:t>
      </w:r>
      <w:r>
        <w:t xml:space="preserve">d = </w:t>
      </w:r>
      <w:r>
        <w:rPr>
          <w:color w:val="0000FF"/>
        </w:rPr>
        <w:t xml:space="preserve">new </w:t>
      </w:r>
      <w:r>
        <w:rPr>
          <w:color w:val="2B91AF"/>
        </w:rPr>
        <w:t xml:space="preserve">D</w:t>
      </w:r>
      <w:r>
        <w:t xml:space="preserve">(__Method1);</w:t>
      </w:r>
      <w:r>
        <w:br/>
      </w:r>
      <w:r>
        <w:t xml:space="preserve">    }</w:t>
      </w:r>
      <w:r>
        <w:br/>
      </w:r>
      <w:r>
        <w:br/>
      </w:r>
      <w:r>
        <w:rPr>
          <w:color w:val="0000FF"/>
        </w:rPr>
        <w:t xml:space="preserve">    void </w:t>
      </w:r>
      <w:r>
        <w:t xml:space="preserve">__Method1() {</w:t>
      </w:r>
      <w:r>
        <w:br/>
      </w:r>
      <w:r>
        <w:rPr>
          <w:color w:val="2B91AF"/>
        </w:rPr>
        <w:t xml:space="preserve">        Console</w:t>
      </w:r>
      <w:r>
        <w:t xml:space="preserve">.WriteLine(x);</w:t>
      </w:r>
      <w:r>
        <w:br/>
      </w:r>
      <w:r>
        <w:t xml:space="preserve">    }</w:t>
      </w:r>
      <w:r>
        <w:br/>
      </w:r>
      <w:r>
        <w:t xml:space="preserve">}</w:t>
      </w:r>
    </w:p>
    <w:p>
      <w:r>
        <w:t xml:space="preserve">In this example, the anonymous function captures a local variable:</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0000FF"/>
        </w:rPr>
        <w:t xml:space="preserve">        int </w:t>
      </w:r>
      <w:r>
        <w:t xml:space="preserve">y = 123;</w:t>
      </w:r>
      <w:r>
        <w:br/>
      </w:r>
      <w:r>
        <w:rPr>
          <w:color w:val="2B91AF"/>
        </w:rPr>
        <w:t xml:space="preserve">        D </w:t>
      </w:r>
      <w:r>
        <w:t xml:space="preserve">d = () =&gt; { </w:t>
      </w:r>
      <w:r>
        <w:rPr>
          <w:color w:val="2B91AF"/>
        </w:rPr>
        <w:t xml:space="preserve">Console</w:t>
      </w:r>
      <w:r>
        <w:t xml:space="preserve">.WriteLine(y); };</w:t>
      </w:r>
      <w:r>
        <w:br/>
      </w:r>
      <w:r>
        <w:t xml:space="preserve">    }</w:t>
      </w:r>
      <w:r>
        <w:br/>
      </w:r>
      <w:r>
        <w:t xml:space="preserve">}</w:t>
      </w:r>
    </w:p>
    <w:p>
      <w:r>
        <w:t xml:space="preserve">The lifetime of the local variable must now be extended to at least the lifetime of the anonymous function delegate. This can be achieved by "hoisting" the local variable into a field of a compiler generated class. Instantiation of the local variable (</w:t>
      </w:r>
      <w:hyperlink w:anchor="_Toc00328">
        <w:r>
          <w:t xml:space="preserve">§7.15.5.2</w:t>
        </w:r>
      </w:hyperlink>
      <w:r>
        <w:t xml:space="preserve">)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__locals1.y = 123;</w:t>
      </w:r>
      <w:r>
        <w:br/>
      </w:r>
      <w:r>
        <w:rPr>
          <w:color w:val="2B91AF"/>
        </w:rPr>
        <w:t xml:space="preserve">        D </w:t>
      </w:r>
      <w:r>
        <w:t xml:space="preserve">d = </w:t>
      </w:r>
      <w:r>
        <w:rPr>
          <w:color w:val="0000FF"/>
        </w:rPr>
        <w:t xml:space="preserve">new </w:t>
      </w:r>
      <w:r>
        <w:rPr>
          <w:color w:val="2B91AF"/>
        </w:rPr>
        <w:t xml:space="preserve">D</w:t>
      </w:r>
      <w:r>
        <w:t xml:space="preserve">(__locals1.__Method1);</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int </w:t>
      </w:r>
      <w:r>
        <w:t xml:space="preserve">y;</w:t>
      </w:r>
      <w:r>
        <w:br/>
      </w:r>
      <w:r>
        <w:br/>
      </w:r>
      <w:r>
        <w:rPr>
          <w:color w:val="0000FF"/>
        </w:rPr>
        <w:t xml:space="preserve">        public void </w:t>
      </w:r>
      <w:r>
        <w:t xml:space="preserve">__Method1() {</w:t>
      </w:r>
      <w:r>
        <w:br/>
      </w:r>
      <w:r>
        <w:rPr>
          <w:color w:val="2B91AF"/>
        </w:rPr>
        <w:t xml:space="preserve">            Console</w:t>
      </w:r>
      <w:r>
        <w:t xml:space="preserve">.WriteLine(y);</w:t>
      </w:r>
      <w:r>
        <w:br/>
      </w:r>
      <w:r>
        <w:t xml:space="preserve">        }</w:t>
      </w:r>
      <w:r>
        <w:br/>
      </w:r>
      <w:r>
        <w:t xml:space="preserve">    }</w:t>
      </w:r>
      <w:r>
        <w:br/>
      </w:r>
      <w:r>
        <w:t xml:space="preserve">}</w:t>
      </w:r>
    </w:p>
    <w:p>
      <w:r>
        <w:t xml:space="preserve">Finally, the following anonymous function captures </w:t>
      </w:r>
      <w:r>
        <w:rPr>
          <w:rStyle w:val="CodeEmbedded"/>
        </w:rPr>
        <w:t xml:space="preserve">this</w:t>
      </w:r>
      <w:r>
        <w:t xml:space="preserve"> as well as two local variables with different lifetimes: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br/>
      </w:r>
      <w:r>
        <w:rPr>
          <w:color w:val="0000FF"/>
        </w:rPr>
        <w:t xml:space="preserve">    void </w:t>
      </w:r>
      <w:r>
        <w:t xml:space="preserve">F() {</w:t>
      </w:r>
      <w:r>
        <w:br/>
      </w:r>
      <w:r>
        <w:rPr>
          <w:color w:val="0000FF"/>
        </w:rPr>
        <w:t xml:space="preserve">        int </w:t>
      </w:r>
      <w:r>
        <w:t xml:space="preserve">y = 123;</w:t>
      </w:r>
      <w:r>
        <w:br/>
      </w:r>
      <w:r>
        <w:rPr>
          <w:color w:val="0000FF"/>
        </w:rPr>
        <w:t xml:space="preserve">        for </w:t>
      </w:r>
      <w:r>
        <w:t xml:space="preserve">(</w:t>
      </w:r>
      <w:r>
        <w:rPr>
          <w:color w:val="0000FF"/>
        </w:rPr>
        <w:t xml:space="preserve">int </w:t>
      </w:r>
      <w:r>
        <w:t xml:space="preserve">i = 0; i &lt; 10; i++) {</w:t>
      </w:r>
      <w:r>
        <w:br/>
      </w:r>
      <w:r>
        <w:rPr>
          <w:color w:val="0000FF"/>
        </w:rPr>
        <w:t xml:space="preserve">            int </w:t>
      </w:r>
      <w:r>
        <w:t xml:space="preserve">z = i * 2;</w:t>
      </w:r>
      <w:r>
        <w:br/>
      </w:r>
      <w:r>
        <w:rPr>
          <w:color w:val="2B91AF"/>
        </w:rPr>
        <w:t xml:space="preserve">            D </w:t>
      </w:r>
      <w:r>
        <w:t xml:space="preserve">d = () =&gt; { </w:t>
      </w:r>
      <w:r>
        <w:rPr>
          <w:color w:val="2B91AF"/>
        </w:rPr>
        <w:t xml:space="preserve">Console</w:t>
      </w:r>
      <w:r>
        <w:t xml:space="preserve">.WriteLine(x + y + z); };</w:t>
      </w:r>
      <w:r>
        <w:br/>
      </w:r>
      <w:r>
        <w:t xml:space="preserve">        }</w:t>
      </w:r>
      <w:r>
        <w:br/>
      </w:r>
      <w:r>
        <w:t xml:space="preserve">    }</w:t>
      </w:r>
      <w:r>
        <w:br/>
      </w:r>
      <w:r>
        <w:t xml:space="preserve">}</w:t>
      </w:r>
    </w:p>
    <w:p>
      <w:r>
        <w:t xml:space="preserve">Here, a compiler generated class is created for each statement block in which locals are captured such that the locals in the different blocks can have independent lifetimes. An instance of </w:t>
      </w:r>
      <w:r>
        <w:rPr>
          <w:rStyle w:val="CodeEmbedded"/>
        </w:rPr>
        <w:t xml:space="preserve">__Locals2</w:t>
      </w:r>
      <w:r>
        <w:t xml:space="preserve">, the compiler generated class for the inner statement block, contains the local variable </w:t>
      </w:r>
      <w:r>
        <w:rPr>
          <w:rStyle w:val="CodeEmbedded"/>
        </w:rPr>
        <w:t xml:space="preserve">z</w:t>
      </w:r>
      <w:r>
        <w:t xml:space="preserve"> and a field that references an instance of </w:t>
      </w:r>
      <w:r>
        <w:rPr>
          <w:rStyle w:val="CodeEmbedded"/>
        </w:rPr>
        <w:t xml:space="preserve">__Locals1</w:t>
      </w:r>
      <w:r>
        <w:t xml:space="preserve">.  An instance of </w:t>
      </w:r>
      <w:r>
        <w:rPr>
          <w:rStyle w:val="CodeEmbedded"/>
        </w:rPr>
        <w:t xml:space="preserve">__Locals1</w:t>
      </w:r>
      <w:r>
        <w:t xml:space="preserve">, the compiler generated class for the outer statement block, contains the local variable </w:t>
      </w:r>
      <w:r>
        <w:rPr>
          <w:rStyle w:val="CodeEmbedded"/>
        </w:rPr>
        <w:t xml:space="preserve">y</w:t>
      </w:r>
      <w:r>
        <w:t xml:space="preserve"> and a field that references </w:t>
      </w:r>
      <w:r>
        <w:rPr>
          <w:rStyle w:val="CodeEmbedded"/>
        </w:rPr>
        <w:t xml:space="preserve">this</w:t>
      </w:r>
      <w:r>
        <w:t xml:space="preserve"> of the enclosing function member. With these data structures it is possible to reach all captured outer variables through an instance of </w:t>
      </w:r>
      <w:r>
        <w:rPr>
          <w:rStyle w:val="CodeEmbedded"/>
        </w:rPr>
        <w:t xml:space="preserve">__Local2</w:t>
      </w:r>
      <w:r>
        <w:t xml:space="preserve">, and the code of the anonymous function can thus be implemented as an instance method of that class.</w:t>
      </w:r>
    </w:p>
    <w:p>
      <w:pPr>
        <w:pStyle w:val="Code"/>
      </w:pPr>
      <w:r>
        <w:rPr>
          <w:color w:val="0000FF"/>
        </w:rPr>
        <w:t xml:space="preserve">class </w:t>
      </w:r>
      <w:r>
        <w:rPr>
          <w:color w:val="2B91AF"/>
        </w:rPr>
        <w:t xml:space="preserve">Test</w:t>
      </w:r>
      <w:r>
        <w:br/>
      </w:r>
      <w:r>
        <w:t xml:space="preserve">{</w:t>
      </w:r>
      <w:r>
        <w:br/>
      </w:r>
      <w:r>
        <w:rPr>
          <w:color w:val="0000FF"/>
        </w:rPr>
        <w:t xml:space="preserve">    void </w:t>
      </w:r>
      <w:r>
        <w:t xml:space="preserve">F() {</w:t>
      </w:r>
      <w:r>
        <w:br/>
      </w:r>
      <w:r>
        <w:rPr>
          <w:color w:val="2B91AF"/>
        </w:rPr>
        <w:t xml:space="preserve">        __Locals1 </w:t>
      </w:r>
      <w:r>
        <w:t xml:space="preserve">__locals1 = </w:t>
      </w:r>
      <w:r>
        <w:rPr>
          <w:color w:val="0000FF"/>
        </w:rPr>
        <w:t xml:space="preserve">new </w:t>
      </w:r>
      <w:r>
        <w:rPr>
          <w:color w:val="2B91AF"/>
        </w:rPr>
        <w:t xml:space="preserve">__Locals1</w:t>
      </w:r>
      <w:r>
        <w:t xml:space="preserve">();</w:t>
      </w:r>
      <w:r>
        <w:br/>
      </w:r>
      <w:r>
        <w:t xml:space="preserve">        __locals1.__this = </w:t>
      </w:r>
      <w:r>
        <w:rPr>
          <w:color w:val="0000FF"/>
        </w:rPr>
        <w:t xml:space="preserve">this</w:t>
      </w:r>
      <w:r>
        <w:t xml:space="preserve">;</w:t>
      </w:r>
      <w:r>
        <w:br/>
      </w:r>
      <w:r>
        <w:t xml:space="preserve">        __locals1.y = 123;</w:t>
      </w:r>
      <w:r>
        <w:br/>
      </w:r>
      <w:r>
        <w:rPr>
          <w:color w:val="0000FF"/>
        </w:rPr>
        <w:t xml:space="preserve">        for </w:t>
      </w:r>
      <w:r>
        <w:t xml:space="preserve">(</w:t>
      </w:r>
      <w:r>
        <w:rPr>
          <w:color w:val="0000FF"/>
        </w:rPr>
        <w:t xml:space="preserve">int </w:t>
      </w:r>
      <w:r>
        <w:t xml:space="preserve">i = 0; i &lt; 10; i++) {</w:t>
      </w:r>
      <w:r>
        <w:br/>
      </w:r>
      <w:r>
        <w:rPr>
          <w:color w:val="2B91AF"/>
        </w:rPr>
        <w:t xml:space="preserve">            __Locals2 </w:t>
      </w:r>
      <w:r>
        <w:t xml:space="preserve">__locals2 = </w:t>
      </w:r>
      <w:r>
        <w:rPr>
          <w:color w:val="0000FF"/>
        </w:rPr>
        <w:t xml:space="preserve">new </w:t>
      </w:r>
      <w:r>
        <w:rPr>
          <w:color w:val="2B91AF"/>
        </w:rPr>
        <w:t xml:space="preserve">__Locals2</w:t>
      </w:r>
      <w:r>
        <w:t xml:space="preserve">();</w:t>
      </w:r>
      <w:r>
        <w:br/>
      </w:r>
      <w:r>
        <w:t xml:space="preserve">            __locals2.__locals1 = __locals1;</w:t>
      </w:r>
      <w:r>
        <w:br/>
      </w:r>
      <w:r>
        <w:t xml:space="preserve">            __locals2.z = i * 2;</w:t>
      </w:r>
      <w:r>
        <w:br/>
      </w:r>
      <w:r>
        <w:rPr>
          <w:color w:val="2B91AF"/>
        </w:rPr>
        <w:t xml:space="preserve">            D </w:t>
      </w:r>
      <w:r>
        <w:t xml:space="preserve">d = </w:t>
      </w:r>
      <w:r>
        <w:rPr>
          <w:color w:val="0000FF"/>
        </w:rPr>
        <w:t xml:space="preserve">new </w:t>
      </w:r>
      <w:r>
        <w:rPr>
          <w:color w:val="2B91AF"/>
        </w:rPr>
        <w:t xml:space="preserve">D</w:t>
      </w:r>
      <w:r>
        <w:t xml:space="preserve">(__locals2.__Method1);</w:t>
      </w:r>
      <w:r>
        <w:br/>
      </w:r>
      <w:r>
        <w:t xml:space="preserve">        }</w:t>
      </w:r>
      <w:r>
        <w:br/>
      </w:r>
      <w:r>
        <w:t xml:space="preserve">    }</w:t>
      </w:r>
      <w:r>
        <w:br/>
      </w:r>
      <w:r>
        <w:br/>
      </w:r>
      <w:r>
        <w:rPr>
          <w:color w:val="0000FF"/>
        </w:rPr>
        <w:t xml:space="preserve">    class </w:t>
      </w:r>
      <w:r>
        <w:rPr>
          <w:color w:val="2B91AF"/>
        </w:rPr>
        <w:t xml:space="preserve">__Locals1</w:t>
      </w:r>
      <w:r>
        <w:br/>
      </w:r>
      <w:r>
        <w:t xml:space="preserve">    {</w:t>
      </w:r>
      <w:r>
        <w:br/>
      </w:r>
      <w:r>
        <w:rPr>
          <w:color w:val="0000FF"/>
        </w:rPr>
        <w:t xml:space="preserve">        public </w:t>
      </w:r>
      <w:r>
        <w:rPr>
          <w:color w:val="2B91AF"/>
        </w:rPr>
        <w:t xml:space="preserve">Test </w:t>
      </w:r>
      <w:r>
        <w:t xml:space="preserve">__this;</w:t>
      </w:r>
      <w:r>
        <w:br/>
      </w:r>
      <w:r>
        <w:rPr>
          <w:color w:val="0000FF"/>
        </w:rPr>
        <w:t xml:space="preserve">        public int </w:t>
      </w:r>
      <w:r>
        <w:t xml:space="preserve">y;</w:t>
      </w:r>
      <w:r>
        <w:br/>
      </w:r>
      <w:r>
        <w:t xml:space="preserve">    }</w:t>
      </w:r>
      <w:r>
        <w:br/>
      </w:r>
      <w:r>
        <w:br/>
      </w:r>
      <w:r>
        <w:rPr>
          <w:color w:val="0000FF"/>
        </w:rPr>
        <w:t xml:space="preserve">    class </w:t>
      </w:r>
      <w:r>
        <w:rPr>
          <w:color w:val="2B91AF"/>
        </w:rPr>
        <w:t xml:space="preserve">__Locals2</w:t>
      </w:r>
      <w:r>
        <w:br/>
      </w:r>
      <w:r>
        <w:t xml:space="preserve">    {</w:t>
      </w:r>
      <w:r>
        <w:br/>
      </w:r>
      <w:r>
        <w:rPr>
          <w:color w:val="0000FF"/>
        </w:rPr>
        <w:t xml:space="preserve">        public </w:t>
      </w:r>
      <w:r>
        <w:rPr>
          <w:color w:val="2B91AF"/>
        </w:rPr>
        <w:t xml:space="preserve">__Locals1 </w:t>
      </w:r>
      <w:r>
        <w:t xml:space="preserve">__locals1;</w:t>
      </w:r>
      <w:r>
        <w:br/>
      </w:r>
      <w:r>
        <w:rPr>
          <w:color w:val="0000FF"/>
        </w:rPr>
        <w:t xml:space="preserve">        public int </w:t>
      </w:r>
      <w:r>
        <w:t xml:space="preserve">z;</w:t>
      </w:r>
      <w:r>
        <w:br/>
      </w:r>
      <w:r>
        <w:br/>
      </w:r>
      <w:r>
        <w:rPr>
          <w:color w:val="0000FF"/>
        </w:rPr>
        <w:t xml:space="preserve">        public void </w:t>
      </w:r>
      <w:r>
        <w:t xml:space="preserve">__Method1() {</w:t>
      </w:r>
      <w:r>
        <w:br/>
      </w:r>
      <w:r>
        <w:rPr>
          <w:color w:val="2B91AF"/>
        </w:rPr>
        <w:t xml:space="preserve">            Console</w:t>
      </w:r>
      <w:r>
        <w:t xml:space="preserve">.WriteLine(__locals1.__this.x + __locals1.y + z);</w:t>
      </w:r>
      <w:r>
        <w:br/>
      </w:r>
      <w:r>
        <w:t xml:space="preserve">        }</w:t>
      </w:r>
      <w:r>
        <w:br/>
      </w:r>
      <w:r>
        <w:t xml:space="preserve">    }</w:t>
      </w:r>
      <w:r>
        <w:br/>
      </w:r>
      <w:r>
        <w:t xml:space="preserve">}</w:t>
      </w:r>
    </w:p>
    <w:p>
      <w:r>
        <w:t xml:space="preserve">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Heading2"/>
      </w:pPr>
      <w:bookmarkStart w:name="_Toc00203" w:id="242"/>
      <w:r>
        <w:t xml:space="preserve">Method group conversions</w:t>
      </w:r>
      <w:bookmarkEnd w:id="242"/>
    </w:p>
    <w:p>
      <w:r>
        <w:t xml:space="preserve">An implicit conversion (</w:t>
      </w:r>
      <w:hyperlink w:anchor="_Toc00168">
        <w:r>
          <w:t xml:space="preserve">§6.1</w:t>
        </w:r>
      </w:hyperlink>
      <w:r>
        <w:t xml:space="preserve">) exists from a method group (</w:t>
      </w:r>
      <w:hyperlink w:anchor="_Toc00205">
        <w:r>
          <w:t xml:space="preserve">§7.1</w:t>
        </w:r>
      </w:hyperlink>
      <w:r>
        <w:t xml:space="preserve">) to a compatible delegate type. Given a delegate type </w:t>
      </w:r>
      <w:r>
        <w:rPr>
          <w:rStyle w:val="CodeEmbedded"/>
        </w:rPr>
        <w:t xml:space="preserve">D</w:t>
      </w:r>
      <w:r>
        <w:t xml:space="preserve"> and an expression </w:t>
      </w:r>
      <w:r>
        <w:rPr>
          <w:rStyle w:val="CodeEmbedded"/>
        </w:rPr>
        <w:t xml:space="preserve">E</w:t>
      </w:r>
      <w:r>
        <w:t xml:space="preserve"> that is classified as a method group, an implicit conversion exists from </w:t>
      </w:r>
      <w:r>
        <w:rPr>
          <w:rStyle w:val="CodeEmbedded"/>
        </w:rPr>
        <w:t xml:space="preserve">E</w:t>
      </w:r>
      <w:r>
        <w:t xml:space="preserve"> to </w:t>
      </w:r>
      <w:r>
        <w:rPr>
          <w:rStyle w:val="CodeEmbedded"/>
        </w:rPr>
        <w:t xml:space="preserve">D</w:t>
      </w:r>
      <w:r>
        <w:t xml:space="preserve"> if </w:t>
      </w:r>
      <w:r>
        <w:rPr>
          <w:rStyle w:val="CodeEmbedded"/>
        </w:rPr>
        <w:t xml:space="preserve">E</w:t>
      </w:r>
      <w:r>
        <w:t xml:space="preserve"> contains at least one method that is applicable in its normal form (</w:t>
      </w:r>
      <w:hyperlink w:anchor="_Toc00243">
        <w:r>
          <w:t xml:space="preserve">§7.5.3.1</w:t>
        </w:r>
      </w:hyperlink>
      <w:r>
        <w:t xml:space="preserve">) to an argument list constructed by use of the parameter types and modifiers of </w:t>
      </w:r>
      <w:r>
        <w:rPr>
          <w:rStyle w:val="CodeEmbedded"/>
        </w:rPr>
        <w:t xml:space="preserve">D</w:t>
      </w:r>
      <w:r>
        <w:t xml:space="preserve">, as described in the following.</w:t>
      </w:r>
    </w:p>
    <w:p>
      <w:r>
        <w:t xml:space="preserve">The compile-time application of a conversion from a method group </w:t>
      </w:r>
      <w:r>
        <w:rPr>
          <w:rStyle w:val="CodeEmbedded"/>
        </w:rPr>
        <w:t xml:space="preserve">E</w:t>
      </w:r>
      <w:r>
        <w:t xml:space="preserve"> to a delegate type </w:t>
      </w:r>
      <w:r>
        <w:rPr>
          <w:rStyle w:val="CodeEmbedded"/>
        </w:rPr>
        <w:t xml:space="preserve">D</w:t>
      </w:r>
      <w:r>
        <w:t xml:space="preserve"> is described in the following. Note that the existence of an implicit conversion from </w:t>
      </w:r>
      <w:r>
        <w:rPr>
          <w:rStyle w:val="CodeEmbedded"/>
        </w:rPr>
        <w:t xml:space="preserve">E</w:t>
      </w:r>
      <w:r>
        <w:t xml:space="preserve"> to </w:t>
      </w:r>
      <w:r>
        <w:rPr>
          <w:rStyle w:val="CodeEmbedded"/>
        </w:rPr>
        <w:t xml:space="preserve">D</w:t>
      </w:r>
      <w:r>
        <w:t xml:space="preserve"> does not guarantee that the compile-time application of the conversion will succeed without error.</w:t>
      </w:r>
    </w:p>
    <w:p>
      <w:pPr>
        <w:numPr>
          <w:pStyle w:val="ListParagraph"/>
          <w:ilvl w:val="0"/>
          <w:numId w:val="143"/>
        </w:numPr>
      </w:pPr>
      <w:r>
        <w:t xml:space="preserve">A single method </w:t>
      </w:r>
      <w:r>
        <w:rPr>
          <w:rStyle w:val="CodeEmbedded"/>
        </w:rPr>
        <w:t xml:space="preserve">M</w:t>
      </w:r>
      <w:r>
        <w:t xml:space="preserve"> is selected corresponding to a method invocation (</w:t>
      </w:r>
      <w:hyperlink w:anchor="_Toc00261">
        <w:r>
          <w:t xml:space="preserve">§7.6.5.1</w:t>
        </w:r>
      </w:hyperlink>
      <w:r>
        <w:t xml:space="preserve">) of the form </w:t>
      </w:r>
      <w:r>
        <w:rPr>
          <w:rStyle w:val="CodeEmbedded"/>
        </w:rPr>
        <w:t xml:space="preserve">E(A)</w:t>
      </w:r>
      <w:r>
        <w:t xml:space="preserve">, with the following modifications:</w:t>
      </w:r>
    </w:p>
    <w:p>
      <w:pPr>
        <w:numPr>
          <w:pStyle w:val="ListParagraph"/>
          <w:ilvl w:val="1"/>
          <w:numId w:val="143"/>
        </w:numPr>
      </w:pPr>
      <w:r>
        <w:t xml:space="preserve">The argument list </w:t>
      </w:r>
      <w:r>
        <w:rPr>
          <w:rStyle w:val="CodeEmbedded"/>
        </w:rPr>
        <w:t xml:space="preserve">A</w:t>
      </w:r>
      <w:r>
        <w:t xml:space="preserve"> is a list of expressions, each classified as a variable and with the type and modifier (</w:t>
      </w:r>
      <w:r>
        <w:rPr>
          <w:rStyle w:val="CodeEmbedded"/>
        </w:rPr>
        <w:t xml:space="preserve">ref</w:t>
      </w:r>
      <w:r>
        <w:t xml:space="preserve"> or </w:t>
      </w:r>
      <w:r>
        <w:rPr>
          <w:rStyle w:val="CodeEmbedded"/>
        </w:rPr>
        <w:t xml:space="preserve">out</w:t>
      </w:r>
      <w:r>
        <w:t xml:space="preserve">) of the corresponding parameter in the </w:t>
      </w:r>
      <w:hyperlink w:anchor="_Grm00117">
        <w:r>
          <w:rPr>
            <w:color w:val="6A5ACD"/>
            <w:u w:val="single"/>
          </w:rPr>
          <w:t xml:space="preserve">formal_parameter_list</w:t>
        </w:r>
      </w:hyperlink>
      <w:r>
        <w:t xml:space="preserve"> of </w:t>
      </w:r>
      <w:r>
        <w:rPr>
          <w:rStyle w:val="CodeEmbedded"/>
        </w:rPr>
        <w:t xml:space="preserve">D</w:t>
      </w:r>
      <w:r>
        <w:t xml:space="preserve">.</w:t>
      </w:r>
    </w:p>
    <w:p>
      <w:pPr>
        <w:numPr>
          <w:pStyle w:val="ListParagraph"/>
          <w:ilvl w:val="1"/>
          <w:numId w:val="143"/>
        </w:numPr>
      </w:pPr>
      <w:r>
        <w:t xml:space="preserve">The candidate methods considered are only those methods that are applicable in their normal form (</w:t>
      </w:r>
      <w:hyperlink w:anchor="_Toc00243">
        <w:r>
          <w:t xml:space="preserve">§7.5.3.1</w:t>
        </w:r>
      </w:hyperlink>
      <w:r>
        <w:t xml:space="preserve">), not those applicable only in their expanded form.</w:t>
      </w:r>
    </w:p>
    <w:p>
      <w:pPr>
        <w:numPr>
          <w:pStyle w:val="ListParagraph"/>
          <w:ilvl w:val="0"/>
          <w:numId w:val="143"/>
        </w:numPr>
      </w:pPr>
      <w:r>
        <w:t xml:space="preserve">If the algorithm of </w:t>
      </w:r>
      <w:hyperlink w:anchor="_Toc00261">
        <w:r>
          <w:t xml:space="preserve">§7.6.5.1</w:t>
        </w:r>
      </w:hyperlink>
      <w:r>
        <w:t xml:space="preserve"> produces an error, then a compile-time error occurs. Otherwise the algorithm produces a single best method </w:t>
      </w:r>
      <w:r>
        <w:rPr>
          <w:rStyle w:val="CodeEmbedded"/>
        </w:rPr>
        <w:t xml:space="preserve">M</w:t>
      </w:r>
      <w:r>
        <w:t xml:space="preserve"> having the same number of parameters as </w:t>
      </w:r>
      <w:r>
        <w:rPr>
          <w:rStyle w:val="CodeEmbedded"/>
        </w:rPr>
        <w:t xml:space="preserve">D</w:t>
      </w:r>
      <w:r>
        <w:t xml:space="preserve"> and the conversion is considered to exist.</w:t>
      </w:r>
    </w:p>
    <w:p>
      <w:pPr>
        <w:numPr>
          <w:pStyle w:val="ListParagraph"/>
          <w:ilvl w:val="0"/>
          <w:numId w:val="143"/>
        </w:numPr>
      </w:pPr>
      <w:r>
        <w:t xml:space="preserve">The selected method </w:t>
      </w:r>
      <w:r>
        <w:rPr>
          <w:rStyle w:val="CodeEmbedded"/>
        </w:rPr>
        <w:t xml:space="preserve">M</w:t>
      </w:r>
      <w:r>
        <w:t xml:space="preserve"> must be compatible (</w:t>
      </w:r>
      <w:hyperlink w:anchor="_Toc00559">
        <w:r>
          <w:t xml:space="preserve">§15.2</w:t>
        </w:r>
      </w:hyperlink>
      <w:r>
        <w:t xml:space="preserve">) with the delegate type </w:t>
      </w:r>
      <w:r>
        <w:rPr>
          <w:rStyle w:val="CodeEmbedded"/>
        </w:rPr>
        <w:t xml:space="preserve">D</w:t>
      </w:r>
      <w:r>
        <w:t xml:space="preserve">, or otherwise, a compile-time error occurs.</w:t>
      </w:r>
    </w:p>
    <w:p>
      <w:pPr>
        <w:numPr>
          <w:pStyle w:val="ListParagraph"/>
          <w:ilvl w:val="0"/>
          <w:numId w:val="143"/>
        </w:numPr>
      </w:pPr>
      <w:r>
        <w:t xml:space="preserve">If the selected method </w:t>
      </w:r>
      <w:r>
        <w:rPr>
          <w:rStyle w:val="CodeEmbedded"/>
        </w:rPr>
        <w:t xml:space="preserve">M</w:t>
      </w:r>
      <w:r>
        <w:t xml:space="preserve"> is an instance method, the instance expression associated with </w:t>
      </w:r>
      <w:r>
        <w:rPr>
          <w:rStyle w:val="CodeEmbedded"/>
        </w:rPr>
        <w:t xml:space="preserve">E</w:t>
      </w:r>
      <w:r>
        <w:t xml:space="preserve"> determines the target object of the delegate.</w:t>
      </w:r>
    </w:p>
    <w:p>
      <w:pPr>
        <w:numPr>
          <w:pStyle w:val="ListParagraph"/>
          <w:ilvl w:val="0"/>
          <w:numId w:val="143"/>
        </w:numPr>
      </w:pPr>
      <w:r>
        <w:t xml:space="preserve">If the selected method M is an extension method which is denoted by means of a member access on an instance expression, that instance expression determines the target object of the delegate.</w:t>
      </w:r>
    </w:p>
    <w:p>
      <w:pPr>
        <w:numPr>
          <w:pStyle w:val="ListParagraph"/>
          <w:ilvl w:val="0"/>
          <w:numId w:val="143"/>
        </w:numPr>
      </w:pPr>
      <w:r>
        <w:t xml:space="preserve">The result of the conversion is a value of type </w:t>
      </w:r>
      <w:r>
        <w:rPr>
          <w:rStyle w:val="CodeEmbedded"/>
        </w:rPr>
        <w:t xml:space="preserve">D</w:t>
      </w:r>
      <w:r>
        <w:t xml:space="preserve">, namely a newly created delegate that refers to the selected method and target object.</w:t>
      </w:r>
    </w:p>
    <w:p>
      <w:pPr>
        <w:numPr>
          <w:pStyle w:val="ListParagraph"/>
          <w:ilvl w:val="0"/>
          <w:numId w:val="143"/>
        </w:numPr>
      </w:pPr>
      <w:r>
        <w:t xml:space="preserve">Note that this process can lead to the creation of a delegate to an extension method, if the algorithm of </w:t>
      </w:r>
      <w:hyperlink w:anchor="_Toc00261">
        <w:r>
          <w:t xml:space="preserve">§7.6.5.1</w:t>
        </w:r>
      </w:hyperlink>
      <w:r>
        <w:t xml:space="preserve"> fails to find an instance method but succeeds in processing the invocation of </w:t>
      </w:r>
      <w:r>
        <w:rPr>
          <w:rStyle w:val="CodeEmbedded"/>
        </w:rPr>
        <w:t xml:space="preserve">E(A)</w:t>
      </w:r>
      <w:r>
        <w:t xml:space="preserve"> as an extension method invocation (</w:t>
      </w:r>
      <w:hyperlink w:anchor="_Toc00262">
        <w:r>
          <w:t xml:space="preserve">§7.6.5.2</w:t>
        </w:r>
      </w:hyperlink>
      <w:r>
        <w:t xml:space="preserve">). A delegate thus created captures the extension method as well as its first argument.</w:t>
      </w:r>
    </w:p>
    <w:p>
      <w:r>
        <w:t xml:space="preserve">The following example demonstrates method group conversions:</w:t>
      </w:r>
    </w:p>
    <w:p>
      <w:pPr>
        <w:pStyle w:val="Code"/>
      </w:pPr>
      <w:r>
        <w:rPr>
          <w:color w:val="0000FF"/>
        </w:rPr>
        <w:t xml:space="preserve">delegate string </w:t>
      </w:r>
      <w:r>
        <w:t xml:space="preserve">D1(</w:t>
      </w:r>
      <w:r>
        <w:rPr>
          <w:color w:val="0000FF"/>
        </w:rPr>
        <w:t xml:space="preserve">object </w:t>
      </w:r>
      <w:r>
        <w:t xml:space="preserve">o);</w:t>
      </w:r>
      <w:r>
        <w:br/>
      </w:r>
      <w:r>
        <w:br/>
      </w:r>
      <w:r>
        <w:rPr>
          <w:color w:val="0000FF"/>
        </w:rPr>
        <w:t xml:space="preserve">delegate object </w:t>
      </w:r>
      <w:r>
        <w:t xml:space="preserve">D2(</w:t>
      </w:r>
      <w:r>
        <w:rPr>
          <w:color w:val="0000FF"/>
        </w:rPr>
        <w:t xml:space="preserve">string </w:t>
      </w:r>
      <w:r>
        <w:t xml:space="preserve">s);</w:t>
      </w:r>
      <w:r>
        <w:br/>
      </w:r>
      <w:r>
        <w:br/>
      </w:r>
      <w:r>
        <w:rPr>
          <w:color w:val="0000FF"/>
        </w:rPr>
        <w:t xml:space="preserve">delegate object </w:t>
      </w:r>
      <w:r>
        <w:t xml:space="preserve">D3();</w:t>
      </w:r>
      <w:r>
        <w:br/>
      </w:r>
      <w:r>
        <w:br/>
      </w:r>
      <w:r>
        <w:rPr>
          <w:color w:val="0000FF"/>
        </w:rPr>
        <w:t xml:space="preserve">delegate string </w:t>
      </w:r>
      <w:r>
        <w:t xml:space="preserve">D4(</w:t>
      </w:r>
      <w:r>
        <w:rPr>
          <w:color w:val="0000FF"/>
        </w:rPr>
        <w:t xml:space="preserve">object </w:t>
      </w:r>
      <w:r>
        <w:t xml:space="preserve">o, </w:t>
      </w:r>
      <w:r>
        <w:rPr>
          <w:color w:val="0000FF"/>
        </w:rPr>
        <w:t xml:space="preserve">params object</w:t>
      </w:r>
      <w:r>
        <w:t xml:space="preserve">[] a);</w:t>
      </w:r>
      <w:r>
        <w:br/>
      </w:r>
      <w:r>
        <w:br/>
      </w:r>
      <w:r>
        <w:rPr>
          <w:color w:val="0000FF"/>
        </w:rPr>
        <w:t xml:space="preserve">delegate string </w:t>
      </w:r>
      <w:r>
        <w:t xml:space="preserve">D5(</w:t>
      </w:r>
      <w:r>
        <w:rPr>
          <w:color w:val="0000FF"/>
        </w:rPr>
        <w:t xml:space="preserve">int </w:t>
      </w:r>
      <w:r>
        <w:t xml:space="preserve">i);</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F(</w:t>
      </w:r>
      <w:r>
        <w:rPr>
          <w:color w:val="0000FF"/>
        </w:rPr>
        <w:t xml:space="preserve">object </w:t>
      </w:r>
      <w:r>
        <w:t xml:space="preserve">o) {...}</w:t>
      </w:r>
      <w:r>
        <w:br/>
      </w:r>
      <w:r>
        <w:br/>
      </w:r>
      <w:r>
        <w:rPr>
          <w:color w:val="0000FF"/>
        </w:rPr>
        <w:t xml:space="preserve">    static void </w:t>
      </w:r>
      <w:r>
        <w:t xml:space="preserve">G() {</w:t>
      </w:r>
      <w:r>
        <w:br/>
      </w:r>
      <w:r>
        <w:rPr>
          <w:color w:val="2B91AF"/>
        </w:rPr>
        <w:t xml:space="preserve">        D1 </w:t>
      </w:r>
      <w:r>
        <w:t xml:space="preserve">d1 = F;            </w:t>
      </w:r>
      <w:r>
        <w:rPr>
          <w:color w:val="008000"/>
        </w:rPr>
        <w:t xml:space="preserve">// Ok</w:t>
      </w:r>
      <w:r>
        <w:br/>
      </w:r>
      <w:r>
        <w:rPr>
          <w:color w:val="2B91AF"/>
        </w:rPr>
        <w:t xml:space="preserve">        D2 </w:t>
      </w:r>
      <w:r>
        <w:t xml:space="preserve">d2 = F;            </w:t>
      </w:r>
      <w:r>
        <w:rPr>
          <w:color w:val="008000"/>
        </w:rPr>
        <w:t xml:space="preserve">// Ok</w:t>
      </w:r>
      <w:r>
        <w:br/>
      </w:r>
      <w:r>
        <w:rPr>
          <w:color w:val="2B91AF"/>
        </w:rPr>
        <w:t xml:space="preserve">        D3 </w:t>
      </w:r>
      <w:r>
        <w:t xml:space="preserve">d3 = F;            </w:t>
      </w:r>
      <w:r>
        <w:rPr>
          <w:color w:val="008000"/>
        </w:rPr>
        <w:t xml:space="preserve">// Error -- not applicable</w:t>
      </w:r>
      <w:r>
        <w:br/>
      </w:r>
      <w:r>
        <w:rPr>
          <w:color w:val="2B91AF"/>
        </w:rPr>
        <w:t xml:space="preserve">        D4 </w:t>
      </w:r>
      <w:r>
        <w:t xml:space="preserve">d4 = F;            </w:t>
      </w:r>
      <w:r>
        <w:rPr>
          <w:color w:val="008000"/>
        </w:rPr>
        <w:t xml:space="preserve">// Error -- not applicable in normal form</w:t>
      </w:r>
      <w:r>
        <w:br/>
      </w:r>
      <w:r>
        <w:rPr>
          <w:color w:val="2B91AF"/>
        </w:rPr>
        <w:t xml:space="preserve">        D5 </w:t>
      </w:r>
      <w:r>
        <w:t xml:space="preserve">d5 = F;            </w:t>
      </w:r>
      <w:r>
        <w:rPr>
          <w:color w:val="008000"/>
        </w:rPr>
        <w:t xml:space="preserve">// Error -- applicable but not compatible</w:t>
      </w:r>
      <w:r>
        <w:br/>
      </w:r>
      <w:r>
        <w:br/>
      </w:r>
      <w:r>
        <w:t xml:space="preserve">    }</w:t>
      </w:r>
      <w:r>
        <w:br/>
      </w:r>
      <w:r>
        <w:t xml:space="preserve">}</w:t>
      </w:r>
    </w:p>
    <w:p>
      <w:r>
        <w:t xml:space="preserve">The assignment to </w:t>
      </w:r>
      <w:r>
        <w:rPr>
          <w:rStyle w:val="CodeEmbedded"/>
        </w:rPr>
        <w:t xml:space="preserve">d1</w:t>
      </w:r>
      <w:r>
        <w:t xml:space="preserve"> implicitly converts the method group </w:t>
      </w:r>
      <w:r>
        <w:rPr>
          <w:rStyle w:val="CodeEmbedded"/>
        </w:rPr>
        <w:t xml:space="preserve">F</w:t>
      </w:r>
      <w:r>
        <w:t xml:space="preserve"> to a value of type </w:t>
      </w:r>
      <w:r>
        <w:rPr>
          <w:rStyle w:val="CodeEmbedded"/>
        </w:rPr>
        <w:t xml:space="preserve">D1</w:t>
      </w:r>
      <w:r>
        <w:t xml:space="preserve">.</w:t>
      </w:r>
    </w:p>
    <w:p>
      <w:r>
        <w:t xml:space="preserve">The assignment to </w:t>
      </w:r>
      <w:r>
        <w:rPr>
          <w:rStyle w:val="CodeEmbedded"/>
        </w:rPr>
        <w:t xml:space="preserve">d2</w:t>
      </w:r>
      <w:r>
        <w:t xml:space="preserve"> shows how it is possible to create a delegate to a method that has less derived (contra-variant) parameter types and a more derived (covariant) return type.</w:t>
      </w:r>
    </w:p>
    <w:p>
      <w:r>
        <w:t xml:space="preserve">The assignment to </w:t>
      </w:r>
      <w:r>
        <w:rPr>
          <w:rStyle w:val="CodeEmbedded"/>
        </w:rPr>
        <w:t xml:space="preserve">d3</w:t>
      </w:r>
      <w:r>
        <w:t xml:space="preserve"> shows how no conversion exists if the method is not applicable.</w:t>
      </w:r>
    </w:p>
    <w:p>
      <w:r>
        <w:t xml:space="preserve">The assignment to </w:t>
      </w:r>
      <w:r>
        <w:rPr>
          <w:rStyle w:val="CodeEmbedded"/>
        </w:rPr>
        <w:t xml:space="preserve">d4</w:t>
      </w:r>
      <w:r>
        <w:t xml:space="preserve"> shows how the method must be applicable in its normal form.</w:t>
      </w:r>
    </w:p>
    <w:p>
      <w:r>
        <w:t xml:space="preserve">The assignment to </w:t>
      </w:r>
      <w:r>
        <w:rPr>
          <w:rStyle w:val="CodeEmbedded"/>
        </w:rPr>
        <w:t xml:space="preserve">d5</w:t>
      </w:r>
      <w:r>
        <w:t xml:space="preserve"> shows how parameter and return types of the delegate and method are allowed to differ only for reference types.</w:t>
      </w:r>
    </w:p>
    <w:p>
      <w:r>
        <w:t xml:space="preserve">As with all other implicit and explicit conversions, the cast operator can be used to explicitly perform a method group conversion. Thus, the example</w:t>
      </w:r>
    </w:p>
    <w:p>
      <w:pPr>
        <w:pStyle w:val="Code"/>
      </w:pPr>
      <w:r>
        <w:rPr>
          <w:color w:val="0000FF"/>
        </w:rPr>
        <w:t xml:space="preserve">object </w:t>
      </w:r>
      <w:r>
        <w:t xml:space="preserve">obj = </w:t>
      </w:r>
      <w:r>
        <w:rPr>
          <w:color w:val="0000FF"/>
        </w:rPr>
        <w:t xml:space="preserve">new </w:t>
      </w:r>
      <w:r>
        <w:rPr>
          <w:color w:val="2B91AF"/>
        </w:rPr>
        <w:t xml:space="preserve">EventHandler</w:t>
      </w:r>
      <w:r>
        <w:t xml:space="preserve">(myDialog.OkClick);</w:t>
      </w:r>
    </w:p>
    <w:p>
      <w:r>
        <w:t xml:space="preserve">could instead be written</w:t>
      </w:r>
    </w:p>
    <w:p>
      <w:pPr>
        <w:pStyle w:val="Code"/>
      </w:pPr>
      <w:r>
        <w:rPr>
          <w:color w:val="0000FF"/>
        </w:rPr>
        <w:t xml:space="preserve">object </w:t>
      </w:r>
      <w:r>
        <w:t xml:space="preserve">obj = (</w:t>
      </w:r>
      <w:r>
        <w:rPr>
          <w:color w:val="2B91AF"/>
        </w:rPr>
        <w:t xml:space="preserve">EventHandler</w:t>
      </w:r>
      <w:r>
        <w:t xml:space="preserve">)myDialog.OkClick;</w:t>
      </w:r>
    </w:p>
    <w:p>
      <w:r>
        <w:t xml:space="preserve">Method groups may influence overload resolution, and participate in type inference. See </w:t>
      </w:r>
      <w:hyperlink w:anchor="_Toc00223">
        <w:r>
          <w:t xml:space="preserve">§7.5</w:t>
        </w:r>
      </w:hyperlink>
      <w:r>
        <w:t xml:space="preserve"> for further details.</w:t>
      </w:r>
    </w:p>
    <w:p>
      <w:r>
        <w:t xml:space="preserve">The run-time evaluation of a method group conversion proceeds as follows:</w:t>
      </w:r>
    </w:p>
    <w:p>
      <w:pPr>
        <w:numPr>
          <w:pStyle w:val="ListParagraph"/>
          <w:ilvl w:val="0"/>
          <w:numId w:val="144"/>
        </w:numPr>
      </w:pPr>
      <w:r>
        <w:t xml:space="preserve">If the method selected at compile-time is an instance method, or it is an extension method which is accessed as an instance method, the target object of the delegate is determined from the instance expression associated with </w:t>
      </w:r>
      <w:r>
        <w:rPr>
          <w:rStyle w:val="CodeEmbedded"/>
        </w:rPr>
        <w:t xml:space="preserve">E</w:t>
      </w:r>
      <w:r>
        <w:t xml:space="preserve">:</w:t>
      </w:r>
    </w:p>
    <w:p>
      <w:pPr>
        <w:numPr>
          <w:pStyle w:val="ListParagraph"/>
          <w:ilvl w:val="1"/>
          <w:numId w:val="144"/>
        </w:numPr>
      </w:pPr>
      <w:r>
        <w:t xml:space="preserve">The instance expression is evaluated. If this evaluation causes an exception, no further steps are executed.</w:t>
      </w:r>
    </w:p>
    <w:p>
      <w:pPr>
        <w:numPr>
          <w:pStyle w:val="ListParagraph"/>
          <w:ilvl w:val="1"/>
          <w:numId w:val="144"/>
        </w:numPr>
      </w:pPr>
      <w:r>
        <w:t xml:space="preserve">If the instance expression is of a </w:t>
      </w:r>
      <w:hyperlink w:anchor="_Grm00030">
        <w:r>
          <w:rPr>
            <w:color w:val="6A5ACD"/>
            <w:u w:val="single"/>
          </w:rPr>
          <w:t xml:space="preserve">reference_type</w:t>
        </w:r>
      </w:hyperlink>
      <w:r>
        <w:t xml:space="preserve">, the value computed by the instance expression becomes the target object. If the selected method is an instance method and the target object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44"/>
        </w:numPr>
      </w:pPr>
      <w:r>
        <w:t xml:space="preserve">If the instance expression is of a </w:t>
      </w:r>
      <w:hyperlink w:anchor="_Grm00029">
        <w:r>
          <w:rPr>
            <w:color w:val="6A5ACD"/>
            <w:u w:val="single"/>
          </w:rPr>
          <w:t xml:space="preserve">value_type</w:t>
        </w:r>
      </w:hyperlink>
      <w:r>
        <w:t xml:space="preserve">, a boxing operation (</w:t>
      </w:r>
      <w:hyperlink w:anchor="_Toc00111">
        <w:r>
          <w:t xml:space="preserve">§4.3.1</w:t>
        </w:r>
      </w:hyperlink>
      <w:r>
        <w:t xml:space="preserve">) is performed to convert the value to an object, and this object becomes the target object.</w:t>
      </w:r>
    </w:p>
    <w:p>
      <w:pPr>
        <w:numPr>
          <w:pStyle w:val="ListParagraph"/>
          <w:ilvl w:val="0"/>
          <w:numId w:val="144"/>
        </w:numPr>
      </w:pPr>
      <w:r>
        <w:t xml:space="preserve">Otherwise the selected method is part of a static method call, and the target object of the delegate is </w:t>
      </w:r>
      <w:r>
        <w:rPr>
          <w:rStyle w:val="CodeEmbedded"/>
        </w:rPr>
        <w:t xml:space="preserve">null</w:t>
      </w:r>
      <w:r>
        <w:t xml:space="preserve">.</w:t>
      </w:r>
    </w:p>
    <w:p>
      <w:pPr>
        <w:numPr>
          <w:pStyle w:val="ListParagraph"/>
          <w:ilvl w:val="0"/>
          <w:numId w:val="144"/>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144"/>
        </w:numPr>
      </w:pPr>
      <w:r>
        <w:t xml:space="preserve">The new delegate instance is initialized with a reference to the method that was determined at compile-time and a reference to the target object computed above.</w:t>
      </w:r>
    </w:p>
    <w:p>
      <w:pPr>
        <w:pStyle w:val="Heading1"/>
      </w:pPr>
      <w:bookmarkStart w:name="_Toc00204" w:id="243"/>
      <w:r>
        <w:t xml:space="preserve">Expressions</w:t>
      </w:r>
      <w:bookmarkEnd w:id="243"/>
    </w:p>
    <w:p>
      <w:r>
        <w:t xml:space="preserve">An expression is a sequence of operators and operands. This chapter defines the syntax, order of evaluation of operands and operators, and meaning of expressions.</w:t>
      </w:r>
    </w:p>
    <w:p>
      <w:pPr>
        <w:pStyle w:val="Heading2"/>
      </w:pPr>
      <w:bookmarkStart w:name="_Toc00205" w:id="244"/>
      <w:r>
        <w:t xml:space="preserve">Expression classifications</w:t>
      </w:r>
      <w:bookmarkEnd w:id="244"/>
    </w:p>
    <w:p>
      <w:r>
        <w:t xml:space="preserve">An expression is classified as one of the following:</w:t>
      </w:r>
    </w:p>
    <w:p>
      <w:pPr>
        <w:numPr>
          <w:pStyle w:val="ListParagraph"/>
          <w:ilvl w:val="0"/>
          <w:numId w:val="145"/>
        </w:numPr>
      </w:pPr>
      <w:r>
        <w:t xml:space="preserve">A value. Every value has an associated type.</w:t>
      </w:r>
    </w:p>
    <w:p>
      <w:pPr>
        <w:numPr>
          <w:pStyle w:val="ListParagraph"/>
          <w:ilvl w:val="0"/>
          <w:numId w:val="145"/>
        </w:numPr>
      </w:pPr>
      <w:r>
        <w:t xml:space="preserve">A variable. Every variable has an associated type, namely the declared type of the variable.</w:t>
      </w:r>
    </w:p>
    <w:p>
      <w:pPr>
        <w:numPr>
          <w:pStyle w:val="ListParagraph"/>
          <w:ilvl w:val="0"/>
          <w:numId w:val="145"/>
        </w:numPr>
      </w:pPr>
      <w:r>
        <w:t xml:space="preserve">A namespace. An expression with this classification can only appear as the left hand side of a </w:t>
      </w:r>
      <w:hyperlink w:anchor="_Grm00038">
        <w:r>
          <w:rPr>
            <w:color w:val="6A5ACD"/>
            <w:u w:val="single"/>
          </w:rPr>
          <w:t xml:space="preserve">member_access</w:t>
        </w:r>
      </w:hyperlink>
      <w:r>
        <w:t xml:space="preserve"> (</w:t>
      </w:r>
      <w:hyperlink w:anchor="_Toc00257">
        <w:r>
          <w:t xml:space="preserve">§7.6.4</w:t>
        </w:r>
      </w:hyperlink>
      <w:r>
        <w:t xml:space="preserve">). In any other context, an expression classified as a namespace causes a compile-time error.</w:t>
      </w:r>
    </w:p>
    <w:p>
      <w:pPr>
        <w:numPr>
          <w:pStyle w:val="ListParagraph"/>
          <w:ilvl w:val="0"/>
          <w:numId w:val="145"/>
        </w:numPr>
      </w:pPr>
      <w:r>
        <w:t xml:space="preserve">A type. An expression with this classification can only appear as the left hand side of a </w:t>
      </w:r>
      <w:hyperlink w:anchor="_Grm00038">
        <w:r>
          <w:rPr>
            <w:color w:val="6A5ACD"/>
            <w:u w:val="single"/>
          </w:rPr>
          <w:t xml:space="preserve">member_access</w:t>
        </w:r>
      </w:hyperlink>
      <w:r>
        <w:t xml:space="preserve"> (</w:t>
      </w:r>
      <w:hyperlink w:anchor="_Toc00257">
        <w:r>
          <w:t xml:space="preserve">§7.6.4</w:t>
        </w:r>
      </w:hyperlink>
      <w:r>
        <w:t xml:space="preserve">), or as an operand for the </w:t>
      </w:r>
      <w:r>
        <w:rPr>
          <w:rStyle w:val="CodeEmbedded"/>
        </w:rPr>
        <w:t xml:space="preserve">as</w:t>
      </w:r>
      <w:r>
        <w:t xml:space="preserve"> operator (</w:t>
      </w:r>
      <w:hyperlink w:anchor="_Toc00310">
        <w:r>
          <w:t xml:space="preserve">§7.10.11</w:t>
        </w:r>
      </w:hyperlink>
      <w:r>
        <w:t xml:space="preserve">), the </w:t>
      </w:r>
      <w:r>
        <w:rPr>
          <w:rStyle w:val="CodeEmbedded"/>
        </w:rPr>
        <w:t xml:space="preserve">is</w:t>
      </w:r>
      <w:r>
        <w:t xml:space="preserve"> operator (</w:t>
      </w:r>
      <w:hyperlink w:anchor="_Toc00309">
        <w:r>
          <w:t xml:space="preserve">§7.10.10</w:t>
        </w:r>
      </w:hyperlink>
      <w:r>
        <w:t xml:space="preserve">), or the </w:t>
      </w:r>
      <w:r>
        <w:rPr>
          <w:rStyle w:val="CodeEmbedded"/>
        </w:rPr>
        <w:t xml:space="preserve">typeof</w:t>
      </w:r>
      <w:r>
        <w:t xml:space="preserve"> operator (</w:t>
      </w:r>
      <w:hyperlink w:anchor="_Toc00277">
        <w:r>
          <w:t xml:space="preserve">§7.6.11</w:t>
        </w:r>
      </w:hyperlink>
      <w:r>
        <w:t xml:space="preserve">). In any other context, an expression classified as a type causes a compile-time error.</w:t>
      </w:r>
    </w:p>
    <w:p>
      <w:pPr>
        <w:numPr>
          <w:pStyle w:val="ListParagraph"/>
          <w:ilvl w:val="0"/>
          <w:numId w:val="145"/>
        </w:numPr>
      </w:pPr>
      <w:r>
        <w:t xml:space="preserve">A method group, which is a set of overloaded methods resulting from a member lookup (</w:t>
      </w:r>
      <w:hyperlink w:anchor="_Toc00221">
        <w:r>
          <w:t xml:space="preserve">§7.4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 A method group is permitted in an </w:t>
      </w:r>
      <w:hyperlink w:anchor="_Grm00039">
        <w:r>
          <w:rPr>
            <w:color w:val="6A5ACD"/>
            <w:u w:val="single"/>
          </w:rPr>
          <w:t xml:space="preserve">invocation_expression</w:t>
        </w:r>
      </w:hyperlink>
      <w:r>
        <w:t xml:space="preserve"> (</w:t>
      </w:r>
      <w:hyperlink w:anchor="_Toc00260">
        <w:r>
          <w:t xml:space="preserve">§7.6.5</w:t>
        </w:r>
      </w:hyperlink>
      <w:r>
        <w:t xml:space="preserve">) , a </w:t>
      </w:r>
      <w:hyperlink w:anchor="_Grm00048">
        <w:r>
          <w:rPr>
            <w:color w:val="6A5ACD"/>
            <w:u w:val="single"/>
          </w:rPr>
          <w:t xml:space="preserve">delegate_creation_expression</w:t>
        </w:r>
      </w:hyperlink>
      <w:r>
        <w:t xml:space="preserve"> (</w:t>
      </w:r>
      <w:hyperlink w:anchor="_Toc00275">
        <w:r>
          <w:t xml:space="preserve">§7.6.10.5</w:t>
        </w:r>
      </w:hyperlink>
      <w:r>
        <w:t xml:space="preserve">) and as the left hand side of an is operator, and can be implicitly converted to a compatible delegate type (</w:t>
      </w:r>
      <w:hyperlink w:anchor="_Toc00203">
        <w:r>
          <w:t xml:space="preserve">§6.6</w:t>
        </w:r>
      </w:hyperlink>
      <w:r>
        <w:t xml:space="preserve">). In any other context, an expression classified as a method group causes a compile-time error.</w:t>
      </w:r>
    </w:p>
    <w:p>
      <w:pPr>
        <w:numPr>
          <w:pStyle w:val="ListParagraph"/>
          <w:ilvl w:val="0"/>
          <w:numId w:val="145"/>
        </w:numPr>
      </w:pPr>
      <w:r>
        <w:t xml:space="preserve">A null literal. An expression with this classification can be implicitly converted to a reference type or nullable type.</w:t>
      </w:r>
    </w:p>
    <w:p>
      <w:pPr>
        <w:numPr>
          <w:pStyle w:val="ListParagraph"/>
          <w:ilvl w:val="0"/>
          <w:numId w:val="145"/>
        </w:numPr>
      </w:pPr>
      <w:r>
        <w:t xml:space="preserve">An anonymous function. An expression with this classification can be implicitly converted to a compatible delegate type or expression tree type.</w:t>
      </w:r>
    </w:p>
    <w:p>
      <w:pPr>
        <w:numPr>
          <w:pStyle w:val="ListParagraph"/>
          <w:ilvl w:val="0"/>
          <w:numId w:val="145"/>
        </w:numPr>
      </w:pPr>
      <w:r>
        <w:t xml:space="preserve">A property access. Every property access has an associated type, namely the type of the property. Furthermore, a property access may have an associated instance expression. When an accessor (the </w:t>
      </w:r>
      <w:r>
        <w:rPr>
          <w:rStyle w:val="CodeEmbedded"/>
        </w:rPr>
        <w:t xml:space="preserve">get</w:t>
      </w:r>
      <w:r>
        <w:t xml:space="preserve"> or </w:t>
      </w:r>
      <w:r>
        <w:rPr>
          <w:rStyle w:val="CodeEmbedded"/>
        </w:rPr>
        <w:t xml:space="preserve">set</w:t>
      </w:r>
      <w:r>
        <w:t xml:space="preserve"> block) of an instance property access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w:t>
      </w:r>
    </w:p>
    <w:p>
      <w:pPr>
        <w:numPr>
          <w:pStyle w:val="ListParagraph"/>
          <w:ilvl w:val="0"/>
          <w:numId w:val="145"/>
        </w:numPr>
      </w:pPr>
      <w:r>
        <w:t xml:space="preserve">An event access. Every event access has an associated type, namely the type of the event. Furthermore, an event access may have an associated instance expression. An event access may appear as the left hand operand of the </w:t>
      </w:r>
      <w:r>
        <w:rPr>
          <w:rStyle w:val="CodeEmbedded"/>
        </w:rPr>
        <w:t xml:space="preserve">+=</w:t>
      </w:r>
      <w:r>
        <w:t xml:space="preserve"> and </w:t>
      </w:r>
      <w:r>
        <w:rPr>
          <w:rStyle w:val="CodeEmbedded"/>
        </w:rPr>
        <w:t xml:space="preserve">-=</w:t>
      </w:r>
      <w:r>
        <w:t xml:space="preserve"> operators (</w:t>
      </w:r>
      <w:hyperlink w:anchor="_Toc00344">
        <w:r>
          <w:t xml:space="preserve">§7.17.3</w:t>
        </w:r>
      </w:hyperlink>
      <w:r>
        <w:t xml:space="preserve">). In any other context, an expression classified as an event access causes a compile-time error.</w:t>
      </w:r>
    </w:p>
    <w:p>
      <w:pPr>
        <w:numPr>
          <w:pStyle w:val="ListParagraph"/>
          <w:ilvl w:val="0"/>
          <w:numId w:val="145"/>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 xml:space="preserve">get</w:t>
      </w:r>
      <w:r>
        <w:t xml:space="preserve"> or </w:t>
      </w:r>
      <w:r>
        <w:rPr>
          <w:rStyle w:val="CodeEmbedded"/>
        </w:rPr>
        <w:t xml:space="preserve">set</w:t>
      </w:r>
      <w:r>
        <w:t xml:space="preserve"> block) of an indexer access is invoked, the result of evaluating the instance expression becomes the instance represented by </w:t>
      </w:r>
      <w:r>
        <w:rPr>
          <w:rStyle w:val="CodeEmbedded"/>
        </w:rPr>
        <w:t xml:space="preserve">this</w:t>
      </w:r>
      <w:r>
        <w:t xml:space="preserve"> (</w:t>
      </w:r>
      <w:hyperlink w:anchor="_Toc00267">
        <w:r>
          <w:t xml:space="preserve">§7.6.7</w:t>
        </w:r>
      </w:hyperlink>
      <w:r>
        <w:t xml:space="preserve">), and the result of evaluating the argument list becomes the parameter list of the invocation.</w:t>
      </w:r>
    </w:p>
    <w:p>
      <w:pPr>
        <w:numPr>
          <w:pStyle w:val="ListParagraph"/>
          <w:ilvl w:val="0"/>
          <w:numId w:val="145"/>
        </w:numPr>
      </w:pPr>
      <w:r>
        <w:t xml:space="preserve">Nothing. This occurs when the expression is an invocation of a method with a return type of </w:t>
      </w:r>
      <w:r>
        <w:rPr>
          <w:rStyle w:val="CodeEmbedded"/>
        </w:rPr>
        <w:t xml:space="preserve">void</w:t>
      </w:r>
      <w:r>
        <w:t xml:space="preserve">. An expression classified as nothing is only valid in the context of a </w:t>
      </w:r>
      <w:hyperlink w:anchor="_Grm00078">
        <w:r>
          <w:rPr>
            <w:color w:val="6A5ACD"/>
            <w:u w:val="single"/>
          </w:rPr>
          <w:t xml:space="preserve">statement_expression</w:t>
        </w:r>
      </w:hyperlink>
      <w:r>
        <w:t xml:space="preserve"> (</w:t>
      </w:r>
      <w:hyperlink w:anchor="_Toc00357">
        <w:r>
          <w:t xml:space="preserve">§8.6</w:t>
        </w:r>
      </w:hyperlink>
      <w:r>
        <w:t xml:space="preserve">).</w:t>
      </w:r>
    </w:p>
    <w:p>
      <w:r>
        <w:t xml:space="preserve">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i/>
        </w:rPr>
        <w:t xml:space="preserve">get accessor</w:t>
      </w:r>
      <w:r>
        <w:t xml:space="preserve"> or the </w:t>
      </w:r>
      <w:r>
        <w:rPr>
          <w:i/>
        </w:rPr>
        <w:t xml:space="preserve">set accessor</w:t>
      </w:r>
      <w:r>
        <w:t xml:space="preserve">. The particular accessor is determined by the context of the property or indexer access: If the access is the target of an assignment, the </w:t>
      </w:r>
      <w:r>
        <w:rPr>
          <w:i/>
        </w:rPr>
        <w:t xml:space="preserve">set accessor</w:t>
      </w:r>
      <w:r>
        <w:t xml:space="preserve"> is invoked to assign a new value (</w:t>
      </w:r>
      <w:hyperlink w:anchor="_Toc00342">
        <w:r>
          <w:t xml:space="preserve">§7.17.1</w:t>
        </w:r>
      </w:hyperlink>
      <w:r>
        <w:t xml:space="preserve">). Otherwise, the </w:t>
      </w:r>
      <w:r>
        <w:rPr>
          <w:i/>
        </w:rPr>
        <w:t xml:space="preserve">get accessor</w:t>
      </w:r>
      <w:r>
        <w:t xml:space="preserve"> is invoked to obtain the current value (</w:t>
      </w:r>
      <w:hyperlink w:anchor="_Toc00206">
        <w:r>
          <w:t xml:space="preserve">§7.1.1</w:t>
        </w:r>
      </w:hyperlink>
      <w:r>
        <w:t xml:space="preserve">).</w:t>
      </w:r>
    </w:p>
    <w:p>
      <w:pPr>
        <w:pStyle w:val="Heading3"/>
      </w:pPr>
      <w:bookmarkStart w:name="_Toc00206" w:id="245"/>
      <w:r>
        <w:t xml:space="preserve">Values of expressions</w:t>
      </w:r>
      <w:bookmarkEnd w:id="245"/>
    </w:p>
    <w:p>
      <w:r>
        <w:t xml:space="preserve">Most of the constructs that involve an expression ultimately require the expression to denote a </w:t>
      </w:r>
      <w:r>
        <w:rPr>
          <w:b/>
        </w:rPr>
        <w:rPr>
          <w:i/>
        </w:rPr>
        <w:t xml:space="preserve">value</w:t>
      </w:r>
      <w:r>
        <w:t xml:space="preserve">.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numPr>
          <w:pStyle w:val="ListParagraph"/>
          <w:ilvl w:val="0"/>
          <w:numId w:val="146"/>
        </w:numPr>
      </w:pPr>
      <w:r>
        <w:t xml:space="preserve">The value of a variable is simply the value currently stored in the storage location identified by the variable. A variable must be considered definitely assigned (</w:t>
      </w:r>
      <w:hyperlink w:anchor="_Toc00132">
        <w:r>
          <w:t xml:space="preserve">§5.3</w:t>
        </w:r>
      </w:hyperlink>
      <w:r>
        <w:t xml:space="preserve">) before its value can be obtained, or otherwise a compile-time error occurs.</w:t>
      </w:r>
    </w:p>
    <w:p>
      <w:pPr>
        <w:numPr>
          <w:pStyle w:val="ListParagraph"/>
          <w:ilvl w:val="0"/>
          <w:numId w:val="146"/>
        </w:numPr>
      </w:pPr>
      <w:r>
        <w:t xml:space="preserve">The value of a property access expression is obtained by invoking the </w:t>
      </w:r>
      <w:r>
        <w:rPr>
          <w:i/>
        </w:rPr>
        <w:t xml:space="preserve">get accessor</w:t>
      </w:r>
      <w:r>
        <w:t xml:space="preserve"> of the property. If the property has no </w:t>
      </w:r>
      <w:r>
        <w:rPr>
          <w:i/>
        </w:rPr>
        <w:t xml:space="preserve">get accessor</w:t>
      </w:r>
      <w:r>
        <w:t xml:space="preserve">, a compile-time error occurs. Otherwise, a function member invocation (</w:t>
      </w:r>
      <w:hyperlink w:anchor="_Toc00249">
        <w:r>
          <w:t xml:space="preserve">§7.5.4</w:t>
        </w:r>
      </w:hyperlink>
      <w:r>
        <w:t xml:space="preserve">) is performed, and the result of the invocation becomes the value of the property access expression.</w:t>
      </w:r>
    </w:p>
    <w:p>
      <w:pPr>
        <w:numPr>
          <w:pStyle w:val="ListParagraph"/>
          <w:ilvl w:val="0"/>
          <w:numId w:val="146"/>
        </w:numPr>
      </w:pPr>
      <w:r>
        <w:t xml:space="preserve">The value of an indexer access expression is obtained by invoking the </w:t>
      </w:r>
      <w:r>
        <w:rPr>
          <w:i/>
        </w:rPr>
        <w:t xml:space="preserve">get accessor</w:t>
      </w:r>
      <w:r>
        <w:t xml:space="preserve"> of the indexer. If the indexer has no </w:t>
      </w:r>
      <w:r>
        <w:rPr>
          <w:i/>
        </w:rPr>
        <w:t xml:space="preserve">get accessor</w:t>
      </w:r>
      <w:r>
        <w:t xml:space="preserve">, a compile-time error occurs. Otherwise, a function member invocation (</w:t>
      </w:r>
      <w:hyperlink w:anchor="_Toc00249">
        <w:r>
          <w:t xml:space="preserve">§7.5.4</w:t>
        </w:r>
      </w:hyperlink>
      <w:r>
        <w:t xml:space="preserve">) is performed with the argument list associated with the indexer access expression, and the result of the invocation becomes the value of the indexer access expression.</w:t>
      </w:r>
    </w:p>
    <w:p>
      <w:pPr>
        <w:pStyle w:val="Heading2"/>
      </w:pPr>
      <w:bookmarkStart w:name="_Toc00207" w:id="246"/>
      <w:r>
        <w:t xml:space="preserve">Static and Dynamic Binding</w:t>
      </w:r>
      <w:bookmarkEnd w:id="246"/>
    </w:p>
    <w:p>
      <w:r>
        <w:t xml:space="preserve">The process of determining the meaning of an operation based on the type or value of constituent expressions (arguments, operands, receivers) is often referred to as </w:t>
      </w:r>
      <w:r>
        <w:rPr>
          <w:b/>
        </w:rPr>
        <w:rPr>
          <w:i/>
        </w:rPr>
        <w:t xml:space="preserve">binding</w:t>
      </w:r>
      <w:r>
        <w:t xml:space="preserve">.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b/>
        </w:rPr>
        <w:rPr>
          <w:i/>
        </w:rPr>
        <w:t xml:space="preserve">static binding</w:t>
      </w:r>
      <w:r>
        <w:t xml:space="preserve">.</w:t>
      </w:r>
    </w:p>
    <w:p>
      <w:r>
        <w:t xml:space="preserve">However, if an expression is a dynamic expression (i.e. has the type </w:t>
      </w:r>
      <w:r>
        <w:rPr>
          <w:rStyle w:val="CodeEmbedded"/>
        </w:rPr>
        <w:t xml:space="preserve">dynamic</w:t>
      </w:r>
      <w:r>
        <w:t xml:space="preserve">) this indicates that any binding that it participates in should be based on its run-time type (i.e. the actual type of the object it denotes at run-time) rather than the type it has at compile-time. The binding of such an operation is therefore deferred until the time where the operation is to be executed during the running of the program. This is referred to as </w:t>
      </w:r>
      <w:r>
        <w:rPr>
          <w:b/>
        </w:rPr>
        <w:rPr>
          <w:i/>
        </w:rPr>
        <w:t xml:space="preserve">dynamic binding</w:t>
      </w:r>
      <w:r>
        <w:t xml:space="preserve">.</w:t>
      </w:r>
    </w:p>
    <w:p>
      <w:r>
        <w:t xml:space="preserve">When an operation is dynamically bound, little or no checking is performed by the compiler. Instead if the run-time binding fails, errors are reported as exceptions at run-time.</w:t>
      </w:r>
    </w:p>
    <w:p>
      <w:r>
        <w:t xml:space="preserve">The following operations in C# are subject to binding:</w:t>
      </w:r>
    </w:p>
    <w:p>
      <w:pPr>
        <w:numPr>
          <w:pStyle w:val="ListParagraph"/>
          <w:ilvl w:val="0"/>
          <w:numId w:val="147"/>
        </w:numPr>
      </w:pPr>
      <w:r>
        <w:t xml:space="preserve">Member access: </w:t>
      </w:r>
      <w:r>
        <w:rPr>
          <w:rStyle w:val="CodeEmbedded"/>
        </w:rPr>
        <w:t xml:space="preserve">e.M</w:t>
      </w:r>
    </w:p>
    <w:p>
      <w:pPr>
        <w:numPr>
          <w:pStyle w:val="ListParagraph"/>
          <w:ilvl w:val="0"/>
          <w:numId w:val="147"/>
        </w:numPr>
      </w:pPr>
      <w:r>
        <w:t xml:space="preserve">Method invocation: </w:t>
      </w:r>
      <w:r>
        <w:rPr>
          <w:rStyle w:val="CodeEmbedded"/>
        </w:rPr>
        <w:t xml:space="preserve">e.M(e1, ..., eN)</w:t>
      </w:r>
    </w:p>
    <w:p>
      <w:pPr>
        <w:numPr>
          <w:pStyle w:val="ListParagraph"/>
          <w:ilvl w:val="0"/>
          <w:numId w:val="147"/>
        </w:numPr>
      </w:pPr>
      <w:r>
        <w:t xml:space="preserve">Delegate invocaton:</w:t>
      </w:r>
      <w:r>
        <w:rPr>
          <w:rStyle w:val="CodeEmbedded"/>
        </w:rPr>
        <w:t xml:space="preserve">e(e1, ..., eN)</w:t>
      </w:r>
    </w:p>
    <w:p>
      <w:pPr>
        <w:numPr>
          <w:pStyle w:val="ListParagraph"/>
          <w:ilvl w:val="0"/>
          <w:numId w:val="147"/>
        </w:numPr>
      </w:pPr>
      <w:r>
        <w:t xml:space="preserve">Element access: </w:t>
      </w:r>
      <w:r>
        <w:rPr>
          <w:rStyle w:val="CodeEmbedded"/>
        </w:rPr>
        <w:t xml:space="preserve">e[e1, ..., eN]</w:t>
      </w:r>
    </w:p>
    <w:p>
      <w:pPr>
        <w:numPr>
          <w:pStyle w:val="ListParagraph"/>
          <w:ilvl w:val="0"/>
          <w:numId w:val="147"/>
        </w:numPr>
      </w:pPr>
      <w:r>
        <w:t xml:space="preserve">Object creation: </w:t>
      </w:r>
      <w:r>
        <w:rPr>
          <w:rStyle w:val="CodeEmbedded"/>
        </w:rPr>
        <w:t xml:space="preserve">new C(e1, ..., eN)</w:t>
      </w:r>
    </w:p>
    <w:p>
      <w:pPr>
        <w:numPr>
          <w:pStyle w:val="ListParagraph"/>
          <w:ilvl w:val="0"/>
          <w:numId w:val="147"/>
        </w:numPr>
      </w:pPr>
      <w:r>
        <w:t xml:space="preserve">Overloaded unary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w:t>
      </w:r>
      <w:r>
        <w:rPr>
          <w:rStyle w:val="CodeEmbedded"/>
        </w:rPr>
        <w:t xml:space="preserve">false</w:t>
      </w:r>
    </w:p>
    <w:p>
      <w:pPr>
        <w:numPr>
          <w:pStyle w:val="ListParagraph"/>
          <w:ilvl w:val="0"/>
          <w:numId w:val="147"/>
        </w:numPr>
      </w:pPr>
      <w:r>
        <w:t xml:space="preserve">Overloaded binary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p>
    <w:p>
      <w:pPr>
        <w:numPr>
          <w:pStyle w:val="ListParagraph"/>
          <w:ilvl w:val="0"/>
          <w:numId w:val="147"/>
        </w:numPr>
      </w:pPr>
      <w:r>
        <w:t xml:space="preserve">Assignment operators: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p>
    <w:p>
      <w:pPr>
        <w:numPr>
          <w:pStyle w:val="ListParagraph"/>
          <w:ilvl w:val="0"/>
          <w:numId w:val="147"/>
        </w:numPr>
      </w:pPr>
      <w:r>
        <w:t xml:space="preserve">Implicit and explicit conversions</w:t>
      </w:r>
    </w:p>
    <w:p>
      <w:r>
        <w:t xml:space="preserve">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Heading3"/>
      </w:pPr>
      <w:bookmarkStart w:name="_Toc00208" w:id="247"/>
      <w:r>
        <w:t xml:space="preserve">Binding-time</w:t>
      </w:r>
      <w:bookmarkEnd w:id="247"/>
    </w:p>
    <w:p>
      <w:r>
        <w:t xml:space="preserve">Static binding takes place at compile-time, whereas dynamic binding takes place at run-time. In the following sections, the term </w:t>
      </w:r>
      <w:r>
        <w:rPr>
          <w:b/>
        </w:rPr>
        <w:rPr>
          <w:i/>
        </w:rPr>
        <w:t xml:space="preserve">binding-time</w:t>
      </w:r>
      <w:r>
        <w:t xml:space="preserve"> refers to either compile-time or run-time, depending on when the binding takes place.</w:t>
      </w:r>
    </w:p>
    <w:p>
      <w:r>
        <w:t xml:space="preserve">The following example illustrates the notions of static and dynamic binding and of binding-time:</w:t>
      </w:r>
    </w:p>
    <w:p>
      <w:pPr>
        <w:pStyle w:val="Code"/>
      </w:pPr>
      <w:r>
        <w:rPr>
          <w:color w:val="0000FF"/>
        </w:rPr>
        <w:t xml:space="preserve">object  </w:t>
      </w:r>
      <w:r>
        <w:t xml:space="preserve">o = 5;</w:t>
      </w:r>
      <w:r>
        <w:br/>
      </w:r>
      <w:r>
        <w:rPr>
          <w:color w:val="0000FF"/>
        </w:rPr>
        <w:t xml:space="preserve">dynamic </w:t>
      </w:r>
      <w:r>
        <w:t xml:space="preserve">d = 5;</w:t>
      </w:r>
      <w:r>
        <w:br/>
      </w:r>
      <w:r>
        <w:br/>
      </w:r>
      <w:r>
        <w:rPr>
          <w:color w:val="2B91AF"/>
        </w:rPr>
        <w:t xml:space="preserve">Console</w:t>
      </w:r>
      <w:r>
        <w:t xml:space="preserve">.WriteLine(5);  </w:t>
      </w:r>
      <w:r>
        <w:rPr>
          <w:color w:val="008000"/>
        </w:rPr>
        <w:t xml:space="preserve">// static  binding to Console.WriteLine(int)</w:t>
      </w:r>
      <w:r>
        <w:br/>
      </w:r>
      <w:r>
        <w:rPr>
          <w:color w:val="2B91AF"/>
        </w:rPr>
        <w:t xml:space="preserve">Console</w:t>
      </w:r>
      <w:r>
        <w:t xml:space="preserve">.WriteLine(o);  </w:t>
      </w:r>
      <w:r>
        <w:rPr>
          <w:color w:val="008000"/>
        </w:rPr>
        <w:t xml:space="preserve">// static  binding to Console.WriteLine(object)</w:t>
      </w:r>
      <w:r>
        <w:br/>
      </w:r>
      <w:r>
        <w:rPr>
          <w:color w:val="2B91AF"/>
        </w:rPr>
        <w:t xml:space="preserve">Console</w:t>
      </w:r>
      <w:r>
        <w:t xml:space="preserve">.WriteLine(d);  </w:t>
      </w:r>
      <w:r>
        <w:rPr>
          <w:color w:val="008000"/>
        </w:rPr>
        <w:t xml:space="preserve">// dynamic binding to Console.WriteLine(int)</w:t>
      </w:r>
    </w:p>
    <w:p>
      <w:r>
        <w:t xml:space="preserve">The first two calls are statically bound: the overload of </w:t>
      </w:r>
      <w:r>
        <w:rPr>
          <w:rStyle w:val="CodeEmbedded"/>
        </w:rPr>
        <w:t xml:space="preserve">Console.WriteLine</w:t>
      </w:r>
      <w:r>
        <w:t xml:space="preserve"> is picked based on the compile-time type of their argument. Thus, the binding-time is compile-time.</w:t>
      </w:r>
    </w:p>
    <w:p>
      <w:r>
        <w:t xml:space="preserve">The third call is dynamically bound: the overload of </w:t>
      </w:r>
      <w:r>
        <w:rPr>
          <w:rStyle w:val="CodeEmbedded"/>
        </w:rPr>
        <w:t xml:space="preserve">Console.WriteLine</w:t>
      </w:r>
      <w:r>
        <w:t xml:space="preserve"> is picked based on the run-time type of its argument. This happens because the argument is a dynamic expression -- its compile-time type is </w:t>
      </w:r>
      <w:r>
        <w:rPr>
          <w:rStyle w:val="CodeEmbedded"/>
        </w:rPr>
        <w:t xml:space="preserve">dynamic</w:t>
      </w:r>
      <w:r>
        <w:t xml:space="preserve">. Thus, the binding-time for the third call is run-time.</w:t>
      </w:r>
    </w:p>
    <w:p>
      <w:pPr>
        <w:pStyle w:val="Heading3"/>
      </w:pPr>
      <w:bookmarkStart w:name="_Toc00209" w:id="248"/>
      <w:r>
        <w:t xml:space="preserve">Dynamic binding</w:t>
      </w:r>
      <w:bookmarkEnd w:id="248"/>
    </w:p>
    <w:p>
      <w:r>
        <w:t xml:space="preserve">The purpose of dynamic binding is to allow C# programs to interact with </w:t>
      </w:r>
      <w:r>
        <w:rPr>
          <w:b/>
        </w:rPr>
        <w:rPr>
          <w:i/>
        </w:rPr>
        <w:t xml:space="preserve">dynamic objects</w:t>
      </w:r>
      <w:r>
        <w:t xml:space="preserve">,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
        <w:t xml:space="preserve">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
        <w:t xml:space="preserve">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
        <w:t xml:space="preserve">The following sections describe for each construct in the language exactly when dynamic binding is applied, what compile time checking -- if any -- is applied, and what the compile-time result and expression classification is.</w:t>
      </w:r>
    </w:p>
    <w:p>
      <w:pPr>
        <w:pStyle w:val="Heading3"/>
      </w:pPr>
      <w:bookmarkStart w:name="_Toc00210" w:id="249"/>
      <w:r>
        <w:t xml:space="preserve">Types of constituent expressions</w:t>
      </w:r>
      <w:bookmarkEnd w:id="249"/>
    </w:p>
    <w:p>
      <w:r>
        <w:t xml:space="preserve">When an operation is statically bound, the type of a constituent expression (e.g. a receiver, and argument, an index or an operand) is always considered to be the compile-time type of that expression.</w:t>
      </w:r>
    </w:p>
    <w:p>
      <w:r>
        <w:t xml:space="preserve">When an operation is dynamically bound, the type of a constituent expression is determined in different ways depending on the compile-time type of the constituent expression:</w:t>
      </w:r>
    </w:p>
    <w:p>
      <w:pPr>
        <w:numPr>
          <w:pStyle w:val="ListParagraph"/>
          <w:ilvl w:val="0"/>
          <w:numId w:val="148"/>
        </w:numPr>
      </w:pPr>
      <w:r>
        <w:t xml:space="preserve">A constituent expression of compile-time type </w:t>
      </w:r>
      <w:r>
        <w:rPr>
          <w:rStyle w:val="CodeEmbedded"/>
        </w:rPr>
        <w:t xml:space="preserve">dynamic</w:t>
      </w:r>
      <w:r>
        <w:t xml:space="preserve"> is considered to have the type of the actual value that the expression evaluates to at runtime</w:t>
      </w:r>
    </w:p>
    <w:p>
      <w:pPr>
        <w:numPr>
          <w:pStyle w:val="ListParagraph"/>
          <w:ilvl w:val="0"/>
          <w:numId w:val="148"/>
        </w:numPr>
      </w:pPr>
      <w:r>
        <w:t xml:space="preserve">A constituent expression whose compile-time type is a type parameter is considered to have the type which the type parameter is bound to at runtime</w:t>
      </w:r>
    </w:p>
    <w:p>
      <w:pPr>
        <w:numPr>
          <w:pStyle w:val="ListParagraph"/>
          <w:ilvl w:val="0"/>
          <w:numId w:val="148"/>
        </w:numPr>
      </w:pPr>
      <w:r>
        <w:t xml:space="preserve">Otherwise the constituent expression is considered to have its compile-time type.</w:t>
      </w:r>
    </w:p>
    <w:p>
      <w:pPr>
        <w:pStyle w:val="Heading2"/>
      </w:pPr>
      <w:bookmarkStart w:name="_Toc00211" w:id="250"/>
      <w:r>
        <w:t xml:space="preserve">Operators</w:t>
      </w:r>
      <w:bookmarkEnd w:id="250"/>
    </w:p>
    <w:p>
      <w:r>
        <w:t xml:space="preserve">Expressions are constructed from </w:t>
      </w:r>
      <w:r>
        <w:rPr>
          <w:b/>
        </w:rPr>
        <w:rPr>
          <w:i/>
        </w:rPr>
        <w:t xml:space="preserve">operands</w:t>
      </w:r>
      <w:r>
        <w:t xml:space="preserve"> and </w:t>
      </w:r>
      <w:r>
        <w:rPr>
          <w:b/>
        </w:rPr>
        <w:rPr>
          <w:i/>
        </w:rPr>
        <w:t xml:space="preserve">operators</w:t>
      </w:r>
      <w:r>
        <w:t xml:space="preserve">. The operators of an expression indicate which operations to apply to the operands. Examples of operators include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new</w:t>
      </w:r>
      <w:r>
        <w:t xml:space="preserve">. Examples of operands include literals, fields, local variables, and expressions.</w:t>
      </w:r>
    </w:p>
    <w:p>
      <w:r>
        <w:t xml:space="preserve">There are three kinds of operators:</w:t>
      </w:r>
    </w:p>
    <w:p>
      <w:pPr>
        <w:numPr>
          <w:pStyle w:val="ListParagraph"/>
          <w:ilvl w:val="0"/>
          <w:numId w:val="149"/>
        </w:numPr>
      </w:pPr>
      <w:r>
        <w:t xml:space="preserve">Unary operators. The unary operators take one operand and use either prefix notation (such as </w:t>
      </w:r>
      <w:r>
        <w:rPr>
          <w:rStyle w:val="CodeEmbedded"/>
        </w:rPr>
        <w:t xml:space="preserve">--x</w:t>
      </w:r>
      <w:r>
        <w:t xml:space="preserve">) or postfix notation (such as </w:t>
      </w:r>
      <w:r>
        <w:rPr>
          <w:rStyle w:val="CodeEmbedded"/>
        </w:rPr>
        <w:t xml:space="preserve">x++</w:t>
      </w:r>
      <w:r>
        <w:t xml:space="preserve">).</w:t>
      </w:r>
    </w:p>
    <w:p>
      <w:pPr>
        <w:numPr>
          <w:pStyle w:val="ListParagraph"/>
          <w:ilvl w:val="0"/>
          <w:numId w:val="149"/>
        </w:numPr>
      </w:pPr>
      <w:r>
        <w:t xml:space="preserve">Binary operators. The binary operators take two operands and all use infix notation (such as </w:t>
      </w:r>
      <w:r>
        <w:rPr>
          <w:rStyle w:val="CodeEmbedded"/>
        </w:rPr>
        <w:t xml:space="preserve">x + y</w:t>
      </w:r>
      <w:r>
        <w:t xml:space="preserve">).</w:t>
      </w:r>
    </w:p>
    <w:p>
      <w:pPr>
        <w:numPr>
          <w:pStyle w:val="ListParagraph"/>
          <w:ilvl w:val="0"/>
          <w:numId w:val="149"/>
        </w:numPr>
      </w:pPr>
      <w:r>
        <w:t xml:space="preserve">Ternary operator. Only one ternary operator, </w:t>
      </w:r>
      <w:r>
        <w:rPr>
          <w:rStyle w:val="CodeEmbedded"/>
        </w:rPr>
        <w:t xml:space="preserve">?:</w:t>
      </w:r>
      <w:r>
        <w:t xml:space="preserve">, exists; it takes three operands and uses infix notation (</w:t>
      </w:r>
      <w:r>
        <w:rPr>
          <w:rStyle w:val="CodeEmbedded"/>
        </w:rPr>
        <w:t xml:space="preserve">c ? x : y</w:t>
      </w:r>
      <w:r>
        <w:t xml:space="preserve">).</w:t>
      </w:r>
    </w:p>
    <w:p>
      <w:r>
        <w:t xml:space="preserve">The order of evaluation of operators in an expression is determined by the </w:t>
      </w:r>
      <w:r>
        <w:rPr>
          <w:b/>
        </w:rPr>
        <w:rPr>
          <w:i/>
        </w:rPr>
        <w:t xml:space="preserve">precedence</w:t>
      </w:r>
      <w:r>
        <w:t xml:space="preserve"> and </w:t>
      </w:r>
      <w:r>
        <w:rPr>
          <w:b/>
        </w:rPr>
        <w:rPr>
          <w:i/>
        </w:rPr>
        <w:t xml:space="preserve">associativity</w:t>
      </w:r>
      <w:r>
        <w:t xml:space="preserve"> of the operators (</w:t>
      </w:r>
      <w:hyperlink w:anchor="_Toc00212">
        <w:r>
          <w:t xml:space="preserve">§7.3.1</w:t>
        </w:r>
      </w:hyperlink>
      <w:r>
        <w:t xml:space="preserve">).</w:t>
      </w:r>
    </w:p>
    <w:p>
      <w:r>
        <w:t xml:space="preserve">Operands in an expression are evaluated from left to right. For example, in </w:t>
      </w:r>
      <w:r>
        <w:rPr>
          <w:rStyle w:val="CodeEmbedded"/>
        </w:rPr>
        <w:t xml:space="preserve">F(i) + G(i++) * H(i)</w:t>
      </w:r>
      <w:r>
        <w:t xml:space="preserve">, method </w:t>
      </w:r>
      <w:r>
        <w:rPr>
          <w:rStyle w:val="CodeEmbedded"/>
        </w:rPr>
        <w:t xml:space="preserve">F</w:t>
      </w:r>
      <w:r>
        <w:t xml:space="preserve"> is called using the old value of </w:t>
      </w:r>
      <w:r>
        <w:rPr>
          <w:rStyle w:val="CodeEmbedded"/>
        </w:rPr>
        <w:t xml:space="preserve">i</w:t>
      </w:r>
      <w:r>
        <w:t xml:space="preserve">, then method </w:t>
      </w:r>
      <w:r>
        <w:rPr>
          <w:rStyle w:val="CodeEmbedded"/>
        </w:rPr>
        <w:t xml:space="preserve">G</w:t>
      </w:r>
      <w:r>
        <w:t xml:space="preserve"> is called with the old value of </w:t>
      </w:r>
      <w:r>
        <w:rPr>
          <w:rStyle w:val="CodeEmbedded"/>
        </w:rPr>
        <w:t xml:space="preserve">i</w:t>
      </w:r>
      <w:r>
        <w:t xml:space="preserve">, and, finally, method </w:t>
      </w:r>
      <w:r>
        <w:rPr>
          <w:rStyle w:val="CodeEmbedded"/>
        </w:rPr>
        <w:t xml:space="preserve">H</w:t>
      </w:r>
      <w:r>
        <w:t xml:space="preserve"> is called with the new value of </w:t>
      </w:r>
      <w:r>
        <w:rPr>
          <w:rStyle w:val="CodeEmbedded"/>
        </w:rPr>
        <w:t xml:space="preserve">i</w:t>
      </w:r>
      <w:r>
        <w:t xml:space="preserve">. This is separate from and unrelated to operator precedence.</w:t>
      </w:r>
    </w:p>
    <w:p>
      <w:r>
        <w:t xml:space="preserve">Certain operators can be </w:t>
      </w:r>
      <w:r>
        <w:rPr>
          <w:b/>
        </w:rPr>
        <w:rPr>
          <w:i/>
        </w:rPr>
        <w:t xml:space="preserve">overloaded</w:t>
      </w:r>
      <w:r>
        <w:t xml:space="preserve">. Operator overloading permits user-defined operator implementations to be specified for operations where one or both of the operands are of a user-defined class or struct type (</w:t>
      </w:r>
      <w:hyperlink w:anchor="_Toc00213">
        <w:r>
          <w:t xml:space="preserve">§7.3.2</w:t>
        </w:r>
      </w:hyperlink>
      <w:r>
        <w:t xml:space="preserve">).</w:t>
      </w:r>
    </w:p>
    <w:p>
      <w:pPr>
        <w:pStyle w:val="Heading3"/>
      </w:pPr>
      <w:bookmarkStart w:name="_Toc00212" w:id="251"/>
      <w:r>
        <w:t xml:space="preserve">Operator precedence and associativity</w:t>
      </w:r>
      <w:bookmarkEnd w:id="251"/>
    </w:p>
    <w:p>
      <w:r>
        <w:t xml:space="preserve">When an expression contains multiple operators, the </w:t>
      </w:r>
      <w:r>
        <w:rPr>
          <w:b/>
        </w:rPr>
        <w:rPr>
          <w:i/>
        </w:rPr>
        <w:t xml:space="preserve">precedence</w:t>
      </w:r>
      <w:r>
        <w:t xml:space="preserve"> of the operators controls the order in which the individual operators are evaluated. For example, the expression </w:t>
      </w:r>
      <w:r>
        <w:rPr>
          <w:rStyle w:val="CodeEmbedded"/>
        </w:rPr>
        <w:t xml:space="preserve">x + y * z</w:t>
      </w:r>
      <w:r>
        <w:t xml:space="preserve"> is evaluated as </w:t>
      </w:r>
      <w:r>
        <w:rPr>
          <w:rStyle w:val="CodeEmbedded"/>
        </w:rPr>
        <w:t xml:space="preserve">x + (y * z)</w:t>
      </w:r>
      <w:r>
        <w:t xml:space="preserve"> because the </w:t>
      </w:r>
      <w:r>
        <w:rPr>
          <w:rStyle w:val="CodeEmbedded"/>
        </w:rPr>
        <w:t xml:space="preserve">*</w:t>
      </w:r>
      <w:r>
        <w:t xml:space="preserve"> operator has higher precedence than the binary </w:t>
      </w:r>
      <w:r>
        <w:rPr>
          <w:rStyle w:val="CodeEmbedded"/>
        </w:rPr>
        <w:t xml:space="preserve">+</w:t>
      </w:r>
      <w:r>
        <w:t xml:space="preserve"> operator. The precedence of an operator is established by the definition of its associated grammar production. For example, an </w:t>
      </w:r>
      <w:hyperlink w:anchor="_Grm00057">
        <w:r>
          <w:rPr>
            <w:color w:val="6A5ACD"/>
            <w:u w:val="single"/>
          </w:rPr>
          <w:t xml:space="preserve">additive_expression</w:t>
        </w:r>
      </w:hyperlink>
      <w:r>
        <w:t xml:space="preserve"> consists of a sequence of </w:t>
      </w:r>
      <w:hyperlink w:anchor="_Grm00057">
        <w:r>
          <w:rPr>
            <w:color w:val="6A5ACD"/>
            <w:u w:val="single"/>
          </w:rPr>
          <w:t xml:space="preserve">multiplicative_expression</w:t>
        </w:r>
      </w:hyperlink>
      <w:r>
        <w:t xml:space="preserve">s separated by </w:t>
      </w:r>
      <w:r>
        <w:rPr>
          <w:rStyle w:val="CodeEmbedded"/>
        </w:rPr>
        <w:t xml:space="preserve">+</w:t>
      </w:r>
      <w:r>
        <w:t xml:space="preserve"> or </w:t>
      </w:r>
      <w:r>
        <w:rPr>
          <w:rStyle w:val="CodeEmbedded"/>
        </w:rPr>
        <w:t xml:space="preserve">-</w:t>
      </w:r>
      <w:r>
        <w:t xml:space="preserve"> operators, thus giving the </w:t>
      </w:r>
      <w:r>
        <w:rPr>
          <w:rStyle w:val="CodeEmbedded"/>
        </w:rPr>
        <w:t xml:space="preserve">+</w:t>
      </w:r>
      <w:r>
        <w:t xml:space="preserve"> and </w:t>
      </w:r>
      <w:r>
        <w:rPr>
          <w:rStyle w:val="CodeEmbedded"/>
        </w:rPr>
        <w:t xml:space="preserve">-</w:t>
      </w:r>
      <w:r>
        <w:t xml:space="preserve"> operators lower precedence than the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w:t>
      </w:r>
    </w:p>
    <w:p>
      <w:r>
        <w:t xml:space="preserve">The following table summarizes all operators in order of precedence from highest to lowest:</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Section</w:t>
            </w:r>
          </w:p>
        </w:tc>
        <w:tc>
          <w:p>
            <w:pPr>
              <w:pStyle w:val="TableCellNormal"/>
            </w:pPr>
            <w:r>
              <w:rPr>
                <w:b/>
              </w:rPr>
              <w:t xml:space="preserve">Category</w:t>
            </w:r>
          </w:p>
        </w:tc>
        <w:tc>
          <w:p>
            <w:pPr>
              <w:pStyle w:val="TableCellNormal"/>
            </w:pPr>
            <w:r>
              <w:rPr>
                <w:b/>
              </w:rPr>
              <w:t xml:space="preserve">Operators</w:t>
            </w:r>
          </w:p>
        </w:tc>
      </w:tr>
      <w:tr>
        <w:tc>
          <w:p>
            <w:pPr>
              <w:pStyle w:val="TableCellNormal"/>
            </w:pPr>
            <w:hyperlink w:anchor="_Toc00252">
              <w:r>
                <w:t xml:space="preserve">§7.6</w:t>
              </w:r>
            </w:hyperlink>
          </w:p>
        </w:tc>
        <w:tc>
          <w:p>
            <w:pPr>
              <w:pStyle w:val="TableCellNormal"/>
            </w:pPr>
            <w:r>
              <w:t xml:space="preserve">Primary</w:t>
            </w:r>
          </w:p>
        </w:tc>
        <w:tc>
          <w:p>
            <w:pPr>
              <w:pStyle w:val="TableCellNormal"/>
            </w:pPr>
            <w:r>
              <w:rPr>
                <w:rStyle w:val="CodeEmbedded"/>
              </w:rPr>
              <w:t xml:space="preserve">x.y</w:t>
            </w:r>
            <w:r>
              <w:t xml:space="preserve">  </w:t>
            </w:r>
            <w:r>
              <w:rPr>
                <w:rStyle w:val="CodeEmbedded"/>
              </w:rPr>
              <w:t xml:space="preserve">f(x)</w:t>
            </w:r>
            <w:r>
              <w:t xml:space="preserve">  </w:t>
            </w:r>
            <w:r>
              <w:rPr>
                <w:rStyle w:val="CodeEmbedded"/>
              </w:rPr>
              <w:t xml:space="preserve">a[x]</w:t>
            </w:r>
            <w:r>
              <w:t xml:space="preserve">  </w:t>
            </w:r>
            <w:r>
              <w:rPr>
                <w:rStyle w:val="CodeEmbedded"/>
              </w:rPr>
              <w:t xml:space="preserve">x++</w:t>
            </w:r>
            <w:r>
              <w:t xml:space="preserve">  </w:t>
            </w:r>
            <w:r>
              <w:rPr>
                <w:rStyle w:val="CodeEmbedded"/>
              </w:rPr>
              <w:t xml:space="preserve">x--</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delegate</w:t>
            </w:r>
          </w:p>
        </w:tc>
      </w:tr>
      <w:tr>
        <w:tc>
          <w:p>
            <w:pPr>
              <w:pStyle w:val="TableCellNormal"/>
            </w:pPr>
            <w:hyperlink w:anchor="_Toc00281">
              <w:r>
                <w:t xml:space="preserve">§7.7</w:t>
              </w:r>
            </w:hyperlink>
          </w:p>
        </w:tc>
        <w:tc>
          <w:p>
            <w:pPr>
              <w:pStyle w:val="TableCellNormal"/>
            </w:pPr>
            <w:r>
              <w:t xml:space="preserve">Unary</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++x</w:t>
            </w:r>
            <w:r>
              <w:t xml:space="preserve">  </w:t>
            </w:r>
            <w:r>
              <w:rPr>
                <w:rStyle w:val="CodeEmbedded"/>
              </w:rPr>
              <w:t xml:space="preserve">--x</w:t>
            </w:r>
            <w:r>
              <w:t xml:space="preserve">  </w:t>
            </w:r>
            <w:r>
              <w:rPr>
                <w:rStyle w:val="CodeEmbedded"/>
              </w:rPr>
              <w:t xml:space="preserve">(T)x</w:t>
            </w:r>
          </w:p>
        </w:tc>
      </w:tr>
      <w:tr>
        <w:tc>
          <w:p>
            <w:pPr>
              <w:pStyle w:val="TableCellNormal"/>
            </w:pPr>
            <w:hyperlink w:anchor="_Toc00292">
              <w:r>
                <w:t xml:space="preserve">§7.8</w:t>
              </w:r>
            </w:hyperlink>
          </w:p>
        </w:tc>
        <w:tc>
          <w:p>
            <w:pPr>
              <w:pStyle w:val="TableCellNormal"/>
            </w:pPr>
            <w:r>
              <w:t xml:space="preserve">Multiplicative</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p>
        </w:tc>
      </w:tr>
      <w:tr>
        <w:tc>
          <w:p>
            <w:pPr>
              <w:pStyle w:val="TableCellNormal"/>
            </w:pPr>
            <w:hyperlink w:anchor="_Toc00292">
              <w:r>
                <w:t xml:space="preserve">§7.8</w:t>
              </w:r>
            </w:hyperlink>
          </w:p>
        </w:tc>
        <w:tc>
          <w:p>
            <w:pPr>
              <w:pStyle w:val="TableCellNormal"/>
            </w:pPr>
            <w:r>
              <w:t xml:space="preserve">Additive</w:t>
            </w:r>
          </w:p>
        </w:tc>
        <w:tc>
          <w:p>
            <w:pPr>
              <w:pStyle w:val="TableCellNormal"/>
            </w:pPr>
            <w:r>
              <w:rPr>
                <w:rStyle w:val="CodeEmbedded"/>
              </w:rPr>
              <w:t xml:space="preserve">+</w:t>
            </w:r>
            <w:r>
              <w:t xml:space="preserve">  </w:t>
            </w:r>
            <w:r>
              <w:rPr>
                <w:rStyle w:val="CodeEmbedded"/>
              </w:rPr>
              <w:t xml:space="preserve">-</w:t>
            </w:r>
          </w:p>
        </w:tc>
      </w:tr>
      <w:tr>
        <w:tc>
          <w:p>
            <w:pPr>
              <w:pStyle w:val="TableCellNormal"/>
            </w:pPr>
            <w:hyperlink w:anchor="_Toc00298">
              <w:r>
                <w:t xml:space="preserve">§7.9</w:t>
              </w:r>
            </w:hyperlink>
          </w:p>
        </w:tc>
        <w:tc>
          <w:p>
            <w:pPr>
              <w:pStyle w:val="TableCellNormal"/>
            </w:pPr>
            <w:r>
              <w:t xml:space="preserve">Shift</w:t>
            </w:r>
          </w:p>
        </w:tc>
        <w:tc>
          <w:p>
            <w:pPr>
              <w:pStyle w:val="TableCellNormal"/>
            </w:pPr>
            <w:r>
              <w:rPr>
                <w:rStyle w:val="CodeEmbedded"/>
              </w:rPr>
              <w:t xml:space="preserve">&lt;&lt;</w:t>
            </w:r>
            <w:r>
              <w:t xml:space="preserve">  </w:t>
            </w:r>
            <w:r>
              <w:rPr>
                <w:rStyle w:val="CodeEmbedded"/>
              </w:rPr>
              <w:t xml:space="preserve">&gt;&gt;</w:t>
            </w:r>
          </w:p>
        </w:tc>
      </w:tr>
      <w:tr>
        <w:tc>
          <w:p>
            <w:pPr>
              <w:pStyle w:val="TableCellNormal"/>
            </w:pPr>
            <w:hyperlink w:anchor="_Toc00299">
              <w:r>
                <w:t xml:space="preserve">§7.10</w:t>
              </w:r>
            </w:hyperlink>
          </w:p>
        </w:tc>
        <w:tc>
          <w:p>
            <w:pPr>
              <w:pStyle w:val="TableCellNormal"/>
            </w:pPr>
            <w:r>
              <w:t xml:space="preserve">Relational and type testing</w:t>
            </w:r>
          </w:p>
        </w:tc>
        <w:tc>
          <w:p>
            <w:pPr>
              <w:pStyle w:val="TableCellNormal"/>
            </w:pP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w:t>
            </w:r>
            <w:r>
              <w:rPr>
                <w:rStyle w:val="CodeEmbedded"/>
              </w:rPr>
              <w:t xml:space="preserve">as</w:t>
            </w:r>
          </w:p>
        </w:tc>
      </w:tr>
      <w:tr>
        <w:tc>
          <w:p>
            <w:pPr>
              <w:pStyle w:val="TableCellNormal"/>
            </w:pPr>
            <w:hyperlink w:anchor="_Toc00299">
              <w:r>
                <w:t xml:space="preserve">§7.10</w:t>
              </w:r>
            </w:hyperlink>
          </w:p>
        </w:tc>
        <w:tc>
          <w:p>
            <w:pPr>
              <w:pStyle w:val="TableCellNormal"/>
            </w:pPr>
            <w:r>
              <w:t xml:space="preserve">Equality</w:t>
            </w:r>
          </w:p>
        </w:tc>
        <w:tc>
          <w:p>
            <w:pPr>
              <w:pStyle w:val="TableCellNormal"/>
            </w:pPr>
            <w:r>
              <w:rPr>
                <w:rStyle w:val="CodeEmbedded"/>
              </w:rPr>
              <w:t xml:space="preserve">==</w:t>
            </w:r>
            <w:r>
              <w:t xml:space="preserve">  </w:t>
            </w:r>
            <w:r>
              <w:rPr>
                <w:rStyle w:val="CodeEmbedded"/>
              </w:rPr>
              <w:t xml:space="preserve">!=</w:t>
            </w:r>
          </w:p>
        </w:tc>
      </w:tr>
      <w:tr>
        <w:tc>
          <w:p>
            <w:pPr>
              <w:pStyle w:val="TableCellNormal"/>
            </w:pPr>
            <w:hyperlink w:anchor="_Toc00311">
              <w:r>
                <w:t xml:space="preserve">§7.11</w:t>
              </w:r>
            </w:hyperlink>
          </w:p>
        </w:tc>
        <w:tc>
          <w:p>
            <w:pPr>
              <w:pStyle w:val="TableCellNormal"/>
            </w:pPr>
            <w:r>
              <w:t xml:space="preserve">Logical AND</w:t>
            </w:r>
          </w:p>
        </w:tc>
        <w:tc>
          <w:p>
            <w:pPr>
              <w:pStyle w:val="TableCellNormal"/>
            </w:pPr>
            <w:r>
              <w:rPr>
                <w:rStyle w:val="CodeEmbedded"/>
              </w:rPr>
              <w:t xml:space="preserve">&amp;</w:t>
            </w:r>
          </w:p>
        </w:tc>
      </w:tr>
      <w:tr>
        <w:tc>
          <w:p>
            <w:pPr>
              <w:pStyle w:val="TableCellNormal"/>
            </w:pPr>
            <w:hyperlink w:anchor="_Toc00311">
              <w:r>
                <w:t xml:space="preserve">§7.11</w:t>
              </w:r>
            </w:hyperlink>
          </w:p>
        </w:tc>
        <w:tc>
          <w:p>
            <w:pPr>
              <w:pStyle w:val="TableCellNormal"/>
            </w:pPr>
            <w:r>
              <w:t xml:space="preserve">Logical XOR</w:t>
            </w:r>
          </w:p>
        </w:tc>
        <w:tc>
          <w:p>
            <w:pPr>
              <w:pStyle w:val="TableCellNormal"/>
            </w:pPr>
            <w:r>
              <w:rPr>
                <w:rStyle w:val="CodeEmbedded"/>
              </w:rPr>
              <w:t xml:space="preserve">^</w:t>
            </w:r>
          </w:p>
        </w:tc>
      </w:tr>
      <w:tr>
        <w:tc>
          <w:p>
            <w:pPr>
              <w:pStyle w:val="TableCellNormal"/>
            </w:pPr>
            <w:hyperlink w:anchor="_Toc00311">
              <w:r>
                <w:t xml:space="preserve">§7.11</w:t>
              </w:r>
            </w:hyperlink>
          </w:p>
        </w:tc>
        <w:tc>
          <w:p>
            <w:pPr>
              <w:pStyle w:val="TableCellNormal"/>
            </w:pPr>
            <w:r>
              <w:t xml:space="preserve">Logical OR</w:t>
            </w:r>
          </w:p>
        </w:tc>
        <w:tc>
          <w:p>
            <w:pPr>
              <w:pStyle w:val="TableCellNormal"/>
            </w:pPr>
            <w:r>
              <w:rPr>
                <w:rStyle w:val="CodeEmbedded"/>
              </w:rPr>
              <w:t xml:space="preserve">|</w:t>
            </w:r>
          </w:p>
        </w:tc>
      </w:tr>
      <w:tr>
        <w:tc>
          <w:p>
            <w:pPr>
              <w:pStyle w:val="TableCellNormal"/>
            </w:pPr>
            <w:hyperlink w:anchor="_Toc00316">
              <w:r>
                <w:t xml:space="preserve">§7.12</w:t>
              </w:r>
            </w:hyperlink>
          </w:p>
        </w:tc>
        <w:tc>
          <w:p>
            <w:pPr>
              <w:pStyle w:val="TableCellNormal"/>
            </w:pPr>
            <w:r>
              <w:t xml:space="preserve">Conditional AND</w:t>
            </w:r>
          </w:p>
        </w:tc>
        <w:tc>
          <w:p>
            <w:pPr>
              <w:pStyle w:val="TableCellNormal"/>
            </w:pPr>
            <w:r>
              <w:rPr>
                <w:rStyle w:val="CodeEmbedded"/>
              </w:rPr>
              <w:t xml:space="preserve">&amp;&amp;</w:t>
            </w:r>
          </w:p>
        </w:tc>
      </w:tr>
      <w:tr>
        <w:tc>
          <w:p>
            <w:pPr>
              <w:pStyle w:val="TableCellNormal"/>
            </w:pPr>
            <w:hyperlink w:anchor="_Toc00316">
              <w:r>
                <w:t xml:space="preserve">§7.12</w:t>
              </w:r>
            </w:hyperlink>
          </w:p>
        </w:tc>
        <w:tc>
          <w:p>
            <w:pPr>
              <w:pStyle w:val="TableCellNormal"/>
            </w:pPr>
            <w:r>
              <w:t xml:space="preserve">Conditional OR</w:t>
            </w:r>
          </w:p>
        </w:tc>
        <w:tc>
          <w:p>
            <w:pPr>
              <w:pStyle w:val="TableCellNormal"/>
            </w:pPr>
            <w:r>
              <w:rPr>
                <w:rStyle w:val="CodeEmbedded"/>
              </w:rPr>
              <w:t xml:space="preserve">||</w:t>
            </w:r>
          </w:p>
        </w:tc>
      </w:tr>
      <w:tr>
        <w:tc>
          <w:p>
            <w:pPr>
              <w:pStyle w:val="TableCellNormal"/>
            </w:pPr>
            <w:hyperlink w:anchor="_Toc00319">
              <w:r>
                <w:t xml:space="preserve">§7.13</w:t>
              </w:r>
            </w:hyperlink>
          </w:p>
        </w:tc>
        <w:tc>
          <w:p>
            <w:pPr>
              <w:pStyle w:val="TableCellNormal"/>
            </w:pPr>
            <w:r>
              <w:t xml:space="preserve">Null coalescing</w:t>
            </w:r>
          </w:p>
        </w:tc>
        <w:tc>
          <w:p>
            <w:pPr>
              <w:pStyle w:val="TableCellNormal"/>
            </w:pPr>
            <w:r>
              <w:rPr>
                <w:rStyle w:val="CodeEmbedded"/>
              </w:rPr>
              <w:t xml:space="preserve">??</w:t>
            </w:r>
          </w:p>
        </w:tc>
      </w:tr>
      <w:tr>
        <w:tc>
          <w:p>
            <w:pPr>
              <w:pStyle w:val="TableCellNormal"/>
            </w:pPr>
            <w:hyperlink w:anchor="_Toc00320">
              <w:r>
                <w:t xml:space="preserve">§7.14</w:t>
              </w:r>
            </w:hyperlink>
          </w:p>
        </w:tc>
        <w:tc>
          <w:p>
            <w:pPr>
              <w:pStyle w:val="TableCellNormal"/>
            </w:pPr>
            <w:r>
              <w:t xml:space="preserve">Conditional</w:t>
            </w:r>
          </w:p>
        </w:tc>
        <w:tc>
          <w:p>
            <w:pPr>
              <w:pStyle w:val="TableCellNormal"/>
            </w:pPr>
            <w:r>
              <w:rPr>
                <w:rStyle w:val="CodeEmbedded"/>
              </w:rPr>
              <w:t xml:space="preserve">?:</w:t>
            </w:r>
          </w:p>
        </w:tc>
      </w:tr>
      <w:tr>
        <w:tc>
          <w:p>
            <w:pPr>
              <w:pStyle w:val="TableCellNormal"/>
            </w:pPr>
            <w:hyperlink w:anchor="_Toc00341">
              <w:r>
                <w:t xml:space="preserve">§7.17</w:t>
              </w:r>
            </w:hyperlink>
            <w:r>
              <w:t xml:space="preserve">, </w:t>
            </w:r>
            <w:hyperlink w:anchor="_Toc00321">
              <w:r>
                <w:t xml:space="preserve">§7.15</w:t>
              </w:r>
            </w:hyperlink>
          </w:p>
        </w:tc>
        <w:tc>
          <w:p>
            <w:pPr>
              <w:pStyle w:val="TableCellNormal"/>
            </w:pPr>
            <w:r>
              <w:t xml:space="preserve">Assignment and lambda expression</w:t>
            </w:r>
          </w:p>
        </w:tc>
        <w:tc>
          <w:p>
            <w:pPr>
              <w:pStyle w:val="TableCellNormal"/>
            </w:pP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p>
        </w:tc>
      </w:tr>
    </w:tbl>
    <w:p>
      <w:pPr>
        <w:pStyle w:val="TableLineAfter"/>
      </w:pPr>
      <w:r>
        <w:t/>
      </w:r>
    </w:p>
    <w:p>
      <w:r>
        <w:t xml:space="preserve">When an operand occurs between two operators with the same precedence, the associativity of the operators controls the order in which the operations are performed:</w:t>
      </w:r>
    </w:p>
    <w:p>
      <w:pPr>
        <w:numPr>
          <w:pStyle w:val="ListParagraph"/>
          <w:ilvl w:val="0"/>
          <w:numId w:val="150"/>
        </w:numPr>
      </w:pPr>
      <w:r>
        <w:t xml:space="preserve">Except for the assignment operators and the null coalescing operator, all binary operators are </w:t>
      </w:r>
      <w:r>
        <w:rPr>
          <w:b/>
        </w:rPr>
        <w:rPr>
          <w:i/>
        </w:rPr>
        <w:t xml:space="preserve">left-associative</w:t>
      </w:r>
      <w:r>
        <w:t xml:space="preserve">, meaning that operations are performed from left to right. For example, </w:t>
      </w:r>
      <w:r>
        <w:rPr>
          <w:rStyle w:val="CodeEmbedded"/>
        </w:rPr>
        <w:t xml:space="preserve">x + y + z</w:t>
      </w:r>
      <w:r>
        <w:t xml:space="preserve"> is evaluated as </w:t>
      </w:r>
      <w:r>
        <w:rPr>
          <w:rStyle w:val="CodeEmbedded"/>
        </w:rPr>
        <w:t xml:space="preserve">(x + y) + z</w:t>
      </w:r>
      <w:r>
        <w:t xml:space="preserve">.</w:t>
      </w:r>
    </w:p>
    <w:p>
      <w:pPr>
        <w:numPr>
          <w:pStyle w:val="ListParagraph"/>
          <w:ilvl w:val="0"/>
          <w:numId w:val="150"/>
        </w:numPr>
      </w:pPr>
      <w:r>
        <w:t xml:space="preserve">The assignment operators, the null coalescing operator and the conditional operator (</w:t>
      </w:r>
      <w:r>
        <w:rPr>
          <w:rStyle w:val="CodeEmbedded"/>
        </w:rPr>
        <w:t xml:space="preserve">?:</w:t>
      </w:r>
      <w:r>
        <w:t xml:space="preserve">) are </w:t>
      </w:r>
      <w:r>
        <w:rPr>
          <w:b/>
        </w:rPr>
        <w:rPr>
          <w:i/>
        </w:rPr>
        <w:t xml:space="preserve">right-associative</w:t>
      </w:r>
      <w:r>
        <w:t xml:space="preserve">, meaning that operations are performed from right to left. For example, </w:t>
      </w:r>
      <w:r>
        <w:rPr>
          <w:rStyle w:val="CodeEmbedded"/>
        </w:rPr>
        <w:t xml:space="preserve">x = y = z</w:t>
      </w:r>
      <w:r>
        <w:t xml:space="preserve"> is evaluated as </w:t>
      </w:r>
      <w:r>
        <w:rPr>
          <w:rStyle w:val="CodeEmbedded"/>
        </w:rPr>
        <w:t xml:space="preserve">x = (y = z)</w:t>
      </w:r>
      <w:r>
        <w:t xml:space="preserve">.</w:t>
      </w:r>
    </w:p>
    <w:p>
      <w:r>
        <w:t xml:space="preserve">Precedence and associativity can be controlled using parentheses. For example, </w:t>
      </w:r>
      <w:r>
        <w:rPr>
          <w:rStyle w:val="CodeEmbedded"/>
        </w:rPr>
        <w:t xml:space="preserve">x + y * z</w:t>
      </w:r>
      <w:r>
        <w:t xml:space="preserve"> first multiplies </w:t>
      </w:r>
      <w:r>
        <w:rPr>
          <w:rStyle w:val="CodeEmbedded"/>
        </w:rPr>
        <w:t xml:space="preserve">y</w:t>
      </w:r>
      <w:r>
        <w:t xml:space="preserve"> by </w:t>
      </w:r>
      <w:r>
        <w:rPr>
          <w:rStyle w:val="CodeEmbedded"/>
        </w:rPr>
        <w:t xml:space="preserve">z</w:t>
      </w:r>
      <w:r>
        <w:t xml:space="preserve"> and then adds the result to </w:t>
      </w:r>
      <w:r>
        <w:rPr>
          <w:rStyle w:val="CodeEmbedded"/>
        </w:rPr>
        <w:t xml:space="preserve">x</w:t>
      </w:r>
      <w:r>
        <w:t xml:space="preserve">, but </w:t>
      </w:r>
      <w:r>
        <w:rPr>
          <w:rStyle w:val="CodeEmbedded"/>
        </w:rPr>
        <w:t xml:space="preserve">(x + y) * z</w:t>
      </w:r>
      <w:r>
        <w:t xml:space="preserve"> first adds </w:t>
      </w:r>
      <w:r>
        <w:rPr>
          <w:rStyle w:val="CodeEmbedded"/>
        </w:rPr>
        <w:t xml:space="preserve">x</w:t>
      </w:r>
      <w:r>
        <w:t xml:space="preserve"> and </w:t>
      </w:r>
      <w:r>
        <w:rPr>
          <w:rStyle w:val="CodeEmbedded"/>
        </w:rPr>
        <w:t xml:space="preserve">y</w:t>
      </w:r>
      <w:r>
        <w:t xml:space="preserve"> and then multiplies the result by </w:t>
      </w:r>
      <w:r>
        <w:rPr>
          <w:rStyle w:val="CodeEmbedded"/>
        </w:rPr>
        <w:t xml:space="preserve">z</w:t>
      </w:r>
      <w:r>
        <w:t xml:space="preserve">.</w:t>
      </w:r>
    </w:p>
    <w:p>
      <w:pPr>
        <w:pStyle w:val="Heading3"/>
      </w:pPr>
      <w:bookmarkStart w:name="_Toc00213" w:id="252"/>
      <w:r>
        <w:t xml:space="preserve">Operator overloading</w:t>
      </w:r>
      <w:bookmarkEnd w:id="252"/>
    </w:p>
    <w:p>
      <w:r>
        <w:t xml:space="preserve">All unary and binary operators have predefined implementations that are automatically available in any expression. In addition to the predefined implementations, user-defined implementations can be introduced by including </w:t>
      </w:r>
      <w:r>
        <w:rPr>
          <w:rStyle w:val="CodeEmbedded"/>
        </w:rPr>
        <w:t xml:space="preserve">operator</w:t>
      </w:r>
      <w:r>
        <w:t xml:space="preserve"> declarations in classes and structs (</w:t>
      </w:r>
      <w:hyperlink w:anchor="_Toc00470">
        <w:r>
          <w:t xml:space="preserve">§10.10</w:t>
        </w:r>
      </w:hyperlink>
      <w:r>
        <w:t xml:space="preserve">). User-defined operator implementations always take precedence over predefined operator implementations: Only when no applicable user-defined operator implementations exist will the predefined operator implementations be considered, as described in </w:t>
      </w:r>
      <w:hyperlink w:anchor="_Toc00214">
        <w:r>
          <w:t xml:space="preserve">§7.3.3</w:t>
        </w:r>
      </w:hyperlink>
      <w:r>
        <w:t xml:space="preserve"> and </w:t>
      </w:r>
      <w:hyperlink w:anchor="_Toc00215">
        <w:r>
          <w:t xml:space="preserve">§7.3.4</w:t>
        </w:r>
      </w:hyperlink>
      <w:r>
        <w:t xml:space="preserve">.</w:t>
      </w:r>
    </w:p>
    <w:p>
      <w:r>
        <w:t xml:space="preserve">The </w:t>
      </w:r>
      <w:r>
        <w:rPr>
          <w:b/>
        </w:rPr>
        <w:rPr>
          <w:i/>
        </w:rPr>
        <w:t xml:space="preserve">overloadable unary operators</w:t>
      </w:r>
      <w:r>
        <w:t xml:space="preserve"> are:</w:t>
      </w:r>
    </w:p>
    <w:p>
      <w:pPr>
        <w:pStyle w:val="Code"/>
      </w:pPr>
      <w:r>
        <w:t xml:space="preserve">+   -   !   ~   ++   --   </w:t>
      </w:r>
      <w:r>
        <w:rPr>
          <w:color w:val="0000FF"/>
        </w:rPr>
        <w:t xml:space="preserve">true   false</w:t>
      </w:r>
    </w:p>
    <w:p>
      <w:r>
        <w:t xml:space="preserve">Although </w:t>
      </w:r>
      <w:r>
        <w:rPr>
          <w:rStyle w:val="CodeEmbedded"/>
        </w:rPr>
        <w:t xml:space="preserve">true</w:t>
      </w:r>
      <w:r>
        <w:t xml:space="preserve"> and </w:t>
      </w:r>
      <w:r>
        <w:rPr>
          <w:rStyle w:val="CodeEmbedded"/>
        </w:rPr>
        <w:t xml:space="preserve">false</w:t>
      </w:r>
      <w:r>
        <w:t xml:space="preserve"> are not used explicitly in expressions (and therefore are not included in the precedence table in </w:t>
      </w:r>
      <w:hyperlink w:anchor="_Toc00212">
        <w:r>
          <w:t xml:space="preserve">§7.3.1</w:t>
        </w:r>
      </w:hyperlink>
      <w:r>
        <w:t xml:space="preserve">), they are considered operators because they are invoked in several expression contexts: boolean expressions (</w:t>
      </w:r>
      <w:hyperlink w:anchor="_Toc00347">
        <w:r>
          <w:t xml:space="preserve">§7.20</w:t>
        </w:r>
      </w:hyperlink>
      <w:r>
        <w:t xml:space="preserve">) and expressions involving the conditional (</w:t>
      </w:r>
      <w:hyperlink w:anchor="_Toc00320">
        <w:r>
          <w:t xml:space="preserve">§7.14</w:t>
        </w:r>
      </w:hyperlink>
      <w:r>
        <w:t xml:space="preserve">), and conditional logical operators (</w:t>
      </w:r>
      <w:hyperlink w:anchor="_Toc00316">
        <w:r>
          <w:t xml:space="preserve">§7.12</w:t>
        </w:r>
      </w:hyperlink>
      <w:r>
        <w:t xml:space="preserve">).</w:t>
      </w:r>
    </w:p>
    <w:p>
      <w:r>
        <w:t xml:space="preserve">The </w:t>
      </w:r>
      <w:r>
        <w:rPr>
          <w:b/>
        </w:rPr>
        <w:rPr>
          <w:i/>
        </w:rPr>
        <w:t xml:space="preserve">overloadable binary operators</w:t>
      </w:r>
      <w:r>
        <w:t xml:space="preserve"> are:</w:t>
      </w:r>
    </w:p>
    <w:p>
      <w:pPr>
        <w:pStyle w:val="Code"/>
      </w:pPr>
      <w:r>
        <w:t xml:space="preserve">+   -   *   /   %   &amp;   |   ^   &lt;&lt;   &gt;&gt;   ==   !=   &gt;   &lt;   &gt;=   &lt;=</w:t>
      </w:r>
    </w:p>
    <w:p>
      <w:r>
        <w:t xml:space="preserve">Only the operators listed above can be overloaded. In particular, it is not possible to overload member access, method invocation, or the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checked</w:t>
      </w:r>
      <w:r>
        <w:t xml:space="preserve">, </w:t>
      </w:r>
      <w:r>
        <w:rPr>
          <w:rStyle w:val="CodeEmbedded"/>
        </w:rPr>
        <w:t xml:space="preserve">unchecked</w:t>
      </w:r>
      <w:r>
        <w:t xml:space="preserve">, </w:t>
      </w:r>
      <w:r>
        <w:rPr>
          <w:rStyle w:val="CodeEmbedded"/>
        </w:rPr>
        <w:t xml:space="preserve">new</w:t>
      </w:r>
      <w:r>
        <w:t xml:space="preserve">, </w:t>
      </w:r>
      <w:r>
        <w:rPr>
          <w:rStyle w:val="CodeEmbedded"/>
        </w:rPr>
        <w:t xml:space="preserve">typeof</w:t>
      </w:r>
      <w:r>
        <w:t xml:space="preserve">, </w:t>
      </w:r>
      <w:r>
        <w:rPr>
          <w:rStyle w:val="CodeEmbedded"/>
        </w:rPr>
        <w:t xml:space="preserve">default</w:t>
      </w:r>
      <w:r>
        <w:t xml:space="preserve">, </w:t>
      </w:r>
      <w:r>
        <w:rPr>
          <w:rStyle w:val="CodeEmbedded"/>
        </w:rPr>
        <w:t xml:space="preserve">as</w:t>
      </w:r>
      <w:r>
        <w:t xml:space="preserve">, and </w:t>
      </w:r>
      <w:r>
        <w:rPr>
          <w:rStyle w:val="CodeEmbedded"/>
        </w:rPr>
        <w:t xml:space="preserve">is</w:t>
      </w:r>
      <w:r>
        <w:t xml:space="preserve"> operators.</w:t>
      </w:r>
    </w:p>
    <w:p>
      <w:r>
        <w:t xml:space="preserve">When a binary operator is overloaded, the corresponding assignment operator, if any, is also implicitly overloaded. For example, an overload of operator </w:t>
      </w:r>
      <w:r>
        <w:rPr>
          <w:rStyle w:val="CodeEmbedded"/>
        </w:rPr>
        <w:t xml:space="preserve">*</w:t>
      </w:r>
      <w:r>
        <w:t xml:space="preserve"> is also an overload of operator </w:t>
      </w:r>
      <w:r>
        <w:rPr>
          <w:rStyle w:val="CodeEmbedded"/>
        </w:rPr>
        <w:t xml:space="preserve">*=</w:t>
      </w:r>
      <w:r>
        <w:t xml:space="preserve">. This is described further in </w:t>
      </w:r>
      <w:hyperlink w:anchor="_Toc00343">
        <w:r>
          <w:t xml:space="preserve">§7.17.2</w:t>
        </w:r>
      </w:hyperlink>
      <w:r>
        <w:t xml:space="preserve">. Note that the assignment operator itself (</w:t>
      </w:r>
      <w:r>
        <w:rPr>
          <w:rStyle w:val="CodeEmbedded"/>
        </w:rPr>
        <w:t xml:space="preserve">=</w:t>
      </w:r>
      <w:r>
        <w:t xml:space="preserve">) cannot be overloaded. An assignment always performs a simple bit-wise copy of a value into a variable.</w:t>
      </w:r>
    </w:p>
    <w:p>
      <w:r>
        <w:t xml:space="preserve">Cast operations, such as </w:t>
      </w:r>
      <w:r>
        <w:rPr>
          <w:rStyle w:val="CodeEmbedded"/>
        </w:rPr>
        <w:t xml:space="preserve">(T)x</w:t>
      </w:r>
      <w:r>
        <w:t xml:space="preserve">, are overloaded by providing user-defined conversions (</w:t>
      </w:r>
      <w:hyperlink w:anchor="_Toc00193">
        <w:r>
          <w:t xml:space="preserve">§6.4</w:t>
        </w:r>
      </w:hyperlink>
      <w:r>
        <w:t xml:space="preserve">).</w:t>
      </w:r>
    </w:p>
    <w:p>
      <w:r>
        <w:t xml:space="preserve">Element access, such as </w:t>
      </w:r>
      <w:r>
        <w:rPr>
          <w:rStyle w:val="CodeEmbedded"/>
        </w:rPr>
        <w:t xml:space="preserve">a[x]</w:t>
      </w:r>
      <w:r>
        <w:t xml:space="preserve">, is not considered an overloadable operator. Instead, user-defined indexing is supported through indexers (</w:t>
      </w:r>
      <w:hyperlink w:anchor="_Toc00468">
        <w:r>
          <w:t xml:space="preserve">§10.9</w:t>
        </w:r>
      </w:hyperlink>
      <w:r>
        <w:t xml:space="preserve">).</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i/>
        </w:rPr>
        <w:t xml:space="preserve">op</w:t>
      </w:r>
      <w:r>
        <w:t xml:space="preserve"> denotes any overloadable unary prefix operator. In the second entry, </w:t>
      </w:r>
      <w:r>
        <w:rPr>
          <w:i/>
        </w:rPr>
        <w:t xml:space="preserve">op</w:t>
      </w:r>
      <w:r>
        <w:t xml:space="preserve"> denotes the unary postfix </w:t>
      </w:r>
      <w:r>
        <w:rPr>
          <w:rStyle w:val="CodeEmbedded"/>
        </w:rPr>
        <w:t xml:space="preserve">++</w:t>
      </w:r>
      <w:r>
        <w:t xml:space="preserve"> and </w:t>
      </w:r>
      <w:r>
        <w:rPr>
          <w:rStyle w:val="CodeEmbedded"/>
        </w:rPr>
        <w:t xml:space="preserve">--</w:t>
      </w:r>
      <w:r>
        <w:t xml:space="preserve"> operators. In the third entry, </w:t>
      </w:r>
      <w:r>
        <w:rPr>
          <w:i/>
        </w:rPr>
        <w:t xml:space="preserve">op</w:t>
      </w:r>
      <w:r>
        <w:t xml:space="preserve"> denotes any overloadable binary operator.</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Operator notation</w:t>
            </w:r>
          </w:p>
        </w:tc>
        <w:tc>
          <w:p>
            <w:pPr>
              <w:pStyle w:val="TableCellNormal"/>
            </w:pPr>
            <w:r>
              <w:rPr>
                <w:b/>
              </w:rPr>
              <w:t xml:space="preserve">Functional notation</w:t>
            </w:r>
          </w:p>
        </w:tc>
      </w:tr>
      <w:tr>
        <w:tc>
          <w:p>
            <w:pPr>
              <w:pStyle w:val="TableCellNormal"/>
            </w:pPr>
            <w:r>
              <w:rPr>
                <w:rStyle w:val="CodeEmbedded"/>
              </w:rPr>
              <w:t xml:space="preserve">op x</w:t>
            </w:r>
          </w:p>
        </w:tc>
        <w:tc>
          <w:p>
            <w:pPr>
              <w:pStyle w:val="TableCellNormal"/>
            </w:pPr>
            <w:r>
              <w:rPr>
                <w:rStyle w:val="CodeEmbedded"/>
              </w:rPr>
              <w:t xml:space="preserve">operator op(x)</w:t>
            </w:r>
          </w:p>
        </w:tc>
      </w:tr>
      <w:tr>
        <w:tc>
          <w:p>
            <w:pPr>
              <w:pStyle w:val="TableCellNormal"/>
            </w:pPr>
            <w:r>
              <w:rPr>
                <w:rStyle w:val="CodeEmbedded"/>
              </w:rPr>
              <w:t xml:space="preserve">x op</w:t>
            </w:r>
          </w:p>
        </w:tc>
        <w:tc>
          <w:p>
            <w:pPr>
              <w:pStyle w:val="TableCellNormal"/>
            </w:pPr>
            <w:r>
              <w:rPr>
                <w:rStyle w:val="CodeEmbedded"/>
              </w:rPr>
              <w:t xml:space="preserve">operator op(x)</w:t>
            </w:r>
          </w:p>
        </w:tc>
      </w:tr>
      <w:tr>
        <w:tc>
          <w:p>
            <w:pPr>
              <w:pStyle w:val="TableCellNormal"/>
            </w:pPr>
            <w:r>
              <w:rPr>
                <w:rStyle w:val="CodeEmbedded"/>
              </w:rPr>
              <w:t xml:space="preserve">x op y</w:t>
            </w:r>
          </w:p>
        </w:tc>
        <w:tc>
          <w:p>
            <w:pPr>
              <w:pStyle w:val="TableCellNormal"/>
            </w:pPr>
            <w:r>
              <w:rPr>
                <w:rStyle w:val="CodeEmbedded"/>
              </w:rPr>
              <w:t xml:space="preserve">operator op(x,y)</w:t>
            </w:r>
          </w:p>
        </w:tc>
      </w:tr>
    </w:tbl>
    <w:p>
      <w:pPr>
        <w:pStyle w:val="TableLineAfter"/>
      </w:pPr>
      <w:r>
        <w:t/>
      </w:r>
    </w:p>
    <w:p>
      <w:r>
        <w:t xml:space="preserve">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CodeEmbedded"/>
        </w:rPr>
        <w:t xml:space="preserve">/</w:t>
      </w:r>
      <w:r>
        <w:t xml:space="preserve"> operator is always a binary operator, always has the precedence level specified in </w:t>
      </w:r>
      <w:hyperlink w:anchor="_Toc00212">
        <w:r>
          <w:t xml:space="preserve">§7.3.1</w:t>
        </w:r>
      </w:hyperlink>
      <w:r>
        <w:t xml:space="preserve">,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Embedded"/>
        </w:rPr>
        <w:t xml:space="preserve">operator ==</w:t>
      </w:r>
      <w:r>
        <w:t xml:space="preserve"> should compare the two operands for equality and return an appropriate </w:t>
      </w:r>
      <w:r>
        <w:rPr>
          <w:rStyle w:val="CodeEmbedded"/>
        </w:rPr>
        <w:t xml:space="preserve">bool</w:t>
      </w:r>
      <w:r>
        <w:t xml:space="preserve"> result.</w:t>
      </w:r>
    </w:p>
    <w:p>
      <w:r>
        <w:t xml:space="preserve">The descriptions of individual operators in </w:t>
      </w:r>
      <w:hyperlink w:anchor="_Toc00252">
        <w:r>
          <w:t xml:space="preserve">§7.6</w:t>
        </w:r>
      </w:hyperlink>
      <w:r>
        <w:t xml:space="preserve"> through </w:t>
      </w:r>
      <w:hyperlink w:anchor="_Toc00316">
        <w:r>
          <w:t xml:space="preserve">§7.12</w:t>
        </w:r>
      </w:hyperlink>
      <w:r>
        <w:t xml:space="preserve"> specify the predefined implementations of the operators and any additional rules that apply to each operator. The descriptions make use of the terms </w:t>
      </w:r>
      <w:r>
        <w:rPr>
          <w:b/>
        </w:rPr>
        <w:rPr>
          <w:i/>
        </w:rPr>
        <w:t xml:space="preserve">unary operator overload resolution</w:t>
      </w:r>
      <w:r>
        <w:t xml:space="preserve">, </w:t>
      </w:r>
      <w:r>
        <w:rPr>
          <w:b/>
        </w:rPr>
        <w:rPr>
          <w:i/>
        </w:rPr>
        <w:t xml:space="preserve">binary operator overload resolution</w:t>
      </w:r>
      <w:r>
        <w:t xml:space="preserve">, and </w:t>
      </w:r>
      <w:r>
        <w:rPr>
          <w:b/>
        </w:rPr>
        <w:rPr>
          <w:i/>
        </w:rPr>
        <w:t xml:space="preserve">numeric promotion</w:t>
      </w:r>
      <w:r>
        <w:t xml:space="preserve">, definitions of which are found in the following sections.</w:t>
      </w:r>
    </w:p>
    <w:p>
      <w:pPr>
        <w:pStyle w:val="Heading3"/>
      </w:pPr>
      <w:bookmarkStart w:name="_Toc00214" w:id="253"/>
      <w:r>
        <w:t xml:space="preserve">Unary operator overload resolution</w:t>
      </w:r>
      <w:bookmarkEnd w:id="253"/>
    </w:p>
    <w:p>
      <w:r>
        <w:t xml:space="preserve">An operation of the form </w:t>
      </w:r>
      <w:r>
        <w:rPr>
          <w:rStyle w:val="CodeEmbedded"/>
        </w:rPr>
        <w:t xml:space="preserve">op x</w:t>
      </w:r>
      <w:r>
        <w:t xml:space="preserve"> or </w:t>
      </w:r>
      <w:r>
        <w:rPr>
          <w:rStyle w:val="CodeEmbedded"/>
        </w:rPr>
        <w:t xml:space="preserve">x op</w:t>
      </w:r>
      <w:r>
        <w:t xml:space="preserve">, where </w:t>
      </w:r>
      <w:r>
        <w:rPr>
          <w:rStyle w:val="CodeEmbedded"/>
        </w:rPr>
        <w:t xml:space="preserve">op</w:t>
      </w:r>
      <w:r>
        <w:t xml:space="preserve"> is an overloadable unary operator, and </w:t>
      </w:r>
      <w:r>
        <w:rPr>
          <w:rStyle w:val="CodeEmbedded"/>
        </w:rPr>
        <w:t xml:space="preserve">x</w:t>
      </w:r>
      <w:r>
        <w:t xml:space="preserve"> is an expression of type </w:t>
      </w:r>
      <w:r>
        <w:rPr>
          <w:rStyle w:val="CodeEmbedded"/>
        </w:rPr>
        <w:t xml:space="preserve">X</w:t>
      </w:r>
      <w:r>
        <w:t xml:space="preserve">, is processed as follows:</w:t>
      </w:r>
    </w:p>
    <w:p>
      <w:pPr>
        <w:numPr>
          <w:pStyle w:val="ListParagraph"/>
          <w:ilvl w:val="0"/>
          <w:numId w:val="151"/>
        </w:numPr>
      </w:pPr>
      <w:r>
        <w:t xml:space="preserve">The set of candidate user-defined operators provided by </w:t>
      </w:r>
      <w:r>
        <w:rPr>
          <w:rStyle w:val="CodeEmbedded"/>
        </w:rPr>
        <w:t xml:space="preserve">X</w:t>
      </w:r>
      <w:r>
        <w:t xml:space="preserve"> for the operation </w:t>
      </w:r>
      <w:r>
        <w:rPr>
          <w:rStyle w:val="CodeEmbedded"/>
        </w:rPr>
        <w:t xml:space="preserve">operator op(x)</w:t>
      </w:r>
      <w:r>
        <w:t xml:space="preserve"> is determined using the rules of </w:t>
      </w:r>
      <w:hyperlink w:anchor="_Toc00216">
        <w:r>
          <w:t xml:space="preserve">§7.3.5</w:t>
        </w:r>
      </w:hyperlink>
      <w:r>
        <w:t xml:space="preserve">.</w:t>
      </w:r>
    </w:p>
    <w:p>
      <w:pPr>
        <w:numPr>
          <w:pStyle w:val="ListParagraph"/>
          <w:ilvl w:val="0"/>
          <w:numId w:val="151"/>
        </w:numPr>
      </w:pPr>
      <w:r>
        <w:t xml:space="preserve">If the set of candidate user-defined operators is not empty, then this becomes the set of candidate operators for the operation. Otherwise, the predefined unary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52">
        <w:r>
          <w:t xml:space="preserve">§7.6</w:t>
        </w:r>
      </w:hyperlink>
      <w:r>
        <w:t xml:space="preserve"> and </w:t>
      </w:r>
      <w:hyperlink w:anchor="_Toc00281">
        <w:r>
          <w:t xml:space="preserve">§7.7</w:t>
        </w:r>
      </w:hyperlink>
      <w:r>
        <w:t xml:space="preserve">).</w:t>
      </w:r>
    </w:p>
    <w:p>
      <w:pPr>
        <w:numPr>
          <w:pStyle w:val="ListParagraph"/>
          <w:ilvl w:val="0"/>
          <w:numId w:val="151"/>
        </w:numPr>
      </w:pPr>
      <w:r>
        <w:t xml:space="preserve">The overload resolution rules of </w:t>
      </w:r>
      <w:hyperlink w:anchor="_Toc00242">
        <w:r>
          <w:t xml:space="preserve">§7.5.3</w:t>
        </w:r>
      </w:hyperlink>
      <w:r>
        <w:t xml:space="preserve"> are applied to the set of candidate operators to select the best operator with respect to the argument list </w:t>
      </w:r>
      <w:r>
        <w:rPr>
          <w:rStyle w:val="CodeEmbedded"/>
        </w:rPr>
        <w:t xml:space="preserve">(x)</w:t>
      </w:r>
      <w:r>
        <w:t xml:space="preserve">, and this operator becomes the result of the overload resolution process. If overload resolution fails to select a single best operator, a binding-time error occurs.</w:t>
      </w:r>
    </w:p>
    <w:p>
      <w:pPr>
        <w:pStyle w:val="Heading3"/>
      </w:pPr>
      <w:bookmarkStart w:name="_Toc00215" w:id="254"/>
      <w:r>
        <w:t xml:space="preserve">Binary operator overload resolution</w:t>
      </w:r>
      <w:bookmarkEnd w:id="254"/>
    </w:p>
    <w:p>
      <w:r>
        <w:t xml:space="preserve">An operation of the form </w:t>
      </w:r>
      <w:r>
        <w:rPr>
          <w:rStyle w:val="CodeEmbedded"/>
        </w:rPr>
        <w:t xml:space="preserve">x op y</w:t>
      </w:r>
      <w:r>
        <w:t xml:space="preserve">, where </w:t>
      </w:r>
      <w:r>
        <w:rPr>
          <w:rStyle w:val="CodeEmbedded"/>
        </w:rPr>
        <w:t xml:space="preserve">op</w:t>
      </w:r>
      <w:r>
        <w:t xml:space="preserve"> is an overloadable binary operator, </w:t>
      </w:r>
      <w:r>
        <w:rPr>
          <w:rStyle w:val="CodeEmbedded"/>
        </w:rPr>
        <w:t xml:space="preserve">x</w:t>
      </w:r>
      <w:r>
        <w:t xml:space="preserve"> is an expression of type </w:t>
      </w:r>
      <w:r>
        <w:rPr>
          <w:rStyle w:val="CodeEmbedded"/>
        </w:rPr>
        <w:t xml:space="preserve">X</w:t>
      </w:r>
      <w:r>
        <w:t xml:space="preserve">, and </w:t>
      </w:r>
      <w:r>
        <w:rPr>
          <w:rStyle w:val="CodeEmbedded"/>
        </w:rPr>
        <w:t xml:space="preserve">y</w:t>
      </w:r>
      <w:r>
        <w:t xml:space="preserve"> is an expression of type </w:t>
      </w:r>
      <w:r>
        <w:rPr>
          <w:rStyle w:val="CodeEmbedded"/>
        </w:rPr>
        <w:t xml:space="preserve">Y</w:t>
      </w:r>
      <w:r>
        <w:t xml:space="preserve">, is processed as follows:</w:t>
      </w:r>
    </w:p>
    <w:p>
      <w:pPr>
        <w:numPr>
          <w:pStyle w:val="ListParagraph"/>
          <w:ilvl w:val="0"/>
          <w:numId w:val="152"/>
        </w:numPr>
      </w:pPr>
      <w:r>
        <w:t xml:space="preserve">The set of candidate user-defined operators provided by </w:t>
      </w:r>
      <w:r>
        <w:rPr>
          <w:rStyle w:val="CodeEmbedded"/>
        </w:rPr>
        <w:t xml:space="preserve">X</w:t>
      </w:r>
      <w:r>
        <w:t xml:space="preserve"> and </w:t>
      </w:r>
      <w:r>
        <w:rPr>
          <w:rStyle w:val="CodeEmbedded"/>
        </w:rPr>
        <w:t xml:space="preserve">Y</w:t>
      </w:r>
      <w:r>
        <w:t xml:space="preserve"> for the operation </w:t>
      </w:r>
      <w:r>
        <w:rPr>
          <w:rStyle w:val="CodeEmbedded"/>
        </w:rPr>
        <w:t xml:space="preserve">operator op(x,y)</w:t>
      </w:r>
      <w:r>
        <w:t xml:space="preserve"> is determined. The set consists of the union of the candidate operators provided by </w:t>
      </w:r>
      <w:r>
        <w:rPr>
          <w:rStyle w:val="CodeEmbedded"/>
        </w:rPr>
        <w:t xml:space="preserve">X</w:t>
      </w:r>
      <w:r>
        <w:t xml:space="preserve"> and the candidate operators provided by </w:t>
      </w:r>
      <w:r>
        <w:rPr>
          <w:rStyle w:val="CodeEmbedded"/>
        </w:rPr>
        <w:t xml:space="preserve">Y</w:t>
      </w:r>
      <w:r>
        <w:t xml:space="preserve">, each determined using the rules of </w:t>
      </w:r>
      <w:hyperlink w:anchor="_Toc00216">
        <w:r>
          <w:t xml:space="preserve">§7.3.5</w:t>
        </w:r>
      </w:hyperlink>
      <w:r>
        <w:t xml:space="preserve">. If </w:t>
      </w:r>
      <w:r>
        <w:rPr>
          <w:rStyle w:val="CodeEmbedded"/>
        </w:rPr>
        <w:t xml:space="preserve">X</w:t>
      </w:r>
      <w:r>
        <w:t xml:space="preserve"> and </w:t>
      </w:r>
      <w:r>
        <w:rPr>
          <w:rStyle w:val="CodeEmbedded"/>
        </w:rPr>
        <w:t xml:space="preserve">Y</w:t>
      </w:r>
      <w:r>
        <w:t xml:space="preserve"> are the same type, or if </w:t>
      </w:r>
      <w:r>
        <w:rPr>
          <w:rStyle w:val="CodeEmbedded"/>
        </w:rPr>
        <w:t xml:space="preserve">X</w:t>
      </w:r>
      <w:r>
        <w:t xml:space="preserve"> and </w:t>
      </w:r>
      <w:r>
        <w:rPr>
          <w:rStyle w:val="CodeEmbedded"/>
        </w:rPr>
        <w:t xml:space="preserve">Y</w:t>
      </w:r>
      <w:r>
        <w:t xml:space="preserve"> are derived from a common base type, then shared candidate operators only occur in the combined set once.</w:t>
      </w:r>
    </w:p>
    <w:p>
      <w:pPr>
        <w:numPr>
          <w:pStyle w:val="ListParagraph"/>
          <w:ilvl w:val="0"/>
          <w:numId w:val="152"/>
        </w:numPr>
      </w:pPr>
      <w:r>
        <w:t xml:space="preserve">If the set of candidate user-defined operators is not empty, then this becomes the set of candidate operators for the operation. Otherwise, the predefined binary </w:t>
      </w:r>
      <w:r>
        <w:rPr>
          <w:rStyle w:val="CodeEmbedded"/>
        </w:rPr>
        <w:t xml:space="preserve">operator op</w:t>
      </w:r>
      <w:r>
        <w:t xml:space="preserve"> implementations, including their lifted forms,  become the set of candidate operators for the operation. The predefined implementations of a given operator are specified in the description of the operator (</w:t>
      </w:r>
      <w:hyperlink w:anchor="_Toc00292">
        <w:r>
          <w:t xml:space="preserve">§7.8</w:t>
        </w:r>
      </w:hyperlink>
      <w:r>
        <w:t xml:space="preserve"> through </w:t>
      </w:r>
      <w:hyperlink w:anchor="_Toc00316">
        <w:r>
          <w:t xml:space="preserve">§7.12</w:t>
        </w:r>
      </w:hyperlink>
      <w:r>
        <w:t xml:space="preserve">). For predefined enum and delegate operators, the only operators considered are those defined by an enum or delegate type that is the binding-time type of one of the operands.</w:t>
      </w:r>
    </w:p>
    <w:p>
      <w:pPr>
        <w:numPr>
          <w:pStyle w:val="ListParagraph"/>
          <w:ilvl w:val="0"/>
          <w:numId w:val="152"/>
        </w:numPr>
      </w:pPr>
      <w:r>
        <w:t xml:space="preserve">The overload resolution rules of </w:t>
      </w:r>
      <w:hyperlink w:anchor="_Toc00242">
        <w:r>
          <w:t xml:space="preserve">§7.5.3</w:t>
        </w:r>
      </w:hyperlink>
      <w:r>
        <w:t xml:space="preserve"> are applied to the set of candidate operators to select the best operator with respect to the argument list </w:t>
      </w:r>
      <w:r>
        <w:rPr>
          <w:rStyle w:val="CodeEmbedded"/>
        </w:rPr>
        <w:t xml:space="preserve">(x,y)</w:t>
      </w:r>
      <w:r>
        <w:t xml:space="preserve">, and this operator becomes the result of the overload resolution process. If overload resolution fails to select a single best operator, a binding-time error occurs.</w:t>
      </w:r>
    </w:p>
    <w:p>
      <w:pPr>
        <w:pStyle w:val="Heading3"/>
      </w:pPr>
      <w:bookmarkStart w:name="_Toc00216" w:id="255"/>
      <w:r>
        <w:t xml:space="preserve">Candidate user-defined operators</w:t>
      </w:r>
      <w:bookmarkEnd w:id="255"/>
    </w:p>
    <w:p>
      <w:r>
        <w:t xml:space="preserve">Given a type </w:t>
      </w:r>
      <w:r>
        <w:rPr>
          <w:rStyle w:val="CodeEmbedded"/>
        </w:rPr>
        <w:t xml:space="preserve">T</w:t>
      </w:r>
      <w:r>
        <w:t xml:space="preserve"> and an operation </w:t>
      </w:r>
      <w:r>
        <w:rPr>
          <w:rStyle w:val="CodeEmbedded"/>
        </w:rPr>
        <w:t xml:space="preserve">operator op(A)</w:t>
      </w:r>
      <w:r>
        <w:t xml:space="preserve">, where </w:t>
      </w:r>
      <w:r>
        <w:rPr>
          <w:rStyle w:val="CodeEmbedded"/>
        </w:rPr>
        <w:t xml:space="preserve">op</w:t>
      </w:r>
      <w:r>
        <w:t xml:space="preserve"> is an overloadable operator and </w:t>
      </w:r>
      <w:r>
        <w:rPr>
          <w:rStyle w:val="CodeEmbedded"/>
        </w:rPr>
        <w:t xml:space="preserve">A</w:t>
      </w:r>
      <w:r>
        <w:t xml:space="preserve"> is an argument list, the set of candidate user-defined operators provided by </w:t>
      </w:r>
      <w:r>
        <w:rPr>
          <w:rStyle w:val="CodeEmbedded"/>
        </w:rPr>
        <w:t xml:space="preserve">T</w:t>
      </w:r>
      <w:r>
        <w:t xml:space="preserve"> for </w:t>
      </w:r>
      <w:r>
        <w:rPr>
          <w:rStyle w:val="CodeEmbedded"/>
        </w:rPr>
        <w:t xml:space="preserve">operator op(A)</w:t>
      </w:r>
      <w:r>
        <w:t xml:space="preserve"> is determined as follows:</w:t>
      </w:r>
    </w:p>
    <w:p>
      <w:pPr>
        <w:numPr>
          <w:pStyle w:val="ListParagraph"/>
          <w:ilvl w:val="0"/>
          <w:numId w:val="153"/>
        </w:numPr>
      </w:pPr>
      <w:r>
        <w:t xml:space="preserve">Determine the type </w:t>
      </w:r>
      <w:r>
        <w:rPr>
          <w:rStyle w:val="CodeEmbedded"/>
        </w:rPr>
        <w:t xml:space="preserve">T0</w:t>
      </w:r>
      <w:r>
        <w:t xml:space="preserve">. If </w:t>
      </w:r>
      <w:r>
        <w:rPr>
          <w:rStyle w:val="CodeEmbedded"/>
        </w:rPr>
        <w:t xml:space="preserve">T</w:t>
      </w:r>
      <w:r>
        <w:t xml:space="preserve"> is a nullable type, </w:t>
      </w:r>
      <w:r>
        <w:rPr>
          <w:rStyle w:val="CodeEmbedded"/>
        </w:rPr>
        <w:t xml:space="preserve">T0</w:t>
      </w:r>
      <w:r>
        <w:t xml:space="preserve"> is its underlying type, otherwise </w:t>
      </w:r>
      <w:r>
        <w:rPr>
          <w:rStyle w:val="CodeEmbedded"/>
        </w:rPr>
        <w:t xml:space="preserve">T0</w:t>
      </w:r>
      <w:r>
        <w:t xml:space="preserve"> is equal to </w:t>
      </w:r>
      <w:r>
        <w:rPr>
          <w:rStyle w:val="CodeEmbedded"/>
        </w:rPr>
        <w:t xml:space="preserve">T</w:t>
      </w:r>
      <w:r>
        <w:t xml:space="preserve">.</w:t>
      </w:r>
    </w:p>
    <w:p>
      <w:pPr>
        <w:numPr>
          <w:pStyle w:val="ListParagraph"/>
          <w:ilvl w:val="0"/>
          <w:numId w:val="153"/>
        </w:numPr>
      </w:pPr>
      <w:r>
        <w:t xml:space="preserve">For all </w:t>
      </w:r>
      <w:r>
        <w:rPr>
          <w:rStyle w:val="CodeEmbedded"/>
        </w:rPr>
        <w:t xml:space="preserve">operator op</w:t>
      </w:r>
      <w:r>
        <w:t xml:space="preserve"> declarations in </w:t>
      </w:r>
      <w:r>
        <w:rPr>
          <w:rStyle w:val="CodeEmbedded"/>
        </w:rPr>
        <w:t xml:space="preserve">T0</w:t>
      </w:r>
      <w:r>
        <w:t xml:space="preserve"> and all lifted forms of such operators, if at least one operator is applicable (</w:t>
      </w:r>
      <w:hyperlink w:anchor="_Toc00243">
        <w:r>
          <w:t xml:space="preserve">§7.5.3.1</w:t>
        </w:r>
      </w:hyperlink>
      <w:r>
        <w:t xml:space="preserve">) with respect to the argument list </w:t>
      </w:r>
      <w:r>
        <w:rPr>
          <w:rStyle w:val="CodeEmbedded"/>
        </w:rPr>
        <w:t xml:space="preserve">A</w:t>
      </w:r>
      <w:r>
        <w:t xml:space="preserve">, then the set of candidate operators consists of all such applicable operators in </w:t>
      </w:r>
      <w:r>
        <w:rPr>
          <w:rStyle w:val="CodeEmbedded"/>
        </w:rPr>
        <w:t xml:space="preserve">T0</w:t>
      </w:r>
      <w:r>
        <w:t xml:space="preserve">.</w:t>
      </w:r>
    </w:p>
    <w:p>
      <w:pPr>
        <w:numPr>
          <w:pStyle w:val="ListParagraph"/>
          <w:ilvl w:val="0"/>
          <w:numId w:val="153"/>
        </w:numPr>
      </w:pPr>
      <w:r>
        <w:t xml:space="preserve">Otherwise, if </w:t>
      </w:r>
      <w:r>
        <w:rPr>
          <w:rStyle w:val="CodeEmbedded"/>
        </w:rPr>
        <w:t xml:space="preserve">T0</w:t>
      </w:r>
      <w:r>
        <w:t xml:space="preserve"> is </w:t>
      </w:r>
      <w:r>
        <w:rPr>
          <w:rStyle w:val="CodeEmbedded"/>
        </w:rPr>
        <w:t xml:space="preserve">object</w:t>
      </w:r>
      <w:r>
        <w:t xml:space="preserve">, the set of candidate operators is empty.</w:t>
      </w:r>
    </w:p>
    <w:p>
      <w:pPr>
        <w:numPr>
          <w:pStyle w:val="ListParagraph"/>
          <w:ilvl w:val="0"/>
          <w:numId w:val="153"/>
        </w:numPr>
      </w:pPr>
      <w:r>
        <w:t xml:space="preserve">Otherwise, the set of candidate operators provided by </w:t>
      </w:r>
      <w:r>
        <w:rPr>
          <w:rStyle w:val="CodeEmbedded"/>
        </w:rPr>
        <w:t xml:space="preserve">T0</w:t>
      </w:r>
      <w:r>
        <w:t xml:space="preserve"> is the set of candidate operators provided by the direct base class of </w:t>
      </w:r>
      <w:r>
        <w:rPr>
          <w:rStyle w:val="CodeEmbedded"/>
        </w:rPr>
        <w:t xml:space="preserve">T0</w:t>
      </w:r>
      <w:r>
        <w:t xml:space="preserve">, or the effective base class of </w:t>
      </w:r>
      <w:r>
        <w:rPr>
          <w:rStyle w:val="CodeEmbedded"/>
        </w:rPr>
        <w:t xml:space="preserve">T0</w:t>
      </w:r>
      <w:r>
        <w:t xml:space="preserve"> if </w:t>
      </w:r>
      <w:r>
        <w:rPr>
          <w:rStyle w:val="CodeEmbedded"/>
        </w:rPr>
        <w:t xml:space="preserve">T0</w:t>
      </w:r>
      <w:r>
        <w:t xml:space="preserve"> is a type parameter.</w:t>
      </w:r>
    </w:p>
    <w:p>
      <w:pPr>
        <w:pStyle w:val="Heading3"/>
      </w:pPr>
      <w:bookmarkStart w:name="_Toc00217" w:id="256"/>
      <w:r>
        <w:t xml:space="preserve">Numeric promotions</w:t>
      </w:r>
      <w:bookmarkEnd w:id="256"/>
    </w:p>
    <w:p>
      <w:r>
        <w:t xml:space="preserve">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
        <w:t xml:space="preserve">As an example of numeric promotion, consider the predefined implementations of the binary </w:t>
      </w:r>
      <w:r>
        <w:rPr>
          <w:rStyle w:val="CodeEmbedded"/>
        </w:rPr>
        <w:t xml:space="preserve">*</w:t>
      </w:r>
      <w:r>
        <w:t xml:space="preserve"> operator:</w:t>
      </w:r>
    </w:p>
    <w:p>
      <w:pPr>
        <w:pStyle w:val="Code"/>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r>
        <w:br/>
      </w: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r>
        <w:t xml:space="preserve">When overload resolution rules (</w:t>
      </w:r>
      <w:hyperlink w:anchor="_Toc00242">
        <w:r>
          <w:t xml:space="preserve">§7.5.3</w:t>
        </w:r>
      </w:hyperlink>
      <w:r>
        <w:t xml:space="preserve">) are applied to this set of operators, the effect is to select the first of the operators for which implicit conversions exist from the operand types. For example, for the operation </w:t>
      </w:r>
      <w:r>
        <w:rPr>
          <w:rStyle w:val="CodeEmbedded"/>
        </w:rPr>
        <w:t xml:space="preserve">b * s</w:t>
      </w:r>
      <w:r>
        <w:t xml:space="preserve">, where </w:t>
      </w:r>
      <w:r>
        <w:rPr>
          <w:rStyle w:val="CodeEmbedded"/>
        </w:rPr>
        <w:t xml:space="preserve">b</w:t>
      </w:r>
      <w:r>
        <w:t xml:space="preserve"> is a </w:t>
      </w:r>
      <w:r>
        <w:rPr>
          <w:rStyle w:val="CodeEmbedded"/>
        </w:rPr>
        <w:t xml:space="preserve">byte</w:t>
      </w:r>
      <w:r>
        <w:t xml:space="preserve"> and </w:t>
      </w:r>
      <w:r>
        <w:rPr>
          <w:rStyle w:val="CodeEmbedded"/>
        </w:rPr>
        <w:t xml:space="preserve">s</w:t>
      </w:r>
      <w:r>
        <w:t xml:space="preserve"> is a </w:t>
      </w:r>
      <w:r>
        <w:rPr>
          <w:rStyle w:val="CodeEmbedded"/>
        </w:rPr>
        <w:t xml:space="preserve">short</w:t>
      </w:r>
      <w:r>
        <w:t xml:space="preserve">, overload resolution selects </w:t>
      </w:r>
      <w:r>
        <w:rPr>
          <w:rStyle w:val="CodeEmbedded"/>
        </w:rPr>
        <w:t xml:space="preserve">operator *(int,int)</w:t>
      </w:r>
      <w:r>
        <w:t xml:space="preserve"> as the best operator. Thus, the effect is that </w:t>
      </w:r>
      <w:r>
        <w:rPr>
          <w:rStyle w:val="CodeEmbedded"/>
        </w:rPr>
        <w:t xml:space="preserve">b</w:t>
      </w:r>
      <w:r>
        <w:t xml:space="preserve"> and </w:t>
      </w:r>
      <w:r>
        <w:rPr>
          <w:rStyle w:val="CodeEmbedded"/>
        </w:rPr>
        <w:t xml:space="preserve">s</w:t>
      </w:r>
      <w:r>
        <w:t xml:space="preserve"> are converted to </w:t>
      </w:r>
      <w:r>
        <w:rPr>
          <w:rStyle w:val="CodeEmbedded"/>
        </w:rPr>
        <w:t xml:space="preserve">int</w:t>
      </w:r>
      <w:r>
        <w:t xml:space="preserve">, and the type of the result is </w:t>
      </w:r>
      <w:r>
        <w:rPr>
          <w:rStyle w:val="CodeEmbedded"/>
        </w:rPr>
        <w:t xml:space="preserve">int</w:t>
      </w:r>
      <w:r>
        <w:t xml:space="preserve">. Likewise, for the operation </w:t>
      </w:r>
      <w:r>
        <w:rPr>
          <w:rStyle w:val="CodeEmbedded"/>
        </w:rPr>
        <w:t xml:space="preserve">i * d</w:t>
      </w:r>
      <w:r>
        <w:t xml:space="preserve">, where </w:t>
      </w:r>
      <w:r>
        <w:rPr>
          <w:rStyle w:val="CodeEmbedded"/>
        </w:rPr>
        <w:t xml:space="preserve">i</w:t>
      </w:r>
      <w:r>
        <w:t xml:space="preserve"> is an </w:t>
      </w:r>
      <w:r>
        <w:rPr>
          <w:rStyle w:val="CodeEmbedded"/>
        </w:rPr>
        <w:t xml:space="preserve">int</w:t>
      </w:r>
      <w:r>
        <w:t xml:space="preserve"> and </w:t>
      </w:r>
      <w:r>
        <w:rPr>
          <w:rStyle w:val="CodeEmbedded"/>
        </w:rPr>
        <w:t xml:space="preserve">d</w:t>
      </w:r>
      <w:r>
        <w:t xml:space="preserve"> is a </w:t>
      </w:r>
      <w:r>
        <w:rPr>
          <w:rStyle w:val="CodeEmbedded"/>
        </w:rPr>
        <w:t xml:space="preserve">double</w:t>
      </w:r>
      <w:r>
        <w:t xml:space="preserve">, overload resolution selects </w:t>
      </w:r>
      <w:r>
        <w:rPr>
          <w:rStyle w:val="CodeEmbedded"/>
        </w:rPr>
        <w:t xml:space="preserve">operator *(double,double)</w:t>
      </w:r>
      <w:r>
        <w:t xml:space="preserve"> as the best operator.</w:t>
      </w:r>
    </w:p>
    <w:p>
      <w:pPr>
        <w:pStyle w:val="Heading4"/>
      </w:pPr>
      <w:bookmarkStart w:name="_Toc00218" w:id="257"/>
      <w:r>
        <w:t xml:space="preserve">Unary numeric promotions</w:t>
      </w:r>
      <w:bookmarkEnd w:id="257"/>
    </w:p>
    <w:p>
      <w:r>
        <w:t xml:space="preserve">Unary numeric promotion occurs for the operands of the predefined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 Unary numeric promotion simply consists of converting operands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to type </w:t>
      </w:r>
      <w:r>
        <w:rPr>
          <w:rStyle w:val="CodeEmbedded"/>
        </w:rPr>
        <w:t xml:space="preserve">int</w:t>
      </w:r>
      <w:r>
        <w:t xml:space="preserve">. Additionally, for the unary </w:t>
      </w:r>
      <w:r>
        <w:rPr>
          <w:rStyle w:val="CodeEmbedded"/>
        </w:rPr>
        <w:t xml:space="preserve">-</w:t>
      </w:r>
      <w:r>
        <w:t xml:space="preserve"> operator, unary numeric promotion converts operands of type </w:t>
      </w:r>
      <w:r>
        <w:rPr>
          <w:rStyle w:val="CodeEmbedded"/>
        </w:rPr>
        <w:t xml:space="preserve">uint</w:t>
      </w:r>
      <w:r>
        <w:t xml:space="preserve"> to type </w:t>
      </w:r>
      <w:r>
        <w:rPr>
          <w:rStyle w:val="CodeEmbedded"/>
        </w:rPr>
        <w:t xml:space="preserve">long</w:t>
      </w:r>
      <w:r>
        <w:t xml:space="preserve">.</w:t>
      </w:r>
    </w:p>
    <w:p>
      <w:pPr>
        <w:pStyle w:val="Heading4"/>
      </w:pPr>
      <w:bookmarkStart w:name="_Toc00219" w:id="258"/>
      <w:r>
        <w:t xml:space="preserve">Binary numeric promotions</w:t>
      </w:r>
      <w:bookmarkEnd w:id="258"/>
    </w:p>
    <w:p>
      <w:r>
        <w:t xml:space="preserve">Binary numeric promotion occurs for the operands of 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and </w:t>
      </w:r>
      <w:r>
        <w:rPr>
          <w:rStyle w:val="CodeEmbedded"/>
        </w:rPr>
        <w:t xml:space="preserve">&lt;=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numPr>
          <w:pStyle w:val="ListParagraph"/>
          <w:ilvl w:val="0"/>
          <w:numId w:val="154"/>
        </w:numPr>
      </w:pPr>
      <w:r>
        <w:t xml:space="preserve">If either operand is of type </w:t>
      </w:r>
      <w:r>
        <w:rPr>
          <w:rStyle w:val="CodeEmbedded"/>
        </w:rPr>
        <w:t xml:space="preserve">decimal</w:t>
      </w:r>
      <w:r>
        <w:t xml:space="preserve">, the other operand is converted to type </w:t>
      </w:r>
      <w:r>
        <w:rPr>
          <w:rStyle w:val="CodeEmbedded"/>
        </w:rPr>
        <w:t xml:space="preserve">decimal</w:t>
      </w:r>
      <w:r>
        <w:t xml:space="preserve">, or a binding-time error occurs if the other operand is of type </w:t>
      </w:r>
      <w:r>
        <w:rPr>
          <w:rStyle w:val="CodeEmbedded"/>
        </w:rPr>
        <w:t xml:space="preserve">float</w:t>
      </w:r>
      <w:r>
        <w:t xml:space="preserve"> or </w:t>
      </w:r>
      <w:r>
        <w:rPr>
          <w:rStyle w:val="CodeEmbedded"/>
        </w:rPr>
        <w:t xml:space="preserve">double</w:t>
      </w:r>
      <w:r>
        <w:t xml:space="preserve">.</w:t>
      </w:r>
    </w:p>
    <w:p>
      <w:pPr>
        <w:numPr>
          <w:pStyle w:val="ListParagraph"/>
          <w:ilvl w:val="0"/>
          <w:numId w:val="154"/>
        </w:numPr>
      </w:pPr>
      <w:r>
        <w:t xml:space="preserve">Otherwise, if either operand is of type </w:t>
      </w:r>
      <w:r>
        <w:rPr>
          <w:rStyle w:val="CodeEmbedded"/>
        </w:rPr>
        <w:t xml:space="preserve">double</w:t>
      </w:r>
      <w:r>
        <w:t xml:space="preserve">, the other operand is converted to type </w:t>
      </w:r>
      <w:r>
        <w:rPr>
          <w:rStyle w:val="CodeEmbedded"/>
        </w:rPr>
        <w:t xml:space="preserve">double</w:t>
      </w:r>
      <w:r>
        <w:t xml:space="preserve">.</w:t>
      </w:r>
    </w:p>
    <w:p>
      <w:pPr>
        <w:numPr>
          <w:pStyle w:val="ListParagraph"/>
          <w:ilvl w:val="0"/>
          <w:numId w:val="154"/>
        </w:numPr>
      </w:pPr>
      <w:r>
        <w:t xml:space="preserve">Otherwise, if either operand is of type </w:t>
      </w:r>
      <w:r>
        <w:rPr>
          <w:rStyle w:val="CodeEmbedded"/>
        </w:rPr>
        <w:t xml:space="preserve">float</w:t>
      </w:r>
      <w:r>
        <w:t xml:space="preserve">, the other operand is converted to type </w:t>
      </w:r>
      <w:r>
        <w:rPr>
          <w:rStyle w:val="CodeEmbedded"/>
        </w:rPr>
        <w:t xml:space="preserve">float</w:t>
      </w:r>
      <w:r>
        <w:t xml:space="preserve">.</w:t>
      </w:r>
    </w:p>
    <w:p>
      <w:pPr>
        <w:numPr>
          <w:pStyle w:val="ListParagraph"/>
          <w:ilvl w:val="0"/>
          <w:numId w:val="154"/>
        </w:numPr>
      </w:pPr>
      <w:r>
        <w:t xml:space="preserve">Otherwise, if either operand is of type </w:t>
      </w:r>
      <w:r>
        <w:rPr>
          <w:rStyle w:val="CodeEmbedded"/>
        </w:rPr>
        <w:t xml:space="preserve">ulong</w:t>
      </w:r>
      <w:r>
        <w:t xml:space="preserve">, the other operand is converted to type </w:t>
      </w:r>
      <w:r>
        <w:rPr>
          <w:rStyle w:val="CodeEmbedded"/>
        </w:rPr>
        <w:t xml:space="preserve">ulong</w:t>
      </w:r>
      <w:r>
        <w:t xml:space="preserve">, or a binding-time error occurs if the other operand is of type </w:t>
      </w:r>
      <w:r>
        <w:rPr>
          <w:rStyle w:val="CodeEmbedded"/>
        </w:rPr>
        <w:t xml:space="preserve">sbyte</w:t>
      </w:r>
      <w:r>
        <w:t xml:space="preserve">, </w:t>
      </w:r>
      <w:r>
        <w:rPr>
          <w:rStyle w:val="CodeEmbedded"/>
        </w:rPr>
        <w:t xml:space="preserve">short</w:t>
      </w:r>
      <w:r>
        <w:t xml:space="preserve">, </w:t>
      </w:r>
      <w:r>
        <w:rPr>
          <w:rStyle w:val="CodeEmbedded"/>
        </w:rPr>
        <w:t xml:space="preserve">int</w:t>
      </w:r>
      <w:r>
        <w:t xml:space="preserve">, or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long</w:t>
      </w:r>
      <w:r>
        <w:t xml:space="preserve">, the other operand is converted to type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uint</w:t>
      </w:r>
      <w:r>
        <w:t xml:space="preserve"> and the other operand is of type </w:t>
      </w:r>
      <w:r>
        <w:rPr>
          <w:rStyle w:val="CodeEmbedded"/>
        </w:rPr>
        <w:t xml:space="preserve">sbyte</w:t>
      </w:r>
      <w:r>
        <w:t xml:space="preserve">, </w:t>
      </w:r>
      <w:r>
        <w:rPr>
          <w:rStyle w:val="CodeEmbedded"/>
        </w:rPr>
        <w:t xml:space="preserve">short</w:t>
      </w:r>
      <w:r>
        <w:t xml:space="preserve">, or </w:t>
      </w:r>
      <w:r>
        <w:rPr>
          <w:rStyle w:val="CodeEmbedded"/>
        </w:rPr>
        <w:t xml:space="preserve">int</w:t>
      </w:r>
      <w:r>
        <w:t xml:space="preserve">, both operands are converted to type </w:t>
      </w:r>
      <w:r>
        <w:rPr>
          <w:rStyle w:val="CodeEmbedded"/>
        </w:rPr>
        <w:t xml:space="preserve">long</w:t>
      </w:r>
      <w:r>
        <w:t xml:space="preserve">.</w:t>
      </w:r>
    </w:p>
    <w:p>
      <w:pPr>
        <w:numPr>
          <w:pStyle w:val="ListParagraph"/>
          <w:ilvl w:val="0"/>
          <w:numId w:val="154"/>
        </w:numPr>
      </w:pPr>
      <w:r>
        <w:t xml:space="preserve">Otherwise, if either operand is of type </w:t>
      </w:r>
      <w:r>
        <w:rPr>
          <w:rStyle w:val="CodeEmbedded"/>
        </w:rPr>
        <w:t xml:space="preserve">uint</w:t>
      </w:r>
      <w:r>
        <w:t xml:space="preserve">, the other operand is converted to type </w:t>
      </w:r>
      <w:r>
        <w:rPr>
          <w:rStyle w:val="CodeEmbedded"/>
        </w:rPr>
        <w:t xml:space="preserve">uint</w:t>
      </w:r>
      <w:r>
        <w:t xml:space="preserve">.</w:t>
      </w:r>
    </w:p>
    <w:p>
      <w:pPr>
        <w:numPr>
          <w:pStyle w:val="ListParagraph"/>
          <w:ilvl w:val="0"/>
          <w:numId w:val="154"/>
        </w:numPr>
      </w:pPr>
      <w:r>
        <w:t xml:space="preserve">Otherwise, both operands are converted to type </w:t>
      </w:r>
      <w:r>
        <w:rPr>
          <w:rStyle w:val="CodeEmbedded"/>
        </w:rPr>
        <w:t xml:space="preserve">int</w:t>
      </w:r>
      <w:r>
        <w:t xml:space="preserve">.</w:t>
      </w:r>
    </w:p>
    <w:p>
      <w:r>
        <w:t xml:space="preserve">Note that the first rule disallows any operations that mix the </w:t>
      </w:r>
      <w:r>
        <w:rPr>
          <w:rStyle w:val="CodeEmbedded"/>
        </w:rPr>
        <w:t xml:space="preserve">decimal</w:t>
      </w:r>
      <w:r>
        <w:t xml:space="preserve"> type with the </w:t>
      </w:r>
      <w:r>
        <w:rPr>
          <w:rStyle w:val="CodeEmbedded"/>
        </w:rPr>
        <w:t xml:space="preserve">double</w:t>
      </w:r>
      <w:r>
        <w:t xml:space="preserve"> and </w:t>
      </w:r>
      <w:r>
        <w:rPr>
          <w:rStyle w:val="CodeEmbedded"/>
        </w:rPr>
        <w:t xml:space="preserve">float</w:t>
      </w:r>
      <w:r>
        <w:t xml:space="preserve"> types. The rule follows from the fact that there are no implicit conversions between the </w:t>
      </w:r>
      <w:r>
        <w:rPr>
          <w:rStyle w:val="CodeEmbedded"/>
        </w:rPr>
        <w:t xml:space="preserve">decimal</w:t>
      </w:r>
      <w:r>
        <w:t xml:space="preserve"> type and the </w:t>
      </w:r>
      <w:r>
        <w:rPr>
          <w:rStyle w:val="CodeEmbedded"/>
        </w:rPr>
        <w:t xml:space="preserve">double</w:t>
      </w:r>
      <w:r>
        <w:t xml:space="preserve"> and </w:t>
      </w:r>
      <w:r>
        <w:rPr>
          <w:rStyle w:val="CodeEmbedded"/>
        </w:rPr>
        <w:t xml:space="preserve">float</w:t>
      </w:r>
      <w:r>
        <w:t xml:space="preserve"> types.</w:t>
      </w:r>
    </w:p>
    <w:p>
      <w:r>
        <w:t xml:space="preserve">Also note that it is not possible for an operand to be of type </w:t>
      </w:r>
      <w:r>
        <w:rPr>
          <w:rStyle w:val="CodeEmbedded"/>
        </w:rPr>
        <w:t xml:space="preserve">ulong</w:t>
      </w:r>
      <w:r>
        <w:t xml:space="preserve"> when the other operand is of a signed integral type. The reason is that no integral type exists that can represent the full range of </w:t>
      </w:r>
      <w:r>
        <w:rPr>
          <w:rStyle w:val="CodeEmbedded"/>
        </w:rPr>
        <w:t xml:space="preserve">ulong</w:t>
      </w:r>
      <w:r>
        <w:t xml:space="preserve"> as well as the signed integral types.</w:t>
      </w:r>
    </w:p>
    <w:p>
      <w:r>
        <w:t xml:space="preserve">In both of the above cases, a cast expression can be used to explicitly convert one operand to a type that is compatible with the other operand.</w:t>
      </w:r>
    </w:p>
    <w:p>
      <w:r>
        <w:t xml:space="preserve">In the example</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(1.0 + percent / 100.0);</w:t>
      </w:r>
      <w:r>
        <w:br/>
      </w:r>
      <w:r>
        <w:t xml:space="preserve">}</w:t>
      </w:r>
    </w:p>
    <w:p>
      <w:r>
        <w:t xml:space="preserve">a binding-time error occurs because a </w:t>
      </w:r>
      <w:r>
        <w:rPr>
          <w:rStyle w:val="CodeEmbedded"/>
        </w:rPr>
        <w:t xml:space="preserve">decimal</w:t>
      </w:r>
      <w:r>
        <w:t xml:space="preserve"> cannot be multiplied by a </w:t>
      </w:r>
      <w:r>
        <w:rPr>
          <w:rStyle w:val="CodeEmbedded"/>
        </w:rPr>
        <w:t xml:space="preserve">double</w:t>
      </w:r>
      <w:r>
        <w:t xml:space="preserve">. The error is resolved by explicitly converting the second operand to </w:t>
      </w:r>
      <w:r>
        <w:rPr>
          <w:rStyle w:val="CodeEmbedded"/>
        </w:rPr>
        <w:t xml:space="preserve">decimal</w:t>
      </w:r>
      <w:r>
        <w:t xml:space="preserve">, as follows:</w:t>
      </w:r>
    </w:p>
    <w:p>
      <w:pPr>
        <w:pStyle w:val="Code"/>
      </w:pPr>
      <w:r>
        <w:rPr>
          <w:color w:val="0000FF"/>
        </w:rPr>
        <w:t xml:space="preserve">decimal </w:t>
      </w:r>
      <w:r>
        <w:t xml:space="preserve">AddPercent(</w:t>
      </w:r>
      <w:r>
        <w:rPr>
          <w:color w:val="0000FF"/>
        </w:rPr>
        <w:t xml:space="preserve">decimal </w:t>
      </w:r>
      <w:r>
        <w:t xml:space="preserve">x, </w:t>
      </w:r>
      <w:r>
        <w:rPr>
          <w:color w:val="0000FF"/>
        </w:rPr>
        <w:t xml:space="preserve">double </w:t>
      </w:r>
      <w:r>
        <w:t xml:space="preserve">percent) {</w:t>
      </w:r>
      <w:r>
        <w:br/>
      </w:r>
      <w:r>
        <w:rPr>
          <w:color w:val="0000FF"/>
        </w:rPr>
        <w:t xml:space="preserve">    return </w:t>
      </w:r>
      <w:r>
        <w:t xml:space="preserve">x * (</w:t>
      </w:r>
      <w:r>
        <w:rPr>
          <w:color w:val="0000FF"/>
        </w:rPr>
        <w:t xml:space="preserve">decimal</w:t>
      </w:r>
      <w:r>
        <w:t xml:space="preserve">)(1.0 + percent / 100.0);</w:t>
      </w:r>
      <w:r>
        <w:br/>
      </w:r>
      <w:r>
        <w:t xml:space="preserve">}</w:t>
      </w:r>
    </w:p>
    <w:p>
      <w:pPr>
        <w:pStyle w:val="Heading3"/>
      </w:pPr>
      <w:bookmarkStart w:name="_Toc00220" w:id="259"/>
      <w:r>
        <w:t xml:space="preserve">Lifted operators</w:t>
      </w:r>
      <w:bookmarkEnd w:id="259"/>
    </w:p>
    <w:p>
      <w:r>
        <w:rPr>
          <w:b/>
        </w:rPr>
        <w:rPr>
          <w:i/>
        </w:rPr>
        <w:t xml:space="preserve">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numPr>
          <w:pStyle w:val="ListParagraph"/>
          <w:ilvl w:val="0"/>
          <w:numId w:val="155"/>
        </w:numPr>
      </w:pPr>
      <w:r>
        <w:t xml:space="preserve">For the unary operators</w:t>
      </w:r>
    </w:p>
    <w:p>
      <w:pPr>
        <w:pStyle w:val="Code"/>
        <w:ind w:left="540"/>
      </w:pPr>
      <w:r>
        <w:t xml:space="preserve">+  ++  -  --  !  ~</w:t>
      </w:r>
    </w:p>
    <w:p>
      <w:pPr>
        <w:ind w:left="540"/>
      </w:pPr>
      <w:r>
        <w:t xml:space="preserve">a lifted form of an operator exists if the operand and result types are both non-nullable value types. The lifted form is constructed by adding a single </w:t>
      </w:r>
      <w:r>
        <w:rPr>
          <w:rStyle w:val="CodeEmbedded"/>
        </w:rPr>
        <w:t xml:space="preserve">?</w:t>
      </w:r>
      <w:r>
        <w:t xml:space="preserve"> modifier to the operand and result types. The lifted operator produces a null value if the operand is null. Otherwise, the lifted operator unwraps the operand, applies the underlying operator, and wraps the result.</w:t>
      </w:r>
    </w:p>
    <w:p>
      <w:pPr>
        <w:numPr>
          <w:pStyle w:val="ListParagraph"/>
          <w:ilvl w:val="0"/>
          <w:numId w:val="155"/>
        </w:numPr>
      </w:pPr>
      <w:r>
        <w:t xml:space="preserve">For the binary operators</w:t>
      </w:r>
    </w:p>
    <w:p>
      <w:pPr>
        <w:pStyle w:val="Code"/>
        <w:ind w:left="540"/>
      </w:pPr>
      <w:r>
        <w:t xml:space="preserve">+  -  *  /  %  &amp;  |  ^  &lt;&lt;  &gt;&gt;</w:t>
      </w:r>
    </w:p>
    <w:p>
      <w:pPr>
        <w:ind w:left="540"/>
      </w:pPr>
      <w:r>
        <w:t xml:space="preserve">a lifted form of an operator exists if the operand and result types are all non-nullable value types. The lifted form is constructed by adding a single </w:t>
      </w:r>
      <w:r>
        <w:rPr>
          <w:rStyle w:val="CodeEmbedded"/>
        </w:rPr>
        <w:t xml:space="preserve">?</w:t>
      </w:r>
      <w:r>
        <w:t xml:space="preserve"> modifier to each operand and result type. The lifted operator produces a null value if one or both operands are null (an exception being the </w:t>
      </w:r>
      <w:r>
        <w:rPr>
          <w:rStyle w:val="CodeEmbedded"/>
        </w:rPr>
        <w:t xml:space="preserve">&amp;</w:t>
      </w:r>
      <w:r>
        <w:t xml:space="preserve"> and </w:t>
      </w:r>
      <w:r>
        <w:rPr>
          <w:rStyle w:val="CodeEmbedded"/>
        </w:rPr>
        <w:t xml:space="preserve">|</w:t>
      </w:r>
      <w:r>
        <w:t xml:space="preserve"> operators of the </w:t>
      </w:r>
      <w:r>
        <w:rPr>
          <w:rStyle w:val="CodeEmbedded"/>
        </w:rPr>
        <w:t xml:space="preserve">bool?</w:t>
      </w:r>
      <w:r>
        <w:t xml:space="preserve"> type, as described in </w:t>
      </w:r>
      <w:hyperlink w:anchor="_Toc00314">
        <w:r>
          <w:t xml:space="preserve">§7.11.3</w:t>
        </w:r>
      </w:hyperlink>
      <w:r>
        <w:t xml:space="preserve">). Otherwise, the lifted operator unwraps the operands, applies the underlying operator, and wraps the result.</w:t>
      </w:r>
    </w:p>
    <w:p>
      <w:pPr>
        <w:numPr>
          <w:pStyle w:val="ListParagraph"/>
          <w:ilvl w:val="0"/>
          <w:numId w:val="155"/>
        </w:numPr>
      </w:pPr>
      <w:r>
        <w:t xml:space="preserve">For the equality operators</w:t>
      </w:r>
    </w:p>
    <w:p>
      <w:pPr>
        <w:pStyle w:val="Code"/>
        <w:ind w:left="540"/>
      </w:pPr>
      <w:r>
        <w:t xml:space="preserve">==  !=</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CodeEmbedded"/>
        </w:rPr>
        <w:t xml:space="preserve">bool</w:t>
      </w:r>
      <w:r>
        <w:t xml:space="preserve"> result.</w:t>
      </w:r>
    </w:p>
    <w:p>
      <w:pPr>
        <w:numPr>
          <w:pStyle w:val="ListParagraph"/>
          <w:ilvl w:val="0"/>
          <w:numId w:val="155"/>
        </w:numPr>
      </w:pPr>
      <w:r>
        <w:t xml:space="preserve">For the relational operators</w:t>
      </w:r>
    </w:p>
    <w:p>
      <w:pPr>
        <w:pStyle w:val="Code"/>
        <w:ind w:left="540"/>
      </w:pPr>
      <w:r>
        <w:t xml:space="preserve">&lt;  &gt;  &lt;=  &gt;=</w:t>
      </w:r>
    </w:p>
    <w:p>
      <w:pPr>
        <w:ind w:left="540"/>
      </w:pPr>
      <w:r>
        <w:t xml:space="preserve">a lifted form of an operator exists if the operand types are both non-nullable value types and if the result type is </w:t>
      </w:r>
      <w:r>
        <w:rPr>
          <w:rStyle w:val="CodeEmbedded"/>
        </w:rPr>
        <w:t xml:space="preserve">bool</w:t>
      </w:r>
      <w:r>
        <w:t xml:space="preserve">. The lifted form is constructed by adding a single </w:t>
      </w:r>
      <w:r>
        <w:rPr>
          <w:rStyle w:val="CodeEmbedded"/>
        </w:rPr>
        <w:t xml:space="preserve">?</w:t>
      </w:r>
      <w:r>
        <w:t xml:space="preserve"> modifier to each operand type. The lifted operator produces the value </w:t>
      </w:r>
      <w:r>
        <w:rPr>
          <w:rStyle w:val="CodeEmbedded"/>
        </w:rPr>
        <w:t xml:space="preserve">false</w:t>
      </w:r>
      <w:r>
        <w:t xml:space="preserve"> if one or both operands are null. Otherwise, the lifted operator unwraps the operands and applies the underlying operator to produce the </w:t>
      </w:r>
      <w:r>
        <w:rPr>
          <w:rStyle w:val="CodeEmbedded"/>
        </w:rPr>
        <w:t xml:space="preserve">bool</w:t>
      </w:r>
      <w:r>
        <w:t xml:space="preserve"> result.</w:t>
      </w:r>
    </w:p>
    <w:p>
      <w:pPr>
        <w:pStyle w:val="Heading2"/>
      </w:pPr>
      <w:bookmarkStart w:name="_Toc00221" w:id="260"/>
      <w:r>
        <w:t xml:space="preserve">Member lookup</w:t>
      </w:r>
      <w:bookmarkEnd w:id="260"/>
    </w:p>
    <w:p>
      <w:r>
        <w:t xml:space="preserve">A member lookup is the process whereby the meaning of a name in the context of a type is determined. A member lookup can occur as part of evaluating a </w:t>
      </w:r>
      <w:hyperlink w:anchor="_Grm00036">
        <w:r>
          <w:rPr>
            <w:color w:val="6A5ACD"/>
            <w:u w:val="single"/>
          </w:rPr>
          <w:t xml:space="preserve">simple_name</w:t>
        </w:r>
      </w:hyperlink>
      <w:r>
        <w:t xml:space="preserve"> (</w:t>
      </w:r>
      <w:hyperlink w:anchor="_Toc00254">
        <w:r>
          <w:t xml:space="preserve">§7.6.2</w:t>
        </w:r>
      </w:hyperlink>
      <w:r>
        <w:t xml:space="preserve">) or a </w:t>
      </w:r>
      <w:hyperlink w:anchor="_Grm00038">
        <w:r>
          <w:rPr>
            <w:color w:val="6A5ACD"/>
            <w:u w:val="single"/>
          </w:rPr>
          <w:t xml:space="preserve">member_access</w:t>
        </w:r>
      </w:hyperlink>
      <w:r>
        <w:t xml:space="preserve"> (</w:t>
      </w:r>
      <w:hyperlink w:anchor="_Toc00257">
        <w:r>
          <w:t xml:space="preserve">§7.6.4</w:t>
        </w:r>
      </w:hyperlink>
      <w:r>
        <w:t xml:space="preserve">) in an expression. If the </w:t>
      </w:r>
      <w:hyperlink w:anchor="_Grm00036">
        <w:r>
          <w:rPr>
            <w:color w:val="6A5ACD"/>
            <w:u w:val="single"/>
          </w:rPr>
          <w:t xml:space="preserve">simple_name</w:t>
        </w:r>
      </w:hyperlink>
      <w:r>
        <w:t xml:space="preserve"> or </w:t>
      </w:r>
      <w:hyperlink w:anchor="_Grm00038">
        <w:r>
          <w:rPr>
            <w:color w:val="6A5ACD"/>
            <w:u w:val="single"/>
          </w:rPr>
          <w:t xml:space="preserve">member_access</w:t>
        </w:r>
      </w:hyperlink>
      <w:r>
        <w:t xml:space="preserve"> occurs as the </w:t>
      </w:r>
      <w:hyperlink w:anchor="_Grm00035">
        <w:r>
          <w:rPr>
            <w:color w:val="6A5ACD"/>
            <w:u w:val="single"/>
          </w:rPr>
          <w:t xml:space="preserve">primary_expression</w:t>
        </w:r>
      </w:hyperlink>
      <w:r>
        <w:t xml:space="preserve"> of an </w:t>
      </w:r>
      <w:hyperlink w:anchor="_Grm00039">
        <w:r>
          <w:rPr>
            <w:color w:val="6A5ACD"/>
            <w:u w:val="single"/>
          </w:rPr>
          <w:t xml:space="preserve">invocation_expression</w:t>
        </w:r>
      </w:hyperlink>
      <w:r>
        <w:t xml:space="preserve"> (</w:t>
      </w:r>
      <w:hyperlink w:anchor="_Toc00261">
        <w:r>
          <w:t xml:space="preserve">§7.6.5.1</w:t>
        </w:r>
      </w:hyperlink>
      <w:r>
        <w:t xml:space="preserve">), the member is said to be invoked.</w:t>
      </w:r>
    </w:p>
    <w:p>
      <w:r>
        <w:t xml:space="preserve">If a member is a method or event, or if it is a constant, field or property of either a delegate type (</w:t>
      </w:r>
      <w:hyperlink w:anchor="_Toc00557">
        <w:r>
          <w:t xml:space="preserve">§15</w:t>
        </w:r>
      </w:hyperlink>
      <w:r>
        <w:t xml:space="preserve">) or the type </w:t>
      </w:r>
      <w:r>
        <w:rPr>
          <w:rStyle w:val="CodeEmbedded"/>
        </w:rPr>
        <w:t xml:space="preserve">dynamic</w:t>
      </w:r>
      <w:r>
        <w:t xml:space="preserve"> (</w:t>
      </w:r>
      <w:hyperlink w:anchor="_Toc00105">
        <w:r>
          <w:t xml:space="preserve">§4.2.3</w:t>
        </w:r>
      </w:hyperlink>
      <w:r>
        <w:t xml:space="preserve">), then the member is said to be </w:t>
      </w:r>
      <w:r>
        <w:rPr>
          <w:i/>
        </w:rPr>
        <w:t xml:space="preserve">invocable</w:t>
      </w:r>
      <w:r>
        <w:t xml:space="preserve">.</w:t>
      </w:r>
    </w:p>
    <w:p>
      <w:r>
        <w:t xml:space="preserve">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 xml:space="preserve">A member lookup of a name </w:t>
      </w:r>
      <w:r>
        <w:rPr>
          <w:rStyle w:val="CodeEmbedded"/>
        </w:rPr>
        <w:t xml:space="preserve">N</w:t>
      </w:r>
      <w:r>
        <w:t xml:space="preserve"> with </w:t>
      </w:r>
      <w:r>
        <w:rPr>
          <w:rStyle w:val="CodeEmbedded"/>
        </w:rPr>
        <w:t xml:space="preserve">K</w:t>
      </w:r>
      <w:r>
        <w:t xml:space="preserve"> type parameters in a type </w:t>
      </w:r>
      <w:r>
        <w:rPr>
          <w:rStyle w:val="CodeEmbedded"/>
        </w:rPr>
        <w:t xml:space="preserve">T</w:t>
      </w:r>
      <w:r>
        <w:t xml:space="preserve"> is processed as follows:</w:t>
      </w:r>
    </w:p>
    <w:p>
      <w:pPr>
        <w:numPr>
          <w:pStyle w:val="ListParagraph"/>
          <w:ilvl w:val="0"/>
          <w:numId w:val="156"/>
        </w:numPr>
      </w:pPr>
      <w:r>
        <w:t xml:space="preserve">First, a set of accessible members named </w:t>
      </w:r>
      <w:r>
        <w:rPr>
          <w:rStyle w:val="CodeEmbedded"/>
        </w:rPr>
        <w:t xml:space="preserve">N</w:t>
      </w:r>
      <w:r>
        <w:t xml:space="preserve"> is determined:</w:t>
      </w:r>
    </w:p>
    <w:p>
      <w:pPr>
        <w:numPr>
          <w:pStyle w:val="ListParagraph"/>
          <w:ilvl w:val="1"/>
          <w:numId w:val="156"/>
        </w:numPr>
      </w:pPr>
      <w:r>
        <w:t xml:space="preserve">If </w:t>
      </w:r>
      <w:r>
        <w:rPr>
          <w:rStyle w:val="CodeEmbedded"/>
        </w:rPr>
        <w:t xml:space="preserve">T</w:t>
      </w:r>
      <w:r>
        <w:t xml:space="preserve"> is a type parameter, then the set is the union of the sets of accessible members named </w:t>
      </w:r>
      <w:r>
        <w:rPr>
          <w:rStyle w:val="CodeEmbedded"/>
        </w:rPr>
        <w:t xml:space="preserve">N</w:t>
      </w:r>
      <w:r>
        <w:t xml:space="preserve"> in each of the types specified as a primary constraint or secondary constraint (</w:t>
      </w:r>
      <w:hyperlink w:anchor="_Toc00399">
        <w:r>
          <w:t xml:space="preserve">§10.1.5</w:t>
        </w:r>
      </w:hyperlink>
      <w:r>
        <w:t xml:space="preserve">) for </w:t>
      </w:r>
      <w:r>
        <w:rPr>
          <w:rStyle w:val="CodeEmbedded"/>
        </w:rPr>
        <w:t xml:space="preserve">T</w:t>
      </w:r>
      <w:r>
        <w:t xml:space="preserve">, along with the set of accessible members named </w:t>
      </w:r>
      <w:r>
        <w:rPr>
          <w:rStyle w:val="CodeEmbedded"/>
        </w:rPr>
        <w:t xml:space="preserve">N</w:t>
      </w:r>
      <w:r>
        <w:t xml:space="preserve"> in </w:t>
      </w:r>
      <w:r>
        <w:rPr>
          <w:rStyle w:val="CodeEmbedded"/>
        </w:rPr>
        <w:t xml:space="preserve">object</w:t>
      </w:r>
      <w:r>
        <w:t xml:space="preserve">.</w:t>
      </w:r>
    </w:p>
    <w:p>
      <w:pPr>
        <w:numPr>
          <w:pStyle w:val="ListParagraph"/>
          <w:ilvl w:val="1"/>
          <w:numId w:val="156"/>
        </w:numPr>
      </w:pPr>
      <w:r>
        <w:t xml:space="preserve">Otherwise, the set consists of all accessible (</w:t>
      </w:r>
      <w:hyperlink w:anchor="_Toc00076">
        <w:r>
          <w:t xml:space="preserve">§3.5</w:t>
        </w:r>
      </w:hyperlink>
      <w:r>
        <w:t xml:space="preserve">) members named </w:t>
      </w:r>
      <w:r>
        <w:rPr>
          <w:rStyle w:val="CodeEmbedded"/>
        </w:rPr>
        <w:t xml:space="preserve">N</w:t>
      </w:r>
      <w:r>
        <w:t xml:space="preserve"> in </w:t>
      </w:r>
      <w:r>
        <w:rPr>
          <w:rStyle w:val="CodeEmbedded"/>
        </w:rPr>
        <w:t xml:space="preserve">T</w:t>
      </w:r>
      <w:r>
        <w:t xml:space="preserve">, including inherited members and the accessible members named </w:t>
      </w:r>
      <w:r>
        <w:rPr>
          <w:rStyle w:val="CodeEmbedded"/>
        </w:rPr>
        <w:t xml:space="preserve">N</w:t>
      </w:r>
      <w:r>
        <w:t xml:space="preserve"> in </w:t>
      </w:r>
      <w:r>
        <w:rPr>
          <w:rStyle w:val="CodeEmbedded"/>
        </w:rPr>
        <w:t xml:space="preserve">object</w:t>
      </w:r>
      <w:r>
        <w:t xml:space="preserve">. If </w:t>
      </w:r>
      <w:r>
        <w:rPr>
          <w:rStyle w:val="CodeEmbedded"/>
        </w:rPr>
        <w:t xml:space="preserve">T</w:t>
      </w:r>
      <w:r>
        <w:t xml:space="preserve"> is a constructed type, the set of members is obtained by substituting type arguments as described in </w:t>
      </w:r>
      <w:hyperlink w:anchor="_Toc00412">
        <w:r>
          <w:t xml:space="preserve">§10.3.2</w:t>
        </w:r>
      </w:hyperlink>
      <w:r>
        <w:t xml:space="preserve">. Members that include an </w:t>
      </w:r>
      <w:r>
        <w:rPr>
          <w:rStyle w:val="CodeEmbedded"/>
        </w:rPr>
        <w:t xml:space="preserve">override</w:t>
      </w:r>
      <w:r>
        <w:t xml:space="preserve"> modifier are excluded from the set.</w:t>
      </w:r>
    </w:p>
    <w:p>
      <w:pPr>
        <w:numPr>
          <w:pStyle w:val="ListParagraph"/>
          <w:ilvl w:val="0"/>
          <w:numId w:val="156"/>
        </w:numPr>
      </w:pPr>
      <w:r>
        <w:t xml:space="preserve">Next, if </w:t>
      </w:r>
      <w:r>
        <w:rPr>
          <w:rStyle w:val="CodeEmbedded"/>
        </w:rPr>
        <w:t xml:space="preserve">K</w:t>
      </w:r>
      <w:r>
        <w:t xml:space="preserve"> is zero, all nested types whose declarations include type parameters are removed. If </w:t>
      </w:r>
      <w:r>
        <w:rPr>
          <w:rStyle w:val="CodeEmbedded"/>
        </w:rPr>
        <w:t xml:space="preserve">K</w:t>
      </w:r>
      <w:r>
        <w:t xml:space="preserve"> is not zero, all members with a different number of type parameters are removed. Note that when </w:t>
      </w:r>
      <w:r>
        <w:rPr>
          <w:rStyle w:val="CodeEmbedded"/>
        </w:rPr>
        <w:t xml:space="preserve">K</w:t>
      </w:r>
      <w:r>
        <w:t xml:space="preserve"> is zero, methods having type parameters are not removed, since the type inference process (</w:t>
      </w:r>
      <w:hyperlink w:anchor="_Toc00227">
        <w:r>
          <w:t xml:space="preserve">§7.5.2</w:t>
        </w:r>
      </w:hyperlink>
      <w:r>
        <w:t xml:space="preserve">) might be able to infer the type arguments.</w:t>
      </w:r>
    </w:p>
    <w:p>
      <w:pPr>
        <w:numPr>
          <w:pStyle w:val="ListParagraph"/>
          <w:ilvl w:val="0"/>
          <w:numId w:val="156"/>
        </w:numPr>
      </w:pPr>
      <w:r>
        <w:t xml:space="preserve">Next, if the member is </w:t>
      </w:r>
      <w:r>
        <w:rPr>
          <w:i/>
        </w:rPr>
        <w:t xml:space="preserve">invoked</w:t>
      </w:r>
      <w:r>
        <w:t xml:space="preserve">, all non-</w:t>
      </w:r>
      <w:r>
        <w:rPr>
          <w:i/>
        </w:rPr>
        <w:t xml:space="preserve">invocable</w:t>
      </w:r>
      <w:r>
        <w:t xml:space="preserve"> members are removed from the set.</w:t>
      </w:r>
    </w:p>
    <w:p>
      <w:pPr>
        <w:numPr>
          <w:pStyle w:val="ListParagraph"/>
          <w:ilvl w:val="0"/>
          <w:numId w:val="156"/>
        </w:numPr>
      </w:pPr>
      <w:r>
        <w:t xml:space="preserve">Next, members that are hidden by other members are removed from the set.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w:t>
      </w:r>
    </w:p>
    <w:p>
      <w:pPr>
        <w:numPr>
          <w:pStyle w:val="ListParagraph"/>
          <w:ilvl w:val="1"/>
          <w:numId w:val="156"/>
        </w:numPr>
      </w:pPr>
      <w:r>
        <w:t xml:space="preserve">If </w:t>
      </w:r>
      <w:r>
        <w:rPr>
          <w:rStyle w:val="CodeEmbedded"/>
        </w:rPr>
        <w:t xml:space="preserve">M</w:t>
      </w:r>
      <w:r>
        <w:t xml:space="preserve"> is a constant, field, property, event, or enumeration member, then all members declared in a base type of </w:t>
      </w:r>
      <w:r>
        <w:rPr>
          <w:rStyle w:val="CodeEmbedded"/>
        </w:rPr>
        <w:t xml:space="preserve">S</w:t>
      </w:r>
      <w:r>
        <w:t xml:space="preserve"> are removed from the set.</w:t>
      </w:r>
    </w:p>
    <w:p>
      <w:pPr>
        <w:numPr>
          <w:pStyle w:val="ListParagraph"/>
          <w:ilvl w:val="1"/>
          <w:numId w:val="156"/>
        </w:numPr>
      </w:pPr>
      <w:r>
        <w:t xml:space="preserve">If </w:t>
      </w:r>
      <w:r>
        <w:rPr>
          <w:rStyle w:val="CodeEmbedded"/>
        </w:rPr>
        <w:t xml:space="preserve">M</w:t>
      </w:r>
      <w:r>
        <w:t xml:space="preserve"> is a type declaration, then all non-types declared in a base type of </w:t>
      </w:r>
      <w:r>
        <w:rPr>
          <w:rStyle w:val="CodeEmbedded"/>
        </w:rPr>
        <w:t xml:space="preserve">S</w:t>
      </w:r>
      <w:r>
        <w:t xml:space="preserve"> are removed from the set, and all type declarations with the same number of type parameters as </w:t>
      </w:r>
      <w:r>
        <w:rPr>
          <w:rStyle w:val="CodeEmbedded"/>
        </w:rPr>
        <w:t xml:space="preserve">M</w:t>
      </w:r>
      <w:r>
        <w:t xml:space="preserve"> declared in a base type of </w:t>
      </w:r>
      <w:r>
        <w:rPr>
          <w:rStyle w:val="CodeEmbedded"/>
        </w:rPr>
        <w:t xml:space="preserve">S</w:t>
      </w:r>
      <w:r>
        <w:t xml:space="preserve"> are removed from the set.</w:t>
      </w:r>
    </w:p>
    <w:p>
      <w:pPr>
        <w:numPr>
          <w:pStyle w:val="ListParagraph"/>
          <w:ilvl w:val="1"/>
          <w:numId w:val="156"/>
        </w:numPr>
      </w:pPr>
      <w:r>
        <w:t xml:space="preserve">If </w:t>
      </w:r>
      <w:r>
        <w:rPr>
          <w:rStyle w:val="CodeEmbedded"/>
        </w:rPr>
        <w:t xml:space="preserve">M</w:t>
      </w:r>
      <w:r>
        <w:t xml:space="preserve"> is a method, then all non-method members declared in a base type of </w:t>
      </w:r>
      <w:r>
        <w:rPr>
          <w:rStyle w:val="CodeEmbedded"/>
        </w:rPr>
        <w:t xml:space="preserve">S</w:t>
      </w:r>
      <w:r>
        <w:t xml:space="preserve"> are removed from the set.</w:t>
      </w:r>
    </w:p>
    <w:p>
      <w:pPr>
        <w:numPr>
          <w:pStyle w:val="ListParagraph"/>
          <w:ilvl w:val="0"/>
          <w:numId w:val="156"/>
        </w:numPr>
      </w:pPr>
      <w:r>
        <w:t xml:space="preserve">Next, interface members that are hidden by class members are removed from the set. This step only has an effect if </w:t>
      </w:r>
      <w:r>
        <w:rPr>
          <w:rStyle w:val="CodeEmbedded"/>
        </w:rPr>
        <w:t xml:space="preserve">T</w:t>
      </w:r>
      <w:r>
        <w:t xml:space="preserve"> is a type parameter and </w:t>
      </w:r>
      <w:r>
        <w:rPr>
          <w:rStyle w:val="CodeEmbedded"/>
        </w:rPr>
        <w:t xml:space="preserve">T</w:t>
      </w:r>
      <w:r>
        <w:t xml:space="preserve"> has both an effective base class other than </w:t>
      </w:r>
      <w:r>
        <w:rPr>
          <w:rStyle w:val="CodeEmbedded"/>
        </w:rPr>
        <w:t xml:space="preserve">object</w:t>
      </w:r>
      <w:r>
        <w:t xml:space="preserve"> and a non-empty effective interface set (</w:t>
      </w:r>
      <w:hyperlink w:anchor="_Toc00399">
        <w:r>
          <w:t xml:space="preserve">§10.1.5</w:t>
        </w:r>
      </w:hyperlink>
      <w:r>
        <w:t xml:space="preserve">). For every member </w:t>
      </w:r>
      <w:r>
        <w:rPr>
          <w:rStyle w:val="CodeEmbedded"/>
        </w:rPr>
        <w:t xml:space="preserve">S.M</w:t>
      </w:r>
      <w:r>
        <w:t xml:space="preserve"> in the set, where </w:t>
      </w:r>
      <w:r>
        <w:rPr>
          <w:rStyle w:val="CodeEmbedded"/>
        </w:rPr>
        <w:t xml:space="preserve">S</w:t>
      </w:r>
      <w:r>
        <w:t xml:space="preserve"> is the type in which the member </w:t>
      </w:r>
      <w:r>
        <w:rPr>
          <w:rStyle w:val="CodeEmbedded"/>
        </w:rPr>
        <w:t xml:space="preserve">M</w:t>
      </w:r>
      <w:r>
        <w:t xml:space="preserve"> is declared, the following rules are applied if </w:t>
      </w:r>
      <w:r>
        <w:rPr>
          <w:rStyle w:val="CodeEmbedded"/>
        </w:rPr>
        <w:t xml:space="preserve">S</w:t>
      </w:r>
      <w:r>
        <w:t xml:space="preserve"> is a class declaration other than </w:t>
      </w:r>
      <w:r>
        <w:rPr>
          <w:rStyle w:val="CodeEmbedded"/>
        </w:rPr>
        <w:t xml:space="preserve">object</w:t>
      </w:r>
      <w:r>
        <w:t xml:space="preserve">:</w:t>
      </w:r>
    </w:p>
    <w:p>
      <w:pPr>
        <w:numPr>
          <w:pStyle w:val="ListParagraph"/>
          <w:ilvl w:val="1"/>
          <w:numId w:val="156"/>
        </w:numPr>
      </w:pPr>
      <w:r>
        <w:t xml:space="preserve">If </w:t>
      </w:r>
      <w:r>
        <w:rPr>
          <w:rStyle w:val="CodeEmbedded"/>
        </w:rPr>
        <w:t xml:space="preserve">M</w:t>
      </w:r>
      <w:r>
        <w:t xml:space="preserve"> is a constant, field, property, event, enumeration member, or type declaration, then all members declared in an interface declaration are removed from the set.</w:t>
      </w:r>
    </w:p>
    <w:p>
      <w:pPr>
        <w:numPr>
          <w:pStyle w:val="ListParagraph"/>
          <w:ilvl w:val="1"/>
          <w:numId w:val="156"/>
        </w:numPr>
      </w:pPr>
      <w:r>
        <w:t xml:space="preserve">If </w:t>
      </w:r>
      <w:r>
        <w:rPr>
          <w:rStyle w:val="CodeEmbedded"/>
        </w:rPr>
        <w:t xml:space="preserve">M</w:t>
      </w:r>
      <w:r>
        <w:t xml:space="preserve"> is a method, then all non-method members declared in an interface declaration are removed from the set, and all methods with the same signature as </w:t>
      </w:r>
      <w:r>
        <w:rPr>
          <w:rStyle w:val="CodeEmbedded"/>
        </w:rPr>
        <w:t xml:space="preserve">M</w:t>
      </w:r>
      <w:r>
        <w:t xml:space="preserve"> declared in an interface declaration are removed from the set.</w:t>
      </w:r>
    </w:p>
    <w:p>
      <w:pPr>
        <w:numPr>
          <w:pStyle w:val="ListParagraph"/>
          <w:ilvl w:val="0"/>
          <w:numId w:val="156"/>
        </w:numPr>
      </w:pPr>
      <w:r>
        <w:t xml:space="preserve">Finally, having removed hidden members, the result of the lookup is determined:</w:t>
      </w:r>
    </w:p>
    <w:p>
      <w:pPr>
        <w:numPr>
          <w:pStyle w:val="ListParagraph"/>
          <w:ilvl w:val="1"/>
          <w:numId w:val="156"/>
        </w:numPr>
      </w:pPr>
      <w:r>
        <w:t xml:space="preserve">If the set consists of a single member that is not a method, then this member is the result of the lookup.</w:t>
      </w:r>
    </w:p>
    <w:p>
      <w:pPr>
        <w:numPr>
          <w:pStyle w:val="ListParagraph"/>
          <w:ilvl w:val="1"/>
          <w:numId w:val="156"/>
        </w:numPr>
      </w:pPr>
      <w:r>
        <w:t xml:space="preserve">Otherwise, if the set contains only methods, then this group of methods is the result of the lookup.</w:t>
      </w:r>
    </w:p>
    <w:p>
      <w:pPr>
        <w:numPr>
          <w:pStyle w:val="ListParagraph"/>
          <w:ilvl w:val="1"/>
          <w:numId w:val="156"/>
        </w:numPr>
      </w:pPr>
      <w:r>
        <w:t xml:space="preserve">Otherwise, the lookup is ambiguous, and a binding-time error occurs.</w:t>
      </w:r>
    </w:p>
    <w:p>
      <w:r>
        <w:t xml:space="preserve">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1">
        <w:r>
          <w:t xml:space="preserve">§13.2.5</w:t>
        </w:r>
      </w:hyperlink>
      <w:r>
        <w:t xml:space="preserve">.</w:t>
      </w:r>
    </w:p>
    <w:p>
      <w:pPr>
        <w:pStyle w:val="Heading3"/>
      </w:pPr>
      <w:bookmarkStart w:name="_Toc00222" w:id="261"/>
      <w:r>
        <w:t xml:space="preserve">Base types</w:t>
      </w:r>
      <w:bookmarkEnd w:id="261"/>
    </w:p>
    <w:p>
      <w:r>
        <w:t xml:space="preserve">For purposes of member lookup, a type </w:t>
      </w:r>
      <w:r>
        <w:rPr>
          <w:rStyle w:val="CodeEmbedded"/>
        </w:rPr>
        <w:t xml:space="preserve">T</w:t>
      </w:r>
      <w:r>
        <w:t xml:space="preserve"> is considered to have the following base types:</w:t>
      </w:r>
    </w:p>
    <w:p>
      <w:pPr>
        <w:numPr>
          <w:pStyle w:val="ListParagraph"/>
          <w:ilvl w:val="0"/>
          <w:numId w:val="157"/>
        </w:numPr>
      </w:pPr>
      <w:r>
        <w:t xml:space="preserve">If </w:t>
      </w:r>
      <w:r>
        <w:rPr>
          <w:rStyle w:val="CodeEmbedded"/>
        </w:rPr>
        <w:t xml:space="preserve">T</w:t>
      </w:r>
      <w:r>
        <w:t xml:space="preserve"> is </w:t>
      </w:r>
      <w:r>
        <w:rPr>
          <w:rStyle w:val="CodeEmbedded"/>
        </w:rPr>
        <w:t xml:space="preserve">object</w:t>
      </w:r>
      <w:r>
        <w:t xml:space="preserve">, then </w:t>
      </w:r>
      <w:r>
        <w:rPr>
          <w:rStyle w:val="CodeEmbedded"/>
        </w:rPr>
        <w:t xml:space="preserve">T</w:t>
      </w:r>
      <w:r>
        <w:t xml:space="preserve"> has no base type.</w:t>
      </w:r>
    </w:p>
    <w:p>
      <w:pPr>
        <w:numPr>
          <w:pStyle w:val="ListParagraph"/>
          <w:ilvl w:val="0"/>
          <w:numId w:val="157"/>
        </w:numPr>
      </w:pPr>
      <w:r>
        <w:t xml:space="preserve">If </w:t>
      </w:r>
      <w:r>
        <w:rPr>
          <w:rStyle w:val="CodeEmbedded"/>
        </w:rPr>
        <w:t xml:space="preserve">T</w:t>
      </w:r>
      <w:r>
        <w:t xml:space="preserve"> is an </w:t>
      </w:r>
      <w:hyperlink w:anchor="_Grm00029">
        <w:r>
          <w:rPr>
            <w:color w:val="6A5ACD"/>
            <w:u w:val="single"/>
          </w:rPr>
          <w:t xml:space="preserve">enum_type</w:t>
        </w:r>
      </w:hyperlink>
      <w:r>
        <w:t xml:space="preserve">, the base types of </w:t>
      </w:r>
      <w:r>
        <w:rPr>
          <w:rStyle w:val="CodeEmbedded"/>
        </w:rPr>
        <w:t xml:space="preserve">T</w:t>
      </w:r>
      <w:r>
        <w:t xml:space="preserve"> are the class types </w:t>
      </w:r>
      <w:r>
        <w:rPr>
          <w:rStyle w:val="CodeEmbedded"/>
        </w:rPr>
        <w:t xml:space="preserve">System.Enum</w:t>
      </w:r>
      <w:r>
        <w:t xml:space="preserve">,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hyperlink w:anchor="_Grm00029">
        <w:r>
          <w:rPr>
            <w:color w:val="6A5ACD"/>
            <w:u w:val="single"/>
          </w:rPr>
          <w:t xml:space="preserve">struct_type</w:t>
        </w:r>
      </w:hyperlink>
      <w:r>
        <w:t xml:space="preserve">, the base types of </w:t>
      </w:r>
      <w:r>
        <w:rPr>
          <w:rStyle w:val="CodeEmbedded"/>
        </w:rPr>
        <w:t xml:space="preserve">T</w:t>
      </w:r>
      <w:r>
        <w:t xml:space="preserve"> are the class types </w:t>
      </w:r>
      <w:r>
        <w:rPr>
          <w:rStyle w:val="CodeEmbedded"/>
        </w:rPr>
        <w:t xml:space="preserve">System.ValueType</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hyperlink w:anchor="_Grm00030">
        <w:r>
          <w:rPr>
            <w:color w:val="6A5ACD"/>
            <w:u w:val="single"/>
          </w:rPr>
          <w:t xml:space="preserve">class_type</w:t>
        </w:r>
      </w:hyperlink>
      <w:r>
        <w:t xml:space="preserve">, the base types of </w:t>
      </w:r>
      <w:r>
        <w:rPr>
          <w:rStyle w:val="CodeEmbedded"/>
        </w:rPr>
        <w:t xml:space="preserve">T</w:t>
      </w:r>
      <w:r>
        <w:t xml:space="preserve"> are the base classes of </w:t>
      </w:r>
      <w:r>
        <w:rPr>
          <w:rStyle w:val="CodeEmbedded"/>
        </w:rPr>
        <w:t xml:space="preserve">T</w:t>
      </w:r>
      <w:r>
        <w:t xml:space="preserve">, including the class type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an </w:t>
      </w:r>
      <w:hyperlink w:anchor="_Grm00030">
        <w:r>
          <w:rPr>
            <w:color w:val="6A5ACD"/>
            <w:u w:val="single"/>
          </w:rPr>
          <w:t xml:space="preserve">interface_type</w:t>
        </w:r>
      </w:hyperlink>
      <w:r>
        <w:t xml:space="preserve">, the base types of </w:t>
      </w:r>
      <w:r>
        <w:rPr>
          <w:rStyle w:val="CodeEmbedded"/>
        </w:rPr>
        <w:t xml:space="preserve">T</w:t>
      </w:r>
      <w:r>
        <w:t xml:space="preserve"> are the base interfaces of </w:t>
      </w:r>
      <w:r>
        <w:rPr>
          <w:rStyle w:val="CodeEmbedded"/>
        </w:rPr>
        <w:t xml:space="preserve">T</w:t>
      </w:r>
      <w:r>
        <w:t xml:space="preserve"> and the class type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an </w:t>
      </w:r>
      <w:hyperlink w:anchor="_Grm00030">
        <w:r>
          <w:rPr>
            <w:color w:val="6A5ACD"/>
            <w:u w:val="single"/>
          </w:rPr>
          <w:t xml:space="preserve">array_type</w:t>
        </w:r>
      </w:hyperlink>
      <w:r>
        <w:t xml:space="preserve">, the base types of </w:t>
      </w:r>
      <w:r>
        <w:rPr>
          <w:rStyle w:val="CodeEmbedded"/>
        </w:rPr>
        <w:t xml:space="preserve">T</w:t>
      </w:r>
      <w:r>
        <w:t xml:space="preserve"> are the class types </w:t>
      </w:r>
      <w:r>
        <w:rPr>
          <w:rStyle w:val="CodeEmbedded"/>
        </w:rPr>
        <w:t xml:space="preserve">System.Array</w:t>
      </w:r>
      <w:r>
        <w:t xml:space="preserve"> and </w:t>
      </w:r>
      <w:r>
        <w:rPr>
          <w:rStyle w:val="CodeEmbedded"/>
        </w:rPr>
        <w:t xml:space="preserve">object</w:t>
      </w:r>
      <w:r>
        <w:t xml:space="preserve">.</w:t>
      </w:r>
    </w:p>
    <w:p>
      <w:pPr>
        <w:numPr>
          <w:pStyle w:val="ListParagraph"/>
          <w:ilvl w:val="0"/>
          <w:numId w:val="157"/>
        </w:numPr>
      </w:pPr>
      <w:r>
        <w:t xml:space="preserve">If </w:t>
      </w:r>
      <w:r>
        <w:rPr>
          <w:rStyle w:val="CodeEmbedded"/>
        </w:rPr>
        <w:t xml:space="preserve">T</w:t>
      </w:r>
      <w:r>
        <w:t xml:space="preserve"> is a </w:t>
      </w:r>
      <w:hyperlink w:anchor="_Grm00030">
        <w:r>
          <w:rPr>
            <w:color w:val="6A5ACD"/>
            <w:u w:val="single"/>
          </w:rPr>
          <w:t xml:space="preserve">delegate_type</w:t>
        </w:r>
      </w:hyperlink>
      <w:r>
        <w:t xml:space="preserve">, the base types of </w:t>
      </w:r>
      <w:r>
        <w:rPr>
          <w:rStyle w:val="CodeEmbedded"/>
        </w:rPr>
        <w:t xml:space="preserve">T</w:t>
      </w:r>
      <w:r>
        <w:t xml:space="preserve"> are the class types </w:t>
      </w:r>
      <w:r>
        <w:rPr>
          <w:rStyle w:val="CodeEmbedded"/>
        </w:rPr>
        <w:t xml:space="preserve">System.Delegate</w:t>
      </w:r>
      <w:r>
        <w:t xml:space="preserve"> and </w:t>
      </w:r>
      <w:r>
        <w:rPr>
          <w:rStyle w:val="CodeEmbedded"/>
        </w:rPr>
        <w:t xml:space="preserve">object</w:t>
      </w:r>
      <w:r>
        <w:t xml:space="preserve">.</w:t>
      </w:r>
    </w:p>
    <w:p>
      <w:pPr>
        <w:pStyle w:val="Heading2"/>
      </w:pPr>
      <w:bookmarkStart w:name="_Toc00223" w:id="262"/>
      <w:r>
        <w:t xml:space="preserve">Function members</w:t>
      </w:r>
      <w:bookmarkEnd w:id="262"/>
    </w:p>
    <w:p>
      <w:r>
        <w:t xml:space="preserve">Function members are members that contain executable statements. Function members are always members of types and cannot be members of namespaces. C# defines the following categories of function members:</w:t>
      </w:r>
    </w:p>
    <w:p>
      <w:pPr>
        <w:numPr>
          <w:pStyle w:val="ListParagraph"/>
          <w:ilvl w:val="0"/>
          <w:numId w:val="158"/>
        </w:numPr>
      </w:pPr>
      <w:r>
        <w:t xml:space="preserve">Methods</w:t>
      </w:r>
    </w:p>
    <w:p>
      <w:pPr>
        <w:numPr>
          <w:pStyle w:val="ListParagraph"/>
          <w:ilvl w:val="0"/>
          <w:numId w:val="158"/>
        </w:numPr>
      </w:pPr>
      <w:r>
        <w:t xml:space="preserve">Properties</w:t>
      </w:r>
    </w:p>
    <w:p>
      <w:pPr>
        <w:numPr>
          <w:pStyle w:val="ListParagraph"/>
          <w:ilvl w:val="0"/>
          <w:numId w:val="158"/>
        </w:numPr>
      </w:pPr>
      <w:r>
        <w:t xml:space="preserve">Events</w:t>
      </w:r>
    </w:p>
    <w:p>
      <w:pPr>
        <w:numPr>
          <w:pStyle w:val="ListParagraph"/>
          <w:ilvl w:val="0"/>
          <w:numId w:val="158"/>
        </w:numPr>
      </w:pPr>
      <w:r>
        <w:t xml:space="preserve">Indexers</w:t>
      </w:r>
    </w:p>
    <w:p>
      <w:pPr>
        <w:numPr>
          <w:pStyle w:val="ListParagraph"/>
          <w:ilvl w:val="0"/>
          <w:numId w:val="158"/>
        </w:numPr>
      </w:pPr>
      <w:r>
        <w:t xml:space="preserve">User-defined operators</w:t>
      </w:r>
    </w:p>
    <w:p>
      <w:pPr>
        <w:numPr>
          <w:pStyle w:val="ListParagraph"/>
          <w:ilvl w:val="0"/>
          <w:numId w:val="158"/>
        </w:numPr>
      </w:pPr>
      <w:r>
        <w:t xml:space="preserve">Instance constructors</w:t>
      </w:r>
    </w:p>
    <w:p>
      <w:pPr>
        <w:numPr>
          <w:pStyle w:val="ListParagraph"/>
          <w:ilvl w:val="0"/>
          <w:numId w:val="158"/>
        </w:numPr>
      </w:pPr>
      <w:r>
        <w:t xml:space="preserve">Static constructors</w:t>
      </w:r>
    </w:p>
    <w:p>
      <w:pPr>
        <w:numPr>
          <w:pStyle w:val="ListParagraph"/>
          <w:ilvl w:val="0"/>
          <w:numId w:val="158"/>
        </w:numPr>
      </w:pPr>
      <w:r>
        <w:t xml:space="preserve">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w:t>
      </w:r>
    </w:p>
    <w:p>
      <w:r>
        <w:t xml:space="preserve">The argument list (</w:t>
      </w:r>
      <w:hyperlink w:anchor="_Toc00224">
        <w:r>
          <w:t xml:space="preserve">§7.5.1</w:t>
        </w:r>
      </w:hyperlink>
      <w:r>
        <w:t xml:space="preserve">) of a function member invocation provides actual values or variable references for the parameters of the function member.</w:t>
      </w:r>
    </w:p>
    <w:p>
      <w:r>
        <w:t xml:space="preserve">Invocations of generic methods may employ type inference to determine the set of type arguments to pass to the method. This process is described in </w:t>
      </w:r>
      <w:hyperlink w:anchor="_Toc00227">
        <w:r>
          <w:t xml:space="preserve">§7.5.2</w:t>
        </w:r>
      </w:hyperlink>
      <w:r>
        <w:t xml:space="preserve">.</w:t>
      </w:r>
    </w:p>
    <w:p>
      <w:r>
        <w:t xml:space="preserve">Invocations of methods, indexers, operators and instance constructors employ overload resolution to determine which of a candidate set of function members to invoke. This process is described in </w:t>
      </w:r>
      <w:hyperlink w:anchor="_Toc00242">
        <w:r>
          <w:t xml:space="preserve">§7.5.3</w:t>
        </w:r>
      </w:hyperlink>
      <w:r>
        <w:t xml:space="preserve">.</w:t>
      </w:r>
    </w:p>
    <w:p>
      <w:r>
        <w:t xml:space="preserve">Once a particular function member has been identified at binding-time, possibly through overload resolution, the actual run-time process of invoking the function member is described in </w:t>
      </w:r>
      <w:hyperlink w:anchor="_Toc00249">
        <w:r>
          <w:t xml:space="preserve">§7.5.4</w:t>
        </w:r>
      </w:hyperlink>
      <w:r>
        <w:t xml:space="preserve">.</w:t>
      </w:r>
    </w:p>
    <w:p>
      <w:r>
        <w:t xml:space="preserve">The following table summarizes the processing that takes place in constructs involving the six categories of function members that can be explicitly invoked. In the table, </w:t>
      </w:r>
      <w:r>
        <w:rPr>
          <w:rStyle w:val="CodeEmbedded"/>
        </w:rPr>
        <w:t xml:space="preserve">e</w:t>
      </w:r>
      <w:r>
        <w:t xml:space="preserve">, </w:t>
      </w:r>
      <w:r>
        <w:rPr>
          <w:rStyle w:val="CodeEmbedded"/>
        </w:rPr>
        <w:t xml:space="preserve">x</w:t>
      </w:r>
      <w:r>
        <w:t xml:space="preserve">, </w:t>
      </w:r>
      <w:r>
        <w:rPr>
          <w:rStyle w:val="CodeEmbedded"/>
        </w:rPr>
        <w:t xml:space="preserve">y</w:t>
      </w:r>
      <w:r>
        <w:t xml:space="preserve">, and </w:t>
      </w:r>
      <w:r>
        <w:rPr>
          <w:rStyle w:val="CodeEmbedded"/>
        </w:rPr>
        <w:t xml:space="preserve">value</w:t>
      </w:r>
      <w:r>
        <w:t xml:space="preserve"> indicate expressions classified as variables or values, </w:t>
      </w:r>
      <w:r>
        <w:rPr>
          <w:rStyle w:val="CodeEmbedded"/>
        </w:rPr>
        <w:t xml:space="preserve">T</w:t>
      </w:r>
      <w:r>
        <w:t xml:space="preserve"> indicates an expression classified as a type, </w:t>
      </w:r>
      <w:r>
        <w:rPr>
          <w:rStyle w:val="CodeEmbedded"/>
        </w:rPr>
        <w:t xml:space="preserve">F</w:t>
      </w:r>
      <w:r>
        <w:t xml:space="preserve"> is the simple name of a method, and </w:t>
      </w:r>
      <w:r>
        <w:rPr>
          <w:rStyle w:val="CodeEmbedded"/>
        </w:rPr>
        <w:t xml:space="preserve">P</w:t>
      </w:r>
      <w:r>
        <w:t xml:space="preserve"> is the simple name of a property.</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Construct</w:t>
            </w:r>
          </w:p>
        </w:tc>
        <w:tc>
          <w:p>
            <w:pPr>
              <w:pStyle w:val="TableCellNormal"/>
            </w:pPr>
            <w:r>
              <w:rPr>
                <w:b/>
              </w:rPr>
              <w:t xml:space="preserve">Example</w:t>
            </w:r>
          </w:p>
        </w:tc>
        <w:tc>
          <w:p>
            <w:pPr>
              <w:pStyle w:val="TableCellNormal"/>
            </w:pPr>
            <w:r>
              <w:rPr>
                <w:b/>
              </w:rPr>
              <w:t xml:space="preserve">Description</w:t>
            </w:r>
          </w:p>
        </w:tc>
      </w:tr>
      <w:tr>
        <w:tc>
          <w:p>
            <w:pPr>
              <w:pStyle w:val="TableCellNormal"/>
            </w:pPr>
            <w:r>
              <w:t xml:space="preserve">Method invocation</w:t>
            </w:r>
          </w:p>
        </w:tc>
        <w:tc>
          <w:p>
            <w:pPr>
              <w:pStyle w:val="TableCellNormal"/>
            </w:pPr>
            <w:r>
              <w:rPr>
                <w:rStyle w:val="CodeEmbedded"/>
              </w:rPr>
              <w:t xml:space="preserve">F(x,y)</w:t>
            </w:r>
          </w:p>
        </w:tc>
        <w:tc>
          <w:p>
            <w:pPr>
              <w:pStyle w:val="TableCellNormal"/>
            </w:pPr>
            <w:r>
              <w:t xml:space="preserve">Overload resolution is applied to select the best method </w:t>
            </w:r>
            <w:r>
              <w:rPr>
                <w:rStyle w:val="CodeEmbedded"/>
              </w:rPr>
              <w:t xml:space="preserve">F</w:t>
            </w:r>
            <w:r>
              <w:t xml:space="preserve"> in the containing class or struct. The method is invoked with the argument list </w:t>
            </w:r>
            <w:r>
              <w:rPr>
                <w:rStyle w:val="CodeEmbedded"/>
              </w:rPr>
              <w:t xml:space="preserve">(x,y)</w:t>
            </w:r>
            <w:r>
              <w:t xml:space="preserve">. If the method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T.F(x,y)</w:t>
            </w:r>
          </w:p>
        </w:tc>
        <w:tc>
          <w:p>
            <w:pPr>
              <w:pStyle w:val="TableCellNormal"/>
            </w:pPr>
            <w:r>
              <w:t xml:space="preserve">Overload resolution is applied to select the best method </w:t>
            </w:r>
            <w:r>
              <w:rPr>
                <w:rStyle w:val="CodeEmbedded"/>
              </w:rPr>
              <w:t xml:space="preserve">F</w:t>
            </w:r>
            <w:r>
              <w:t xml:space="preserve"> in the class or struct </w:t>
            </w:r>
            <w:r>
              <w:rPr>
                <w:rStyle w:val="CodeEmbedded"/>
              </w:rPr>
              <w:t xml:space="preserve">T</w:t>
            </w:r>
            <w:r>
              <w:t xml:space="preserve">. A binding-time error occurs if the method is not </w:t>
            </w:r>
            <w:r>
              <w:rPr>
                <w:rStyle w:val="CodeEmbedded"/>
              </w:rPr>
              <w:t xml:space="preserve">static</w:t>
            </w:r>
            <w:r>
              <w:t xml:space="preserve">. The method is invoked with the argument list </w:t>
            </w:r>
            <w:r>
              <w:rPr>
                <w:rStyle w:val="CodeEmbedded"/>
              </w:rPr>
              <w:t xml:space="preserve">(x,y)</w:t>
            </w:r>
            <w:r>
              <w:t xml:space="preserve">.</w:t>
            </w:r>
          </w:p>
        </w:tc>
      </w:tr>
      <w:tr>
        <w:tc>
          <w:p>
            <w:pPr>
              <w:spacing w:after="0"/>
            </w:pPr>
            <w:r>
              <w:t/>
            </w:r>
          </w:p>
        </w:tc>
        <w:tc>
          <w:p>
            <w:pPr>
              <w:pStyle w:val="TableCellNormal"/>
            </w:pPr>
            <w:r>
              <w:rPr>
                <w:rStyle w:val="CodeEmbedded"/>
              </w:rPr>
              <w:t xml:space="preserve">e.F(x,y)</w:t>
            </w:r>
          </w:p>
        </w:tc>
        <w:tc>
          <w:p>
            <w:pPr>
              <w:pStyle w:val="TableCellNormal"/>
            </w:pPr>
            <w:r>
              <w:t xml:space="preserve">Overload resolution is applied to select the best method F in the class, struct, or interface given by the type of </w:t>
            </w:r>
            <w:r>
              <w:rPr>
                <w:rStyle w:val="CodeEmbedded"/>
              </w:rPr>
              <w:t xml:space="preserve">e</w:t>
            </w:r>
            <w:r>
              <w:t xml:space="preserve">. A binding-time error occurs if the method is </w:t>
            </w:r>
            <w:r>
              <w:rPr>
                <w:rStyle w:val="CodeEmbedded"/>
              </w:rPr>
              <w:t xml:space="preserve">static</w:t>
            </w:r>
            <w:r>
              <w:t xml:space="preserve">. The method is invoked with the instance expression </w:t>
            </w:r>
            <w:r>
              <w:rPr>
                <w:rStyle w:val="CodeEmbedded"/>
              </w:rPr>
              <w:t xml:space="preserve">e</w:t>
            </w:r>
            <w:r>
              <w:t xml:space="preserve"> and the argument list </w:t>
            </w:r>
            <w:r>
              <w:rPr>
                <w:rStyle w:val="CodeEmbedded"/>
              </w:rPr>
              <w:t xml:space="preserve">(x,y)</w:t>
            </w:r>
            <w:r>
              <w:t xml:space="preserve">.</w:t>
            </w:r>
          </w:p>
        </w:tc>
      </w:tr>
      <w:tr>
        <w:tc>
          <w:p>
            <w:pPr>
              <w:pStyle w:val="TableCellNormal"/>
            </w:pPr>
            <w:r>
              <w:t xml:space="preserve">Property access</w:t>
            </w:r>
          </w:p>
        </w:tc>
        <w:tc>
          <w:p>
            <w:pPr>
              <w:pStyle w:val="TableCellNormal"/>
            </w:pPr>
            <w:r>
              <w:rPr>
                <w:rStyle w:val="CodeEmbedded"/>
              </w:rPr>
              <w:t xml:space="preserv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containing class or struct is invoked. A compile-time error occurs if </w:t>
            </w:r>
            <w:r>
              <w:rPr>
                <w:rStyle w:val="CodeEmbedded"/>
              </w:rPr>
              <w:t xml:space="preserve">P</w:t>
            </w:r>
            <w:r>
              <w:t xml:space="preserve"> is write-only.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containing class or struct is invoked with the argument list </w:t>
            </w:r>
            <w:r>
              <w:rPr>
                <w:rStyle w:val="CodeEmbedded"/>
              </w:rPr>
              <w:t xml:space="preserve">(value)</w:t>
            </w:r>
            <w:r>
              <w:t xml:space="preserve">. A compile-time error occurs if </w:t>
            </w:r>
            <w:r>
              <w:rPr>
                <w:rStyle w:val="CodeEmbedded"/>
              </w:rPr>
              <w:t xml:space="preserve">P</w:t>
            </w:r>
            <w:r>
              <w:t xml:space="preserve"> is read-only. If </w:t>
            </w:r>
            <w:r>
              <w:rPr>
                <w:rStyle w:val="CodeEmbedded"/>
              </w:rPr>
              <w:t xml:space="preserve">P</w:t>
            </w:r>
            <w:r>
              <w:t xml:space="preserve"> is not </w:t>
            </w:r>
            <w:r>
              <w:rPr>
                <w:rStyle w:val="CodeEmbedded"/>
              </w:rPr>
              <w:t xml:space="preserve">static</w:t>
            </w:r>
            <w:r>
              <w:t xml:space="preserve">,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or struct </w:t>
            </w:r>
            <w:r>
              <w:rPr>
                <w:rStyle w:val="CodeEmbedded"/>
              </w:rPr>
              <w:t xml:space="preserve">T</w:t>
            </w:r>
            <w:r>
              <w:t xml:space="preserve"> is invoked.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T.P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or struct </w:t>
            </w:r>
            <w:r>
              <w:rPr>
                <w:rStyle w:val="CodeEmbedded"/>
              </w:rPr>
              <w:t xml:space="preserve">T</w:t>
            </w:r>
            <w:r>
              <w:t xml:space="preserve"> is invoked with the argument list </w:t>
            </w:r>
            <w:r>
              <w:rPr>
                <w:rStyle w:val="CodeEmbedded"/>
              </w:rPr>
              <w:t xml:space="preserve">(value)</w:t>
            </w:r>
            <w:r>
              <w:t xml:space="preserve">. A compile-time error occurs if </w:t>
            </w:r>
            <w:r>
              <w:rPr>
                <w:rStyle w:val="CodeEmbedded"/>
              </w:rPr>
              <w:t xml:space="preserve">P</w:t>
            </w:r>
            <w:r>
              <w:t xml:space="preserve"> is not </w:t>
            </w:r>
            <w:r>
              <w:rPr>
                <w:rStyle w:val="CodeEmbedded"/>
              </w:rPr>
              <w:t xml:space="preserve">static</w:t>
            </w:r>
            <w:r>
              <w:t xml:space="preserve"> or if </w:t>
            </w:r>
            <w:r>
              <w:rPr>
                <w:rStyle w:val="CodeEmbedded"/>
              </w:rPr>
              <w:t xml:space="preserve">P</w:t>
            </w:r>
            <w:r>
              <w:t xml:space="preserve"> is read-only.</w:t>
            </w:r>
          </w:p>
        </w:tc>
      </w:tr>
      <w:tr>
        <w:tc>
          <w:p>
            <w:pPr>
              <w:spacing w:after="0"/>
            </w:pPr>
            <w:r>
              <w:t/>
            </w:r>
          </w:p>
        </w:tc>
        <w:tc>
          <w:p>
            <w:pPr>
              <w:pStyle w:val="TableCellNormal"/>
            </w:pPr>
            <w:r>
              <w:rPr>
                <w:rStyle w:val="CodeEmbedded"/>
              </w:rPr>
              <w:t xml:space="preserve">e.P</w:t>
            </w:r>
          </w:p>
        </w:tc>
        <w:tc>
          <w:p>
            <w:pPr>
              <w:pStyle w:val="TableCellNormal"/>
            </w:pPr>
            <w:r>
              <w:t xml:space="preserve">The </w:t>
            </w:r>
            <w:r>
              <w:rPr>
                <w:rStyle w:val="CodeEmbedded"/>
              </w:rPr>
              <w:t xml:space="preserve">get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write-only.</w:t>
            </w:r>
          </w:p>
        </w:tc>
      </w:tr>
      <w:tr>
        <w:tc>
          <w:p>
            <w:pPr>
              <w:spacing w:after="0"/>
            </w:pPr>
            <w:r>
              <w:t/>
            </w:r>
          </w:p>
        </w:tc>
        <w:tc>
          <w:p>
            <w:pPr>
              <w:pStyle w:val="TableCellNormal"/>
            </w:pPr>
            <w:r>
              <w:rPr>
                <w:rStyle w:val="CodeEmbedded"/>
              </w:rPr>
              <w:t xml:space="preserve">e.P = value</w:t>
            </w:r>
          </w:p>
        </w:tc>
        <w:tc>
          <w:p>
            <w:pPr>
              <w:pStyle w:val="TableCellNormal"/>
            </w:pPr>
            <w:r>
              <w:t xml:space="preserve">The </w:t>
            </w:r>
            <w:r>
              <w:rPr>
                <w:rStyle w:val="CodeEmbedded"/>
              </w:rPr>
              <w:t xml:space="preserve">set</w:t>
            </w:r>
            <w:r>
              <w:t xml:space="preserve"> accessor of the property </w:t>
            </w:r>
            <w:r>
              <w:rPr>
                <w:rStyle w:val="CodeEmbedded"/>
              </w:rPr>
              <w:t xml:space="preserve">P</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and the argument list </w:t>
            </w:r>
            <w:r>
              <w:rPr>
                <w:rStyle w:val="CodeEmbedded"/>
              </w:rPr>
              <w:t xml:space="preserve">(value)</w:t>
            </w:r>
            <w:r>
              <w:t xml:space="preserve">. A binding-time error occurs if </w:t>
            </w:r>
            <w:r>
              <w:rPr>
                <w:rStyle w:val="CodeEmbedded"/>
              </w:rPr>
              <w:t xml:space="preserve">P</w:t>
            </w:r>
            <w:r>
              <w:t xml:space="preserve"> is </w:t>
            </w:r>
            <w:r>
              <w:rPr>
                <w:rStyle w:val="CodeEmbedded"/>
              </w:rPr>
              <w:t xml:space="preserve">static</w:t>
            </w:r>
            <w:r>
              <w:t xml:space="preserve"> or if </w:t>
            </w:r>
            <w:r>
              <w:rPr>
                <w:rStyle w:val="CodeEmbedded"/>
              </w:rPr>
              <w:t xml:space="preserve">P</w:t>
            </w:r>
            <w:r>
              <w:t xml:space="preserve"> is read-only.</w:t>
            </w:r>
          </w:p>
        </w:tc>
      </w:tr>
      <w:tr>
        <w:tc>
          <w:p>
            <w:pPr>
              <w:pStyle w:val="TableCellNormal"/>
            </w:pPr>
            <w:r>
              <w:t xml:space="preserve">Event access</w:t>
            </w:r>
          </w:p>
        </w:tc>
        <w:tc>
          <w:p>
            <w:pPr>
              <w:pStyle w:val="TableCellNormal"/>
            </w:pPr>
            <w:r>
              <w:rPr>
                <w:rStyle w:val="CodeEmbedded"/>
              </w:rPr>
              <w:t xml:space="preserv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containing class or struct is invoked. If </w:t>
            </w:r>
            <w:r>
              <w:rPr>
                <w:rStyle w:val="CodeEmbedded"/>
              </w:rPr>
              <w:t xml:space="preserve">E</w:t>
            </w:r>
            <w:r>
              <w:t xml:space="preserve"> is not static, the instance expression is </w:t>
            </w:r>
            <w:r>
              <w:rPr>
                <w:rStyle w:val="CodeEmbedded"/>
              </w:rPr>
              <w:t xml:space="preserve">this</w:t>
            </w:r>
            <w:r>
              <w:t xml:space="preserve">.</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T.E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or struct </w:t>
            </w:r>
            <w:r>
              <w:rPr>
                <w:rStyle w:val="CodeEmbedded"/>
              </w:rPr>
              <w:t xml:space="preserve">T</w:t>
            </w:r>
            <w:r>
              <w:t xml:space="preserve"> is invoked. A binding-time error occurs if </w:t>
            </w:r>
            <w:r>
              <w:rPr>
                <w:rStyle w:val="CodeEmbedded"/>
              </w:rPr>
              <w:t xml:space="preserve">E</w:t>
            </w:r>
            <w:r>
              <w:t xml:space="preserve"> is not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add</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spacing w:after="0"/>
            </w:pPr>
            <w:r>
              <w:t/>
            </w:r>
          </w:p>
        </w:tc>
        <w:tc>
          <w:p>
            <w:pPr>
              <w:pStyle w:val="TableCellNormal"/>
            </w:pPr>
            <w:r>
              <w:rPr>
                <w:rStyle w:val="CodeEmbedded"/>
              </w:rPr>
              <w:t xml:space="preserve">e.E -= value</w:t>
            </w:r>
          </w:p>
        </w:tc>
        <w:tc>
          <w:p>
            <w:pPr>
              <w:pStyle w:val="TableCellNormal"/>
            </w:pPr>
            <w:r>
              <w:t xml:space="preserve">The </w:t>
            </w:r>
            <w:r>
              <w:rPr>
                <w:rStyle w:val="CodeEmbedded"/>
              </w:rPr>
              <w:t xml:space="preserve">remove</w:t>
            </w:r>
            <w:r>
              <w:t xml:space="preserve"> accessor of the event </w:t>
            </w:r>
            <w:r>
              <w:rPr>
                <w:rStyle w:val="CodeEmbedded"/>
              </w:rPr>
              <w:t xml:space="preserve">E</w:t>
            </w:r>
            <w:r>
              <w:t xml:space="preserve"> in the class, struct, or interface given by the type of </w:t>
            </w:r>
            <w:r>
              <w:rPr>
                <w:rStyle w:val="CodeEmbedded"/>
              </w:rPr>
              <w:t xml:space="preserve">e</w:t>
            </w:r>
            <w:r>
              <w:t xml:space="preserve"> is invoked with the instance expression </w:t>
            </w:r>
            <w:r>
              <w:rPr>
                <w:rStyle w:val="CodeEmbedded"/>
              </w:rPr>
              <w:t xml:space="preserve">e</w:t>
            </w:r>
            <w:r>
              <w:t xml:space="preserve">. A binding-time error occurs if </w:t>
            </w:r>
            <w:r>
              <w:rPr>
                <w:rStyle w:val="CodeEmbedded"/>
              </w:rPr>
              <w:t xml:space="preserve">E</w:t>
            </w:r>
            <w:r>
              <w:t xml:space="preserve"> is static.</w:t>
            </w:r>
          </w:p>
        </w:tc>
      </w:tr>
      <w:tr>
        <w:tc>
          <w:p>
            <w:pPr>
              <w:pStyle w:val="TableCellNormal"/>
            </w:pPr>
            <w:r>
              <w:t xml:space="preserve">Indexer access</w:t>
            </w:r>
          </w:p>
        </w:tc>
        <w:tc>
          <w:p>
            <w:pPr>
              <w:pStyle w:val="TableCellNormal"/>
            </w:pPr>
            <w:r>
              <w:rPr>
                <w:rStyle w:val="CodeEmbedded"/>
              </w:rPr>
              <w:t xml:space="preserve">e[x,y]</w:t>
            </w:r>
          </w:p>
        </w:tc>
        <w:tc>
          <w:p>
            <w:pPr>
              <w:pStyle w:val="TableCellNormal"/>
            </w:pPr>
            <w:r>
              <w:t xml:space="preserve">Overload resolution is applied to select the best indexer in the class, struct, or interface given by the type of e. The </w:t>
            </w:r>
            <w:r>
              <w:rPr>
                <w:rStyle w:val="CodeEmbedded"/>
              </w:rPr>
              <w:t xml:space="preserve">get</w:t>
            </w:r>
            <w:r>
              <w:t xml:space="preserve"> accessor of the indexer is invoked with the instance expression </w:t>
            </w:r>
            <w:r>
              <w:rPr>
                <w:rStyle w:val="CodeEmbedded"/>
              </w:rPr>
              <w:t xml:space="preserve">e</w:t>
            </w:r>
            <w:r>
              <w:t xml:space="preserve"> and the argument list </w:t>
            </w:r>
            <w:r>
              <w:rPr>
                <w:rStyle w:val="CodeEmbedded"/>
              </w:rPr>
              <w:t xml:space="preserve">(x,y)</w:t>
            </w:r>
            <w:r>
              <w:t xml:space="preserve">. A binding-time error occurs if the indexer is write-only.</w:t>
            </w:r>
          </w:p>
        </w:tc>
      </w:tr>
      <w:tr>
        <w:tc>
          <w:p>
            <w:pPr>
              <w:spacing w:after="0"/>
            </w:pPr>
            <w:r>
              <w:t/>
            </w:r>
          </w:p>
        </w:tc>
        <w:tc>
          <w:p>
            <w:pPr>
              <w:pStyle w:val="TableCellNormal"/>
            </w:pPr>
            <w:r>
              <w:rPr>
                <w:rStyle w:val="CodeEmbedded"/>
              </w:rPr>
              <w:t xml:space="preserve">e[x,y] = value</w:t>
            </w:r>
          </w:p>
        </w:tc>
        <w:tc>
          <w:p>
            <w:pPr>
              <w:pStyle w:val="TableCellNormal"/>
            </w:pPr>
            <w:r>
              <w:t xml:space="preserve">Overload resolution is applied to select the best indexer in the class, struct, or interface given by the type of </w:t>
            </w:r>
            <w:r>
              <w:rPr>
                <w:rStyle w:val="CodeEmbedded"/>
              </w:rPr>
              <w:t xml:space="preserve">e</w:t>
            </w:r>
            <w:r>
              <w:t xml:space="preserve">. The </w:t>
            </w:r>
            <w:r>
              <w:rPr>
                <w:rStyle w:val="CodeEmbedded"/>
              </w:rPr>
              <w:t xml:space="preserve">set</w:t>
            </w:r>
            <w:r>
              <w:t xml:space="preserve"> accessor of the indexer is invoked with the instance expression </w:t>
            </w:r>
            <w:r>
              <w:rPr>
                <w:rStyle w:val="CodeEmbedded"/>
              </w:rPr>
              <w:t xml:space="preserve">e</w:t>
            </w:r>
            <w:r>
              <w:t xml:space="preserve"> and the argument list </w:t>
            </w:r>
            <w:r>
              <w:rPr>
                <w:rStyle w:val="CodeEmbedded"/>
              </w:rPr>
              <w:t xml:space="preserve">(x,y,value)</w:t>
            </w:r>
            <w:r>
              <w:t xml:space="preserve">. A binding-time error occurs if the indexer is read-only.</w:t>
            </w:r>
          </w:p>
        </w:tc>
      </w:tr>
      <w:tr>
        <w:tc>
          <w:p>
            <w:pPr>
              <w:pStyle w:val="TableCellNormal"/>
            </w:pPr>
            <w:r>
              <w:t xml:space="preserve">Operator invocation</w:t>
            </w:r>
          </w:p>
        </w:tc>
        <w:tc>
          <w:p>
            <w:pPr>
              <w:pStyle w:val="TableCellNormal"/>
            </w:pPr>
            <w:r>
              <w:rPr>
                <w:rStyle w:val="CodeEmbedded"/>
              </w:rPr>
              <w:t xml:space="preserve">-x</w:t>
            </w:r>
          </w:p>
        </w:tc>
        <w:tc>
          <w:p>
            <w:pPr>
              <w:pStyle w:val="TableCellNormal"/>
            </w:pPr>
            <w:r>
              <w:t xml:space="preserve">Overload resolution is applied to select the best unary operator in the class or struct given by the type of </w:t>
            </w:r>
            <w:r>
              <w:rPr>
                <w:rStyle w:val="CodeEmbedded"/>
              </w:rPr>
              <w:t xml:space="preserve">x</w:t>
            </w:r>
            <w:r>
              <w:t xml:space="preserve">. The selected operator is invoked with the argument list </w:t>
            </w:r>
            <w:r>
              <w:rPr>
                <w:rStyle w:val="CodeEmbedded"/>
              </w:rPr>
              <w:t xml:space="preserve">(x)</w:t>
            </w:r>
            <w:r>
              <w:t xml:space="preserve">.</w:t>
            </w:r>
          </w:p>
        </w:tc>
      </w:tr>
      <w:tr>
        <w:tc>
          <w:p>
            <w:pPr>
              <w:spacing w:after="0"/>
            </w:pPr>
            <w:r>
              <w:t/>
            </w:r>
          </w:p>
        </w:tc>
        <w:tc>
          <w:p>
            <w:pPr>
              <w:pStyle w:val="TableCellNormal"/>
            </w:pPr>
            <w:r>
              <w:rPr>
                <w:rStyle w:val="CodeEmbedded"/>
              </w:rPr>
              <w:t xml:space="preserve">x + y</w:t>
            </w:r>
          </w:p>
        </w:tc>
        <w:tc>
          <w:p>
            <w:pPr>
              <w:pStyle w:val="TableCellNormal"/>
            </w:pPr>
            <w:r>
              <w:t xml:space="preserve">Overload resolution is applied to select the best binary operator in the classes or structs given by the types of </w:t>
            </w:r>
            <w:r>
              <w:rPr>
                <w:rStyle w:val="CodeEmbedded"/>
              </w:rPr>
              <w:t xml:space="preserve">x</w:t>
            </w:r>
            <w:r>
              <w:t xml:space="preserve"> and </w:t>
            </w:r>
            <w:r>
              <w:rPr>
                <w:rStyle w:val="CodeEmbedded"/>
              </w:rPr>
              <w:t xml:space="preserve">y</w:t>
            </w:r>
            <w:r>
              <w:t xml:space="preserve">. The selected operator is invoked with the argument list </w:t>
            </w:r>
            <w:r>
              <w:rPr>
                <w:rStyle w:val="CodeEmbedded"/>
              </w:rPr>
              <w:t xml:space="preserve">(x,y)</w:t>
            </w:r>
            <w:r>
              <w:t xml:space="preserve">.</w:t>
            </w:r>
          </w:p>
        </w:tc>
      </w:tr>
      <w:tr>
        <w:tc>
          <w:p>
            <w:pPr>
              <w:pStyle w:val="TableCellNormal"/>
            </w:pPr>
            <w:r>
              <w:t xml:space="preserve">Instance constructor invocation</w:t>
            </w:r>
          </w:p>
        </w:tc>
        <w:tc>
          <w:p>
            <w:pPr>
              <w:pStyle w:val="TableCellNormal"/>
            </w:pPr>
            <w:r>
              <w:rPr>
                <w:rStyle w:val="CodeEmbedded"/>
              </w:rPr>
              <w:t xml:space="preserve">new T(x,y)</w:t>
            </w:r>
          </w:p>
        </w:tc>
        <w:tc>
          <w:p>
            <w:pPr>
              <w:pStyle w:val="TableCellNormal"/>
            </w:pPr>
            <w:r>
              <w:t xml:space="preserve">Overload resolution is applied to select the best instance constructor in the class or struct </w:t>
            </w:r>
            <w:r>
              <w:rPr>
                <w:rStyle w:val="CodeEmbedded"/>
              </w:rPr>
              <w:t xml:space="preserve">T</w:t>
            </w:r>
            <w:r>
              <w:t xml:space="preserve">. The instance constructor is invoked with the argument list </w:t>
            </w:r>
            <w:r>
              <w:rPr>
                <w:rStyle w:val="CodeEmbedded"/>
              </w:rPr>
              <w:t xml:space="preserve">(x,y)</w:t>
            </w:r>
            <w:r>
              <w:t xml:space="preserve">.</w:t>
            </w:r>
          </w:p>
        </w:tc>
      </w:tr>
    </w:tbl>
    <w:p>
      <w:pPr>
        <w:pStyle w:val="TableLineAfter"/>
      </w:pPr>
      <w:r>
        <w:t/>
      </w:r>
    </w:p>
    <w:p>
      <w:pPr>
        <w:pStyle w:val="Heading3"/>
      </w:pPr>
      <w:bookmarkStart w:name="_Toc00224" w:id="263"/>
      <w:r>
        <w:t xml:space="preserve">Argument lists</w:t>
      </w:r>
      <w:bookmarkEnd w:id="263"/>
    </w:p>
    <w:p>
      <w:r>
        <w:t xml:space="preserve">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numPr>
          <w:pStyle w:val="ListParagraph"/>
          <w:ilvl w:val="0"/>
          <w:numId w:val="159"/>
        </w:numPr>
      </w:pPr>
      <w:r>
        <w:t xml:space="preserve">For instance constructors, methods, indexers and delegates, the arguments are specified as an </w:t>
      </w:r>
      <w:hyperlink w:anchor="_Grm00034">
        <w:r>
          <w:rPr>
            <w:color w:val="6A5ACD"/>
            <w:u w:val="single"/>
          </w:rPr>
          <w:t xml:space="preserve">argument_list</w:t>
        </w:r>
      </w:hyperlink>
      <w:r>
        <w:t xml:space="preserve">, as described below. For indexers, when invoking the </w:t>
      </w:r>
      <w:r>
        <w:rPr>
          <w:rStyle w:val="CodeEmbedded"/>
        </w:rPr>
        <w:t xml:space="preserve">set</w:t>
      </w:r>
      <w:r>
        <w:t xml:space="preserve"> accessor, the argument list additionally includes the expression specified as the right operand of the assignment operator.</w:t>
      </w:r>
    </w:p>
    <w:p>
      <w:pPr>
        <w:numPr>
          <w:pStyle w:val="ListParagraph"/>
          <w:ilvl w:val="0"/>
          <w:numId w:val="159"/>
        </w:numPr>
      </w:pPr>
      <w:r>
        <w:t xml:space="preserve">For properties, the argument list is empty when invoking the </w:t>
      </w:r>
      <w:r>
        <w:rPr>
          <w:rStyle w:val="CodeEmbedded"/>
        </w:rPr>
        <w:t xml:space="preserve">get</w:t>
      </w:r>
      <w:r>
        <w:t xml:space="preserve"> accessor, and consists of the expression specified as the right operand of the assignment operator when invoking the </w:t>
      </w:r>
      <w:r>
        <w:rPr>
          <w:rStyle w:val="CodeEmbedded"/>
        </w:rPr>
        <w:t xml:space="preserve">set</w:t>
      </w:r>
      <w:r>
        <w:t xml:space="preserve"> accessor.</w:t>
      </w:r>
    </w:p>
    <w:p>
      <w:pPr>
        <w:numPr>
          <w:pStyle w:val="ListParagraph"/>
          <w:ilvl w:val="0"/>
          <w:numId w:val="159"/>
        </w:numPr>
      </w:pPr>
      <w:r>
        <w:t xml:space="preserve">For events, the argument list consists of the expression specified as the right operand of the </w:t>
      </w:r>
      <w:r>
        <w:rPr>
          <w:rStyle w:val="CodeEmbedded"/>
        </w:rPr>
        <w:t xml:space="preserve">+=</w:t>
      </w:r>
      <w:r>
        <w:t xml:space="preserve"> or </w:t>
      </w:r>
      <w:r>
        <w:rPr>
          <w:rStyle w:val="CodeEmbedded"/>
        </w:rPr>
        <w:t xml:space="preserve">-=</w:t>
      </w:r>
      <w:r>
        <w:t xml:space="preserve"> operator.</w:t>
      </w:r>
    </w:p>
    <w:p>
      <w:pPr>
        <w:numPr>
          <w:pStyle w:val="ListParagraph"/>
          <w:ilvl w:val="0"/>
          <w:numId w:val="159"/>
        </w:numPr>
      </w:pPr>
      <w:r>
        <w:t xml:space="preserve">For user-defined operators, the argument list consists of the single operand of the unary operator or the two operands of the binary operator.</w:t>
      </w:r>
    </w:p>
    <w:p>
      <w:r>
        <w:t xml:space="preserve">The arguments of properties (</w:t>
      </w:r>
      <w:hyperlink w:anchor="_Toc00457">
        <w:r>
          <w:t xml:space="preserve">§10.7</w:t>
        </w:r>
      </w:hyperlink>
      <w:r>
        <w:t xml:space="preserve">), events (</w:t>
      </w:r>
      <w:hyperlink w:anchor="_Toc00463">
        <w:r>
          <w:t xml:space="preserve">§10.8</w:t>
        </w:r>
      </w:hyperlink>
      <w:r>
        <w:t xml:space="preserve">), and user-defined operators (</w:t>
      </w:r>
      <w:hyperlink w:anchor="_Toc00470">
        <w:r>
          <w:t xml:space="preserve">§10.10</w:t>
        </w:r>
      </w:hyperlink>
      <w:r>
        <w:t xml:space="preserve">) are always passed as value parameters (</w:t>
      </w:r>
      <w:hyperlink w:anchor="_Toc00443">
        <w:r>
          <w:t xml:space="preserve">§10.6.1.1</w:t>
        </w:r>
      </w:hyperlink>
      <w:r>
        <w:t xml:space="preserve">). The arguments of indexers (</w:t>
      </w:r>
      <w:hyperlink w:anchor="_Toc00468">
        <w:r>
          <w:t xml:space="preserve">§10.9</w:t>
        </w:r>
      </w:hyperlink>
      <w:r>
        <w:t xml:space="preserve">) are always passed as value parameters (</w:t>
      </w:r>
      <w:hyperlink w:anchor="_Toc00443">
        <w:r>
          <w:t xml:space="preserve">§10.6.1.1</w:t>
        </w:r>
      </w:hyperlink>
      <w:r>
        <w:t xml:space="preserve">) or parameter arrays (</w:t>
      </w:r>
      <w:hyperlink w:anchor="_Toc00446">
        <w:r>
          <w:t xml:space="preserve">§10.6.1.4</w:t>
        </w:r>
      </w:hyperlink>
      <w:r>
        <w:t xml:space="preserve">). Reference and output parameters are not supported for these categories of function members.</w:t>
      </w:r>
    </w:p>
    <w:p>
      <w:r>
        <w:t xml:space="preserve">The arguments of an instance constructor, method, indexer or delegate invocation are specified as an </w:t>
      </w:r>
      <w:hyperlink w:anchor="_Grm00034">
        <w:r>
          <w:rPr>
            <w:color w:val="6A5ACD"/>
            <w:u w:val="single"/>
          </w:rPr>
          <w:t xml:space="preserve">argument_list</w:t>
        </w:r>
      </w:hyperlink>
      <w:r>
        <w:t xml:space="preserve">:</w:t>
      </w:r>
    </w:p>
    <w:p>
      <w:pPr>
        <w:pStyle w:val="Grammar"/>
      </w:pPr>
      <w:bookmarkStart w:name="_Grm00034" w:id="264"/>
      <w:r>
        <w:rPr>
          <w:color w:val="6A5ACD"/>
        </w:rPr>
        <w:t xml:space="preserve">argument_list</w:t>
      </w:r>
      <w:r>
        <w:t xml:space="preserve">:</w:t>
      </w:r>
      <w:r>
        <w:br/>
      </w:r>
      <w:r>
        <w:t xml:space="preserve">	| </w:t>
      </w:r>
      <w:r>
        <w:rPr>
          <w:color w:val="6A5ACD"/>
        </w:rPr>
        <w:t xml:space="preserve">argument </w:t>
      </w:r>
      <w:r>
        <w:t xml:space="preserve">( </w:t>
      </w:r>
      <w:r>
        <w:rPr>
          <w:color w:val="A31515"/>
        </w:rPr>
        <w:t xml:space="preserve">',' </w:t>
      </w:r>
      <w:r>
        <w:rPr>
          <w:color w:val="6A5ACD"/>
        </w:rPr>
        <w:t xml:space="preserve">argument</w:t>
      </w:r>
      <w:r>
        <w:t xml:space="preserve"> )*</w:t>
      </w:r>
      <w:r>
        <w:br/>
      </w:r>
      <w:r>
        <w:t xml:space="preserve">	;</w:t>
      </w:r>
      <w:r>
        <w:br/>
      </w:r>
      <w:r>
        <w:br/>
      </w:r>
      <w:r>
        <w:rPr>
          <w:color w:val="6A5ACD"/>
        </w:rPr>
        <w:t xml:space="preserve">argument</w:t>
      </w:r>
      <w:r>
        <w:t xml:space="preserve">:</w:t>
      </w:r>
      <w:r>
        <w:br/>
      </w:r>
      <w:r>
        <w:t xml:space="preserve">	| </w:t>
      </w:r>
      <w:r>
        <w:rPr>
          <w:color w:val="6A5ACD"/>
        </w:rPr>
        <w:t xml:space="preserve">argument_name</w:t>
      </w:r>
      <w:r>
        <w:t xml:space="preserve">? </w:t>
      </w:r>
      <w:r>
        <w:rPr>
          <w:color w:val="6A5ACD"/>
        </w:rPr>
        <w:t xml:space="preserve">argument_value</w:t>
      </w:r>
      <w:r>
        <w:br/>
      </w:r>
      <w:r>
        <w:t xml:space="preserve">	;</w:t>
      </w:r>
      <w:r>
        <w:br/>
      </w:r>
      <w:r>
        <w:br/>
      </w:r>
      <w:r>
        <w:rPr>
          <w:color w:val="6A5ACD"/>
        </w:rPr>
        <w:t xml:space="preserve">argument_name</w:t>
      </w:r>
      <w:r>
        <w:t xml:space="preserve">:</w:t>
      </w:r>
      <w:r>
        <w:br/>
      </w:r>
      <w:r>
        <w:t xml:space="preserve">	| </w:t>
      </w:r>
      <w:r>
        <w:rPr>
          <w:color w:val="6A5ACD"/>
        </w:rPr>
        <w:t xml:space="preserve">identifier </w:t>
      </w:r>
      <w:r>
        <w:rPr>
          <w:color w:val="A31515"/>
        </w:rPr>
        <w:t xml:space="preserve">':'</w:t>
      </w:r>
      <w:r>
        <w:br/>
      </w:r>
      <w:r>
        <w:t xml:space="preserve">	;</w:t>
      </w:r>
      <w:r>
        <w:br/>
      </w:r>
      <w:r>
        <w:br/>
      </w:r>
      <w:r>
        <w:rPr>
          <w:color w:val="6A5ACD"/>
        </w:rPr>
        <w:t xml:space="preserve">argument_value</w:t>
      </w:r>
      <w:r>
        <w:t xml:space="preserve">:</w:t>
      </w:r>
      <w:r>
        <w:br/>
      </w:r>
      <w:r>
        <w:t xml:space="preserve">	| </w:t>
      </w:r>
      <w:r>
        <w:rPr>
          <w:color w:val="6A5ACD"/>
        </w:rPr>
        <w:t xml:space="preserve">expression</w:t>
      </w:r>
      <w:r>
        <w:br/>
      </w:r>
      <w:r>
        <w:t xml:space="preserve">	| </w:t>
      </w:r>
      <w:r>
        <w:rPr>
          <w:color w:val="A31515"/>
        </w:rPr>
        <w:t xml:space="preserve">'ref' </w:t>
      </w:r>
      <w:r>
        <w:rPr>
          <w:color w:val="6A5ACD"/>
        </w:rPr>
        <w:t xml:space="preserve">variable_reference</w:t>
      </w:r>
      <w:r>
        <w:br/>
      </w:r>
      <w:r>
        <w:t xml:space="preserve">	| </w:t>
      </w:r>
      <w:r>
        <w:rPr>
          <w:color w:val="A31515"/>
        </w:rPr>
        <w:t xml:space="preserve">'out' </w:t>
      </w:r>
      <w:r>
        <w:rPr>
          <w:color w:val="6A5ACD"/>
        </w:rPr>
        <w:t xml:space="preserve">variable_reference</w:t>
      </w:r>
      <w:r>
        <w:br/>
      </w:r>
      <w:r>
        <w:t xml:space="preserve">	;</w:t>
      </w:r>
      <w:bookmarkEnd w:id="264"/>
    </w:p>
    <w:p>
      <w:r>
        <w:t xml:space="preserve">An </w:t>
      </w:r>
      <w:hyperlink w:anchor="_Grm00034">
        <w:r>
          <w:rPr>
            <w:color w:val="6A5ACD"/>
            <w:u w:val="single"/>
          </w:rPr>
          <w:t xml:space="preserve">argument_list</w:t>
        </w:r>
      </w:hyperlink>
      <w:r>
        <w:t xml:space="preserve"> consists of one or more </w:t>
      </w:r>
      <w:hyperlink w:anchor="_Grm00034">
        <w:r>
          <w:rPr>
            <w:color w:val="6A5ACD"/>
            <w:u w:val="single"/>
          </w:rPr>
          <w:t xml:space="preserve">argument</w:t>
        </w:r>
      </w:hyperlink>
      <w:r>
        <w:t xml:space="preserve">s, separated by commas. Each argument consists of an optional  </w:t>
      </w:r>
      <w:hyperlink w:anchor="_Grm00034">
        <w:r>
          <w:rPr>
            <w:color w:val="6A5ACD"/>
            <w:u w:val="single"/>
          </w:rPr>
          <w:t xml:space="preserve">argument_name</w:t>
        </w:r>
      </w:hyperlink>
      <w:r>
        <w:t xml:space="preserve"> followed by an </w:t>
      </w:r>
      <w:hyperlink w:anchor="_Grm00034">
        <w:r>
          <w:rPr>
            <w:color w:val="6A5ACD"/>
            <w:u w:val="single"/>
          </w:rPr>
          <w:t xml:space="preserve">argument_value</w:t>
        </w:r>
      </w:hyperlink>
      <w:r>
        <w:t xml:space="preserve">. An </w:t>
      </w:r>
      <w:hyperlink w:anchor="_Grm00034">
        <w:r>
          <w:rPr>
            <w:color w:val="6A5ACD"/>
            <w:u w:val="single"/>
          </w:rPr>
          <w:t xml:space="preserve">argument</w:t>
        </w:r>
      </w:hyperlink>
      <w:r>
        <w:t xml:space="preserve"> with an </w:t>
      </w:r>
      <w:hyperlink w:anchor="_Grm00034">
        <w:r>
          <w:rPr>
            <w:color w:val="6A5ACD"/>
            <w:u w:val="single"/>
          </w:rPr>
          <w:t xml:space="preserve">argument_name</w:t>
        </w:r>
      </w:hyperlink>
      <w:r>
        <w:t xml:space="preserve"> is referred to as a </w:t>
      </w:r>
      <w:r>
        <w:rPr>
          <w:b/>
        </w:rPr>
        <w:rPr>
          <w:i/>
        </w:rPr>
        <w:t xml:space="preserve">named argument</w:t>
      </w:r>
      <w:r>
        <w:t xml:space="preserve">, whereas an </w:t>
      </w:r>
      <w:hyperlink w:anchor="_Grm00034">
        <w:r>
          <w:rPr>
            <w:color w:val="6A5ACD"/>
            <w:u w:val="single"/>
          </w:rPr>
          <w:t xml:space="preserve">argument</w:t>
        </w:r>
      </w:hyperlink>
      <w:r>
        <w:t xml:space="preserve"> without an </w:t>
      </w:r>
      <w:hyperlink w:anchor="_Grm00034">
        <w:r>
          <w:rPr>
            <w:color w:val="6A5ACD"/>
            <w:u w:val="single"/>
          </w:rPr>
          <w:t xml:space="preserve">argument_name</w:t>
        </w:r>
      </w:hyperlink>
      <w:r>
        <w:t xml:space="preserve"> is a </w:t>
      </w:r>
      <w:r>
        <w:rPr>
          <w:b/>
        </w:rPr>
        <w:rPr>
          <w:i/>
        </w:rPr>
        <w:t xml:space="preserve">positional argument</w:t>
      </w:r>
      <w:r>
        <w:t xml:space="preserve">. It is an error for a positional argument to appear after a named argument in an </w:t>
      </w:r>
      <w:hyperlink w:anchor="_Grm00034">
        <w:r>
          <w:rPr>
            <w:color w:val="6A5ACD"/>
            <w:u w:val="single"/>
          </w:rPr>
          <w:t xml:space="preserve">argument_list</w:t>
        </w:r>
      </w:hyperlink>
      <w:r>
        <w:t xml:space="preserve">.</w:t>
      </w:r>
    </w:p>
    <w:p>
      <w:r>
        <w:t xml:space="preserve">The </w:t>
      </w:r>
      <w:hyperlink w:anchor="_Grm00034">
        <w:r>
          <w:rPr>
            <w:color w:val="6A5ACD"/>
            <w:u w:val="single"/>
          </w:rPr>
          <w:t xml:space="preserve">argument_value</w:t>
        </w:r>
      </w:hyperlink>
      <w:r>
        <w:t xml:space="preserve"> can take one of the following forms:</w:t>
      </w:r>
    </w:p>
    <w:p>
      <w:pPr>
        <w:numPr>
          <w:pStyle w:val="ListParagraph"/>
          <w:ilvl w:val="0"/>
          <w:numId w:val="160"/>
        </w:numPr>
      </w:pPr>
      <w:r>
        <w:t xml:space="preserve">An </w:t>
      </w:r>
      <w:hyperlink w:anchor="_Grm00067">
        <w:r>
          <w:rPr>
            <w:color w:val="6A5ACD"/>
            <w:u w:val="single"/>
          </w:rPr>
          <w:t xml:space="preserve">expression</w:t>
        </w:r>
      </w:hyperlink>
      <w:r>
        <w:t xml:space="preserve">, indicating that the argument is passed as a value parameter (</w:t>
      </w:r>
      <w:hyperlink w:anchor="_Toc00443">
        <w:r>
          <w:t xml:space="preserve">§10.6.1.1</w:t>
        </w:r>
      </w:hyperlink>
      <w:r>
        <w:t xml:space="preserve">).</w:t>
      </w:r>
    </w:p>
    <w:p>
      <w:pPr>
        <w:numPr>
          <w:pStyle w:val="ListParagraph"/>
          <w:ilvl w:val="0"/>
          <w:numId w:val="160"/>
        </w:numPr>
      </w:pPr>
      <w:r>
        <w:t xml:space="preserve">The keyword </w:t>
      </w:r>
      <w:r>
        <w:rPr>
          <w:rStyle w:val="CodeEmbedded"/>
        </w:rPr>
        <w:t xml:space="preserve">ref</w:t>
      </w:r>
      <w:r>
        <w:t xml:space="preserve"> followed by a </w:t>
      </w:r>
      <w:hyperlink w:anchor="_Grm00033">
        <w:r>
          <w:rPr>
            <w:color w:val="6A5ACD"/>
            <w:u w:val="single"/>
          </w:rPr>
          <w:t xml:space="preserve">variable_reference</w:t>
        </w:r>
      </w:hyperlink>
      <w:r>
        <w:t xml:space="preserve"> (</w:t>
      </w:r>
      <w:hyperlink w:anchor="_Toc00165">
        <w:r>
          <w:t xml:space="preserve">§5.4</w:t>
        </w:r>
      </w:hyperlink>
      <w:r>
        <w:t xml:space="preserve">), indicating that the argument is passed as a reference parameter (</w:t>
      </w:r>
      <w:hyperlink w:anchor="_Toc00444">
        <w:r>
          <w:t xml:space="preserve">§10.6.1.2</w:t>
        </w:r>
      </w:hyperlink>
      <w:r>
        <w:t xml:space="preserve">). A variable must be definitely assigned (</w:t>
      </w:r>
      <w:hyperlink w:anchor="_Toc00132">
        <w:r>
          <w:t xml:space="preserve">§5.3</w:t>
        </w:r>
      </w:hyperlink>
      <w:r>
        <w:t xml:space="preserve">) before it can be passed as a reference parameter. The keyword </w:t>
      </w:r>
      <w:r>
        <w:rPr>
          <w:rStyle w:val="CodeEmbedded"/>
        </w:rPr>
        <w:t xml:space="preserve">out</w:t>
      </w:r>
      <w:r>
        <w:t xml:space="preserve"> followed by a </w:t>
      </w:r>
      <w:hyperlink w:anchor="_Grm00033">
        <w:r>
          <w:rPr>
            <w:color w:val="6A5ACD"/>
            <w:u w:val="single"/>
          </w:rPr>
          <w:t xml:space="preserve">variable_reference</w:t>
        </w:r>
      </w:hyperlink>
      <w:r>
        <w:t xml:space="preserve"> (</w:t>
      </w:r>
      <w:hyperlink w:anchor="_Toc00165">
        <w:r>
          <w:t xml:space="preserve">§5.4</w:t>
        </w:r>
      </w:hyperlink>
      <w:r>
        <w:t xml:space="preserve">), indicating that the argument is passed as an output parameter (</w:t>
      </w:r>
      <w:hyperlink w:anchor="_Toc00445">
        <w:r>
          <w:t xml:space="preserve">§10.6.1.3</w:t>
        </w:r>
      </w:hyperlink>
      <w:r>
        <w:t xml:space="preserve">). A variable is considered definitely assigned (</w:t>
      </w:r>
      <w:hyperlink w:anchor="_Toc00132">
        <w:r>
          <w:t xml:space="preserve">§5.3</w:t>
        </w:r>
      </w:hyperlink>
      <w:r>
        <w:t xml:space="preserve">) following a function member invocation in which the variable is passed as an output parameter.</w:t>
      </w:r>
    </w:p>
    <w:p>
      <w:pPr>
        <w:pStyle w:val="Heading4"/>
      </w:pPr>
      <w:bookmarkStart w:name="_Toc00225" w:id="265"/>
      <w:r>
        <w:t xml:space="preserve">Corresponding parameters</w:t>
      </w:r>
      <w:bookmarkEnd w:id="265"/>
    </w:p>
    <w:p>
      <w:r>
        <w:t xml:space="preserve">For each argument in an argument list there has to be a corresponding parameter in the function member or delegate being invoked.</w:t>
      </w:r>
    </w:p>
    <w:p>
      <w:r>
        <w:t xml:space="preserve">The parameter list used in the following is determined as follows:</w:t>
      </w:r>
    </w:p>
    <w:p>
      <w:pPr>
        <w:numPr>
          <w:pStyle w:val="ListParagraph"/>
          <w:ilvl w:val="0"/>
          <w:numId w:val="161"/>
        </w:numPr>
      </w:pPr>
      <w:r>
        <w:t xml:space="preserve">For virtual methods and indexers defined in classes, the parameter list is picked from the most specific declaration or override of the function member, starting with the static type of the receiver, and searching through its base classes.</w:t>
      </w:r>
    </w:p>
    <w:p>
      <w:pPr>
        <w:numPr>
          <w:pStyle w:val="ListParagraph"/>
          <w:ilvl w:val="0"/>
          <w:numId w:val="161"/>
        </w:numPr>
      </w:pPr>
      <w:r>
        <w:t xml:space="preserve">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numPr>
          <w:pStyle w:val="ListParagraph"/>
          <w:ilvl w:val="0"/>
          <w:numId w:val="161"/>
        </w:numPr>
      </w:pPr>
      <w:r>
        <w:t xml:space="preserve">For partial methods, the parameter list of the defining partial method declaration is used.</w:t>
      </w:r>
    </w:p>
    <w:p>
      <w:pPr>
        <w:numPr>
          <w:pStyle w:val="ListParagraph"/>
          <w:ilvl w:val="0"/>
          <w:numId w:val="161"/>
        </w:numPr>
      </w:pPr>
      <w:r>
        <w:t xml:space="preserve">For all other function members and delegates there is only a single parameter list, which is the one used.</w:t>
      </w:r>
    </w:p>
    <w:p>
      <w:r>
        <w:t xml:space="preserve">The position of an argument or parameter is defined as the number of arguments or parameters preceding it in the argument list or parameter list.</w:t>
      </w:r>
    </w:p>
    <w:p>
      <w:r>
        <w:t xml:space="preserve">The corresponding parameters for function member arguments are established as follows:</w:t>
      </w:r>
    </w:p>
    <w:p>
      <w:pPr>
        <w:numPr>
          <w:pStyle w:val="ListParagraph"/>
          <w:ilvl w:val="0"/>
          <w:numId w:val="162"/>
        </w:numPr>
      </w:pPr>
      <w:r>
        <w:t xml:space="preserve">Arguments in the </w:t>
      </w:r>
      <w:hyperlink w:anchor="_Grm00034">
        <w:r>
          <w:rPr>
            <w:color w:val="6A5ACD"/>
            <w:u w:val="single"/>
          </w:rPr>
          <w:t xml:space="preserve">argument_list</w:t>
        </w:r>
      </w:hyperlink>
      <w:r>
        <w:t xml:space="preserve"> of instance constructors, methods, indexers and delegates:</w:t>
      </w:r>
    </w:p>
    <w:p>
      <w:pPr>
        <w:numPr>
          <w:pStyle w:val="ListParagraph"/>
          <w:ilvl w:val="1"/>
          <w:numId w:val="162"/>
        </w:numPr>
      </w:pPr>
      <w:r>
        <w:t xml:space="preserve">A positional argument where a fixed parameter occurs at the same position in the parameter list corresponds to that parameter.</w:t>
      </w:r>
    </w:p>
    <w:p>
      <w:pPr>
        <w:numPr>
          <w:pStyle w:val="ListParagraph"/>
          <w:ilvl w:val="1"/>
          <w:numId w:val="162"/>
        </w:numPr>
      </w:pPr>
      <w:r>
        <w:t xml:space="preserve">A positional argument of a function member with a parameter array invoked in its normal form corresponds to the parameter  array, which must occur at the same position in the parameter list.</w:t>
      </w:r>
    </w:p>
    <w:p>
      <w:pPr>
        <w:numPr>
          <w:pStyle w:val="ListParagraph"/>
          <w:ilvl w:val="1"/>
          <w:numId w:val="162"/>
        </w:numPr>
      </w:pPr>
      <w:r>
        <w:t xml:space="preserve">A positional argument of a function member with a parameter array invoked in its expanded form, where no fixed parameter occurs at the same position in the parameter list, corresponds to an element in the parameter array.</w:t>
      </w:r>
    </w:p>
    <w:p>
      <w:pPr>
        <w:numPr>
          <w:pStyle w:val="ListParagraph"/>
          <w:ilvl w:val="1"/>
          <w:numId w:val="162"/>
        </w:numPr>
      </w:pPr>
      <w:r>
        <w:t xml:space="preserve">A named argument corresponds to the parameter of the same name in the parameter list.</w:t>
      </w:r>
    </w:p>
    <w:p>
      <w:pPr>
        <w:numPr>
          <w:pStyle w:val="ListParagraph"/>
          <w:ilvl w:val="1"/>
          <w:numId w:val="162"/>
        </w:numPr>
      </w:pPr>
      <w:r>
        <w:t xml:space="preserve">For indexers,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2"/>
        </w:numPr>
      </w:pPr>
      <w:r>
        <w:t xml:space="preserve">For properties, when invoking the </w:t>
      </w:r>
      <w:r>
        <w:rPr>
          <w:rStyle w:val="CodeEmbedded"/>
        </w:rPr>
        <w:t xml:space="preserve">get</w:t>
      </w:r>
      <w:r>
        <w:t xml:space="preserve"> accessor there are no arguments. When invoking the </w:t>
      </w:r>
      <w:r>
        <w:rPr>
          <w:rStyle w:val="CodeEmbedded"/>
        </w:rPr>
        <w:t xml:space="preserve">set</w:t>
      </w:r>
      <w:r>
        <w:t xml:space="preserve"> accessor, the expression specified as the right operand of the assignment operator corresponds to the implicit </w:t>
      </w:r>
      <w:r>
        <w:rPr>
          <w:rStyle w:val="CodeEmbedded"/>
        </w:rPr>
        <w:t xml:space="preserve">value</w:t>
      </w:r>
      <w:r>
        <w:t xml:space="preserve"> parameter of the </w:t>
      </w:r>
      <w:r>
        <w:rPr>
          <w:rStyle w:val="CodeEmbedded"/>
        </w:rPr>
        <w:t xml:space="preserve">set</w:t>
      </w:r>
      <w:r>
        <w:t xml:space="preserve"> accessor declaration.</w:t>
      </w:r>
    </w:p>
    <w:p>
      <w:pPr>
        <w:numPr>
          <w:pStyle w:val="ListParagraph"/>
          <w:ilvl w:val="0"/>
          <w:numId w:val="162"/>
        </w:numPr>
      </w:pPr>
      <w:r>
        <w:t xml:space="preserve">For user-defined unary operators (including conversions), the single operand corresponds to the single parameter of the operator declaration.</w:t>
      </w:r>
    </w:p>
    <w:p>
      <w:pPr>
        <w:numPr>
          <w:pStyle w:val="ListParagraph"/>
          <w:ilvl w:val="0"/>
          <w:numId w:val="162"/>
        </w:numPr>
      </w:pPr>
      <w:r>
        <w:t xml:space="preserve">For user-defined binary operators, the left operand corresponds to the first parameter, and the right operand corresponds to the second parameter of the operator declaration.</w:t>
      </w:r>
    </w:p>
    <w:p>
      <w:pPr>
        <w:pStyle w:val="Heading4"/>
      </w:pPr>
      <w:bookmarkStart w:name="_Toc00226" w:id="266"/>
      <w:r>
        <w:t xml:space="preserve">Run-time evaluation of argument lists</w:t>
      </w:r>
      <w:bookmarkEnd w:id="266"/>
    </w:p>
    <w:p>
      <w:r>
        <w:t xml:space="preserve">During the run-time processing of a function member invocation (</w:t>
      </w:r>
      <w:hyperlink w:anchor="_Toc00249">
        <w:r>
          <w:t xml:space="preserve">§7.5.4</w:t>
        </w:r>
      </w:hyperlink>
      <w:r>
        <w:t xml:space="preserve">), the expressions or variable references of an argument list are evaluated in order, from left to right, as follows:</w:t>
      </w:r>
    </w:p>
    <w:p>
      <w:pPr>
        <w:numPr>
          <w:pStyle w:val="ListParagraph"/>
          <w:ilvl w:val="0"/>
          <w:numId w:val="163"/>
        </w:numPr>
      </w:pPr>
      <w:r>
        <w:t xml:space="preserve">For a value parameter, the argument expression is evaluated and an implicit conversion (</w:t>
      </w:r>
      <w:hyperlink w:anchor="_Toc00168">
        <w:r>
          <w:t xml:space="preserve">§6.1</w:t>
        </w:r>
      </w:hyperlink>
      <w:r>
        <w:t xml:space="preserve">) to the corresponding parameter type is performed. The resulting value becomes the initial value of the value parameter in the function member invocation.</w:t>
      </w:r>
    </w:p>
    <w:p>
      <w:pPr>
        <w:numPr>
          <w:pStyle w:val="ListParagraph"/>
          <w:ilvl w:val="0"/>
          <w:numId w:val="163"/>
        </w:numPr>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hyperlink w:anchor="_Grm00030">
        <w:r>
          <w:rPr>
            <w:color w:val="6A5ACD"/>
            <w:u w:val="single"/>
          </w:rPr>
          <w:t xml:space="preserve">reference_type</w:t>
        </w:r>
      </w:hyperlink>
      <w:r>
        <w:t xml:space="preserve">, a run-time check is performed to ensure that the element type of the array is identical to the type of the parameter. If this check fails, a </w:t>
      </w:r>
      <w:r>
        <w:rPr>
          <w:rStyle w:val="CodeEmbedded"/>
        </w:rPr>
        <w:t xml:space="preserve">System.ArrayTypeMismatchException</w:t>
      </w:r>
      <w:r>
        <w:t xml:space="preserve"> is thrown.</w:t>
      </w:r>
    </w:p>
    <w:p>
      <w:r>
        <w:t xml:space="preserve">Methods, indexers, and instance constructors may declare their right-most parameter to be a parameter array (</w:t>
      </w:r>
      <w:hyperlink w:anchor="_Toc00446">
        <w:r>
          <w:t xml:space="preserve">§10.6.1.4</w:t>
        </w:r>
      </w:hyperlink>
      <w:r>
        <w:t xml:space="preserve">). Such function members are invoked either in their normal form or in their expanded form depending on which is applicable (</w:t>
      </w:r>
      <w:hyperlink w:anchor="_Toc00243">
        <w:r>
          <w:t xml:space="preserve">§7.5.3.1</w:t>
        </w:r>
      </w:hyperlink>
      <w:r>
        <w:t xml:space="preserve">):</w:t>
      </w:r>
    </w:p>
    <w:p>
      <w:pPr>
        <w:numPr>
          <w:pStyle w:val="ListParagraph"/>
          <w:ilvl w:val="0"/>
          <w:numId w:val="164"/>
        </w:numPr>
      </w:pPr>
      <w:r>
        <w:t xml:space="preserve">When a function member with a parameter array is invoked in its normal form, the argument given for the parameter array must be a single expression that is implicitly convertible (</w:t>
      </w:r>
      <w:hyperlink w:anchor="_Toc00168">
        <w:r>
          <w:t xml:space="preserve">§6.1</w:t>
        </w:r>
      </w:hyperlink>
      <w:r>
        <w:t xml:space="preserve">) to the parameter array type. In this case, the parameter array acts precisely like a value parameter.</w:t>
      </w:r>
    </w:p>
    <w:p>
      <w:pPr>
        <w:numPr>
          <w:pStyle w:val="ListParagraph"/>
          <w:ilvl w:val="0"/>
          <w:numId w:val="164"/>
        </w:numPr>
      </w:pPr>
      <w:r>
        <w:t xml:space="preserve">When a function member with a parameter array is invoked in its expanded form, the invocation must specify zero or more positional arguments for the parameter array, where each argument is an expression that is implicitly convertible (</w:t>
      </w:r>
      <w:hyperlink w:anchor="_Toc00168">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The expressions of an argument list are always evaluated in the order they are written. Thus,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int </w:t>
      </w:r>
      <w:r>
        <w:t xml:space="preserve">x, </w:t>
      </w:r>
      <w:r>
        <w:rPr>
          <w:color w:val="0000FF"/>
        </w:rPr>
        <w:t xml:space="preserve">int </w:t>
      </w:r>
      <w:r>
        <w:t xml:space="preserve">y = -1, </w:t>
      </w:r>
      <w:r>
        <w:rPr>
          <w:color w:val="0000FF"/>
        </w:rPr>
        <w:t xml:space="preserve">int </w:t>
      </w:r>
      <w:r>
        <w:t xml:space="preserve">z = -2) {</w:t>
      </w:r>
      <w:r>
        <w:br/>
      </w:r>
      <w:r>
        <w:t xml:space="preserve">        System.</w:t>
      </w:r>
      <w:r>
        <w:rPr>
          <w:color w:val="2B91AF"/>
        </w:rPr>
        <w:t xml:space="preserve">Console</w:t>
      </w:r>
      <w:r>
        <w:t xml:space="preserve">.WriteLine(</w:t>
      </w:r>
      <w:r>
        <w:rPr>
          <w:color w:val="A31515"/>
        </w:rPr>
        <w:t xml:space="preserve">"x = {0}, y = {1}, z = {2}"</w:t>
      </w:r>
      <w:r>
        <w:t xml:space="preserve">, x, y, z);</w:t>
      </w:r>
      <w:r>
        <w:br/>
      </w:r>
      <w:r>
        <w:t xml:space="preserve">    }</w:t>
      </w:r>
      <w:r>
        <w:br/>
      </w:r>
      <w:r>
        <w:br/>
      </w:r>
      <w:r>
        <w:rPr>
          <w:color w:val="0000FF"/>
        </w:rPr>
        <w:t xml:space="preserve">    static void </w:t>
      </w:r>
      <w:r>
        <w:t xml:space="preserve">Main() {</w:t>
      </w:r>
      <w:r>
        <w:br/>
      </w:r>
      <w:r>
        <w:rPr>
          <w:color w:val="0000FF"/>
        </w:rPr>
        <w:t xml:space="preserve">        int </w:t>
      </w:r>
      <w:r>
        <w:t xml:space="preserve">i = 0;</w:t>
      </w:r>
      <w:r>
        <w:br/>
      </w:r>
      <w:r>
        <w:t xml:space="preserve">        F(i++, i++, i++);</w:t>
      </w:r>
      <w:r>
        <w:br/>
      </w:r>
      <w:r>
        <w:t xml:space="preserve">        F(z: i++, x: i++);</w:t>
      </w:r>
      <w:r>
        <w:br/>
      </w:r>
      <w:r>
        <w:t xml:space="preserve">    }</w:t>
      </w:r>
      <w:r>
        <w:br/>
      </w:r>
      <w:r>
        <w:t xml:space="preserve">}</w:t>
      </w:r>
    </w:p>
    <w:p>
      <w:r>
        <w:t xml:space="preserve">produces the output</w:t>
      </w:r>
    </w:p>
    <w:p>
      <w:pPr>
        <w:pStyle w:val="Code"/>
      </w:pPr>
      <w:r>
        <w:t xml:space="preserve">x = 0, y = 1, z = 2</w:t>
      </w:r>
      <w:r>
        <w:br/>
      </w:r>
      <w:r>
        <w:t xml:space="preserve">x = 4, y = -1, z = 3</w:t>
      </w:r>
    </w:p>
    <w:p>
      <w:r>
        <w:t xml:space="preserve">The array co-variance rules (</w:t>
      </w:r>
      <w:hyperlink w:anchor="_Toc00525">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when an array element of a </w:t>
      </w:r>
      <w:hyperlink w:anchor="_Grm00030">
        <w:r>
          <w:rPr>
            <w:color w:val="6A5ACD"/>
            <w:u w:val="single"/>
          </w:rPr>
          <w:t xml:space="preserve">reference_type</w:t>
        </w:r>
      </w:hyperlink>
      <w:r>
        <w:t xml:space="preserve"> is passed as a reference or output parameter, a run-time check is required to ensure that the actual element type of the array is identical to that of the parameter.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ref object </w:t>
      </w:r>
      <w:r>
        <w:t xml:space="preserve">x) {...}</w:t>
      </w:r>
      <w:r>
        <w:br/>
      </w:r>
      <w:r>
        <w:br/>
      </w:r>
      <w:r>
        <w:rPr>
          <w:color w:val="0000FF"/>
        </w:rPr>
        <w:t xml:space="preserve">    static void </w:t>
      </w:r>
      <w:r>
        <w:t xml:space="preserve">Main() {</w:t>
      </w:r>
      <w:r>
        <w:br/>
      </w:r>
      <w:r>
        <w:rPr>
          <w:color w:val="0000FF"/>
        </w:rPr>
        <w:t xml:space="preserve">        object</w:t>
      </w:r>
      <w:r>
        <w:t xml:space="preserve">[] a = </w:t>
      </w:r>
      <w:r>
        <w:rPr>
          <w:color w:val="0000FF"/>
        </w:rPr>
        <w:t xml:space="preserve">new object</w:t>
      </w:r>
      <w:r>
        <w:t xml:space="preserve">[10];</w:t>
      </w:r>
      <w:r>
        <w:br/>
      </w:r>
      <w:r>
        <w:rPr>
          <w:color w:val="0000FF"/>
        </w:rPr>
        <w:t xml:space="preserve">        object</w:t>
      </w:r>
      <w:r>
        <w:t xml:space="preserve">[] b = </w:t>
      </w:r>
      <w:r>
        <w:rPr>
          <w:color w:val="0000FF"/>
        </w:rPr>
        <w:t xml:space="preserve">new string</w:t>
      </w:r>
      <w:r>
        <w:t xml:space="preserve">[10];</w:t>
      </w:r>
      <w:r>
        <w:br/>
      </w:r>
      <w:r>
        <w:t xml:space="preserve">        F(</w:t>
      </w:r>
      <w:r>
        <w:rPr>
          <w:color w:val="0000FF"/>
        </w:rPr>
        <w:t xml:space="preserve">ref </w:t>
      </w:r>
      <w:r>
        <w:t xml:space="preserve">a[0]);        </w:t>
      </w:r>
      <w:r>
        <w:rPr>
          <w:color w:val="008000"/>
        </w:rPr>
        <w:t xml:space="preserve">// Ok</w:t>
      </w:r>
      <w:r>
        <w:br/>
      </w:r>
      <w:r>
        <w:t xml:space="preserve">        F(</w:t>
      </w:r>
      <w:r>
        <w:rPr>
          <w:color w:val="0000FF"/>
        </w:rPr>
        <w:t xml:space="preserve">ref </w:t>
      </w:r>
      <w:r>
        <w:t xml:space="preserve">b[1]);        </w:t>
      </w:r>
      <w:r>
        <w:rPr>
          <w:color w:val="008000"/>
        </w:rPr>
        <w:t xml:space="preserve">// ArrayTypeMismatchException</w:t>
      </w:r>
      <w:r>
        <w:br/>
      </w:r>
      <w:r>
        <w:t xml:space="preserve">    }</w:t>
      </w:r>
      <w:r>
        <w:br/>
      </w:r>
      <w:r>
        <w:t xml:space="preserve">}</w:t>
      </w:r>
    </w:p>
    <w:p>
      <w:r>
        <w:t xml:space="preserve">the second invocation of </w:t>
      </w:r>
      <w:r>
        <w:rPr>
          <w:rStyle w:val="CodeEmbedded"/>
        </w:rPr>
        <w:t xml:space="preserve">F</w:t>
      </w:r>
      <w:r>
        <w:t xml:space="preserve"> causes a </w:t>
      </w:r>
      <w:r>
        <w:rPr>
          <w:rStyle w:val="CodeEmbedded"/>
        </w:rPr>
        <w:t xml:space="preserve">System.ArrayTypeMismatchException</w:t>
      </w:r>
      <w:r>
        <w:t xml:space="preserve"> to be thrown because the actual element type of </w:t>
      </w:r>
      <w:r>
        <w:rPr>
          <w:rStyle w:val="CodeEmbedded"/>
        </w:rPr>
        <w:t xml:space="preserve">b</w:t>
      </w:r>
      <w:r>
        <w:t xml:space="preserve"> is </w:t>
      </w:r>
      <w:r>
        <w:rPr>
          <w:rStyle w:val="CodeEmbedded"/>
        </w:rPr>
        <w:t xml:space="preserve">string</w:t>
      </w:r>
      <w:r>
        <w:t xml:space="preserve"> and not </w:t>
      </w:r>
      <w:r>
        <w:rPr>
          <w:rStyle w:val="CodeEmbedded"/>
        </w:rPr>
        <w:t xml:space="preserve">object</w:t>
      </w:r>
      <w:r>
        <w:t xml:space="preserve">.</w:t>
      </w:r>
    </w:p>
    <w:p>
      <w:r>
        <w:t xml:space="preserve">When a function member with a parameter array is invoked in its expanded form, the invocation is processed exactly as if an array creation expression with an array initializer (</w:t>
      </w:r>
      <w:hyperlink w:anchor="_Toc00274">
        <w:r>
          <w:t xml:space="preserve">§7.6.10.4</w:t>
        </w:r>
      </w:hyperlink>
      <w:r>
        <w:t xml:space="preserve">) was inserted around the expanded parameters. For example, given the declaration</w:t>
      </w:r>
    </w:p>
    <w:p>
      <w:pPr>
        <w:pStyle w:val="Code"/>
      </w:pPr>
      <w:r>
        <w:rPr>
          <w:color w:val="0000FF"/>
        </w:rPr>
        <w:t xml:space="preserve">void </w:t>
      </w:r>
      <w:r>
        <w:t xml:space="preserve">F(</w:t>
      </w:r>
      <w:r>
        <w:rPr>
          <w:color w:val="0000FF"/>
        </w:rPr>
        <w:t xml:space="preserve">int </w:t>
      </w:r>
      <w:r>
        <w:t xml:space="preserve">x, </w:t>
      </w:r>
      <w:r>
        <w:rPr>
          <w:color w:val="0000FF"/>
        </w:rPr>
        <w:t xml:space="preserve">int </w:t>
      </w:r>
      <w:r>
        <w:t xml:space="preserve">y, </w:t>
      </w:r>
      <w:r>
        <w:rPr>
          <w:color w:val="0000FF"/>
        </w:rPr>
        <w:t xml:space="preserve">params object</w:t>
      </w:r>
      <w:r>
        <w:t xml:space="preserve">[] args);</w:t>
      </w:r>
    </w:p>
    <w:p>
      <w:r>
        <w:t xml:space="preserve">the following invocations of the expanded form of the method</w:t>
      </w:r>
    </w:p>
    <w:p>
      <w:pPr>
        <w:pStyle w:val="Code"/>
      </w:pPr>
      <w:r>
        <w:t xml:space="preserve">F(10, 20);</w:t>
      </w:r>
      <w:r>
        <w:br/>
      </w:r>
      <w:r>
        <w:t xml:space="preserve">F(10, 20, 30, 40);</w:t>
      </w:r>
      <w:r>
        <w:br/>
      </w:r>
      <w:r>
        <w:t xml:space="preserve">F(10, 20, 1, </w:t>
      </w:r>
      <w:r>
        <w:rPr>
          <w:color w:val="A31515"/>
        </w:rPr>
        <w:t xml:space="preserve">"hello"</w:t>
      </w:r>
      <w:r>
        <w:t xml:space="preserve">, 3.0);</w:t>
      </w:r>
    </w:p>
    <w:p>
      <w:r>
        <w:t xml:space="preserve">correspond exactly to</w:t>
      </w:r>
    </w:p>
    <w:p>
      <w:pPr>
        <w:pStyle w:val="Code"/>
      </w:pPr>
      <w:r>
        <w:t xml:space="preserve">F(10, 20, </w:t>
      </w:r>
      <w:r>
        <w:rPr>
          <w:color w:val="0000FF"/>
        </w:rPr>
        <w:t xml:space="preserve">new object</w:t>
      </w:r>
      <w:r>
        <w:t xml:space="preserve">[] {});</w:t>
      </w:r>
      <w:r>
        <w:br/>
      </w:r>
      <w:r>
        <w:t xml:space="preserve">F(10, 20, </w:t>
      </w:r>
      <w:r>
        <w:rPr>
          <w:color w:val="0000FF"/>
        </w:rPr>
        <w:t xml:space="preserve">new object</w:t>
      </w:r>
      <w:r>
        <w:t xml:space="preserve">[] {30, 40});</w:t>
      </w:r>
      <w:r>
        <w:br/>
      </w:r>
      <w:r>
        <w:t xml:space="preserve">F(10, 20, </w:t>
      </w:r>
      <w:r>
        <w:rPr>
          <w:color w:val="0000FF"/>
        </w:rPr>
        <w:t xml:space="preserve">new object</w:t>
      </w:r>
      <w:r>
        <w:t xml:space="preserve">[] {1, </w:t>
      </w:r>
      <w:r>
        <w:rPr>
          <w:color w:val="A31515"/>
        </w:rPr>
        <w:t xml:space="preserve">"hello"</w:t>
      </w:r>
      <w:r>
        <w:t xml:space="preserve">, 3.0});</w:t>
      </w:r>
    </w:p>
    <w:p>
      <w:r>
        <w:t xml:space="preserve">In particular, note that an empty array is created when there are zero arguments given for the parameter array.</w:t>
      </w:r>
    </w:p>
    <w:p>
      <w:r>
        <w:t xml:space="preserve">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Heading3"/>
      </w:pPr>
      <w:bookmarkStart w:name="_Toc00227" w:id="267"/>
      <w:r>
        <w:t xml:space="preserve">Type inference</w:t>
      </w:r>
      <w:bookmarkEnd w:id="267"/>
    </w:p>
    <w:p>
      <w:r>
        <w:t xml:space="preserve">When a generic method is called without specifying type arguments, a </w:t>
      </w:r>
      <w:r>
        <w:rPr>
          <w:b/>
        </w:rPr>
        <w:rPr>
          <w:i/>
        </w:rPr>
        <w:t xml:space="preserve">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Code"/>
      </w:pPr>
      <w:r>
        <w:rPr>
          <w:color w:val="0000FF"/>
        </w:rPr>
        <w:t xml:space="preserve">class </w:t>
      </w:r>
      <w:r>
        <w:rPr>
          <w:color w:val="2B91AF"/>
        </w:rPr>
        <w:t xml:space="preserve">Chooser</w:t>
      </w:r>
      <w:r>
        <w:br/>
      </w:r>
      <w:r>
        <w:t xml:space="preserve">{</w:t>
      </w:r>
      <w:r>
        <w:br/>
      </w:r>
      <w:r>
        <w:rPr>
          <w:color w:val="0000FF"/>
        </w:rPr>
        <w:t xml:space="preserve">    static </w:t>
      </w:r>
      <w:r>
        <w:rPr>
          <w:color w:val="2B91AF"/>
        </w:rPr>
        <w:t xml:space="preserve">Random </w:t>
      </w:r>
      <w:r>
        <w:t xml:space="preserve">rand = </w:t>
      </w:r>
      <w:r>
        <w:rPr>
          <w:color w:val="0000FF"/>
        </w:rPr>
        <w:t xml:space="preserve">new </w:t>
      </w:r>
      <w:r>
        <w:rPr>
          <w:color w:val="2B91AF"/>
        </w:rPr>
        <w:t xml:space="preserve">Random</w:t>
      </w:r>
      <w:r>
        <w:t xml:space="preserve">();</w:t>
      </w:r>
      <w:r>
        <w:br/>
      </w:r>
      <w:r>
        <w:br/>
      </w:r>
      <w:r>
        <w:rPr>
          <w:color w:val="0000FF"/>
        </w:rPr>
        <w:t xml:space="preserve">    public static </w:t>
      </w:r>
      <w:r>
        <w:rPr>
          <w:color w:val="2B91AF"/>
        </w:rPr>
        <w:t xml:space="preserve">T </w:t>
      </w:r>
      <w:r>
        <w:t xml:space="preserve">Choose&lt;</w:t>
      </w:r>
      <w:r>
        <w:rPr>
          <w:color w:val="2B91AF"/>
        </w:rPr>
        <w:t xml:space="preserve">T</w:t>
      </w:r>
      <w:r>
        <w:t xml:space="preserve">&gt;(</w:t>
      </w:r>
      <w:r>
        <w:rPr>
          <w:color w:val="2B91AF"/>
        </w:rPr>
        <w:t xml:space="preserve">T </w:t>
      </w:r>
      <w:r>
        <w:t xml:space="preserve">first, </w:t>
      </w:r>
      <w:r>
        <w:rPr>
          <w:color w:val="2B91AF"/>
        </w:rPr>
        <w:t xml:space="preserve">T </w:t>
      </w:r>
      <w:r>
        <w:t xml:space="preserve">second) {</w:t>
      </w:r>
      <w:r>
        <w:br/>
      </w:r>
      <w:r>
        <w:rPr>
          <w:color w:val="0000FF"/>
        </w:rPr>
        <w:t xml:space="preserve">        return </w:t>
      </w:r>
      <w:r>
        <w:t xml:space="preserve">(rand.Next(2) == 0)? first: second;</w:t>
      </w:r>
      <w:r>
        <w:br/>
      </w:r>
      <w:r>
        <w:t xml:space="preserve">    }</w:t>
      </w:r>
      <w:r>
        <w:br/>
      </w:r>
      <w:r>
        <w:t xml:space="preserve">}</w:t>
      </w:r>
    </w:p>
    <w:p>
      <w:r>
        <w:t xml:space="preserve">it is possible to invoke the </w:t>
      </w:r>
      <w:r>
        <w:rPr>
          <w:rStyle w:val="CodeEmbedded"/>
        </w:rPr>
        <w:t xml:space="preserve">Choose</w:t>
      </w:r>
      <w:r>
        <w:t xml:space="preserve"> method without explicitly specifying a type argument:</w:t>
      </w:r>
    </w:p>
    <w:p>
      <w:pPr>
        <w:pStyle w:val="Code"/>
      </w:pPr>
      <w:r>
        <w:rPr>
          <w:color w:val="0000FF"/>
        </w:rPr>
        <w:t xml:space="preserve">int </w:t>
      </w:r>
      <w:r>
        <w:t xml:space="preserve">i = </w:t>
      </w:r>
      <w:r>
        <w:rPr>
          <w:color w:val="2B91AF"/>
        </w:rPr>
        <w:t xml:space="preserve">Chooser</w:t>
      </w:r>
      <w:r>
        <w:t xml:space="preserve">.Choose(5, 213);                 </w:t>
      </w:r>
      <w:r>
        <w:rPr>
          <w:color w:val="008000"/>
        </w:rPr>
        <w:t xml:space="preserve">// Calls Choose&lt;int&gt;</w:t>
      </w:r>
      <w:r>
        <w:br/>
      </w:r>
      <w:r>
        <w:br/>
      </w:r>
      <w:r>
        <w:rPr>
          <w:color w:val="0000FF"/>
        </w:rPr>
        <w:t xml:space="preserve">string </w:t>
      </w:r>
      <w:r>
        <w:t xml:space="preserve">s = </w:t>
      </w:r>
      <w:r>
        <w:rPr>
          <w:color w:val="2B91AF"/>
        </w:rPr>
        <w:t xml:space="preserve">Chooser</w:t>
      </w:r>
      <w:r>
        <w:t xml:space="preserve">.Choose(</w:t>
      </w:r>
      <w:r>
        <w:rPr>
          <w:color w:val="A31515"/>
        </w:rPr>
        <w:t xml:space="preserve">"foo"</w:t>
      </w:r>
      <w:r>
        <w:t xml:space="preserve">, </w:t>
      </w:r>
      <w:r>
        <w:rPr>
          <w:color w:val="A31515"/>
        </w:rPr>
        <w:t xml:space="preserve">"bar"</w:t>
      </w:r>
      <w:r>
        <w:t xml:space="preserve">);        </w:t>
      </w:r>
      <w:r>
        <w:rPr>
          <w:color w:val="008000"/>
        </w:rPr>
        <w:t xml:space="preserve">// Calls Choose&lt;string&gt;</w:t>
      </w:r>
    </w:p>
    <w:p>
      <w:r>
        <w:t xml:space="preserve">Through type inference, the type arguments </w:t>
      </w:r>
      <w:r>
        <w:rPr>
          <w:rStyle w:val="CodeEmbedded"/>
        </w:rPr>
        <w:t xml:space="preserve">int</w:t>
      </w:r>
      <w:r>
        <w:t xml:space="preserve"> and </w:t>
      </w:r>
      <w:r>
        <w:rPr>
          <w:rStyle w:val="CodeEmbedded"/>
        </w:rPr>
        <w:t xml:space="preserve">string</w:t>
      </w:r>
      <w:r>
        <w:t xml:space="preserve"> are determined from the arguments to the method.</w:t>
      </w:r>
    </w:p>
    <w:p>
      <w:r>
        <w:t xml:space="preserve">Type inference occurs as part of the binding-time processing of a method invocation (</w:t>
      </w:r>
      <w:hyperlink w:anchor="_Toc00261">
        <w:r>
          <w:t xml:space="preserve">§7.6.5.1</w:t>
        </w:r>
      </w:hyperlink>
      <w:r>
        <w:t xml:space="preserve">)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 xml:space="preserve">If the supplied number of arguments is different than the number of parameters in the method, then inference immediately fails. Otherwise, assume that the generic method has the following signature:</w:t>
      </w:r>
    </w:p>
    <w:p>
      <w:pPr>
        <w:pStyle w:val="Code"/>
      </w:pPr>
      <w:r>
        <w:rPr>
          <w:color w:val="2B91AF"/>
        </w:rPr>
        <w:t xml:space="preserve">Tr </w:t>
      </w:r>
      <w:r>
        <w:t xml:space="preserve">M&lt;</w:t>
      </w:r>
      <w:r>
        <w:rPr>
          <w:color w:val="2B91AF"/>
        </w:rPr>
        <w:t xml:space="preserve">X1</w:t>
      </w:r>
      <w:r>
        <w:t xml:space="preserve">,...,</w:t>
      </w:r>
      <w:r>
        <w:rPr>
          <w:color w:val="2B91AF"/>
        </w:rPr>
        <w:t xml:space="preserve">Xn</w:t>
      </w:r>
      <w:r>
        <w:t xml:space="preserve">&gt;(</w:t>
      </w:r>
      <w:r>
        <w:rPr>
          <w:color w:val="2B91AF"/>
        </w:rPr>
        <w:t xml:space="preserve">T1 </w:t>
      </w:r>
      <w:r>
        <w:t xml:space="preserve">x1, ..., </w:t>
      </w:r>
      <w:r>
        <w:rPr>
          <w:color w:val="2B91AF"/>
        </w:rPr>
        <w:t xml:space="preserve">Tm </w:t>
      </w:r>
      <w:r>
        <w:t xml:space="preserve">xm)</w:t>
      </w:r>
    </w:p>
    <w:p>
      <w:r>
        <w:t xml:space="preserve">With a method call of the form </w:t>
      </w:r>
      <w:r>
        <w:rPr>
          <w:rStyle w:val="CodeEmbedded"/>
        </w:rPr>
        <w:t xml:space="preserve">M(E1...Em)</w:t>
      </w:r>
      <w:r>
        <w:t xml:space="preserve"> the task of type inference is to find unique type arguments </w:t>
      </w:r>
      <w:r>
        <w:rPr>
          <w:rStyle w:val="CodeEmbedded"/>
        </w:rPr>
        <w:t xml:space="preserve">S1...Sn</w:t>
      </w:r>
      <w:r>
        <w:t xml:space="preserve"> for each of the type parameters </w:t>
      </w:r>
      <w:r>
        <w:rPr>
          <w:rStyle w:val="CodeEmbedded"/>
        </w:rPr>
        <w:t xml:space="preserve">X1...Xn</w:t>
      </w:r>
      <w:r>
        <w:t xml:space="preserve"> so that the call </w:t>
      </w:r>
      <w:r>
        <w:rPr>
          <w:rStyle w:val="CodeEmbedded"/>
        </w:rPr>
        <w:t xml:space="preserve">M&lt;S1...Sn&gt;(E1...Em)</w:t>
      </w:r>
      <w:r>
        <w:t xml:space="preserve"> becomes valid.</w:t>
      </w:r>
    </w:p>
    <w:p>
      <w:r>
        <w:t xml:space="preserve">During the process of inference each type parameter </w:t>
      </w:r>
      <w:r>
        <w:rPr>
          <w:rStyle w:val="CodeEmbedded"/>
        </w:rPr>
        <w:t xml:space="preserve">Xi</w:t>
      </w:r>
      <w:r>
        <w:t xml:space="preserve"> is either </w:t>
      </w:r>
      <w:r>
        <w:rPr>
          <w:i/>
        </w:rPr>
        <w:t xml:space="preserve">fixed</w:t>
      </w:r>
      <w:r>
        <w:t xml:space="preserve"> to a particular type </w:t>
      </w:r>
      <w:r>
        <w:rPr>
          <w:rStyle w:val="CodeEmbedded"/>
        </w:rPr>
        <w:t xml:space="preserve">Si</w:t>
      </w:r>
      <w:r>
        <w:t xml:space="preserve"> or </w:t>
      </w:r>
      <w:r>
        <w:rPr>
          <w:i/>
        </w:rPr>
        <w:t xml:space="preserve">unfixed</w:t>
      </w:r>
      <w:r>
        <w:t xml:space="preserve"> with an associated set of </w:t>
      </w:r>
      <w:r>
        <w:rPr>
          <w:i/>
        </w:rPr>
        <w:t xml:space="preserve">bounds</w:t>
      </w:r>
      <w:r>
        <w:t xml:space="preserve">. Each of the bounds is some type </w:t>
      </w:r>
      <w:r>
        <w:rPr>
          <w:rStyle w:val="CodeEmbedded"/>
        </w:rPr>
        <w:t xml:space="preserve">T</w:t>
      </w:r>
      <w:r>
        <w:t xml:space="preserve">. Initially each type variable </w:t>
      </w:r>
      <w:r>
        <w:rPr>
          <w:rStyle w:val="CodeEmbedded"/>
        </w:rPr>
        <w:t xml:space="preserve">Xi</w:t>
      </w:r>
      <w:r>
        <w:t xml:space="preserve"> is unfixed with an empty set of bounds.</w:t>
      </w:r>
    </w:p>
    <w:p>
      <w:r>
        <w:t xml:space="preserve">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 xml:space="preserve">Note:</w:t>
      </w:r>
      <w:r>
        <w:t xml:space="preserve"> Type inference takes place not only when a generic method is called. Type inference for conversion of method groups is described in </w:t>
      </w:r>
      <w:hyperlink w:anchor="_Toc00240">
        <w:r>
          <w:t xml:space="preserve">§7.5.2.13</w:t>
        </w:r>
      </w:hyperlink>
      <w:r>
        <w:t xml:space="preserve"> and finding the best common type of a set of expressions is described in </w:t>
      </w:r>
      <w:hyperlink w:anchor="_Toc00241">
        <w:r>
          <w:t xml:space="preserve">§7.5.2.14</w:t>
        </w:r>
      </w:hyperlink>
      <w:r>
        <w:t xml:space="preserve">.</w:t>
      </w:r>
    </w:p>
    <w:p>
      <w:pPr>
        <w:pStyle w:val="Heading4"/>
      </w:pPr>
      <w:bookmarkStart w:name="_Toc00228" w:id="268"/>
      <w:r>
        <w:t xml:space="preserve">The first phase</w:t>
      </w:r>
      <w:bookmarkEnd w:id="268"/>
    </w:p>
    <w:p>
      <w:r>
        <w:t xml:space="preserve">For each of the method arguments </w:t>
      </w:r>
      <w:r>
        <w:rPr>
          <w:rStyle w:val="CodeEmbedded"/>
        </w:rPr>
        <w:t xml:space="preserve">Ei</w:t>
      </w:r>
      <w:r>
        <w:t xml:space="preserve">:</w:t>
      </w:r>
    </w:p>
    <w:p>
      <w:pPr>
        <w:numPr>
          <w:pStyle w:val="ListParagraph"/>
          <w:ilvl w:val="0"/>
          <w:numId w:val="165"/>
        </w:numPr>
      </w:pPr>
      <w:r>
        <w:t xml:space="preserve">If </w:t>
      </w:r>
      <w:r>
        <w:rPr>
          <w:rStyle w:val="CodeEmbedded"/>
        </w:rPr>
        <w:t xml:space="preserve">Ei</w:t>
      </w:r>
      <w:r>
        <w:t xml:space="preserve"> is an anonymous function, an </w:t>
      </w:r>
      <w:r>
        <w:rPr>
          <w:i/>
        </w:rPr>
        <w:t xml:space="preserve">explicit parameter type inference</w:t>
      </w:r>
      <w:r>
        <w:t xml:space="preserve"> (</w:t>
      </w:r>
      <w:hyperlink w:anchor="_Toc00234">
        <w:r>
          <w:t xml:space="preserve">§7.5.2.7</w:t>
        </w:r>
      </w:hyperlink>
      <w:r>
        <w:t xml:space="preserve">) is made from </w:t>
      </w:r>
      <w:r>
        <w:rPr>
          <w:rStyle w:val="CodeEmbedded"/>
        </w:rPr>
        <w:t xml:space="preserve">Ei</w:t>
      </w:r>
      <w:r>
        <w:t xml:space="preserve"> to </w:t>
      </w:r>
      <w:r>
        <w:rPr>
          <w:rStyle w:val="CodeEmbedded"/>
        </w:rPr>
        <w:t xml:space="preserve">Ti</w:t>
      </w:r>
    </w:p>
    <w:p>
      <w:pPr>
        <w:numPr>
          <w:pStyle w:val="ListParagraph"/>
          <w:ilvl w:val="0"/>
          <w:numId w:val="165"/>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value parameter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5"/>
        </w:numPr>
      </w:pPr>
      <w:r>
        <w:t xml:space="preserve">Otherwise, if </w:t>
      </w:r>
      <w:r>
        <w:rPr>
          <w:rStyle w:val="CodeEmbedded"/>
        </w:rPr>
        <w:t xml:space="preserve">Ei</w:t>
      </w:r>
      <w:r>
        <w:t xml:space="preserve"> has a type </w:t>
      </w:r>
      <w:r>
        <w:rPr>
          <w:rStyle w:val="CodeEmbedded"/>
        </w:rPr>
        <w:t xml:space="preserve">U</w:t>
      </w:r>
      <w:r>
        <w:t xml:space="preserve"> and </w:t>
      </w:r>
      <w:r>
        <w:rPr>
          <w:rStyle w:val="CodeEmbedded"/>
        </w:rPr>
        <w:t xml:space="preserve">xi</w:t>
      </w:r>
      <w:r>
        <w:t xml:space="preserve"> is a </w:t>
      </w:r>
      <w:r>
        <w:rPr>
          <w:rStyle w:val="CodeEmbedded"/>
        </w:rPr>
        <w:t xml:space="preserve">ref</w:t>
      </w:r>
      <w:r>
        <w:t xml:space="preserve"> or </w:t>
      </w:r>
      <w:r>
        <w:rPr>
          <w:rStyle w:val="CodeEmbedded"/>
        </w:rPr>
        <w:t xml:space="preserve">out</w:t>
      </w:r>
      <w:r>
        <w:t xml:space="preserve"> parameter then an </w:t>
      </w:r>
      <w:r>
        <w:rPr>
          <w:i/>
        </w:rPr>
        <w:t xml:space="preserve">exact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Ti</w:t>
      </w:r>
      <w:r>
        <w:t xml:space="preserve">.</w:t>
      </w:r>
    </w:p>
    <w:p>
      <w:pPr>
        <w:numPr>
          <w:pStyle w:val="ListParagraph"/>
          <w:ilvl w:val="0"/>
          <w:numId w:val="165"/>
        </w:numPr>
      </w:pPr>
      <w:r>
        <w:t xml:space="preserve">Otherwise, no inference is made for this argument.</w:t>
      </w:r>
    </w:p>
    <w:p>
      <w:pPr>
        <w:pStyle w:val="Heading4"/>
      </w:pPr>
      <w:bookmarkStart w:name="_Toc00229" w:id="269"/>
      <w:r>
        <w:t xml:space="preserve">The second phase</w:t>
      </w:r>
      <w:bookmarkEnd w:id="269"/>
    </w:p>
    <w:p>
      <w:r>
        <w:t xml:space="preserve">The second phase proceeds as follows:</w:t>
      </w:r>
    </w:p>
    <w:p>
      <w:pPr>
        <w:numPr>
          <w:pStyle w:val="ListParagraph"/>
          <w:ilvl w:val="0"/>
          <w:numId w:val="166"/>
        </w:numPr>
      </w:pPr>
      <w:r>
        <w:t xml:space="preserve">All </w:t>
      </w:r>
      <w:r>
        <w:rPr>
          <w:i/>
        </w:rPr>
        <w:t xml:space="preserve">unfixed</w:t>
      </w:r>
      <w:r>
        <w:t xml:space="preserve"> type variables </w:t>
      </w:r>
      <w:r>
        <w:rPr>
          <w:rStyle w:val="CodeEmbedded"/>
        </w:rPr>
        <w:t xml:space="preserve">Xi</w:t>
      </w:r>
      <w:r>
        <w:t xml:space="preserve"> which do not </w:t>
      </w:r>
      <w:r>
        <w:rPr>
          <w:i/>
        </w:rPr>
        <w:t xml:space="preserve">depend on</w:t>
      </w:r>
      <w:r>
        <w:t xml:space="preserve"> (</w:t>
      </w:r>
      <w:hyperlink w:anchor="_Toc00232">
        <w:r>
          <w:t xml:space="preserve">§7.5.2.5</w:t>
        </w:r>
      </w:hyperlink>
      <w:r>
        <w:t xml:space="preserve">) any </w:t>
      </w:r>
      <w:r>
        <w:rPr>
          <w:rStyle w:val="CodeEmbedded"/>
        </w:rPr>
        <w:t xml:space="preserve">Xj</w:t>
      </w:r>
      <w:r>
        <w:t xml:space="preserve"> are fixed (</w:t>
      </w:r>
      <w:hyperlink w:anchor="_Toc00237">
        <w:r>
          <w:t xml:space="preserve">§7.5.2.10</w:t>
        </w:r>
      </w:hyperlink>
      <w:r>
        <w:t xml:space="preserve">).</w:t>
      </w:r>
    </w:p>
    <w:p>
      <w:pPr>
        <w:numPr>
          <w:pStyle w:val="ListParagraph"/>
          <w:ilvl w:val="0"/>
          <w:numId w:val="166"/>
        </w:numPr>
      </w:pPr>
      <w:r>
        <w:t xml:space="preserve">If no such type variables exist, all </w:t>
      </w:r>
      <w:r>
        <w:rPr>
          <w:i/>
        </w:rPr>
        <w:t xml:space="preserve">unfixed</w:t>
      </w:r>
      <w:r>
        <w:t xml:space="preserve"> type variables </w:t>
      </w:r>
      <w:r>
        <w:rPr>
          <w:rStyle w:val="CodeEmbedded"/>
        </w:rPr>
        <w:t xml:space="preserve">Xi</w:t>
      </w:r>
      <w:r>
        <w:t xml:space="preserve"> are </w:t>
      </w:r>
      <w:r>
        <w:rPr>
          <w:i/>
        </w:rPr>
        <w:t xml:space="preserve">fixed</w:t>
      </w:r>
      <w:r>
        <w:t xml:space="preserve"> for which all of the following hold:</w:t>
      </w:r>
    </w:p>
    <w:p>
      <w:pPr>
        <w:numPr>
          <w:pStyle w:val="ListParagraph"/>
          <w:ilvl w:val="1"/>
          <w:numId w:val="166"/>
        </w:numPr>
      </w:pPr>
      <w:r>
        <w:t xml:space="preserve">There is at least one type variable </w:t>
      </w:r>
      <w:r>
        <w:rPr>
          <w:rStyle w:val="CodeEmbedded"/>
        </w:rPr>
        <w:t xml:space="preserve">Xj</w:t>
      </w:r>
      <w:r>
        <w:t xml:space="preserve"> that depends on </w:t>
      </w:r>
      <w:r>
        <w:rPr>
          <w:rStyle w:val="CodeEmbedded"/>
        </w:rPr>
        <w:t xml:space="preserve">Xi</w:t>
      </w:r>
    </w:p>
    <w:p>
      <w:pPr>
        <w:numPr>
          <w:pStyle w:val="ListParagraph"/>
          <w:ilvl w:val="1"/>
          <w:numId w:val="166"/>
        </w:numPr>
      </w:pPr>
      <w:r>
        <w:rPr>
          <w:rStyle w:val="CodeEmbedded"/>
        </w:rPr>
        <w:t xml:space="preserve">Xi</w:t>
      </w:r>
      <w:r>
        <w:t xml:space="preserve"> has a non-empty set of bounds</w:t>
      </w:r>
    </w:p>
    <w:p>
      <w:pPr>
        <w:numPr>
          <w:pStyle w:val="ListParagraph"/>
          <w:ilvl w:val="0"/>
          <w:numId w:val="166"/>
        </w:numPr>
      </w:pPr>
      <w:r>
        <w:t xml:space="preserve">If no such type variables exist and there are still </w:t>
      </w:r>
      <w:r>
        <w:rPr>
          <w:i/>
        </w:rPr>
        <w:t xml:space="preserve">unfixed</w:t>
      </w:r>
      <w:r>
        <w:t xml:space="preserve"> type variables, type inference fails.</w:t>
      </w:r>
    </w:p>
    <w:p>
      <w:pPr>
        <w:numPr>
          <w:pStyle w:val="ListParagraph"/>
          <w:ilvl w:val="0"/>
          <w:numId w:val="166"/>
        </w:numPr>
      </w:pPr>
      <w:r>
        <w:t xml:space="preserve">Otherwise, if no further </w:t>
      </w:r>
      <w:r>
        <w:rPr>
          <w:i/>
        </w:rPr>
        <w:t xml:space="preserve">unfixed</w:t>
      </w:r>
      <w:r>
        <w:t xml:space="preserve"> type variables exist, type inference succeeds.</w:t>
      </w:r>
    </w:p>
    <w:p>
      <w:pPr>
        <w:numPr>
          <w:pStyle w:val="ListParagraph"/>
          <w:ilvl w:val="0"/>
          <w:numId w:val="166"/>
        </w:numPr>
      </w:pPr>
      <w:r>
        <w:t xml:space="preserve">Otherwise, for all arguments </w:t>
      </w:r>
      <w:r>
        <w:rPr>
          <w:rStyle w:val="CodeEmbedded"/>
        </w:rPr>
        <w:t xml:space="preserve">Ei</w:t>
      </w:r>
      <w:r>
        <w:t xml:space="preserve"> with corresponding parameter type </w:t>
      </w:r>
      <w:r>
        <w:rPr>
          <w:rStyle w:val="CodeEmbedded"/>
        </w:rPr>
        <w:t xml:space="preserve">Ti</w:t>
      </w:r>
      <w:r>
        <w:t xml:space="preserve"> where the </w:t>
      </w:r>
      <w:r>
        <w:rPr>
          <w:i/>
        </w:rPr>
        <w:t xml:space="preserve">output types</w:t>
      </w:r>
      <w:r>
        <w:t xml:space="preserve"> (</w:t>
      </w:r>
      <w:hyperlink w:anchor="_Toc00231">
        <w:r>
          <w:t xml:space="preserve">§7.5.2.4</w:t>
        </w:r>
      </w:hyperlink>
      <w:r>
        <w:t xml:space="preserve">) contain </w:t>
      </w:r>
      <w:r>
        <w:rPr>
          <w:i/>
        </w:rPr>
        <w:t xml:space="preserve">unfixed</w:t>
      </w:r>
      <w:r>
        <w:t xml:space="preserve"> type variables </w:t>
      </w:r>
      <w:r>
        <w:rPr>
          <w:rStyle w:val="CodeEmbedded"/>
        </w:rPr>
        <w:t xml:space="preserve">Xj</w:t>
      </w:r>
      <w:r>
        <w:t xml:space="preserve"> but the </w:t>
      </w:r>
      <w:r>
        <w:rPr>
          <w:i/>
        </w:rPr>
        <w:t xml:space="preserve">input types</w:t>
      </w:r>
      <w:r>
        <w:t xml:space="preserve"> (</w:t>
      </w:r>
      <w:hyperlink w:anchor="_Toc00230">
        <w:r>
          <w:t xml:space="preserve">§7.5.2.3</w:t>
        </w:r>
      </w:hyperlink>
      <w:r>
        <w:t xml:space="preserve">) do not, an </w:t>
      </w:r>
      <w:r>
        <w:rPr>
          <w:i/>
        </w:rPr>
        <w:t xml:space="preserve">output type inference</w:t>
      </w:r>
      <w:r>
        <w:t xml:space="preserve"> (</w:t>
      </w:r>
      <w:hyperlink w:anchor="_Toc00233">
        <w:r>
          <w:t xml:space="preserve">§7.5.2.6</w:t>
        </w:r>
      </w:hyperlink>
      <w:r>
        <w:t xml:space="preserve">) is made </w:t>
      </w:r>
      <w:r>
        <w:rPr>
          <w:i/>
        </w:rPr>
        <w:t xml:space="preserve">from</w:t>
      </w:r>
      <w:r>
        <w:t xml:space="preserve"> </w:t>
      </w:r>
      <w:r>
        <w:rPr>
          <w:rStyle w:val="CodeEmbedded"/>
        </w:rPr>
        <w:t xml:space="preserve">Ei</w:t>
      </w:r>
      <w:r>
        <w:t xml:space="preserve"> </w:t>
      </w:r>
      <w:r>
        <w:rPr>
          <w:i/>
        </w:rPr>
        <w:t xml:space="preserve">to</w:t>
      </w:r>
      <w:r>
        <w:t xml:space="preserve"> </w:t>
      </w:r>
      <w:r>
        <w:rPr>
          <w:rStyle w:val="CodeEmbedded"/>
        </w:rPr>
        <w:t xml:space="preserve">Ti</w:t>
      </w:r>
      <w:r>
        <w:t xml:space="preserve">. Then the second phase is repeated.</w:t>
      </w:r>
    </w:p>
    <w:p>
      <w:pPr>
        <w:pStyle w:val="Heading4"/>
      </w:pPr>
      <w:bookmarkStart w:name="_Toc00230" w:id="270"/>
      <w:r>
        <w:t xml:space="preserve">Input types</w:t>
      </w:r>
      <w:bookmarkEnd w:id="270"/>
    </w:p>
    <w:p>
      <w:r>
        <w:t xml:space="preserve">If </w:t>
      </w:r>
      <w:r>
        <w:rPr>
          <w:rStyle w:val="CodeEmbedded"/>
        </w:rPr>
        <w:t xml:space="preserve">E</w:t>
      </w:r>
      <w:r>
        <w:t xml:space="preserve"> is a method group or implicitly typed anonymous function and </w:t>
      </w:r>
      <w:r>
        <w:rPr>
          <w:rStyle w:val="CodeEmbedded"/>
        </w:rPr>
        <w:t xml:space="preserve">T</w:t>
      </w:r>
      <w:r>
        <w:t xml:space="preserve"> is a delegate type or expression tree type then all the parameter types of </w:t>
      </w:r>
      <w:r>
        <w:rPr>
          <w:rStyle w:val="CodeEmbedded"/>
        </w:rPr>
        <w:t xml:space="preserve">T</w:t>
      </w:r>
      <w:r>
        <w:t xml:space="preserve"> are </w:t>
      </w:r>
      <w:r>
        <w:rPr>
          <w:i/>
        </w:rPr>
        <w:t xml:space="preserve">input types</w:t>
      </w:r>
      <w:r>
        <w:t xml:space="preserve"> of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1" w:id="271"/>
      <w:r>
        <w:t xml:space="preserve">Output types</w:t>
      </w:r>
      <w:bookmarkEnd w:id="271"/>
    </w:p>
    <w:p>
      <w:r>
        <w:t xml:space="preserve">If </w:t>
      </w:r>
      <w:r>
        <w:rPr>
          <w:rStyle w:val="CodeEmbedded"/>
        </w:rPr>
        <w:t xml:space="preserve">E</w:t>
      </w:r>
      <w:r>
        <w:t xml:space="preserve"> is a method group or an anonymous function and </w:t>
      </w:r>
      <w:r>
        <w:rPr>
          <w:rStyle w:val="CodeEmbedded"/>
        </w:rPr>
        <w:t xml:space="preserve">T</w:t>
      </w:r>
      <w:r>
        <w:t xml:space="preserve"> is a delegate type or expression tree type then the return type of </w:t>
      </w:r>
      <w:r>
        <w:rPr>
          <w:rStyle w:val="CodeEmbedded"/>
        </w:rPr>
        <w:t xml:space="preserve">T</w:t>
      </w:r>
      <w:r>
        <w:t xml:space="preserve"> is an </w:t>
      </w:r>
      <w:r>
        <w:rPr>
          <w:i/>
        </w:rPr>
        <w:t xml:space="preserve">output type of</w:t>
      </w:r>
      <w:r>
        <w:t xml:space="preserve"> </w:t>
      </w:r>
      <w:r>
        <w:rPr>
          <w:rStyle w:val="CodeEmbedded"/>
        </w:rPr>
        <w:t xml:space="preserve">E</w:t>
      </w:r>
      <w:r>
        <w:t xml:space="preserve"> </w:t>
      </w:r>
      <w:r>
        <w:rPr>
          <w:i/>
        </w:rPr>
        <w:t xml:space="preserve">with type</w:t>
      </w:r>
      <w:r>
        <w:t xml:space="preserve"> </w:t>
      </w:r>
      <w:r>
        <w:rPr>
          <w:rStyle w:val="CodeEmbedded"/>
        </w:rPr>
        <w:t xml:space="preserve">T</w:t>
      </w:r>
      <w:r>
        <w:t xml:space="preserve">.</w:t>
      </w:r>
    </w:p>
    <w:p>
      <w:pPr>
        <w:pStyle w:val="Heading4"/>
      </w:pPr>
      <w:bookmarkStart w:name="_Toc00232" w:id="272"/>
      <w:r>
        <w:t xml:space="preserve">Dependence</w:t>
      </w:r>
      <w:bookmarkEnd w:id="272"/>
    </w:p>
    <w:p>
      <w:r>
        <w:t xml:space="preserve">An </w:t>
      </w:r>
      <w:r>
        <w:rPr>
          <w:i/>
        </w:rPr>
        <w:t xml:space="preserve">unfixed</w:t>
      </w:r>
      <w:r>
        <w:t xml:space="preserve"> type variable </w:t>
      </w:r>
      <w:r>
        <w:rPr>
          <w:rStyle w:val="CodeEmbedded"/>
        </w:rPr>
        <w:t xml:space="preserve">Xi</w:t>
      </w:r>
      <w:r>
        <w:t xml:space="preserve"> </w:t>
      </w:r>
      <w:r>
        <w:rPr>
          <w:i/>
        </w:rPr>
        <w:t xml:space="preserve">depends directly on</w:t>
      </w:r>
      <w:r>
        <w:t xml:space="preserve"> an unfixed type variable </w:t>
      </w:r>
      <w:r>
        <w:rPr>
          <w:rStyle w:val="CodeEmbedded"/>
        </w:rPr>
        <w:t xml:space="preserve">Xj</w:t>
      </w:r>
      <w:r>
        <w:t xml:space="preserve"> if for some argument </w:t>
      </w:r>
      <w:r>
        <w:rPr>
          <w:rStyle w:val="CodeEmbedded"/>
        </w:rPr>
        <w:t xml:space="preserve">Ek</w:t>
      </w:r>
      <w:r>
        <w:t xml:space="preserve"> with type </w:t>
      </w:r>
      <w:r>
        <w:rPr>
          <w:rStyle w:val="CodeEmbedded"/>
        </w:rPr>
        <w:t xml:space="preserve">Tk</w:t>
      </w:r>
      <w:r>
        <w:t xml:space="preserve"> </w:t>
      </w:r>
      <w:r>
        <w:rPr>
          <w:rStyle w:val="CodeEmbedded"/>
        </w:rPr>
        <w:t xml:space="preserve">Xj</w:t>
      </w:r>
      <w:r>
        <w:t xml:space="preserve"> occurs in an </w:t>
      </w:r>
      <w:r>
        <w:rPr>
          <w:i/>
        </w:rPr>
        <w:t xml:space="preserve">input type</w:t>
      </w:r>
      <w:r>
        <w:t xml:space="preserve"> of </w:t>
      </w:r>
      <w:r>
        <w:rPr>
          <w:rStyle w:val="CodeEmbedded"/>
        </w:rPr>
        <w:t xml:space="preserve">Ek</w:t>
      </w:r>
      <w:r>
        <w:t xml:space="preserve"> with type </w:t>
      </w:r>
      <w:r>
        <w:rPr>
          <w:rStyle w:val="CodeEmbedded"/>
        </w:rPr>
        <w:t xml:space="preserve">Tk</w:t>
      </w:r>
      <w:r>
        <w:t xml:space="preserve"> and </w:t>
      </w:r>
      <w:r>
        <w:rPr>
          <w:rStyle w:val="CodeEmbedded"/>
        </w:rPr>
        <w:t xml:space="preserve">Xi</w:t>
      </w:r>
      <w:r>
        <w:t xml:space="preserve"> occurs in an </w:t>
      </w:r>
      <w:r>
        <w:rPr>
          <w:i/>
        </w:rPr>
        <w:t xml:space="preserve">output type</w:t>
      </w:r>
      <w:r>
        <w:t xml:space="preserve"> of </w:t>
      </w:r>
      <w:r>
        <w:rPr>
          <w:rStyle w:val="CodeEmbedded"/>
        </w:rPr>
        <w:t xml:space="preserve">Ek</w:t>
      </w:r>
      <w:r>
        <w:t xml:space="preserve"> with type </w:t>
      </w:r>
      <w:r>
        <w:rPr>
          <w:rStyle w:val="CodeEmbedded"/>
        </w:rPr>
        <w:t xml:space="preserve">Tk</w:t>
      </w:r>
      <w:r>
        <w:t xml:space="preserve">.</w:t>
      </w:r>
    </w:p>
    <w:p>
      <w:r>
        <w:rPr>
          <w:rStyle w:val="CodeEmbedded"/>
        </w:rPr>
        <w:t xml:space="preserve">Xj</w:t>
      </w:r>
      <w:r>
        <w:t xml:space="preserve"> </w:t>
      </w:r>
      <w:r>
        <w:rPr>
          <w:i/>
        </w:rPr>
        <w:t xml:space="preserve">depends on</w:t>
      </w:r>
      <w:r>
        <w:t xml:space="preserve"> </w:t>
      </w:r>
      <w:r>
        <w:rPr>
          <w:rStyle w:val="CodeEmbedded"/>
        </w:rPr>
        <w:t xml:space="preserve">Xi</w:t>
      </w:r>
      <w:r>
        <w:t xml:space="preserve"> if </w:t>
      </w:r>
      <w:r>
        <w:rPr>
          <w:rStyle w:val="CodeEmbedded"/>
        </w:rPr>
        <w:t xml:space="preserve">Xj</w:t>
      </w:r>
      <w:r>
        <w:t xml:space="preserve"> </w:t>
      </w:r>
      <w:r>
        <w:rPr>
          <w:i/>
        </w:rPr>
        <w:t xml:space="preserve">depends directly on</w:t>
      </w:r>
      <w:r>
        <w:t xml:space="preserve"> </w:t>
      </w:r>
      <w:r>
        <w:rPr>
          <w:rStyle w:val="CodeEmbedded"/>
        </w:rPr>
        <w:t xml:space="preserve">Xi</w:t>
      </w:r>
      <w:r>
        <w:t xml:space="preserve"> or if </w:t>
      </w:r>
      <w:r>
        <w:rPr>
          <w:rStyle w:val="CodeEmbedded"/>
        </w:rPr>
        <w:t xml:space="preserve">Xi</w:t>
      </w:r>
      <w:r>
        <w:t xml:space="preserve"> </w:t>
      </w:r>
      <w:r>
        <w:rPr>
          <w:i/>
        </w:rPr>
        <w:t xml:space="preserve">depends directly on</w:t>
      </w:r>
      <w:r>
        <w:t xml:space="preserve"> </w:t>
      </w:r>
      <w:r>
        <w:rPr>
          <w:rStyle w:val="CodeEmbedded"/>
        </w:rPr>
        <w:t xml:space="preserve">Xk</w:t>
      </w:r>
      <w:r>
        <w:t xml:space="preserve"> and </w:t>
      </w:r>
      <w:r>
        <w:rPr>
          <w:rStyle w:val="CodeEmbedded"/>
        </w:rPr>
        <w:t xml:space="preserve">Xk</w:t>
      </w:r>
      <w:r>
        <w:t xml:space="preserve"> </w:t>
      </w:r>
      <w:r>
        <w:rPr>
          <w:i/>
        </w:rPr>
        <w:t xml:space="preserve">depends on</w:t>
      </w:r>
      <w:r>
        <w:t xml:space="preserve"> </w:t>
      </w:r>
      <w:r>
        <w:rPr>
          <w:rStyle w:val="CodeEmbedded"/>
        </w:rPr>
        <w:t xml:space="preserve">Xj</w:t>
      </w:r>
      <w:r>
        <w:t xml:space="preserve">. Thus "depends on" is the transitive but not reflexive closure of "depends directly on".</w:t>
      </w:r>
    </w:p>
    <w:p>
      <w:pPr>
        <w:pStyle w:val="Heading4"/>
      </w:pPr>
      <w:bookmarkStart w:name="_Toc00233" w:id="273"/>
      <w:r>
        <w:t xml:space="preserve">Output type inferences</w:t>
      </w:r>
      <w:bookmarkEnd w:id="273"/>
    </w:p>
    <w:p>
      <w:r>
        <w:t xml:space="preserve">An </w:t>
      </w:r>
      <w:r>
        <w:rPr>
          <w:i/>
        </w:rPr>
        <w:t xml:space="preserve">output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7"/>
        </w:numPr>
      </w:pPr>
      <w:r>
        <w:t xml:space="preserve">If </w:t>
      </w:r>
      <w:r>
        <w:rPr>
          <w:rStyle w:val="CodeEmbedded"/>
        </w:rPr>
        <w:t xml:space="preserve">E</w:t>
      </w:r>
      <w:r>
        <w:t xml:space="preserve"> is an anonymous function with inferred return type  </w:t>
      </w:r>
      <w:r>
        <w:rPr>
          <w:rStyle w:val="CodeEmbedded"/>
        </w:rPr>
        <w:t xml:space="preserve">U</w:t>
      </w:r>
      <w:r>
        <w:t xml:space="preserve"> (</w:t>
      </w:r>
      <w:hyperlink w:anchor="_Toc00239">
        <w:r>
          <w:t xml:space="preserve">§7.5.2.12</w:t>
        </w:r>
      </w:hyperlink>
      <w:r>
        <w:t xml:space="preserve">) and </w:t>
      </w:r>
      <w:r>
        <w:rPr>
          <w:rStyle w:val="CodeEmbedded"/>
        </w:rPr>
        <w:t xml:space="preserve">T</w:t>
      </w:r>
      <w:r>
        <w:t xml:space="preserve"> is a delegate type or expression tree type with return type </w:t>
      </w:r>
      <w:r>
        <w:rPr>
          <w:rStyle w:val="CodeEmbedded"/>
        </w:rPr>
        <w:t xml:space="preserve">Tb</w:t>
      </w:r>
      <w:r>
        <w:t xml:space="preserve">, then a </w:t>
      </w:r>
      <w:r>
        <w:rPr>
          <w:i/>
        </w:rPr>
        <w:t xml:space="preserve">lower-bound inference</w:t>
      </w:r>
      <w:r>
        <w:t xml:space="preserve"> (</w:t>
      </w:r>
      <w:hyperlink w:anchor="_Toc00236">
        <w:r>
          <w:t xml:space="preserve">§7.5.2.9</w:t>
        </w:r>
      </w:hyperlink>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7"/>
        </w:numPr>
      </w:pPr>
      <w:r>
        <w:t xml:space="preserve">Otherwise, if </w:t>
      </w:r>
      <w:r>
        <w:rPr>
          <w:rStyle w:val="CodeEmbedded"/>
        </w:rPr>
        <w:t xml:space="preserve">E</w:t>
      </w:r>
      <w:r>
        <w:t xml:space="preserve"> is a method group and </w:t>
      </w:r>
      <w:r>
        <w:rPr>
          <w:rStyle w:val="CodeEmbedded"/>
        </w:rPr>
        <w:t xml:space="preserve">T</w:t>
      </w:r>
      <w:r>
        <w:t xml:space="preserve"> is a delegate type or expression tree type with parameter types </w:t>
      </w:r>
      <w:r>
        <w:rPr>
          <w:rStyle w:val="CodeEmbedded"/>
        </w:rPr>
        <w:t xml:space="preserve">T1...Tk</w:t>
      </w:r>
      <w:r>
        <w:t xml:space="preserve"> and return type </w:t>
      </w:r>
      <w:r>
        <w:rPr>
          <w:rStyle w:val="CodeEmbedded"/>
        </w:rPr>
        <w:t xml:space="preserve">Tb</w:t>
      </w:r>
      <w:r>
        <w:t xml:space="preserve">, and overload resolution of </w:t>
      </w:r>
      <w:r>
        <w:rPr>
          <w:rStyle w:val="CodeEmbedded"/>
        </w:rPr>
        <w:t xml:space="preserve">E</w:t>
      </w:r>
      <w:r>
        <w:t xml:space="preserve"> with the types </w:t>
      </w:r>
      <w:r>
        <w:rPr>
          <w:rStyle w:val="CodeEmbedded"/>
        </w:rPr>
        <w:t xml:space="preserve">T1...Tk</w:t>
      </w:r>
      <w:r>
        <w:t xml:space="preserve"> yields a single method with return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Tb</w:t>
      </w:r>
      <w:r>
        <w:t xml:space="preserve">.</w:t>
      </w:r>
    </w:p>
    <w:p>
      <w:pPr>
        <w:numPr>
          <w:pStyle w:val="ListParagraph"/>
          <w:ilvl w:val="0"/>
          <w:numId w:val="167"/>
        </w:numPr>
      </w:pPr>
      <w:r>
        <w:t xml:space="preserve">Otherwise, if </w:t>
      </w:r>
      <w:r>
        <w:rPr>
          <w:rStyle w:val="CodeEmbedded"/>
        </w:rPr>
        <w:t xml:space="preserve">E</w:t>
      </w:r>
      <w:r>
        <w:t xml:space="preserve"> is an expression with type </w:t>
      </w:r>
      <w:r>
        <w:rPr>
          <w:rStyle w:val="CodeEmbedded"/>
        </w:rPr>
        <w:t xml:space="preserve">U</w:t>
      </w:r>
      <w:r>
        <w:t xml:space="preserve">, then a </w:t>
      </w:r>
      <w:r>
        <w:rPr>
          <w:i/>
        </w:rPr>
        <w:t xml:space="preserve">lower-bound inference</w:t>
      </w:r>
      <w:r>
        <w:t xml:space="preserve"> is made </w:t>
      </w:r>
      <w:r>
        <w:rPr>
          <w:i/>
        </w:rPr>
        <w:t xml:space="preserve">from</w:t>
      </w:r>
      <w:r>
        <w:t xml:space="preserve"> </w:t>
      </w:r>
      <w:r>
        <w:rPr>
          <w:rStyle w:val="CodeEmbedded"/>
        </w:rPr>
        <w:t xml:space="preserve">U</w:t>
      </w:r>
      <w:r>
        <w:t xml:space="preserve"> </w:t>
      </w:r>
      <w:r>
        <w:rPr>
          <w:i/>
        </w:rPr>
        <w:t xml:space="preserve">to</w:t>
      </w:r>
      <w:r>
        <w:t xml:space="preserve"> </w:t>
      </w:r>
      <w:r>
        <w:rPr>
          <w:rStyle w:val="CodeEmbedded"/>
        </w:rPr>
        <w:t xml:space="preserve">T</w:t>
      </w:r>
      <w:r>
        <w:t xml:space="preserve">.</w:t>
      </w:r>
    </w:p>
    <w:p>
      <w:pPr>
        <w:numPr>
          <w:pStyle w:val="ListParagraph"/>
          <w:ilvl w:val="0"/>
          <w:numId w:val="167"/>
        </w:numPr>
      </w:pPr>
      <w:r>
        <w:t xml:space="preserve">Otherwise, no inferences are made.</w:t>
      </w:r>
    </w:p>
    <w:p>
      <w:pPr>
        <w:pStyle w:val="Heading4"/>
      </w:pPr>
      <w:bookmarkStart w:name="_Toc00234" w:id="274"/>
      <w:r>
        <w:t xml:space="preserve">Explicit parameter type inferences</w:t>
      </w:r>
      <w:bookmarkEnd w:id="274"/>
    </w:p>
    <w:p>
      <w:r>
        <w:t xml:space="preserve">An </w:t>
      </w:r>
      <w:r>
        <w:rPr>
          <w:i/>
        </w:rPr>
        <w:t xml:space="preserve">explicit parameter type inference</w:t>
      </w:r>
      <w:r>
        <w:t xml:space="preserve"> is made </w:t>
      </w:r>
      <w:r>
        <w:rPr>
          <w:i/>
        </w:rPr>
        <w:t xml:space="preserve">from</w:t>
      </w:r>
      <w:r>
        <w:t xml:space="preserve"> an expression </w:t>
      </w:r>
      <w:r>
        <w:rPr>
          <w:rStyle w:val="CodeEmbedded"/>
        </w:rPr>
        <w:t xml:space="preserve">E</w:t>
      </w:r>
      <w:r>
        <w:t xml:space="preserve"> </w:t>
      </w:r>
      <w:r>
        <w:rPr>
          <w:i/>
        </w:rPr>
        <w:t xml:space="preserve">to</w:t>
      </w:r>
      <w:r>
        <w:t xml:space="preserve"> a type </w:t>
      </w:r>
      <w:r>
        <w:rPr>
          <w:rStyle w:val="CodeEmbedded"/>
        </w:rPr>
        <w:t xml:space="preserve">T</w:t>
      </w:r>
      <w:r>
        <w:t xml:space="preserve"> in the following way:</w:t>
      </w:r>
    </w:p>
    <w:p>
      <w:pPr>
        <w:numPr>
          <w:pStyle w:val="ListParagraph"/>
          <w:ilvl w:val="0"/>
          <w:numId w:val="168"/>
        </w:numPr>
      </w:pPr>
      <w:r>
        <w:t xml:space="preserve">If </w:t>
      </w:r>
      <w:r>
        <w:rPr>
          <w:rStyle w:val="CodeEmbedded"/>
        </w:rPr>
        <w:t xml:space="preserve">E</w:t>
      </w:r>
      <w:r>
        <w:t xml:space="preserve"> is an explicitly typed anonymous function with parameter types </w:t>
      </w:r>
      <w:r>
        <w:rPr>
          <w:rStyle w:val="CodeEmbedded"/>
        </w:rPr>
        <w:t xml:space="preserve">U1...Uk</w:t>
      </w:r>
      <w:r>
        <w:t xml:space="preserve"> and </w:t>
      </w:r>
      <w:r>
        <w:rPr>
          <w:rStyle w:val="CodeEmbedded"/>
        </w:rPr>
        <w:t xml:space="preserve">T</w:t>
      </w:r>
      <w:r>
        <w:t xml:space="preserve"> is a delegate type or expression tree type with parameter types </w:t>
      </w:r>
      <w:r>
        <w:rPr>
          <w:rStyle w:val="CodeEmbedded"/>
        </w:rPr>
        <w:t xml:space="preserve">V1...Vk</w:t>
      </w:r>
      <w:r>
        <w:t xml:space="preserve"> then for each </w:t>
      </w:r>
      <w:r>
        <w:rPr>
          <w:rStyle w:val="CodeEmbedded"/>
        </w:rPr>
        <w:t xml:space="preserve">Ui</w:t>
      </w:r>
      <w:r>
        <w:t xml:space="preserve"> an </w:t>
      </w:r>
      <w:r>
        <w:rPr>
          <w:i/>
        </w:rPr>
        <w:t xml:space="preserve">exact inference</w:t>
      </w:r>
      <w:r>
        <w:t xml:space="preserve"> (</w:t>
      </w:r>
      <w:hyperlink w:anchor="_Toc00235">
        <w:r>
          <w:t xml:space="preserve">§7.5.2.8</w:t>
        </w:r>
      </w:hyperlink>
      <w:r>
        <w:t xml:space="preserve">) is made </w:t>
      </w:r>
      <w:r>
        <w:rPr>
          <w:i/>
        </w:rPr>
        <w:t xml:space="preserve">from</w:t>
      </w:r>
      <w:r>
        <w:t xml:space="preserve">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pStyle w:val="Heading4"/>
      </w:pPr>
      <w:bookmarkStart w:name="_Toc00235" w:id="275"/>
      <w:r>
        <w:t xml:space="preserve">Exact inferences</w:t>
      </w:r>
      <w:bookmarkEnd w:id="275"/>
    </w:p>
    <w:p>
      <w:r>
        <w:t xml:space="preserve">An </w:t>
      </w:r>
      <w:r>
        <w:rPr>
          <w:i/>
        </w:rPr>
        <w:t xml:space="preserve">exact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69"/>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exact bounds for </w:t>
      </w:r>
      <w:r>
        <w:rPr>
          <w:rStyle w:val="CodeEmbedded"/>
        </w:rPr>
        <w:t xml:space="preserve">Xi</w:t>
      </w:r>
      <w:r>
        <w:t xml:space="preserve">.</w:t>
      </w:r>
    </w:p>
    <w:p>
      <w:pPr>
        <w:numPr>
          <w:pStyle w:val="ListParagraph"/>
          <w:ilvl w:val="0"/>
          <w:numId w:val="169"/>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69"/>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of the same rank</w:t>
      </w:r>
    </w:p>
    <w:p>
      <w:pPr>
        <w:numPr>
          <w:pStyle w:val="ListParagraph"/>
          <w:ilvl w:val="1"/>
          <w:numId w:val="169"/>
        </w:numPr>
      </w:pPr>
      <w:r>
        <w:rPr>
          <w:rStyle w:val="CodeEmbedded"/>
        </w:rPr>
        <w:t xml:space="preserve">V</w:t>
      </w:r>
      <w:r>
        <w:t xml:space="preserve"> is the type </w:t>
      </w:r>
      <w:r>
        <w:rPr>
          <w:rStyle w:val="CodeEmbedded"/>
        </w:rPr>
        <w:t xml:space="preserve">V1?</w:t>
      </w:r>
      <w:r>
        <w:t xml:space="preserve"> and </w:t>
      </w:r>
      <w:r>
        <w:rPr>
          <w:rStyle w:val="CodeEmbedded"/>
        </w:rPr>
        <w:t xml:space="preserve">U</w:t>
      </w:r>
      <w:r>
        <w:t xml:space="preserve"> is the type </w:t>
      </w:r>
      <w:r>
        <w:rPr>
          <w:rStyle w:val="CodeEmbedded"/>
        </w:rPr>
        <w:t xml:space="preserve">U1?</w:t>
      </w:r>
    </w:p>
    <w:p>
      <w:pPr>
        <w:numPr>
          <w:pStyle w:val="ListParagraph"/>
          <w:ilvl w:val="1"/>
          <w:numId w:val="169"/>
        </w:numPr>
      </w:pPr>
      <w:r>
        <w:rPr>
          <w:rStyle w:val="CodeEmbedded"/>
        </w:rPr>
        <w:t xml:space="preserve">V</w:t>
      </w:r>
      <w:r>
        <w:t xml:space="preserve"> is a constructed type </w:t>
      </w:r>
      <w:r>
        <w:rPr>
          <w:rStyle w:val="CodeEmbedded"/>
        </w:rPr>
        <w:t xml:space="preserve">C&lt;V1...Vk&gt;</w:t>
      </w:r>
      <w:r>
        <w:t xml:space="preserve">and </w:t>
      </w:r>
      <w:r>
        <w:rPr>
          <w:rStyle w:val="CodeEmbedded"/>
        </w:rPr>
        <w:t xml:space="preserve">U</w:t>
      </w:r>
      <w:r>
        <w:t xml:space="preserve"> is a constructed type </w:t>
      </w:r>
      <w:r>
        <w:rPr>
          <w:rStyle w:val="CodeEmbedded"/>
        </w:rPr>
        <w:t xml:space="preserve">C&lt;U1...Uk&gt;</w:t>
      </w:r>
    </w:p>
    <w:p>
      <w:pPr>
        <w:ind w:left="540"/>
      </w:pPr>
      <w:r>
        <w:t xml:space="preserve">If any of these cases apply then an </w:t>
      </w:r>
      <w:r>
        <w:rPr>
          <w:i/>
        </w:rPr>
        <w:t xml:space="preserve">exact inference</w:t>
      </w:r>
      <w:r>
        <w:t xml:space="preserv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w:t>
      </w:r>
    </w:p>
    <w:p>
      <w:pPr>
        <w:numPr>
          <w:pStyle w:val="ListParagraph"/>
          <w:ilvl w:val="0"/>
          <w:numId w:val="169"/>
        </w:numPr>
      </w:pPr>
      <w:r>
        <w:t xml:space="preserve">Otherwise no inferences are made.</w:t>
      </w:r>
    </w:p>
    <w:p>
      <w:pPr>
        <w:pStyle w:val="Heading4"/>
      </w:pPr>
      <w:bookmarkStart w:name="_Toc00236" w:id="276"/>
      <w:r>
        <w:t xml:space="preserve">Lower-bound inferences</w:t>
      </w:r>
      <w:bookmarkEnd w:id="276"/>
    </w:p>
    <w:p>
      <w:r>
        <w:t xml:space="preserve">A </w:t>
      </w:r>
      <w:r>
        <w:rPr>
          <w:i/>
        </w:rPr>
        <w:t xml:space="preserve">lower-bound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0"/>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lower bounds for </w:t>
      </w:r>
      <w:r>
        <w:rPr>
          <w:rStyle w:val="CodeEmbedded"/>
        </w:rPr>
        <w:t xml:space="preserve">Xi</w:t>
      </w:r>
      <w:r>
        <w:t xml:space="preserve">.</w:t>
      </w:r>
    </w:p>
    <w:p>
      <w:pPr>
        <w:numPr>
          <w:pStyle w:val="ListParagraph"/>
          <w:ilvl w:val="0"/>
          <w:numId w:val="170"/>
        </w:numPr>
      </w:pPr>
      <w:r>
        <w:t xml:space="preserve">Otherwise, if </w:t>
      </w:r>
      <w:r>
        <w:rPr>
          <w:rStyle w:val="CodeEmbedded"/>
        </w:rPr>
        <w:t xml:space="preserve">V</w:t>
      </w:r>
      <w:r>
        <w:t xml:space="preserve"> is the type </w:t>
      </w:r>
      <w:r>
        <w:rPr>
          <w:rStyle w:val="CodeEmbedded"/>
        </w:rPr>
        <w:t xml:space="preserve">V1?</w:t>
      </w:r>
      <w:r>
        <w:t xml:space="preserve">and </w:t>
      </w:r>
      <w:r>
        <w:rPr>
          <w:rStyle w:val="CodeEmbedded"/>
        </w:rPr>
        <w:t xml:space="preserve">U</w:t>
      </w:r>
      <w:r>
        <w:t xml:space="preserve"> is the type </w:t>
      </w:r>
      <w:r>
        <w:rPr>
          <w:rStyle w:val="CodeEmbedded"/>
        </w:rPr>
        <w:t xml:space="preserve">U1?</w:t>
      </w:r>
      <w:r>
        <w:t xml:space="preserve"> then a lower bound inference is made from </w:t>
      </w:r>
      <w:r>
        <w:rPr>
          <w:rStyle w:val="CodeEmbedded"/>
        </w:rPr>
        <w:t xml:space="preserve">U1</w:t>
      </w:r>
      <w:r>
        <w:t xml:space="preserve"> to </w:t>
      </w:r>
      <w:r>
        <w:rPr>
          <w:rStyle w:val="CodeEmbedded"/>
        </w:rPr>
        <w:t xml:space="preserve">V1</w:t>
      </w:r>
      <w:r>
        <w:t xml:space="preserve">.</w:t>
      </w:r>
    </w:p>
    <w:p>
      <w:pPr>
        <w:numPr>
          <w:pStyle w:val="ListParagraph"/>
          <w:ilvl w:val="0"/>
          <w:numId w:val="170"/>
        </w:numPr>
      </w:pPr>
      <w:r>
        <w:t xml:space="preserve">Otherwise, sets </w:t>
      </w:r>
      <w:r>
        <w:rPr>
          <w:rStyle w:val="CodeEmbedded"/>
        </w:rPr>
        <w:t xml:space="preserve">U1...Uk</w:t>
      </w:r>
      <w:r>
        <w:t xml:space="preserve"> and </w:t>
      </w:r>
      <w:r>
        <w:rPr>
          <w:rStyle w:val="CodeEmbedded"/>
        </w:rPr>
        <w:t xml:space="preserve">V1...Vk</w:t>
      </w:r>
      <w:r>
        <w:t xml:space="preserve"> are determined by checking if any of the following cases apply:</w:t>
      </w:r>
    </w:p>
    <w:p>
      <w:pPr>
        <w:numPr>
          <w:pStyle w:val="ListParagraph"/>
          <w:ilvl w:val="1"/>
          <w:numId w:val="170"/>
        </w:numPr>
      </w:pPr>
      <w:r>
        <w:rPr>
          <w:rStyle w:val="CodeEmbedded"/>
        </w:rPr>
        <w:t xml:space="preserve">V</w:t>
      </w:r>
      <w:r>
        <w:t xml:space="preserve"> is an array type </w:t>
      </w:r>
      <w:r>
        <w:rPr>
          <w:rStyle w:val="CodeEmbedded"/>
        </w:rPr>
        <w:t xml:space="preserve">V1[...]</w:t>
      </w:r>
      <w:r>
        <w:t xml:space="preserve"> and </w:t>
      </w:r>
      <w:r>
        <w:rPr>
          <w:rStyle w:val="CodeEmbedded"/>
        </w:rPr>
        <w:t xml:space="preserve">U</w:t>
      </w:r>
      <w:r>
        <w:t xml:space="preserve"> is an array type </w:t>
      </w:r>
      <w:r>
        <w:rPr>
          <w:rStyle w:val="CodeEmbedded"/>
        </w:rPr>
        <w:t xml:space="preserve">U1[...]</w:t>
      </w:r>
      <w:r>
        <w:t xml:space="preserve"> (or a type parameter whose effective base type is </w:t>
      </w:r>
      <w:r>
        <w:rPr>
          <w:rStyle w:val="CodeEmbedded"/>
        </w:rPr>
        <w:t xml:space="preserve">U1[...]</w:t>
      </w:r>
      <w:r>
        <w:t xml:space="preserve">) of the same rank</w:t>
      </w:r>
    </w:p>
    <w:p>
      <w:pPr>
        <w:numPr>
          <w:pStyle w:val="ListParagraph"/>
          <w:ilvl w:val="1"/>
          <w:numId w:val="170"/>
        </w:numPr>
      </w:pPr>
      <w:r>
        <w:rPr>
          <w:rStyle w:val="CodeEmbedded"/>
        </w:rPr>
        <w:t xml:space="preserve">V</w:t>
      </w:r>
      <w:r>
        <w:t xml:space="preserve"> is one of </w:t>
      </w:r>
      <w:r>
        <w:rPr>
          <w:rStyle w:val="CodeEmbedded"/>
        </w:rPr>
        <w:t xml:space="preserve">IEnumerable&lt;V1&gt;</w:t>
      </w:r>
      <w:r>
        <w:t xml:space="preserve">, </w:t>
      </w:r>
      <w:r>
        <w:rPr>
          <w:rStyle w:val="CodeEmbedded"/>
        </w:rPr>
        <w:t xml:space="preserve">ICollection&lt;V1&gt;</w:t>
      </w:r>
      <w:r>
        <w:t xml:space="preserve"> or </w:t>
      </w:r>
      <w:r>
        <w:rPr>
          <w:rStyle w:val="CodeEmbedded"/>
        </w:rPr>
        <w:t xml:space="preserve">IList&lt;V1&gt;</w:t>
      </w:r>
      <w:r>
        <w:t xml:space="preserve"> and </w:t>
      </w:r>
      <w:r>
        <w:rPr>
          <w:rStyle w:val="CodeEmbedded"/>
        </w:rPr>
        <w:t xml:space="preserve">U</w:t>
      </w:r>
      <w:r>
        <w:t xml:space="preserve"> is a one-dimensional array type </w:t>
      </w:r>
      <w:r>
        <w:rPr>
          <w:rStyle w:val="CodeEmbedded"/>
        </w:rPr>
        <w:t xml:space="preserve">U1[]</w:t>
      </w:r>
      <w:r>
        <w:t xml:space="preserve">(or a type parameter whose effective base type is </w:t>
      </w:r>
      <w:r>
        <w:rPr>
          <w:rStyle w:val="CodeEmbedded"/>
        </w:rPr>
        <w:t xml:space="preserve">U1[]</w:t>
      </w:r>
      <w:r>
        <w:t xml:space="preserve">)</w:t>
      </w:r>
    </w:p>
    <w:p>
      <w:pPr>
        <w:numPr>
          <w:pStyle w:val="ListParagraph"/>
          <w:ilvl w:val="1"/>
          <w:numId w:val="170"/>
        </w:numPr>
      </w:pPr>
      <w:r>
        <w:rPr>
          <w:rStyle w:val="CodeEmbedded"/>
        </w:rPr>
        <w:t xml:space="preserve">V</w:t>
      </w:r>
      <w:r>
        <w:t xml:space="preserve"> is a constructed class, struct, interface or delegate type </w:t>
      </w:r>
      <w:r>
        <w:rPr>
          <w:rStyle w:val="CodeEmbedded"/>
        </w:rPr>
        <w:t xml:space="preserve">C&lt;V1...Vk&gt;</w:t>
      </w:r>
      <w:r>
        <w:t xml:space="preserve"> and there is a unique type </w:t>
      </w:r>
      <w:r>
        <w:rPr>
          <w:rStyle w:val="CodeEmbedded"/>
        </w:rPr>
        <w:t xml:space="preserve">C&lt;U1...Uk&gt;</w:t>
      </w:r>
      <w:r>
        <w:t xml:space="preserve"> such that </w:t>
      </w:r>
      <w:r>
        <w:rPr>
          <w:rStyle w:val="CodeEmbedded"/>
        </w:rPr>
        <w:t xml:space="preserve">U</w:t>
      </w:r>
      <w:r>
        <w:t xml:space="preserve"> (or, if </w:t>
      </w:r>
      <w:r>
        <w:rPr>
          <w:rStyle w:val="CodeEmbedded"/>
        </w:rPr>
        <w:t xml:space="preserve">U</w:t>
      </w:r>
      <w:r>
        <w:t xml:space="preserve"> is a type parameter, its effective base class or any member of its effective interface set) is identical to, inherits from (directly or indirectly), or implements (directly or indirectly) </w:t>
      </w:r>
      <w:r>
        <w:rPr>
          <w:rStyle w:val="CodeEmbedded"/>
        </w:rPr>
        <w:t xml:space="preserve">C&lt;U1...Uk&gt;</w:t>
      </w:r>
      <w:r>
        <w:t xml:space="preserve">.</w:t>
      </w:r>
    </w:p>
    <w:p>
      <w:pPr>
        <w:ind w:left="900"/>
      </w:pPr>
      <w:r>
        <w:t xml:space="preserve">(The "uniqueness" restriction means that in the case interface C&lt;T&gt;{} class U: C&lt;X&gt;, C&lt;Y&gt;{}, then no inference is made when inferring from </w:t>
      </w:r>
      <w:r>
        <w:rPr>
          <w:rStyle w:val="CodeEmbedded"/>
        </w:rPr>
        <w:t xml:space="preserve">U</w:t>
      </w:r>
      <w:r>
        <w:t xml:space="preserve"> to C&lt;T&gt; because </w:t>
      </w:r>
      <w:r>
        <w:rPr>
          <w:rStyle w:val="CodeEmbedded"/>
        </w:rPr>
        <w:t xml:space="preserve">U1</w:t>
      </w:r>
      <w:r>
        <w:t xml:space="preserve"> could be X or Y.)</w:t>
      </w:r>
    </w:p>
    <w:p>
      <w:pPr>
        <w:ind w:left="540"/>
      </w:pPr>
      <w:r>
        <w:t xml:space="preserve">If any of these cases apply then an inference is made </w:t>
      </w:r>
      <w:r>
        <w:rPr>
          <w:i/>
        </w:rPr>
        <w:t xml:space="preserve">from</w:t>
      </w:r>
      <w:r>
        <w:t xml:space="preserve"> each </w:t>
      </w:r>
      <w:r>
        <w:rPr>
          <w:rStyle w:val="CodeEmbedded"/>
        </w:rPr>
        <w:t xml:space="preserve">Ui</w:t>
      </w:r>
      <w:r>
        <w:rPr>
          <w:i/>
        </w:rPr>
        <w:t xml:space="preserve">to</w:t>
      </w:r>
      <w:r>
        <w:t xml:space="preserve"> the corresponding </w:t>
      </w:r>
      <w:r>
        <w:rPr>
          <w:rStyle w:val="CodeEmbedded"/>
        </w:rPr>
        <w:t xml:space="preserve">Vi</w:t>
      </w:r>
      <w:r>
        <w:t xml:space="preserve"> as follows:</w:t>
      </w:r>
    </w:p>
    <w:p>
      <w:pPr>
        <w:numPr>
          <w:pStyle w:val="ListParagraph"/>
          <w:ilvl w:val="1"/>
          <w:numId w:val="170"/>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0"/>
        </w:numPr>
      </w:pPr>
      <w:r>
        <w:t xml:space="preserve">Otherwise, if </w:t>
      </w:r>
      <w:r>
        <w:rPr>
          <w:rStyle w:val="CodeEmbedded"/>
        </w:rPr>
        <w:t xml:space="preserve">U</w:t>
      </w:r>
      <w:r>
        <w:t xml:space="preserve"> is an array type then a </w:t>
      </w:r>
      <w:r>
        <w:rPr>
          <w:i/>
        </w:rPr>
        <w:t xml:space="preserve">lower-bound inference</w:t>
      </w:r>
      <w:r>
        <w:t xml:space="preserve"> is made</w:t>
      </w:r>
    </w:p>
    <w:p>
      <w:pPr>
        <w:numPr>
          <w:pStyle w:val="ListParagraph"/>
          <w:ilvl w:val="1"/>
          <w:numId w:val="170"/>
        </w:numPr>
      </w:pPr>
      <w:r>
        <w:t xml:space="preserve">Otherwise, if </w:t>
      </w:r>
      <w:r>
        <w:rPr>
          <w:rStyle w:val="CodeEmbedded"/>
        </w:rPr>
        <w:t xml:space="preserve">V</w:t>
      </w:r>
      <w:r>
        <w:t xml:space="preserve"> is </w:t>
      </w:r>
      <w:r>
        <w:rPr>
          <w:rStyle w:val="CodeEmbedded"/>
        </w:rPr>
        <w:t xml:space="preserve">C&lt;V1...Vk&gt;</w:t>
      </w:r>
      <w:r>
        <w:t xml:space="preserve"> then inference depends on the i-th type parameter of </w:t>
      </w:r>
      <w:r>
        <w:rPr>
          <w:rStyle w:val="CodeEmbedded"/>
        </w:rPr>
        <w:t xml:space="preserve">C</w:t>
      </w:r>
      <w:r>
        <w:t xml:space="preserve">:</w:t>
      </w:r>
    </w:p>
    <w:p>
      <w:pPr>
        <w:numPr>
          <w:pStyle w:val="ListParagraph"/>
          <w:ilvl w:val="2"/>
          <w:numId w:val="170"/>
        </w:numPr>
      </w:pPr>
      <w:r>
        <w:t xml:space="preserve">If it is covariant then a </w:t>
      </w:r>
      <w:r>
        <w:rPr>
          <w:i/>
        </w:rPr>
        <w:t xml:space="preserve">lower-bound inference</w:t>
      </w:r>
      <w:r>
        <w:t xml:space="preserve"> is made.</w:t>
      </w:r>
    </w:p>
    <w:p>
      <w:pPr>
        <w:numPr>
          <w:pStyle w:val="ListParagraph"/>
          <w:ilvl w:val="2"/>
          <w:numId w:val="170"/>
        </w:numPr>
      </w:pPr>
      <w:r>
        <w:t xml:space="preserve">If it is contravariant then an </w:t>
      </w:r>
      <w:r>
        <w:rPr>
          <w:i/>
        </w:rPr>
        <w:t xml:space="preserve">upper-bound inference</w:t>
      </w:r>
      <w:r>
        <w:t xml:space="preserve"> is made.</w:t>
      </w:r>
    </w:p>
    <w:p>
      <w:pPr>
        <w:numPr>
          <w:pStyle w:val="ListParagraph"/>
          <w:ilvl w:val="2"/>
          <w:numId w:val="170"/>
        </w:numPr>
      </w:pPr>
      <w:r>
        <w:t xml:space="preserve">If it is invariant then an </w:t>
      </w:r>
      <w:r>
        <w:rPr>
          <w:i/>
        </w:rPr>
        <w:t xml:space="preserve">exact inference</w:t>
      </w:r>
      <w:r>
        <w:t xml:space="preserve"> is made.</w:t>
      </w:r>
    </w:p>
    <w:p>
      <w:pPr>
        <w:numPr>
          <w:pStyle w:val="ListParagraph"/>
          <w:ilvl w:val="0"/>
          <w:numId w:val="170"/>
        </w:numPr>
      </w:pPr>
      <w:r>
        <w:t xml:space="preserve">Otherwise, no inferences are made.</w:t>
      </w:r>
    </w:p>
    <w:p>
      <w:pPr>
        <w:pStyle w:val="Heading4"/>
      </w:pPr>
      <w:bookmarkStart w:name="_Toc00237" w:id="277"/>
      <w:r>
        <w:t xml:space="preserve">Upper-bound inferences</w:t>
      </w:r>
      <w:bookmarkEnd w:id="277"/>
    </w:p>
    <w:p>
      <w:r>
        <w:t xml:space="preserve">An </w:t>
      </w:r>
      <w:r>
        <w:rPr>
          <w:i/>
        </w:rPr>
        <w:t xml:space="preserve">upper-bound inference</w:t>
      </w:r>
      <w:r>
        <w:t xml:space="preserve"> </w:t>
      </w:r>
      <w:r>
        <w:rPr>
          <w:i/>
        </w:rPr>
        <w:t xml:space="preserve">from</w:t>
      </w:r>
      <w:r>
        <w:t xml:space="preserve"> a type </w:t>
      </w:r>
      <w:r>
        <w:rPr>
          <w:rStyle w:val="CodeEmbedded"/>
        </w:rPr>
        <w:t xml:space="preserve">U</w:t>
      </w:r>
      <w:r>
        <w:t xml:space="preserve"> </w:t>
      </w:r>
      <w:r>
        <w:rPr>
          <w:i/>
        </w:rPr>
        <w:t xml:space="preserve">to</w:t>
      </w:r>
      <w:r>
        <w:t xml:space="preserve"> a type </w:t>
      </w:r>
      <w:r>
        <w:rPr>
          <w:rStyle w:val="CodeEmbedded"/>
        </w:rPr>
        <w:t xml:space="preserve">V</w:t>
      </w:r>
      <w:r>
        <w:t xml:space="preserve"> is made as follows:</w:t>
      </w:r>
    </w:p>
    <w:p>
      <w:pPr>
        <w:numPr>
          <w:pStyle w:val="ListParagraph"/>
          <w:ilvl w:val="0"/>
          <w:numId w:val="171"/>
        </w:numPr>
      </w:pPr>
      <w:r>
        <w:t xml:space="preserve">If </w:t>
      </w:r>
      <w:r>
        <w:rPr>
          <w:rStyle w:val="CodeEmbedded"/>
        </w:rPr>
        <w:t xml:space="preserve">V</w:t>
      </w:r>
      <w:r>
        <w:t xml:space="preserve"> is one of the </w:t>
      </w:r>
      <w:r>
        <w:rPr>
          <w:i/>
        </w:rPr>
        <w:t xml:space="preserve">unfixed</w:t>
      </w:r>
      <w:r>
        <w:t xml:space="preserve"> </w:t>
      </w:r>
      <w:r>
        <w:rPr>
          <w:rStyle w:val="CodeEmbedded"/>
        </w:rPr>
        <w:t xml:space="preserve">Xi</w:t>
      </w:r>
      <w:r>
        <w:t xml:space="preserve"> then </w:t>
      </w:r>
      <w:r>
        <w:rPr>
          <w:rStyle w:val="CodeEmbedded"/>
        </w:rPr>
        <w:t xml:space="preserve">U</w:t>
      </w:r>
      <w:r>
        <w:t xml:space="preserve"> is added to the set of upper bounds for </w:t>
      </w:r>
      <w:r>
        <w:rPr>
          <w:rStyle w:val="CodeEmbedded"/>
        </w:rPr>
        <w:t xml:space="preserve">Xi</w:t>
      </w:r>
      <w:r>
        <w:t xml:space="preserve">.</w:t>
      </w:r>
    </w:p>
    <w:p>
      <w:pPr>
        <w:numPr>
          <w:pStyle w:val="ListParagraph"/>
          <w:ilvl w:val="0"/>
          <w:numId w:val="171"/>
        </w:numPr>
      </w:pPr>
      <w:r>
        <w:t xml:space="preserve">Otherwise, sets </w:t>
      </w:r>
      <w:r>
        <w:rPr>
          <w:rStyle w:val="CodeEmbedded"/>
        </w:rPr>
        <w:t xml:space="preserve">V1...Vk</w:t>
      </w:r>
      <w:r>
        <w:t xml:space="preserve"> and </w:t>
      </w:r>
      <w:r>
        <w:rPr>
          <w:rStyle w:val="CodeEmbedded"/>
        </w:rPr>
        <w:t xml:space="preserve">U1...Uk</w:t>
      </w:r>
      <w:r>
        <w:t xml:space="preserve"> are determined by checking if any of the following cases apply:</w:t>
      </w:r>
    </w:p>
    <w:p>
      <w:pPr>
        <w:numPr>
          <w:pStyle w:val="ListParagraph"/>
          <w:ilvl w:val="1"/>
          <w:numId w:val="171"/>
        </w:numPr>
      </w:pPr>
      <w:r>
        <w:rPr>
          <w:rStyle w:val="CodeEmbedded"/>
        </w:rPr>
        <w:t xml:space="preserve">U</w:t>
      </w:r>
      <w:r>
        <w:t xml:space="preserve"> is an array type </w:t>
      </w:r>
      <w:r>
        <w:rPr>
          <w:rStyle w:val="CodeEmbedded"/>
        </w:rPr>
        <w:t xml:space="preserve">U1[...]</w:t>
      </w:r>
      <w:r>
        <w:t xml:space="preserve"> and </w:t>
      </w:r>
      <w:r>
        <w:rPr>
          <w:rStyle w:val="CodeEmbedded"/>
        </w:rPr>
        <w:t xml:space="preserve">V</w:t>
      </w:r>
      <w:r>
        <w:t xml:space="preserve"> is an array type </w:t>
      </w:r>
      <w:r>
        <w:rPr>
          <w:rStyle w:val="CodeEmbedded"/>
        </w:rPr>
        <w:t xml:space="preserve">V1[...]</w:t>
      </w:r>
      <w:r>
        <w:t xml:space="preserve"> of the same rank</w:t>
      </w:r>
    </w:p>
    <w:p>
      <w:pPr>
        <w:numPr>
          <w:pStyle w:val="ListParagraph"/>
          <w:ilvl w:val="1"/>
          <w:numId w:val="171"/>
        </w:numPr>
      </w:pPr>
      <w:r>
        <w:rPr>
          <w:rStyle w:val="CodeEmbedded"/>
        </w:rPr>
        <w:t xml:space="preserve">U</w:t>
      </w:r>
      <w:r>
        <w:t xml:space="preserve"> is one of </w:t>
      </w:r>
      <w:r>
        <w:rPr>
          <w:rStyle w:val="CodeEmbedded"/>
        </w:rPr>
        <w:t xml:space="preserve">IEnumerable&lt;Ue&gt;</w:t>
      </w:r>
      <w:r>
        <w:t xml:space="preserve">, </w:t>
      </w:r>
      <w:r>
        <w:rPr>
          <w:rStyle w:val="CodeEmbedded"/>
        </w:rPr>
        <w:t xml:space="preserve">ICollection&lt;Ue&gt;</w:t>
      </w:r>
      <w:r>
        <w:t xml:space="preserve"> or </w:t>
      </w:r>
      <w:r>
        <w:rPr>
          <w:rStyle w:val="CodeEmbedded"/>
        </w:rPr>
        <w:t xml:space="preserve">IList&lt;Ue&gt;</w:t>
      </w:r>
      <w:r>
        <w:t xml:space="preserve"> and </w:t>
      </w:r>
      <w:r>
        <w:rPr>
          <w:rStyle w:val="CodeEmbedded"/>
        </w:rPr>
        <w:t xml:space="preserve">V</w:t>
      </w:r>
      <w:r>
        <w:t xml:space="preserve"> is a one-dimensional array type </w:t>
      </w:r>
      <w:r>
        <w:rPr>
          <w:rStyle w:val="CodeEmbedded"/>
        </w:rPr>
        <w:t xml:space="preserve">Ve[]</w:t>
      </w:r>
    </w:p>
    <w:p>
      <w:pPr>
        <w:numPr>
          <w:pStyle w:val="ListParagraph"/>
          <w:ilvl w:val="1"/>
          <w:numId w:val="171"/>
        </w:numPr>
      </w:pPr>
      <w:r>
        <w:rPr>
          <w:rStyle w:val="CodeEmbedded"/>
        </w:rPr>
        <w:t xml:space="preserve">U</w:t>
      </w:r>
      <w:r>
        <w:t xml:space="preserve"> is the type </w:t>
      </w:r>
      <w:r>
        <w:rPr>
          <w:rStyle w:val="CodeEmbedded"/>
        </w:rPr>
        <w:t xml:space="preserve">U1?</w:t>
      </w:r>
      <w:r>
        <w:t xml:space="preserve"> and </w:t>
      </w:r>
      <w:r>
        <w:rPr>
          <w:rStyle w:val="CodeEmbedded"/>
        </w:rPr>
        <w:t xml:space="preserve">V</w:t>
      </w:r>
      <w:r>
        <w:t xml:space="preserve"> is the type </w:t>
      </w:r>
      <w:r>
        <w:rPr>
          <w:rStyle w:val="CodeEmbedded"/>
        </w:rPr>
        <w:t xml:space="preserve">V1?</w:t>
      </w:r>
    </w:p>
    <w:p>
      <w:pPr>
        <w:numPr>
          <w:pStyle w:val="ListParagraph"/>
          <w:ilvl w:val="1"/>
          <w:numId w:val="171"/>
        </w:numPr>
      </w:pPr>
      <w:r>
        <w:rPr>
          <w:rStyle w:val="CodeEmbedded"/>
        </w:rPr>
        <w:t xml:space="preserve">U</w:t>
      </w:r>
      <w:r>
        <w:t xml:space="preserve"> is constructed class, struct, interface or delegate type </w:t>
      </w:r>
      <w:r>
        <w:rPr>
          <w:rStyle w:val="CodeEmbedded"/>
        </w:rPr>
        <w:t xml:space="preserve">C&lt;U1...Uk&gt;</w:t>
      </w:r>
      <w:r>
        <w:t xml:space="preserve"> and </w:t>
      </w:r>
      <w:r>
        <w:rPr>
          <w:rStyle w:val="CodeEmbedded"/>
        </w:rPr>
        <w:t xml:space="preserve">V</w:t>
      </w:r>
      <w:r>
        <w:t xml:space="preserve"> is a class, struct, interface or delegate type which is identical to, inherits from (directly or indirectly), or implements (directly or indirectly) a unique type </w:t>
      </w:r>
      <w:r>
        <w:rPr>
          <w:rStyle w:val="CodeEmbedded"/>
        </w:rPr>
        <w:t xml:space="preserve">C&lt;V1...Vk&gt;</w:t>
      </w:r>
    </w:p>
    <w:p>
      <w:pPr>
        <w:ind w:left="900"/>
      </w:pPr>
      <w:r>
        <w:t xml:space="preserve">(The "uniqueness" restriction means that if we have </w:t>
      </w:r>
      <w:r>
        <w:rPr>
          <w:rStyle w:val="CodeEmbedded"/>
        </w:rPr>
        <w:t xml:space="preserve">interface C&lt;T&gt;{} class V&lt;Z&gt;: C&lt;X&lt;Z&gt;&gt;, C&lt;Y&lt;Z&gt;&gt;{}</w:t>
      </w:r>
      <w:r>
        <w:t xml:space="preserve">, then no inference is made when inferring from </w:t>
      </w:r>
      <w:r>
        <w:rPr>
          <w:rStyle w:val="CodeEmbedded"/>
        </w:rPr>
        <w:t xml:space="preserve">C&lt;U1&gt;</w:t>
      </w:r>
      <w:r>
        <w:t xml:space="preserve"> to </w:t>
      </w:r>
      <w:r>
        <w:rPr>
          <w:rStyle w:val="CodeEmbedded"/>
        </w:rPr>
        <w:t xml:space="preserve">V&lt;Q&gt;</w:t>
      </w:r>
      <w:r>
        <w:t xml:space="preserve">. Inferences are not made from </w:t>
      </w:r>
      <w:r>
        <w:rPr>
          <w:rStyle w:val="CodeEmbedded"/>
        </w:rPr>
        <w:t xml:space="preserve">U1</w:t>
      </w:r>
      <w:r>
        <w:t xml:space="preserve"> to either </w:t>
      </w:r>
      <w:r>
        <w:rPr>
          <w:rStyle w:val="CodeEmbedded"/>
        </w:rPr>
        <w:t xml:space="preserve">X&lt;Q&gt;</w:t>
      </w:r>
      <w:r>
        <w:t xml:space="preserve"> or </w:t>
      </w:r>
      <w:r>
        <w:rPr>
          <w:rStyle w:val="CodeEmbedded"/>
        </w:rPr>
        <w:t xml:space="preserve">Y&lt;Q&gt;</w:t>
      </w:r>
      <w:r>
        <w:t xml:space="preserve">.)</w:t>
      </w:r>
    </w:p>
    <w:p>
      <w:pPr>
        <w:ind w:left="540"/>
      </w:pPr>
      <w:r>
        <w:t xml:space="preserve">If any of these cases apply then an inference is made </w:t>
      </w:r>
      <w:r>
        <w:rPr>
          <w:i/>
        </w:rPr>
        <w:t xml:space="preserve">from</w:t>
      </w:r>
      <w:r>
        <w:t xml:space="preserve"> each </w:t>
      </w:r>
      <w:r>
        <w:rPr>
          <w:rStyle w:val="CodeEmbedded"/>
        </w:rPr>
        <w:t xml:space="preserve">Ui</w:t>
      </w:r>
      <w:r>
        <w:t xml:space="preserve"> </w:t>
      </w:r>
      <w:r>
        <w:rPr>
          <w:i/>
        </w:rPr>
        <w:t xml:space="preserve">to</w:t>
      </w:r>
      <w:r>
        <w:t xml:space="preserve"> the corresponding </w:t>
      </w:r>
      <w:r>
        <w:rPr>
          <w:rStyle w:val="CodeEmbedded"/>
        </w:rPr>
        <w:t xml:space="preserve">Vi</w:t>
      </w:r>
      <w:r>
        <w:t xml:space="preserve"> as follows:</w:t>
      </w:r>
    </w:p>
    <w:p>
      <w:pPr>
        <w:numPr>
          <w:pStyle w:val="ListParagraph"/>
          <w:ilvl w:val="1"/>
          <w:numId w:val="171"/>
        </w:numPr>
      </w:pPr>
      <w:r>
        <w:t xml:space="preserve">If  </w:t>
      </w:r>
      <w:r>
        <w:rPr>
          <w:rStyle w:val="CodeEmbedded"/>
        </w:rPr>
        <w:t xml:space="preserve">Ui</w:t>
      </w:r>
      <w:r>
        <w:t xml:space="preserve"> is not known to be a reference type then an </w:t>
      </w:r>
      <w:r>
        <w:rPr>
          <w:i/>
        </w:rPr>
        <w:t xml:space="preserve">exact inference</w:t>
      </w:r>
      <w:r>
        <w:t xml:space="preserve"> is made</w:t>
      </w:r>
    </w:p>
    <w:p>
      <w:pPr>
        <w:numPr>
          <w:pStyle w:val="ListParagraph"/>
          <w:ilvl w:val="1"/>
          <w:numId w:val="171"/>
        </w:numPr>
      </w:pPr>
      <w:r>
        <w:t xml:space="preserve">Otherwise, if </w:t>
      </w:r>
      <w:r>
        <w:rPr>
          <w:rStyle w:val="CodeEmbedded"/>
        </w:rPr>
        <w:t xml:space="preserve">V</w:t>
      </w:r>
      <w:r>
        <w:t xml:space="preserve"> is an array type then an </w:t>
      </w:r>
      <w:r>
        <w:rPr>
          <w:i/>
        </w:rPr>
        <w:t xml:space="preserve">upper-bound inference</w:t>
      </w:r>
      <w:r>
        <w:t xml:space="preserve"> is made</w:t>
      </w:r>
    </w:p>
    <w:p>
      <w:pPr>
        <w:numPr>
          <w:pStyle w:val="ListParagraph"/>
          <w:ilvl w:val="1"/>
          <w:numId w:val="171"/>
        </w:numPr>
      </w:pPr>
      <w:r>
        <w:t xml:space="preserve">Otherwise, if </w:t>
      </w:r>
      <w:r>
        <w:rPr>
          <w:rStyle w:val="CodeEmbedded"/>
        </w:rPr>
        <w:t xml:space="preserve">U</w:t>
      </w:r>
      <w:r>
        <w:t xml:space="preserve"> is </w:t>
      </w:r>
      <w:r>
        <w:rPr>
          <w:rStyle w:val="CodeEmbedded"/>
        </w:rPr>
        <w:t xml:space="preserve">C&lt;U1...Uk&gt;</w:t>
      </w:r>
      <w:r>
        <w:t xml:space="preserve"> then inference depends on the i-th type parameter of </w:t>
      </w:r>
      <w:r>
        <w:rPr>
          <w:rStyle w:val="CodeEmbedded"/>
        </w:rPr>
        <w:t xml:space="preserve">C</w:t>
      </w:r>
      <w:r>
        <w:t xml:space="preserve">:</w:t>
      </w:r>
    </w:p>
    <w:p>
      <w:pPr>
        <w:numPr>
          <w:pStyle w:val="ListParagraph"/>
          <w:ilvl w:val="2"/>
          <w:numId w:val="171"/>
        </w:numPr>
      </w:pPr>
      <w:r>
        <w:t xml:space="preserve">If it is covariant then an </w:t>
      </w:r>
      <w:r>
        <w:rPr>
          <w:i/>
        </w:rPr>
        <w:t xml:space="preserve">upper-bound inference</w:t>
      </w:r>
      <w:r>
        <w:t xml:space="preserve"> is made.</w:t>
      </w:r>
    </w:p>
    <w:p>
      <w:pPr>
        <w:numPr>
          <w:pStyle w:val="ListParagraph"/>
          <w:ilvl w:val="2"/>
          <w:numId w:val="171"/>
        </w:numPr>
      </w:pPr>
      <w:r>
        <w:t xml:space="preserve">If it is contravariant then a </w:t>
      </w:r>
      <w:r>
        <w:rPr>
          <w:i/>
        </w:rPr>
        <w:t xml:space="preserve">lower-bound inference</w:t>
      </w:r>
      <w:r>
        <w:t xml:space="preserve"> is made.</w:t>
      </w:r>
    </w:p>
    <w:p>
      <w:pPr>
        <w:numPr>
          <w:pStyle w:val="ListParagraph"/>
          <w:ilvl w:val="2"/>
          <w:numId w:val="171"/>
        </w:numPr>
      </w:pPr>
      <w:r>
        <w:t xml:space="preserve">If it is invariant then an </w:t>
      </w:r>
      <w:r>
        <w:rPr>
          <w:i/>
        </w:rPr>
        <w:t xml:space="preserve">exact inference</w:t>
      </w:r>
      <w:r>
        <w:t xml:space="preserve"> is made.</w:t>
      </w:r>
    </w:p>
    <w:p>
      <w:pPr>
        <w:numPr>
          <w:pStyle w:val="ListParagraph"/>
          <w:ilvl w:val="0"/>
          <w:numId w:val="171"/>
        </w:numPr>
      </w:pPr>
      <w:r>
        <w:t xml:space="preserve">Otherwise, no inferences are made.</w:t>
      </w:r>
    </w:p>
    <w:p>
      <w:pPr>
        <w:pStyle w:val="Heading4"/>
      </w:pPr>
      <w:bookmarkStart w:name="_Toc00238" w:id="278"/>
      <w:r>
        <w:t xml:space="preserve">Fixing</w:t>
      </w:r>
      <w:bookmarkEnd w:id="278"/>
    </w:p>
    <w:p>
      <w:r>
        <w:t xml:space="preserve">An </w:t>
      </w:r>
      <w:r>
        <w:rPr>
          <w:i/>
        </w:rPr>
        <w:t xml:space="preserve">unfixed</w:t>
      </w:r>
      <w:r>
        <w:t xml:space="preserve"> type variable </w:t>
      </w:r>
      <w:r>
        <w:rPr>
          <w:rStyle w:val="CodeEmbedded"/>
        </w:rPr>
        <w:t xml:space="preserve">Xi</w:t>
      </w:r>
      <w:r>
        <w:t xml:space="preserve"> with a set of bounds is </w:t>
      </w:r>
      <w:r>
        <w:rPr>
          <w:i/>
        </w:rPr>
        <w:t xml:space="preserve">fixed</w:t>
      </w:r>
      <w:r>
        <w:t xml:space="preserve"> as follows:</w:t>
      </w:r>
    </w:p>
    <w:p>
      <w:pPr>
        <w:numPr>
          <w:pStyle w:val="ListParagraph"/>
          <w:ilvl w:val="0"/>
          <w:numId w:val="172"/>
        </w:numPr>
      </w:pPr>
      <w:r>
        <w:t xml:space="preserve">The set of </w:t>
      </w:r>
      <w:r>
        <w:rPr>
          <w:i/>
        </w:rPr>
        <w:t xml:space="preserve">candidate types</w:t>
      </w:r>
      <w:r>
        <w:t xml:space="preserve"> </w:t>
      </w:r>
      <w:r>
        <w:rPr>
          <w:rStyle w:val="CodeEmbedded"/>
        </w:rPr>
        <w:t xml:space="preserve">Uj</w:t>
      </w:r>
      <w:r>
        <w:t xml:space="preserve"> starts out as the set of all types in the set of bounds for </w:t>
      </w:r>
      <w:r>
        <w:rPr>
          <w:rStyle w:val="CodeEmbedded"/>
        </w:rPr>
        <w:t xml:space="preserve">Xi</w:t>
      </w:r>
      <w:r>
        <w:t xml:space="preserve">.</w:t>
      </w:r>
    </w:p>
    <w:p>
      <w:pPr>
        <w:numPr>
          <w:pStyle w:val="ListParagraph"/>
          <w:ilvl w:val="0"/>
          <w:numId w:val="172"/>
        </w:numPr>
      </w:pPr>
      <w:r>
        <w:t xml:space="preserve">We then examine each bound for </w:t>
      </w:r>
      <w:r>
        <w:rPr>
          <w:rStyle w:val="CodeEmbedded"/>
        </w:rPr>
        <w:t xml:space="preserve">Xi</w:t>
      </w:r>
      <w:r>
        <w:t xml:space="preserve"> in turn: For each exact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which are not identical to </w:t>
      </w:r>
      <w:r>
        <w:rPr>
          <w:rStyle w:val="CodeEmbedded"/>
        </w:rPr>
        <w:t xml:space="preserve">U</w:t>
      </w:r>
      <w:r>
        <w:t xml:space="preserve"> are removed from the candidate set. For each lower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to which there is </w:t>
      </w:r>
      <w:r>
        <w:rPr>
          <w:i/>
        </w:rPr>
        <w:t xml:space="preserve">not</w:t>
      </w:r>
      <w:r>
        <w:t xml:space="preserve"> an implicit conversion from </w:t>
      </w:r>
      <w:r>
        <w:rPr>
          <w:rStyle w:val="CodeEmbedded"/>
        </w:rPr>
        <w:t xml:space="preserve">U</w:t>
      </w:r>
      <w:r>
        <w:t xml:space="preserve"> are removed from the candidate set. For each upper bound </w:t>
      </w:r>
      <w:r>
        <w:rPr>
          <w:rStyle w:val="CodeEmbedded"/>
        </w:rPr>
        <w:t xml:space="preserve">U</w:t>
      </w:r>
      <w:r>
        <w:t xml:space="preserve"> of </w:t>
      </w:r>
      <w:r>
        <w:rPr>
          <w:rStyle w:val="CodeEmbedded"/>
        </w:rPr>
        <w:t xml:space="preserve">Xi</w:t>
      </w:r>
      <w:r>
        <w:t xml:space="preserve"> all types </w:t>
      </w:r>
      <w:r>
        <w:rPr>
          <w:rStyle w:val="CodeEmbedded"/>
        </w:rPr>
        <w:t xml:space="preserve">Uj</w:t>
      </w:r>
      <w:r>
        <w:t xml:space="preserve"> from which there is </w:t>
      </w:r>
      <w:r>
        <w:rPr>
          <w:i/>
        </w:rPr>
        <w:t xml:space="preserve">not</w:t>
      </w:r>
      <w:r>
        <w:t xml:space="preserve"> an implicit conversion to </w:t>
      </w:r>
      <w:r>
        <w:rPr>
          <w:rStyle w:val="CodeEmbedded"/>
        </w:rPr>
        <w:t xml:space="preserve">U</w:t>
      </w:r>
      <w:r>
        <w:t xml:space="preserve"> are removed from the candidate set.</w:t>
      </w:r>
    </w:p>
    <w:p>
      <w:pPr>
        <w:numPr>
          <w:pStyle w:val="ListParagraph"/>
          <w:ilvl w:val="0"/>
          <w:numId w:val="172"/>
        </w:numPr>
      </w:pPr>
      <w:r>
        <w:t xml:space="preserve">If among the remaining candidate types </w:t>
      </w:r>
      <w:r>
        <w:rPr>
          <w:rStyle w:val="CodeEmbedded"/>
        </w:rPr>
        <w:t xml:space="preserve">Uj</w:t>
      </w:r>
      <w:r>
        <w:t xml:space="preserve"> there is a unique type </w:t>
      </w:r>
      <w:r>
        <w:rPr>
          <w:rStyle w:val="CodeEmbedded"/>
        </w:rPr>
        <w:t xml:space="preserve">V</w:t>
      </w:r>
      <w:r>
        <w:t xml:space="preserve"> from which there is an implicit conversion to all the other candidate types, then </w:t>
      </w:r>
      <w:r>
        <w:rPr>
          <w:rStyle w:val="CodeEmbedded"/>
        </w:rPr>
        <w:t xml:space="preserve">Xi</w:t>
      </w:r>
      <w:r>
        <w:t xml:space="preserve"> is fixed to </w:t>
      </w:r>
      <w:r>
        <w:rPr>
          <w:rStyle w:val="CodeEmbedded"/>
        </w:rPr>
        <w:t xml:space="preserve">V</w:t>
      </w:r>
      <w:r>
        <w:t xml:space="preserve">.</w:t>
      </w:r>
    </w:p>
    <w:p>
      <w:pPr>
        <w:numPr>
          <w:pStyle w:val="ListParagraph"/>
          <w:ilvl w:val="0"/>
          <w:numId w:val="172"/>
        </w:numPr>
      </w:pPr>
      <w:r>
        <w:t xml:space="preserve">Otherwise, type inference fails.</w:t>
      </w:r>
    </w:p>
    <w:p>
      <w:pPr>
        <w:pStyle w:val="Heading4"/>
      </w:pPr>
      <w:bookmarkStart w:name="_Toc00239" w:id="279"/>
      <w:r>
        <w:t xml:space="preserve">Inferred return type</w:t>
      </w:r>
      <w:bookmarkEnd w:id="279"/>
    </w:p>
    <w:p>
      <w:r>
        <w:t xml:space="preserve">The inferred return type of an anonymous function </w:t>
      </w:r>
      <w:r>
        <w:rPr>
          <w:rStyle w:val="CodeEmbedded"/>
        </w:rPr>
        <w:t xml:space="preserve">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w:t>
      </w:r>
    </w:p>
    <w:p>
      <w:r>
        <w:t xml:space="preserve">The </w:t>
      </w:r>
      <w:r>
        <w:rPr>
          <w:b/>
        </w:rPr>
        <w:rPr>
          <w:i/>
        </w:rPr>
        <w:t xml:space="preserve">inferred result type</w:t>
      </w:r>
      <w:r>
        <w:t xml:space="preserve"> is determined as follows:</w:t>
      </w:r>
    </w:p>
    <w:p>
      <w:pPr>
        <w:numPr>
          <w:pStyle w:val="ListParagraph"/>
          <w:ilvl w:val="0"/>
          <w:numId w:val="173"/>
        </w:numPr>
      </w:pPr>
      <w:r>
        <w:t xml:space="preserve">If the body of </w:t>
      </w:r>
      <w:r>
        <w:rPr>
          <w:rStyle w:val="CodeEmbedded"/>
        </w:rPr>
        <w:t xml:space="preserve">F</w:t>
      </w:r>
      <w:r>
        <w:t xml:space="preserve"> is an </w:t>
      </w:r>
      <w:hyperlink w:anchor="_Grm00067">
        <w:r>
          <w:rPr>
            <w:color w:val="6A5ACD"/>
            <w:u w:val="single"/>
          </w:rPr>
          <w:t xml:space="preserve">expression</w:t>
        </w:r>
      </w:hyperlink>
      <w:r>
        <w:t xml:space="preserve"> that has a type, then the inferred result type of </w:t>
      </w:r>
      <w:r>
        <w:rPr>
          <w:rStyle w:val="CodeEmbedded"/>
        </w:rPr>
        <w:t xml:space="preserve">F</w:t>
      </w:r>
      <w:r>
        <w:t xml:space="preserve"> is the type of that expression.</w:t>
      </w:r>
    </w:p>
    <w:p>
      <w:pPr>
        <w:numPr>
          <w:pStyle w:val="ListParagraph"/>
          <w:ilvl w:val="0"/>
          <w:numId w:val="173"/>
        </w:numPr>
      </w:pPr>
      <w:r>
        <w:t xml:space="preserve">If the body of </w:t>
      </w:r>
      <w:r>
        <w:rPr>
          <w:rStyle w:val="CodeEmbedded"/>
        </w:rPr>
        <w:t xml:space="preserve">F</w:t>
      </w:r>
      <w:r>
        <w:t xml:space="preserve"> is a </w:t>
      </w:r>
      <w:hyperlink w:anchor="_Grm00071">
        <w:r>
          <w:rPr>
            <w:color w:val="6A5ACD"/>
            <w:u w:val="single"/>
          </w:rPr>
          <w:t xml:space="preserve">block</w:t>
        </w:r>
      </w:hyperlink>
      <w:r>
        <w:t xml:space="preserve"> and the set of expressions in the block's </w:t>
      </w:r>
      <w:r>
        <w:rPr>
          <w:rStyle w:val="CodeEmbedded"/>
        </w:rPr>
        <w:t xml:space="preserve">return</w:t>
      </w:r>
      <w:r>
        <w:t xml:space="preserve"> statements has a best common type </w:t>
      </w:r>
      <w:r>
        <w:rPr>
          <w:rStyle w:val="CodeEmbedded"/>
        </w:rPr>
        <w:t xml:space="preserve">T</w:t>
      </w:r>
      <w:r>
        <w:t xml:space="preserve"> (</w:t>
      </w:r>
      <w:hyperlink w:anchor="_Toc00241">
        <w:r>
          <w:t xml:space="preserve">§7.5.2.14</w:t>
        </w:r>
      </w:hyperlink>
      <w:r>
        <w:t xml:space="preserve">), then the inferred result type of </w:t>
      </w:r>
      <w:r>
        <w:rPr>
          <w:rStyle w:val="CodeEmbedded"/>
        </w:rPr>
        <w:t xml:space="preserve">F</w:t>
      </w:r>
      <w:r>
        <w:t xml:space="preserve"> is </w:t>
      </w:r>
      <w:r>
        <w:rPr>
          <w:rStyle w:val="CodeEmbedded"/>
        </w:rPr>
        <w:t xml:space="preserve">T</w:t>
      </w:r>
      <w:r>
        <w:t xml:space="preserve">.</w:t>
      </w:r>
    </w:p>
    <w:p>
      <w:pPr>
        <w:numPr>
          <w:pStyle w:val="ListParagraph"/>
          <w:ilvl w:val="0"/>
          <w:numId w:val="173"/>
        </w:numPr>
      </w:pPr>
      <w:r>
        <w:t xml:space="preserve">Otherwise, a result type cannot be inferred for </w:t>
      </w:r>
      <w:r>
        <w:rPr>
          <w:rStyle w:val="CodeEmbedded"/>
        </w:rPr>
        <w:t xml:space="preserve">F</w:t>
      </w:r>
      <w:r>
        <w:t xml:space="preserve">.</w:t>
      </w:r>
    </w:p>
    <w:p>
      <w:r>
        <w:t xml:space="preserve">The </w:t>
      </w:r>
      <w:r>
        <w:rPr>
          <w:b/>
        </w:rPr>
        <w:rPr>
          <w:i/>
        </w:rPr>
        <w:t xml:space="preserve">inferred return type</w:t>
      </w:r>
      <w:r>
        <w:t xml:space="preserve"> is determined as follows:</w:t>
      </w:r>
    </w:p>
    <w:p>
      <w:pPr>
        <w:numPr>
          <w:pStyle w:val="ListParagraph"/>
          <w:ilvl w:val="0"/>
          <w:numId w:val="174"/>
        </w:numPr>
      </w:pPr>
      <w:r>
        <w:t xml:space="preserve">If </w:t>
      </w:r>
      <w:r>
        <w:rPr>
          <w:rStyle w:val="CodeEmbedded"/>
        </w:rPr>
        <w:t xml:space="preserve">F</w:t>
      </w:r>
      <w:r>
        <w:t xml:space="preserve"> is async and the body of </w:t>
      </w:r>
      <w:r>
        <w:rPr>
          <w:rStyle w:val="CodeEmbedded"/>
        </w:rPr>
        <w:t xml:space="preserve">F</w:t>
      </w:r>
      <w:r>
        <w:t xml:space="preserve"> is either an expression classified as nothing (</w:t>
      </w:r>
      <w:hyperlink w:anchor="_Toc00205">
        <w:r>
          <w:t xml:space="preserve">§7.1</w:t>
        </w:r>
      </w:hyperlink>
      <w:r>
        <w:t xml:space="preserve">), or a statement block where no return statements have expressions, the inferred return type is </w:t>
      </w:r>
      <w:r>
        <w:rPr>
          <w:rStyle w:val="CodeEmbedded"/>
        </w:rPr>
        <w:t xml:space="preserve">System.Threading.Tasks.Task</w:t>
      </w:r>
    </w:p>
    <w:p>
      <w:pPr>
        <w:numPr>
          <w:pStyle w:val="ListParagraph"/>
          <w:ilvl w:val="0"/>
          <w:numId w:val="174"/>
        </w:numPr>
      </w:pPr>
      <w:r>
        <w:t xml:space="preserve">If </w:t>
      </w:r>
      <w:r>
        <w:rPr>
          <w:rStyle w:val="CodeEmbedded"/>
        </w:rPr>
        <w:t xml:space="preserve">F</w:t>
      </w:r>
      <w:r>
        <w:t xml:space="preserve"> is async and has an inferred result type </w:t>
      </w:r>
      <w:r>
        <w:rPr>
          <w:rStyle w:val="CodeEmbedded"/>
        </w:rPr>
        <w:t xml:space="preserve">T</w:t>
      </w:r>
      <w:r>
        <w:t xml:space="preserve">, the inferred return type is </w:t>
      </w:r>
      <w:r>
        <w:rPr>
          <w:rStyle w:val="CodeEmbedded"/>
        </w:rPr>
        <w:t xml:space="preserve">System.Threading.Tasks.Task&lt;T&gt;</w:t>
      </w:r>
      <w:r>
        <w:t xml:space="preserve">.</w:t>
      </w:r>
    </w:p>
    <w:p>
      <w:pPr>
        <w:numPr>
          <w:pStyle w:val="ListParagraph"/>
          <w:ilvl w:val="0"/>
          <w:numId w:val="174"/>
        </w:numPr>
      </w:pPr>
      <w:r>
        <w:t xml:space="preserve">If </w:t>
      </w:r>
      <w:r>
        <w:rPr>
          <w:rStyle w:val="CodeEmbedded"/>
        </w:rPr>
        <w:t xml:space="preserve">F</w:t>
      </w:r>
      <w:r>
        <w:t xml:space="preserve"> is non-async and has an inferred result type </w:t>
      </w:r>
      <w:r>
        <w:rPr>
          <w:rStyle w:val="CodeEmbedded"/>
        </w:rPr>
        <w:t xml:space="preserve">T</w:t>
      </w:r>
      <w:r>
        <w:t xml:space="preserve">, the inferred return type is </w:t>
      </w:r>
      <w:r>
        <w:rPr>
          <w:rStyle w:val="CodeEmbedded"/>
        </w:rPr>
        <w:t xml:space="preserve">T</w:t>
      </w:r>
      <w:r>
        <w:t xml:space="preserve">.</w:t>
      </w:r>
    </w:p>
    <w:p>
      <w:pPr>
        <w:numPr>
          <w:pStyle w:val="ListParagraph"/>
          <w:ilvl w:val="0"/>
          <w:numId w:val="174"/>
        </w:numPr>
      </w:pPr>
      <w:r>
        <w:t xml:space="preserve">Otherwise a return type cannot be inferred for </w:t>
      </w:r>
      <w:r>
        <w:rPr>
          <w:rStyle w:val="CodeEmbedded"/>
        </w:rPr>
        <w:t xml:space="preserve">F</w:t>
      </w:r>
      <w:r>
        <w:t xml:space="preserve">.</w:t>
      </w:r>
    </w:p>
    <w:p>
      <w:r>
        <w:t xml:space="preserve">As an example of type inference involving anonymous functions, consider the </w:t>
      </w:r>
      <w:r>
        <w:rPr>
          <w:rStyle w:val="CodeEmbedded"/>
        </w:rPr>
        <w:t xml:space="preserve">Select</w:t>
      </w:r>
      <w:r>
        <w:t xml:space="preserve"> extension method declared in the </w:t>
      </w:r>
      <w:r>
        <w:rPr>
          <w:rStyle w:val="CodeEmbedded"/>
        </w:rPr>
        <w:t xml:space="preserve">System.Linq.Enumerable</w:t>
      </w:r>
      <w:r>
        <w:t xml:space="preserve"> class:</w:t>
      </w:r>
    </w:p>
    <w:p>
      <w:pPr>
        <w:pStyle w:val="Code"/>
      </w:pPr>
      <w:r>
        <w:rPr>
          <w:color w:val="0000FF"/>
        </w:rPr>
        <w:t xml:space="preserve">namespace </w:t>
      </w:r>
      <w:r>
        <w:t xml:space="preserve">System.Linq</w:t>
      </w:r>
      <w:r>
        <w:br/>
      </w:r>
      <w:r>
        <w:t xml:space="preserve">{</w:t>
      </w:r>
      <w:r>
        <w:br/>
      </w:r>
      <w:r>
        <w:rPr>
          <w:color w:val="0000FF"/>
        </w:rPr>
        <w:t xml:space="preserve">    public static class </w:t>
      </w:r>
      <w:r>
        <w:rPr>
          <w:color w:val="2B91AF"/>
        </w:rPr>
        <w:t xml:space="preserve">Enumerable</w:t>
      </w:r>
      <w:r>
        <w:br/>
      </w:r>
      <w:r>
        <w:t xml:space="preserve">    {</w:t>
      </w:r>
      <w:r>
        <w:br/>
      </w:r>
      <w:r>
        <w:rPr>
          <w:color w:val="0000FF"/>
        </w:rPr>
        <w:t xml:space="preserve">        public static </w:t>
      </w:r>
      <w:r>
        <w:rPr>
          <w:color w:val="2B91AF"/>
        </w:rPr>
        <w:t xml:space="preserve">IEnumerable</w:t>
      </w:r>
      <w:r>
        <w:t xml:space="preserve">&lt;</w:t>
      </w:r>
      <w:r>
        <w:rPr>
          <w:color w:val="2B91AF"/>
        </w:rPr>
        <w:t xml:space="preserve">TResult</w:t>
      </w:r>
      <w:r>
        <w:t xml:space="preserve">&gt; Select&lt;</w:t>
      </w:r>
      <w:r>
        <w:rPr>
          <w:color w:val="2B91AF"/>
        </w:rPr>
        <w:t xml:space="preserve">TSource</w:t>
      </w:r>
      <w:r>
        <w:t xml:space="preserve">,</w:t>
      </w:r>
      <w:r>
        <w:rPr>
          <w:color w:val="2B91AF"/>
        </w:rPr>
        <w:t xml:space="preserve">TResult</w:t>
      </w:r>
      <w:r>
        <w:t xml:space="preserve">&gt;(</w:t>
      </w:r>
      <w:r>
        <w:br/>
      </w:r>
      <w:r>
        <w:rPr>
          <w:color w:val="0000FF"/>
        </w:rPr>
        <w:t xml:space="preserve">            this </w:t>
      </w:r>
      <w:r>
        <w:rPr>
          <w:color w:val="2B91AF"/>
        </w:rPr>
        <w:t xml:space="preserve">IEnumerable</w:t>
      </w:r>
      <w:r>
        <w:t xml:space="preserve">&lt;</w:t>
      </w:r>
      <w:r>
        <w:rPr>
          <w:color w:val="2B91AF"/>
        </w:rPr>
        <w:t xml:space="preserve">TSource</w:t>
      </w:r>
      <w:r>
        <w:t xml:space="preserve">&gt; source,</w:t>
      </w:r>
      <w:r>
        <w:br/>
      </w:r>
      <w:r>
        <w:rPr>
          <w:color w:val="2B91AF"/>
        </w:rPr>
        <w:t xml:space="preserve">            Func</w:t>
      </w:r>
      <w:r>
        <w:t xml:space="preserve">&lt;</w:t>
      </w:r>
      <w:r>
        <w:rPr>
          <w:color w:val="2B91AF"/>
        </w:rPr>
        <w:t xml:space="preserve">TSource</w:t>
      </w:r>
      <w:r>
        <w:t xml:space="preserve">,</w:t>
      </w:r>
      <w:r>
        <w:rPr>
          <w:color w:val="2B91AF"/>
        </w:rPr>
        <w:t xml:space="preserve">TResult</w:t>
      </w:r>
      <w:r>
        <w:t xml:space="preserve">&gt; selector)</w:t>
      </w:r>
      <w:r>
        <w:br/>
      </w:r>
      <w:r>
        <w:t xml:space="preserve">        {</w:t>
      </w:r>
      <w:r>
        <w:br/>
      </w:r>
      <w:r>
        <w:rPr>
          <w:color w:val="0000FF"/>
        </w:rPr>
        <w:t xml:space="preserve">            foreach </w:t>
      </w:r>
      <w:r>
        <w:t xml:space="preserve">(</w:t>
      </w:r>
      <w:r>
        <w:rPr>
          <w:color w:val="2B91AF"/>
        </w:rPr>
        <w:t xml:space="preserve">TSource </w:t>
      </w:r>
      <w:r>
        <w:t xml:space="preserve">element </w:t>
      </w:r>
      <w:r>
        <w:rPr>
          <w:color w:val="0000FF"/>
        </w:rPr>
        <w:t xml:space="preserve">in </w:t>
      </w:r>
      <w:r>
        <w:t xml:space="preserve">source) </w:t>
      </w:r>
      <w:r>
        <w:rPr>
          <w:color w:val="0000FF"/>
        </w:rPr>
        <w:t xml:space="preserve">yield return </w:t>
      </w:r>
      <w:r>
        <w:t xml:space="preserve">selector(element);</w:t>
      </w:r>
      <w:r>
        <w:br/>
      </w:r>
      <w:r>
        <w:t xml:space="preserve">        }</w:t>
      </w:r>
      <w:r>
        <w:br/>
      </w:r>
      <w:r>
        <w:t xml:space="preserve">    }</w:t>
      </w:r>
      <w:r>
        <w:br/>
      </w:r>
      <w:r>
        <w:t xml:space="preserve">}</w:t>
      </w:r>
    </w:p>
    <w:p>
      <w:r>
        <w:t xml:space="preserve">Assuming the </w:t>
      </w:r>
      <w:r>
        <w:rPr>
          <w:rStyle w:val="CodeEmbedded"/>
        </w:rPr>
        <w:t xml:space="preserve">System.Linq</w:t>
      </w:r>
      <w:r>
        <w:t xml:space="preserve"> namespace was imported with a </w:t>
      </w:r>
      <w:r>
        <w:rPr>
          <w:rStyle w:val="CodeEmbedded"/>
        </w:rPr>
        <w:t xml:space="preserve">using</w:t>
      </w:r>
      <w:r>
        <w:t xml:space="preserve"> clause, and given a class </w:t>
      </w:r>
      <w:r>
        <w:rPr>
          <w:rStyle w:val="CodeEmbedded"/>
        </w:rPr>
        <w:t xml:space="preserve">Customer</w:t>
      </w:r>
      <w:r>
        <w:t xml:space="preserve"> with a </w:t>
      </w:r>
      <w:r>
        <w:rPr>
          <w:rStyle w:val="CodeEmbedded"/>
        </w:rPr>
        <w:t xml:space="preserve">Name</w:t>
      </w:r>
      <w:r>
        <w:t xml:space="preserve"> property of type </w:t>
      </w:r>
      <w:r>
        <w:rPr>
          <w:rStyle w:val="CodeEmbedded"/>
        </w:rPr>
        <w:t xml:space="preserve">string</w:t>
      </w:r>
      <w:r>
        <w:t xml:space="preserve">, the </w:t>
      </w:r>
      <w:r>
        <w:rPr>
          <w:rStyle w:val="CodeEmbedded"/>
        </w:rPr>
        <w:t xml:space="preserve">Select</w:t>
      </w:r>
      <w:r>
        <w:t xml:space="preserve"> method can be used to select the names of a list of customers:</w:t>
      </w:r>
    </w:p>
    <w:p>
      <w:pPr>
        <w:pStyle w:val="Code"/>
      </w:pPr>
      <w:r>
        <w:rPr>
          <w:color w:val="2B91AF"/>
        </w:rPr>
        <w:t xml:space="preserve">List</w:t>
      </w:r>
      <w:r>
        <w:t xml:space="preserve">&lt;</w:t>
      </w:r>
      <w:r>
        <w:rPr>
          <w:color w:val="2B91AF"/>
        </w:rPr>
        <w:t xml:space="preserve">Customer</w:t>
      </w:r>
      <w:r>
        <w:t xml:space="preserve">&gt; customers = GetCustomerList();</w:t>
      </w:r>
      <w:r>
        <w:br/>
      </w:r>
      <w:r>
        <w:rPr>
          <w:color w:val="2B91AF"/>
        </w:rPr>
        <w:t xml:space="preserve">IEnumerable</w:t>
      </w:r>
      <w:r>
        <w:t xml:space="preserve">&lt;</w:t>
      </w:r>
      <w:r>
        <w:rPr>
          <w:color w:val="0000FF"/>
        </w:rPr>
        <w:t xml:space="preserve">string</w:t>
      </w:r>
      <w:r>
        <w:t xml:space="preserve">&gt; names = customers.Select(c =&gt; c.Name);</w:t>
      </w:r>
    </w:p>
    <w:p>
      <w:r>
        <w:t xml:space="preserve">The extension method invocation (</w:t>
      </w:r>
      <w:hyperlink w:anchor="_Toc00262">
        <w:r>
          <w:t xml:space="preserve">§7.6.5.2</w:t>
        </w:r>
      </w:hyperlink>
      <w:r>
        <w:t xml:space="preserve">) of </w:t>
      </w:r>
      <w:r>
        <w:rPr>
          <w:rStyle w:val="CodeEmbedded"/>
        </w:rPr>
        <w:t xml:space="preserve">Select</w:t>
      </w:r>
      <w:r>
        <w:t xml:space="preserve"> is processed by rewriting the invocation to a static method invocation:</w:t>
      </w:r>
    </w:p>
    <w:p>
      <w:pPr>
        <w:pStyle w:val="Code"/>
      </w:pPr>
      <w:r>
        <w:rPr>
          <w:color w:val="2B91AF"/>
        </w:rPr>
        <w:t xml:space="preserve">IEnumerable</w:t>
      </w:r>
      <w:r>
        <w:t xml:space="preserve">&lt;</w:t>
      </w:r>
      <w:r>
        <w:rPr>
          <w:color w:val="0000FF"/>
        </w:rPr>
        <w:t xml:space="preserve">string</w:t>
      </w:r>
      <w:r>
        <w:t xml:space="preserve">&gt; names = </w:t>
      </w:r>
      <w:r>
        <w:rPr>
          <w:color w:val="2B91AF"/>
        </w:rPr>
        <w:t xml:space="preserve">Enumerable</w:t>
      </w:r>
      <w:r>
        <w:t xml:space="preserve">.Select(customers, c =&gt; c.Name);</w:t>
      </w:r>
    </w:p>
    <w:p>
      <w:r>
        <w:t xml:space="preserve">Since type arguments were not explicitly specified, type inference is used to infer the type arguments. First, the </w:t>
      </w:r>
      <w:r>
        <w:rPr>
          <w:rStyle w:val="CodeEmbedded"/>
        </w:rPr>
        <w:t xml:space="preserve">customers</w:t>
      </w:r>
      <w:r>
        <w:t xml:space="preserve"> argument is related to the </w:t>
      </w:r>
      <w:r>
        <w:rPr>
          <w:rStyle w:val="CodeEmbedded"/>
        </w:rPr>
        <w:t xml:space="preserve">source</w:t>
      </w:r>
      <w:r>
        <w:t xml:space="preserve"> parameter, inferring </w:t>
      </w:r>
      <w:r>
        <w:rPr>
          <w:rStyle w:val="CodeEmbedded"/>
        </w:rPr>
        <w:t xml:space="preserve">T</w:t>
      </w:r>
      <w:r>
        <w:t xml:space="preserve"> to be </w:t>
      </w:r>
      <w:r>
        <w:rPr>
          <w:rStyle w:val="CodeEmbedded"/>
        </w:rPr>
        <w:t xml:space="preserve">Customer</w:t>
      </w:r>
      <w:r>
        <w:t xml:space="preserve">. Then, using the anonymous function type inference process described above, </w:t>
      </w:r>
      <w:r>
        <w:rPr>
          <w:rStyle w:val="CodeEmbedded"/>
        </w:rPr>
        <w:t xml:space="preserve">c</w:t>
      </w:r>
      <w:r>
        <w:t xml:space="preserve"> is given type </w:t>
      </w:r>
      <w:r>
        <w:rPr>
          <w:rStyle w:val="CodeEmbedded"/>
        </w:rPr>
        <w:t xml:space="preserve">Customer</w:t>
      </w:r>
      <w:r>
        <w:t xml:space="preserve">, and the expression </w:t>
      </w:r>
      <w:r>
        <w:rPr>
          <w:rStyle w:val="CodeEmbedded"/>
        </w:rPr>
        <w:t xml:space="preserve">c.Name</w:t>
      </w:r>
      <w:r>
        <w:t xml:space="preserve"> is related to the return type of the </w:t>
      </w:r>
      <w:r>
        <w:rPr>
          <w:rStyle w:val="CodeEmbedded"/>
        </w:rPr>
        <w:t xml:space="preserve">selector</w:t>
      </w:r>
      <w:r>
        <w:t xml:space="preserve"> parameter, inferring </w:t>
      </w:r>
      <w:r>
        <w:rPr>
          <w:rStyle w:val="CodeEmbedded"/>
        </w:rPr>
        <w:t xml:space="preserve">S</w:t>
      </w:r>
      <w:r>
        <w:t xml:space="preserve"> to be </w:t>
      </w:r>
      <w:r>
        <w:rPr>
          <w:rStyle w:val="CodeEmbedded"/>
        </w:rPr>
        <w:t xml:space="preserve">string</w:t>
      </w:r>
      <w:r>
        <w:t xml:space="preserve">. Thus, the invocation is equivalent to</w:t>
      </w:r>
    </w:p>
    <w:p>
      <w:pPr>
        <w:pStyle w:val="Code"/>
      </w:pPr>
      <w:r>
        <w:rPr>
          <w:color w:val="2B91AF"/>
        </w:rPr>
        <w:t xml:space="preserve">Sequence</w:t>
      </w:r>
      <w:r>
        <w:t xml:space="preserve">.Select&lt;</w:t>
      </w:r>
      <w:r>
        <w:rPr>
          <w:color w:val="2B91AF"/>
        </w:rPr>
        <w:t xml:space="preserve">Customer</w:t>
      </w:r>
      <w:r>
        <w:t xml:space="preserve">,</w:t>
      </w:r>
      <w:r>
        <w:rPr>
          <w:color w:val="0000FF"/>
        </w:rPr>
        <w:t xml:space="preserve">string</w:t>
      </w:r>
      <w:r>
        <w:t xml:space="preserve">&gt;(customers, (</w:t>
      </w:r>
      <w:r>
        <w:rPr>
          <w:color w:val="2B91AF"/>
        </w:rPr>
        <w:t xml:space="preserve">Customer </w:t>
      </w:r>
      <w:r>
        <w:t xml:space="preserve">c) =&gt; c.Name)</w:t>
      </w:r>
    </w:p>
    <w:p>
      <w:r>
        <w:t xml:space="preserve">and the result is of type </w:t>
      </w:r>
      <w:r>
        <w:rPr>
          <w:rStyle w:val="CodeEmbedded"/>
        </w:rPr>
        <w:t xml:space="preserve">IEnumerable&lt;string&gt;</w:t>
      </w:r>
      <w:r>
        <w:t xml:space="preserve">.</w:t>
      </w:r>
    </w:p>
    <w:p>
      <w:r>
        <w:t xml:space="preserve">The following example demonstrates how anonymous function type inference allows type information to "flow" between arguments in a generic method invocation. Given the method:</w:t>
      </w:r>
    </w:p>
    <w:p>
      <w:pPr>
        <w:pStyle w:val="Code"/>
      </w:pPr>
      <w:r>
        <w:rPr>
          <w:color w:val="0000FF"/>
        </w:rPr>
        <w:t xml:space="preserve">static </w:t>
      </w:r>
      <w:r>
        <w:rPr>
          <w:color w:val="2B91AF"/>
        </w:rPr>
        <w:t xml:space="preserve">Z </w:t>
      </w:r>
      <w:r>
        <w:t xml:space="preserve">F&lt;</w:t>
      </w:r>
      <w:r>
        <w:rPr>
          <w:color w:val="2B91AF"/>
        </w:rPr>
        <w:t xml:space="preserve">X</w:t>
      </w:r>
      <w:r>
        <w:t xml:space="preserve">,</w:t>
      </w:r>
      <w:r>
        <w:rPr>
          <w:color w:val="2B91AF"/>
        </w:rPr>
        <w:t xml:space="preserve">Y</w:t>
      </w:r>
      <w:r>
        <w:t xml:space="preserve">,</w:t>
      </w:r>
      <w:r>
        <w:rPr>
          <w:color w:val="2B91AF"/>
        </w:rPr>
        <w:t xml:space="preserve">Z</w:t>
      </w:r>
      <w:r>
        <w:t xml:space="preserve">&gt;(</w:t>
      </w:r>
      <w:r>
        <w:rPr>
          <w:color w:val="2B91AF"/>
        </w:rPr>
        <w:t xml:space="preserve">X </w:t>
      </w:r>
      <w:r>
        <w:t xml:space="preserve">value, </w:t>
      </w:r>
      <w:r>
        <w:rPr>
          <w:color w:val="2B91AF"/>
        </w:rPr>
        <w:t xml:space="preserve">Func</w:t>
      </w:r>
      <w:r>
        <w:t xml:space="preserve">&lt;</w:t>
      </w:r>
      <w:r>
        <w:rPr>
          <w:color w:val="2B91AF"/>
        </w:rPr>
        <w:t xml:space="preserve">X</w:t>
      </w:r>
      <w:r>
        <w:t xml:space="preserve">,</w:t>
      </w:r>
      <w:r>
        <w:rPr>
          <w:color w:val="2B91AF"/>
        </w:rPr>
        <w:t xml:space="preserve">Y</w:t>
      </w:r>
      <w:r>
        <w:t xml:space="preserve">&gt; f1, </w:t>
      </w:r>
      <w:r>
        <w:rPr>
          <w:color w:val="2B91AF"/>
        </w:rPr>
        <w:t xml:space="preserve">Func</w:t>
      </w:r>
      <w:r>
        <w:t xml:space="preserve">&lt;</w:t>
      </w:r>
      <w:r>
        <w:rPr>
          <w:color w:val="2B91AF"/>
        </w:rPr>
        <w:t xml:space="preserve">Y</w:t>
      </w:r>
      <w:r>
        <w:t xml:space="preserve">,</w:t>
      </w:r>
      <w:r>
        <w:rPr>
          <w:color w:val="2B91AF"/>
        </w:rPr>
        <w:t xml:space="preserve">Z</w:t>
      </w:r>
      <w:r>
        <w:t xml:space="preserve">&gt; f2) {</w:t>
      </w:r>
      <w:r>
        <w:br/>
      </w:r>
      <w:r>
        <w:rPr>
          <w:color w:val="0000FF"/>
        </w:rPr>
        <w:t xml:space="preserve">    return </w:t>
      </w:r>
      <w:r>
        <w:t xml:space="preserve">f2(f1(value));</w:t>
      </w:r>
      <w:r>
        <w:br/>
      </w:r>
      <w:r>
        <w:t xml:space="preserve">}</w:t>
      </w:r>
    </w:p>
    <w:p>
      <w:r>
        <w:t xml:space="preserve">Type inference for the invocation:</w:t>
      </w:r>
    </w:p>
    <w:p>
      <w:pPr>
        <w:pStyle w:val="Code"/>
      </w:pPr>
      <w:r>
        <w:rPr>
          <w:color w:val="0000FF"/>
        </w:rPr>
        <w:t xml:space="preserve">double </w:t>
      </w:r>
      <w:r>
        <w:t xml:space="preserve">seconds = F(</w:t>
      </w:r>
      <w:r>
        <w:rPr>
          <w:color w:val="A31515"/>
        </w:rPr>
        <w:t xml:space="preserve">"1:15:30"</w:t>
      </w:r>
      <w:r>
        <w:t xml:space="preserve">, s =&gt; </w:t>
      </w:r>
      <w:r>
        <w:rPr>
          <w:color w:val="2B91AF"/>
        </w:rPr>
        <w:t xml:space="preserve">TimeSpan</w:t>
      </w:r>
      <w:r>
        <w:t xml:space="preserve">.Parse(s), t =&gt; t.TotalSeconds);</w:t>
      </w:r>
    </w:p>
    <w:p>
      <w:r>
        <w:t xml:space="preserve">proceeds as follows: First, the argument </w:t>
      </w:r>
      <w:r>
        <w:rPr>
          <w:rStyle w:val="CodeEmbedded"/>
        </w:rPr>
        <w:t xml:space="preserve">"1:15:30"</w:t>
      </w:r>
      <w:r>
        <w:t xml:space="preserve"> is related to the </w:t>
      </w:r>
      <w:r>
        <w:rPr>
          <w:rStyle w:val="CodeEmbedded"/>
        </w:rPr>
        <w:t xml:space="preserve">value</w:t>
      </w:r>
      <w:r>
        <w:t xml:space="preserve"> parameter, inferring </w:t>
      </w:r>
      <w:r>
        <w:rPr>
          <w:rStyle w:val="CodeEmbedded"/>
        </w:rPr>
        <w:t xml:space="preserve">X</w:t>
      </w:r>
      <w:r>
        <w:t xml:space="preserve"> to be </w:t>
      </w:r>
      <w:r>
        <w:rPr>
          <w:rStyle w:val="CodeEmbedded"/>
        </w:rPr>
        <w:t xml:space="preserve">string</w:t>
      </w:r>
      <w:r>
        <w:t xml:space="preserve">. Then, the parameter of the first anonymous function, </w:t>
      </w:r>
      <w:r>
        <w:rPr>
          <w:rStyle w:val="CodeEmbedded"/>
        </w:rPr>
        <w:t xml:space="preserve">s</w:t>
      </w:r>
      <w:r>
        <w:t xml:space="preserve">, is given the inferred type </w:t>
      </w:r>
      <w:r>
        <w:rPr>
          <w:rStyle w:val="CodeEmbedded"/>
        </w:rPr>
        <w:t xml:space="preserve">string</w:t>
      </w:r>
      <w:r>
        <w:t xml:space="preserve">, and the expression </w:t>
      </w:r>
      <w:r>
        <w:rPr>
          <w:rStyle w:val="CodeEmbedded"/>
        </w:rPr>
        <w:t xml:space="preserve">TimeSpan.Parse(s)</w:t>
      </w:r>
      <w:r>
        <w:t xml:space="preserve"> is related to the return type of </w:t>
      </w:r>
      <w:r>
        <w:rPr>
          <w:rStyle w:val="CodeEmbedded"/>
        </w:rPr>
        <w:t xml:space="preserve">f1</w:t>
      </w:r>
      <w:r>
        <w:t xml:space="preserve">, inferring </w:t>
      </w:r>
      <w:r>
        <w:rPr>
          <w:rStyle w:val="CodeEmbedded"/>
        </w:rPr>
        <w:t xml:space="preserve">Y</w:t>
      </w:r>
      <w:r>
        <w:t xml:space="preserve"> to be </w:t>
      </w:r>
      <w:r>
        <w:rPr>
          <w:rStyle w:val="CodeEmbedded"/>
        </w:rPr>
        <w:t xml:space="preserve">System.TimeSpan</w:t>
      </w:r>
      <w:r>
        <w:t xml:space="preserve">. Finally, the parameter of the second anonymous function, </w:t>
      </w:r>
      <w:r>
        <w:rPr>
          <w:rStyle w:val="CodeEmbedded"/>
        </w:rPr>
        <w:t xml:space="preserve">t</w:t>
      </w:r>
      <w:r>
        <w:t xml:space="preserve">, is given the inferred type </w:t>
      </w:r>
      <w:r>
        <w:rPr>
          <w:rStyle w:val="CodeEmbedded"/>
        </w:rPr>
        <w:t xml:space="preserve">System.TimeSpan</w:t>
      </w:r>
      <w:r>
        <w:t xml:space="preserve">, and the expression </w:t>
      </w:r>
      <w:r>
        <w:rPr>
          <w:rStyle w:val="CodeEmbedded"/>
        </w:rPr>
        <w:t xml:space="preserve">t.TotalSeconds</w:t>
      </w:r>
      <w:r>
        <w:t xml:space="preserve"> is related to the return type of </w:t>
      </w:r>
      <w:r>
        <w:rPr>
          <w:rStyle w:val="CodeEmbedded"/>
        </w:rPr>
        <w:t xml:space="preserve">f2</w:t>
      </w:r>
      <w:r>
        <w:t xml:space="preserve">, inferring </w:t>
      </w:r>
      <w:r>
        <w:rPr>
          <w:rStyle w:val="CodeEmbedded"/>
        </w:rPr>
        <w:t xml:space="preserve">Z</w:t>
      </w:r>
      <w:r>
        <w:t xml:space="preserve"> to be </w:t>
      </w:r>
      <w:r>
        <w:rPr>
          <w:rStyle w:val="CodeEmbedded"/>
        </w:rPr>
        <w:t xml:space="preserve">double</w:t>
      </w:r>
      <w:r>
        <w:t xml:space="preserve">. Thus, the result of the invocation is of type </w:t>
      </w:r>
      <w:r>
        <w:rPr>
          <w:rStyle w:val="CodeEmbedded"/>
        </w:rPr>
        <w:t xml:space="preserve">double</w:t>
      </w:r>
      <w:r>
        <w:t xml:space="preserve">.</w:t>
      </w:r>
    </w:p>
    <w:p>
      <w:pPr>
        <w:pStyle w:val="Heading4"/>
      </w:pPr>
      <w:bookmarkStart w:name="_Toc00240" w:id="280"/>
      <w:r>
        <w:t xml:space="preserve">Type inference for conversion of method groups</w:t>
      </w:r>
      <w:bookmarkEnd w:id="280"/>
    </w:p>
    <w:p>
      <w:r>
        <w:t xml:space="preserve">Similar to calls of generic methods, type inference must also be applied when a method group </w:t>
      </w:r>
      <w:r>
        <w:rPr>
          <w:rStyle w:val="CodeEmbedded"/>
        </w:rPr>
        <w:t xml:space="preserve">M</w:t>
      </w:r>
      <w:r>
        <w:t xml:space="preserve"> containing a generic method is converted to a given delegate type </w:t>
      </w:r>
      <w:r>
        <w:rPr>
          <w:rStyle w:val="CodeEmbedded"/>
        </w:rPr>
        <w:t xml:space="preserve">D</w:t>
      </w:r>
      <w:r>
        <w:t xml:space="preserve"> (</w:t>
      </w:r>
      <w:hyperlink w:anchor="_Toc00203">
        <w:r>
          <w:t xml:space="preserve">§6.6</w:t>
        </w:r>
      </w:hyperlink>
      <w:r>
        <w:t xml:space="preserve">). Given a method</w:t>
      </w:r>
    </w:p>
    <w:p>
      <w:pPr>
        <w:pStyle w:val="Code"/>
      </w:pPr>
      <w:r>
        <w:rPr>
          <w:color w:val="2B91AF"/>
        </w:rPr>
        <w:t xml:space="preserve">Tr </w:t>
      </w:r>
      <w:r>
        <w:t xml:space="preserve">M&lt;</w:t>
      </w:r>
      <w:r>
        <w:rPr>
          <w:color w:val="2B91AF"/>
        </w:rPr>
        <w:t xml:space="preserve">X1...Xn</w:t>
      </w:r>
      <w:r>
        <w:t xml:space="preserve">&gt;(</w:t>
      </w:r>
      <w:r>
        <w:rPr>
          <w:color w:val="2B91AF"/>
        </w:rPr>
        <w:t xml:space="preserve">T1 </w:t>
      </w:r>
      <w:r>
        <w:t xml:space="preserve">x1 ... Tm </w:t>
      </w:r>
      <w:r>
        <w:rPr>
          <w:color w:val="2B91AF"/>
        </w:rPr>
        <w:t xml:space="preserve">xm</w:t>
      </w:r>
      <w:r>
        <w:t xml:space="preserve">)</w:t>
      </w:r>
    </w:p>
    <w:p>
      <w:r>
        <w:t xml:space="preserve">and the method group </w:t>
      </w:r>
      <w:r>
        <w:rPr>
          <w:rStyle w:val="CodeEmbedded"/>
        </w:rPr>
        <w:t xml:space="preserve">M</w:t>
      </w:r>
      <w:r>
        <w:t xml:space="preserve"> being assigned to the delegate type </w:t>
      </w:r>
      <w:r>
        <w:rPr>
          <w:rStyle w:val="CodeEmbedded"/>
        </w:rPr>
        <w:t xml:space="preserve">D</w:t>
      </w:r>
      <w:r>
        <w:t xml:space="preserve"> the task of type inference is to find type arguments </w:t>
      </w:r>
      <w:r>
        <w:rPr>
          <w:rStyle w:val="CodeEmbedded"/>
        </w:rPr>
        <w:t xml:space="preserve">S1...Sn</w:t>
      </w:r>
      <w:r>
        <w:t xml:space="preserve"> so that the expression:</w:t>
      </w:r>
    </w:p>
    <w:p>
      <w:pPr>
        <w:pStyle w:val="Code"/>
      </w:pPr>
      <w:r>
        <w:rPr>
          <w:color w:val="2B91AF"/>
        </w:rPr>
        <w:t xml:space="preserve">M</w:t>
      </w:r>
      <w:r>
        <w:t xml:space="preserve">&lt;</w:t>
      </w:r>
      <w:r>
        <w:rPr>
          <w:color w:val="2B91AF"/>
        </w:rPr>
        <w:t xml:space="preserve">S1...Sn</w:t>
      </w:r>
      <w:r>
        <w:t xml:space="preserve">&gt;</w:t>
      </w:r>
    </w:p>
    <w:p>
      <w:r>
        <w:t xml:space="preserve">becomes compatible (</w:t>
      </w:r>
      <w:hyperlink w:anchor="_Toc00558">
        <w:r>
          <w:t xml:space="preserve">§15.1</w:t>
        </w:r>
      </w:hyperlink>
      <w:r>
        <w:t xml:space="preserve">) with </w:t>
      </w:r>
      <w:r>
        <w:rPr>
          <w:rStyle w:val="CodeEmbedded"/>
        </w:rPr>
        <w:t xml:space="preserve">D</w:t>
      </w:r>
      <w:r>
        <w:t xml:space="preserve">.</w:t>
      </w:r>
    </w:p>
    <w:p>
      <w:r>
        <w:t xml:space="preserve">Unlike the type inference algorithm for generic method calls, in this case there are only argument </w:t>
      </w:r>
      <w:r>
        <w:rPr>
          <w:i/>
        </w:rPr>
        <w:t xml:space="preserve">types</w:t>
      </w:r>
      <w:r>
        <w:t xml:space="preserve">, no argument </w:t>
      </w:r>
      <w:r>
        <w:rPr>
          <w:i/>
        </w:rPr>
        <w:t xml:space="preserve">expressions</w:t>
      </w:r>
      <w:r>
        <w:t xml:space="preserve">. In particular, there are no anonymous functions and hence no need for multiple phases of inference.</w:t>
      </w:r>
    </w:p>
    <w:p>
      <w:r>
        <w:t xml:space="preserve">Instead, all </w:t>
      </w:r>
      <w:r>
        <w:rPr>
          <w:rStyle w:val="CodeEmbedded"/>
        </w:rPr>
        <w:t xml:space="preserve">Xi</w:t>
      </w:r>
      <w:r>
        <w:t xml:space="preserve"> are considered </w:t>
      </w:r>
      <w:r>
        <w:rPr>
          <w:i/>
        </w:rPr>
        <w:t xml:space="preserve">unfixed</w:t>
      </w:r>
      <w:r>
        <w:t xml:space="preserve">, and a </w:t>
      </w:r>
      <w:r>
        <w:rPr>
          <w:i/>
        </w:rPr>
        <w:t xml:space="preserve">lower-bound inference</w:t>
      </w:r>
      <w:r>
        <w:t xml:space="preserve"> is made </w:t>
      </w:r>
      <w:r>
        <w:rPr>
          <w:i/>
        </w:rPr>
        <w:t xml:space="preserve">from</w:t>
      </w:r>
      <w:r>
        <w:t xml:space="preserve"> each argument type </w:t>
      </w:r>
      <w:r>
        <w:rPr>
          <w:rStyle w:val="CodeEmbedded"/>
        </w:rPr>
        <w:t xml:space="preserve">Uj</w:t>
      </w:r>
      <w:r>
        <w:t xml:space="preserve"> of </w:t>
      </w:r>
      <w:r>
        <w:rPr>
          <w:rStyle w:val="CodeEmbedded"/>
        </w:rPr>
        <w:t xml:space="preserve">D</w:t>
      </w:r>
      <w:r>
        <w:t xml:space="preserve"> </w:t>
      </w:r>
      <w:r>
        <w:rPr>
          <w:i/>
        </w:rPr>
        <w:t xml:space="preserve">to</w:t>
      </w:r>
      <w:r>
        <w:t xml:space="preserve"> the corresponding parameter type </w:t>
      </w:r>
      <w:r>
        <w:rPr>
          <w:rStyle w:val="CodeEmbedded"/>
        </w:rPr>
        <w:t xml:space="preserve">Tj</w:t>
      </w:r>
      <w:r>
        <w:t xml:space="preserve"> of </w:t>
      </w:r>
      <w:r>
        <w:rPr>
          <w:rStyle w:val="CodeEmbedded"/>
        </w:rPr>
        <w:t xml:space="preserve">M</w:t>
      </w:r>
      <w:r>
        <w:t xml:space="preserve">. If for any of the </w:t>
      </w:r>
      <w:r>
        <w:rPr>
          <w:rStyle w:val="CodeEmbedded"/>
        </w:rPr>
        <w:t xml:space="preserve">Xi</w:t>
      </w:r>
      <w:r>
        <w:t xml:space="preserve"> no bounds were found, type inference fails. Otherwise, all </w:t>
      </w:r>
      <w:r>
        <w:rPr>
          <w:rStyle w:val="CodeEmbedded"/>
        </w:rPr>
        <w:t xml:space="preserve">Xi</w:t>
      </w:r>
      <w:r>
        <w:t xml:space="preserve"> are </w:t>
      </w:r>
      <w:r>
        <w:rPr>
          <w:i/>
        </w:rPr>
        <w:t xml:space="preserve">fixed</w:t>
      </w:r>
      <w:r>
        <w:t xml:space="preserve"> to corresponding </w:t>
      </w:r>
      <w:r>
        <w:rPr>
          <w:rStyle w:val="CodeEmbedded"/>
        </w:rPr>
        <w:t xml:space="preserve">Si</w:t>
      </w:r>
      <w:r>
        <w:t xml:space="preserve">, which are the result of type inference.</w:t>
      </w:r>
    </w:p>
    <w:p>
      <w:pPr>
        <w:pStyle w:val="Heading4"/>
      </w:pPr>
      <w:bookmarkStart w:name="_Toc00241" w:id="281"/>
      <w:r>
        <w:t xml:space="preserve">Finding the best common type of a set of expressions</w:t>
      </w:r>
      <w:bookmarkEnd w:id="281"/>
    </w:p>
    <w:p>
      <w:r>
        <w:t xml:space="preserve">In some cases, a common type needs to be inferred for a set of expressions. In particular, the element types of implicitly typed arrays and the return types of anonymous functions with </w:t>
      </w:r>
      <w:hyperlink w:anchor="_Grm00071">
        <w:r>
          <w:rPr>
            <w:color w:val="6A5ACD"/>
            <w:u w:val="single"/>
          </w:rPr>
          <w:t xml:space="preserve">block</w:t>
        </w:r>
      </w:hyperlink>
      <w:r>
        <w:t xml:space="preserve"> bodies are found in this way.</w:t>
      </w:r>
    </w:p>
    <w:p>
      <w:r>
        <w:t xml:space="preserve">Intuitively, given a set of expressions </w:t>
      </w:r>
      <w:r>
        <w:rPr>
          <w:rStyle w:val="CodeEmbedded"/>
        </w:rPr>
        <w:t xml:space="preserve">E1...Em</w:t>
      </w:r>
      <w:r>
        <w:t xml:space="preserve"> this inference should be equivalent to calling a method</w:t>
      </w:r>
    </w:p>
    <w:p>
      <w:pPr>
        <w:pStyle w:val="Code"/>
      </w:pPr>
      <w:r>
        <w:rPr>
          <w:color w:val="2B91AF"/>
        </w:rPr>
        <w:t xml:space="preserve">Tr </w:t>
      </w:r>
      <w:r>
        <w:t xml:space="preserve">M&lt;</w:t>
      </w:r>
      <w:r>
        <w:rPr>
          <w:color w:val="2B91AF"/>
        </w:rPr>
        <w:t xml:space="preserve">X</w:t>
      </w:r>
      <w:r>
        <w:t xml:space="preserve">&gt;(</w:t>
      </w:r>
      <w:r>
        <w:rPr>
          <w:color w:val="2B91AF"/>
        </w:rPr>
        <w:t xml:space="preserve">X </w:t>
      </w:r>
      <w:r>
        <w:t xml:space="preserve">x1 ... X </w:t>
      </w:r>
      <w:r>
        <w:rPr>
          <w:color w:val="2B91AF"/>
        </w:rPr>
        <w:t xml:space="preserve">xm</w:t>
      </w:r>
      <w:r>
        <w:t xml:space="preserve">)</w:t>
      </w:r>
    </w:p>
    <w:p>
      <w:r>
        <w:t xml:space="preserve">with the </w:t>
      </w:r>
      <w:r>
        <w:rPr>
          <w:rStyle w:val="CodeEmbedded"/>
        </w:rPr>
        <w:t xml:space="preserve">Ei</w:t>
      </w:r>
      <w:r>
        <w:t xml:space="preserve"> as arguments.</w:t>
      </w:r>
    </w:p>
    <w:p>
      <w:r>
        <w:t xml:space="preserve">More precisely, the inference starts out with an </w:t>
      </w:r>
      <w:r>
        <w:rPr>
          <w:i/>
        </w:rPr>
        <w:t xml:space="preserve">unfixed</w:t>
      </w:r>
      <w:r>
        <w:t xml:space="preserve"> type variable </w:t>
      </w:r>
      <w:r>
        <w:rPr>
          <w:rStyle w:val="CodeEmbedded"/>
        </w:rPr>
        <w:t xml:space="preserve">X</w:t>
      </w:r>
      <w:r>
        <w:t xml:space="preserve">. </w:t>
      </w:r>
      <w:r>
        <w:rPr>
          <w:i/>
        </w:rPr>
        <w:t xml:space="preserve">Output type inferences</w:t>
      </w:r>
      <w:r>
        <w:t xml:space="preserve"> are then made </w:t>
      </w:r>
      <w:r>
        <w:rPr>
          <w:i/>
        </w:rPr>
        <w:t xml:space="preserve">from</w:t>
      </w:r>
      <w:r>
        <w:t xml:space="preserve"> each </w:t>
      </w:r>
      <w:r>
        <w:rPr>
          <w:rStyle w:val="CodeEmbedded"/>
        </w:rPr>
        <w:t xml:space="preserve">Ei</w:t>
      </w:r>
      <w:r>
        <w:t xml:space="preserve"> </w:t>
      </w:r>
      <w:r>
        <w:rPr>
          <w:i/>
        </w:rPr>
        <w:t xml:space="preserve">to</w:t>
      </w:r>
      <w:r>
        <w:t xml:space="preserve"> </w:t>
      </w:r>
      <w:r>
        <w:rPr>
          <w:rStyle w:val="CodeEmbedded"/>
        </w:rPr>
        <w:t xml:space="preserve">X</w:t>
      </w:r>
      <w:r>
        <w:t xml:space="preserve">. Finally, </w:t>
      </w:r>
      <w:r>
        <w:rPr>
          <w:rStyle w:val="CodeEmbedded"/>
        </w:rPr>
        <w:t xml:space="preserve">X</w:t>
      </w:r>
      <w:r>
        <w:t xml:space="preserve"> is </w:t>
      </w:r>
      <w:r>
        <w:rPr>
          <w:i/>
        </w:rPr>
        <w:t xml:space="preserve">fixed</w:t>
      </w:r>
      <w:r>
        <w:t xml:space="preserve"> and, if successful, the resulting type </w:t>
      </w:r>
      <w:r>
        <w:rPr>
          <w:rStyle w:val="CodeEmbedded"/>
        </w:rPr>
        <w:t xml:space="preserve">S</w:t>
      </w:r>
      <w:r>
        <w:t xml:space="preserve"> is the resulting best common type for the expressions. If no such </w:t>
      </w:r>
      <w:r>
        <w:rPr>
          <w:rStyle w:val="CodeEmbedded"/>
        </w:rPr>
        <w:t xml:space="preserve">S</w:t>
      </w:r>
      <w:r>
        <w:t xml:space="preserve"> exists, the expressions have no best common type.</w:t>
      </w:r>
    </w:p>
    <w:p>
      <w:pPr>
        <w:pStyle w:val="Heading3"/>
      </w:pPr>
      <w:bookmarkStart w:name="_Toc00242" w:id="282"/>
      <w:r>
        <w:t xml:space="preserve">Overload resolution</w:t>
      </w:r>
      <w:bookmarkEnd w:id="282"/>
    </w:p>
    <w:p>
      <w:r>
        <w:t xml:space="preserve">Overload resolution is a binding-time mechanism for selecting the best function member to invoke given an argument list and a set of candidate function members. Overload resolution selects the function member to invoke in the following distinct contexts within C#:</w:t>
      </w:r>
    </w:p>
    <w:p>
      <w:pPr>
        <w:numPr>
          <w:pStyle w:val="ListParagraph"/>
          <w:ilvl w:val="0"/>
          <w:numId w:val="175"/>
        </w:numPr>
      </w:pPr>
      <w:r>
        <w:t xml:space="preserve">Invocation of a method named in an </w:t>
      </w:r>
      <w:hyperlink w:anchor="_Grm00039">
        <w:r>
          <w:rPr>
            <w:color w:val="6A5ACD"/>
            <w:u w:val="single"/>
          </w:rPr>
          <w:t xml:space="preserve">invocation_expression</w:t>
        </w:r>
      </w:hyperlink>
      <w:r>
        <w:t xml:space="preserve"> (</w:t>
      </w:r>
      <w:hyperlink w:anchor="_Toc00261">
        <w:r>
          <w:t xml:space="preserve">§7.6.5.1</w:t>
        </w:r>
      </w:hyperlink>
      <w:r>
        <w:t xml:space="preserve">).</w:t>
      </w:r>
    </w:p>
    <w:p>
      <w:pPr>
        <w:numPr>
          <w:pStyle w:val="ListParagraph"/>
          <w:ilvl w:val="0"/>
          <w:numId w:val="175"/>
        </w:numPr>
      </w:pPr>
      <w:r>
        <w:t xml:space="preserve">Invocation of an instance constructor named in an </w:t>
      </w:r>
      <w:hyperlink w:anchor="_Grm00044">
        <w:r>
          <w:rPr>
            <w:color w:val="6A5ACD"/>
            <w:u w:val="single"/>
          </w:rPr>
          <w:t xml:space="preserve">object_creation_expression</w:t>
        </w:r>
      </w:hyperlink>
      <w:r>
        <w:t xml:space="preserve"> (</w:t>
      </w:r>
      <w:hyperlink w:anchor="_Toc00271">
        <w:r>
          <w:t xml:space="preserve">§7.6.10.1</w:t>
        </w:r>
      </w:hyperlink>
      <w:r>
        <w:t xml:space="preserve">).</w:t>
      </w:r>
    </w:p>
    <w:p>
      <w:pPr>
        <w:numPr>
          <w:pStyle w:val="ListParagraph"/>
          <w:ilvl w:val="0"/>
          <w:numId w:val="175"/>
        </w:numPr>
      </w:pPr>
      <w:r>
        <w:t xml:space="preserve">Invocation of an indexer accessor through an </w:t>
      </w:r>
      <w:hyperlink w:anchor="_Grm00040">
        <w:r>
          <w:rPr>
            <w:color w:val="6A5ACD"/>
            <w:u w:val="single"/>
          </w:rPr>
          <w:t xml:space="preserve">element_access</w:t>
        </w:r>
      </w:hyperlink>
      <w:r>
        <w:t xml:space="preserve"> (</w:t>
      </w:r>
      <w:hyperlink w:anchor="_Toc00264">
        <w:r>
          <w:t xml:space="preserve">§7.6.6</w:t>
        </w:r>
      </w:hyperlink>
      <w:r>
        <w:t xml:space="preserve">).</w:t>
      </w:r>
    </w:p>
    <w:p>
      <w:pPr>
        <w:numPr>
          <w:pStyle w:val="ListParagraph"/>
          <w:ilvl w:val="0"/>
          <w:numId w:val="175"/>
        </w:numPr>
      </w:pPr>
      <w:r>
        <w:t xml:space="preserve">Invocation of a predefined or user-defined operator referenced in an expression (</w:t>
      </w:r>
      <w:hyperlink w:anchor="_Toc00214">
        <w:r>
          <w:t xml:space="preserve">§7.3.3</w:t>
        </w:r>
      </w:hyperlink>
      <w:r>
        <w:t xml:space="preserve"> and </w:t>
      </w:r>
      <w:hyperlink w:anchor="_Toc00215">
        <w:r>
          <w:t xml:space="preserve">§7.3.4</w:t>
        </w:r>
      </w:hyperlink>
      <w:r>
        <w:t xml:space="preserve">).</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Embedded"/>
        </w:rPr>
        <w:t xml:space="preserve">override</w:t>
      </w:r>
      <w:r>
        <w:t xml:space="preserve"> (</w:t>
      </w:r>
      <w:hyperlink w:anchor="_Toc00221">
        <w:r>
          <w:t xml:space="preserve">§7.4</w:t>
        </w:r>
      </w:hyperlink>
      <w:r>
        <w:t xml:space="preserve">), and methods in a base class are not candidates if any method in a derived class is applicable (</w:t>
      </w:r>
      <w:hyperlink w:anchor="_Toc00261">
        <w:r>
          <w:t xml:space="preserve">§7.6.5.1</w:t>
        </w:r>
      </w:hyperlink>
      <w:r>
        <w:t xml:space="preserve">).</w:t>
      </w:r>
    </w:p>
    <w:p>
      <w:r>
        <w:t xml:space="preserve">Once the candidate function members and the argument list have been identified, the selection of the best function member is the same in all cases:</w:t>
      </w:r>
    </w:p>
    <w:p>
      <w:pPr>
        <w:numPr>
          <w:pStyle w:val="ListParagraph"/>
          <w:ilvl w:val="0"/>
          <w:numId w:val="176"/>
        </w:numPr>
      </w:pPr>
      <w:r>
        <w:t xml:space="preserve">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hyperlink w:anchor="_Toc00244">
        <w:r>
          <w:t xml:space="preserve">§7.5.3.2</w:t>
        </w:r>
      </w:hyperlink>
      <w:r>
        <w:t xml:space="preserve">.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b/>
        </w:rPr>
        <w:rPr>
          <w:i/>
        </w:rPr>
        <w:t xml:space="preserve">applicable function member</w:t>
      </w:r>
      <w:r>
        <w:t xml:space="preserve"> and </w:t>
      </w:r>
      <w:r>
        <w:rPr>
          <w:b/>
        </w:rPr>
        <w:rPr>
          <w:i/>
        </w:rPr>
        <w:t xml:space="preserve">better function member</w:t>
      </w:r>
      <w:r>
        <w:t xml:space="preserve">.</w:t>
      </w:r>
    </w:p>
    <w:p>
      <w:pPr>
        <w:pStyle w:val="Heading4"/>
      </w:pPr>
      <w:bookmarkStart w:name="_Toc00243" w:id="283"/>
      <w:r>
        <w:t xml:space="preserve">Applicable function member</w:t>
      </w:r>
      <w:bookmarkEnd w:id="283"/>
    </w:p>
    <w:p>
      <w:r>
        <w:t xml:space="preserve">A function member is said to be an </w:t>
      </w:r>
      <w:r>
        <w:rPr>
          <w:b/>
        </w:rPr>
        <w:rPr>
          <w:i/>
        </w:rPr>
        <w:t xml:space="preserve">applicable function member</w:t>
      </w:r>
      <w:r>
        <w:t xml:space="preserve"> with respect to an argument list </w:t>
      </w:r>
      <w:r>
        <w:rPr>
          <w:rStyle w:val="CodeEmbedded"/>
        </w:rPr>
        <w:t xml:space="preserve">A</w:t>
      </w:r>
      <w:r>
        <w:t xml:space="preserve"> when all of the following are true:</w:t>
      </w:r>
    </w:p>
    <w:p>
      <w:pPr>
        <w:numPr>
          <w:pStyle w:val="ListParagraph"/>
          <w:ilvl w:val="0"/>
          <w:numId w:val="177"/>
        </w:numPr>
      </w:pPr>
      <w:r>
        <w:t xml:space="preserve">Each argument in </w:t>
      </w:r>
      <w:r>
        <w:rPr>
          <w:rStyle w:val="CodeEmbedded"/>
        </w:rPr>
        <w:t xml:space="preserve">A</w:t>
      </w:r>
      <w:r>
        <w:t xml:space="preserve"> corresponds to a parameter in the function member declaration as described in </w:t>
      </w:r>
      <w:hyperlink w:anchor="_Toc00225">
        <w:r>
          <w:t xml:space="preserve">§7.5.1.1</w:t>
        </w:r>
      </w:hyperlink>
      <w:r>
        <w:t xml:space="preserve">, and any parameter to which no argument corresponds is an optional parameter.</w:t>
      </w:r>
    </w:p>
    <w:p>
      <w:pPr>
        <w:numPr>
          <w:pStyle w:val="ListParagraph"/>
          <w:ilvl w:val="0"/>
          <w:numId w:val="177"/>
        </w:numPr>
      </w:pPr>
      <w:r>
        <w:t xml:space="preserve">For each argument in </w:t>
      </w:r>
      <w:r>
        <w:rPr>
          <w:rStyle w:val="CodeEmbedded"/>
        </w:rPr>
        <w:t xml:space="preserve">A</w:t>
      </w:r>
      <w:r>
        <w:t xml:space="preserve">, the parameter passing mode of the argument (i.e., value, </w:t>
      </w:r>
      <w:r>
        <w:rPr>
          <w:rStyle w:val="CodeEmbedded"/>
        </w:rPr>
        <w:t xml:space="preserve">ref</w:t>
      </w:r>
      <w:r>
        <w:t xml:space="preserve">, or </w:t>
      </w:r>
      <w:r>
        <w:rPr>
          <w:rStyle w:val="CodeEmbedded"/>
        </w:rPr>
        <w:t xml:space="preserve">out</w:t>
      </w:r>
      <w:r>
        <w:t xml:space="preserve">) is identical to the parameter passing mode of the corresponding parameter, and</w:t>
      </w:r>
    </w:p>
    <w:p>
      <w:pPr>
        <w:numPr>
          <w:pStyle w:val="ListParagraph"/>
          <w:ilvl w:val="1"/>
          <w:numId w:val="177"/>
        </w:numPr>
      </w:pPr>
      <w:r>
        <w:t xml:space="preserve">for a value parameter or a parameter array, an implicit conversion (</w:t>
      </w:r>
      <w:hyperlink w:anchor="_Toc00168">
        <w:r>
          <w:t xml:space="preserve">§6.1</w:t>
        </w:r>
      </w:hyperlink>
      <w:r>
        <w:t xml:space="preserve">) exists from the argument to the type of the corresponding parameter, or</w:t>
      </w:r>
    </w:p>
    <w:p>
      <w:pPr>
        <w:numPr>
          <w:pStyle w:val="ListParagraph"/>
          <w:ilvl w:val="1"/>
          <w:numId w:val="177"/>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 After all, a </w:t>
      </w:r>
      <w:r>
        <w:rPr>
          <w:rStyle w:val="CodeEmbedded"/>
        </w:rPr>
        <w:t xml:space="preserve">ref</w:t>
      </w:r>
      <w:r>
        <w:t xml:space="preserve"> or </w:t>
      </w:r>
      <w:r>
        <w:rPr>
          <w:rStyle w:val="CodeEmbedded"/>
        </w:rPr>
        <w:t xml:space="preserve">out</w:t>
      </w:r>
      <w:r>
        <w:t xml:space="preserve"> parameter is an alias for the argument passed.</w:t>
      </w:r>
    </w:p>
    <w:p>
      <w:r>
        <w:t xml:space="preserve">For a function member that includes a parameter array, if the function member is applicable by the above rules, it is said to be applicable in its </w:t>
      </w:r>
      <w:r>
        <w:rPr>
          <w:b/>
        </w:rPr>
        <w:rPr>
          <w:i/>
        </w:rPr>
        <w:t xml:space="preserve">normal form</w:t>
      </w:r>
      <w:r>
        <w:t xml:space="preserve">. If a function member that includes a parameter array is not applicable in its normal form, the function member may instead be applicable in its </w:t>
      </w:r>
      <w:r>
        <w:rPr>
          <w:b/>
        </w:rPr>
        <w:rPr>
          <w:i/>
        </w:rPr>
        <w:t xml:space="preserve">expanded form</w:t>
      </w:r>
      <w:r>
        <w:t xml:space="preserve">:</w:t>
      </w:r>
    </w:p>
    <w:p>
      <w:pPr>
        <w:numPr>
          <w:pStyle w:val="ListParagraph"/>
          <w:ilvl w:val="0"/>
          <w:numId w:val="178"/>
        </w:numPr>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Embedded"/>
        </w:rPr>
        <w:t xml:space="preserve">A</w:t>
      </w:r>
      <w:r>
        <w:t xml:space="preserve"> matches the total number of parameters. If </w:t>
      </w:r>
      <w:r>
        <w:rPr>
          <w:rStyle w:val="CodeEmbedded"/>
        </w:rPr>
        <w:t xml:space="preserve">A</w:t>
      </w:r>
      <w:r>
        <w:t xml:space="preserve"> has fewer arguments than the number of fixed parameters in the function member declaration, the expanded form of the function member cannot be constructed and is thus not applicable.</w:t>
      </w:r>
    </w:p>
    <w:p>
      <w:pPr>
        <w:numPr>
          <w:pStyle w:val="ListParagraph"/>
          <w:ilvl w:val="0"/>
          <w:numId w:val="178"/>
        </w:numPr>
      </w:pPr>
      <w:r>
        <w:t xml:space="preserve">Otherwise, the expanded form is applicable if for each argument in </w:t>
      </w:r>
      <w:r>
        <w:rPr>
          <w:rStyle w:val="CodeEmbedded"/>
        </w:rPr>
        <w:t xml:space="preserve">A</w:t>
      </w:r>
      <w:r>
        <w:t xml:space="preserve"> the parameter passing mode of the argument is identical to the parameter passing mode of the corresponding parameter, and</w:t>
      </w:r>
    </w:p>
    <w:p>
      <w:pPr>
        <w:numPr>
          <w:pStyle w:val="ListParagraph"/>
          <w:ilvl w:val="1"/>
          <w:numId w:val="178"/>
        </w:numPr>
      </w:pPr>
      <w:r>
        <w:t xml:space="preserve">for a fixed value parameter or a value parameter created by the expansion, an implicit conversion (</w:t>
      </w:r>
      <w:hyperlink w:anchor="_Toc00168">
        <w:r>
          <w:t xml:space="preserve">§6.1</w:t>
        </w:r>
      </w:hyperlink>
      <w:r>
        <w:t xml:space="preserve">) exists from the type of the argument to the type of the corresponding parameter, or</w:t>
      </w:r>
    </w:p>
    <w:p>
      <w:pPr>
        <w:numPr>
          <w:pStyle w:val="ListParagraph"/>
          <w:ilvl w:val="1"/>
          <w:numId w:val="178"/>
        </w:numPr>
      </w:pPr>
      <w:r>
        <w:t xml:space="preserve">for a </w:t>
      </w:r>
      <w:r>
        <w:rPr>
          <w:rStyle w:val="CodeEmbedded"/>
        </w:rPr>
        <w:t xml:space="preserve">ref</w:t>
      </w:r>
      <w:r>
        <w:t xml:space="preserve"> or </w:t>
      </w:r>
      <w:r>
        <w:rPr>
          <w:rStyle w:val="CodeEmbedded"/>
        </w:rPr>
        <w:t xml:space="preserve">out</w:t>
      </w:r>
      <w:r>
        <w:t xml:space="preserve"> parameter, the type of the argument is identical to the type of the corresponding parameter.</w:t>
      </w:r>
    </w:p>
    <w:p>
      <w:pPr>
        <w:pStyle w:val="Heading4"/>
      </w:pPr>
      <w:bookmarkStart w:name="_Toc00244" w:id="284"/>
      <w:r>
        <w:t xml:space="preserve">Better function member</w:t>
      </w:r>
      <w:bookmarkEnd w:id="284"/>
    </w:p>
    <w:p>
      <w:r>
        <w:t xml:space="preserve">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w:t>
      </w:r>
    </w:p>
    <w:p>
      <w:pPr>
        <w:numPr>
          <w:pStyle w:val="ListParagraph"/>
          <w:ilvl w:val="0"/>
          <w:numId w:val="179"/>
        </w:numPr>
      </w:pPr>
      <w:r>
        <w:t xml:space="preserve">The expanded form is used if the function member was applicable only in the expanded form.</w:t>
      </w:r>
    </w:p>
    <w:p>
      <w:pPr>
        <w:numPr>
          <w:pStyle w:val="ListParagraph"/>
          <w:ilvl w:val="0"/>
          <w:numId w:val="179"/>
        </w:numPr>
      </w:pPr>
      <w:r>
        <w:t xml:space="preserve">Optional parameters with no corresponding arguments are removed from the parameter list</w:t>
      </w:r>
    </w:p>
    <w:p>
      <w:pPr>
        <w:numPr>
          <w:pStyle w:val="ListParagraph"/>
          <w:ilvl w:val="0"/>
          <w:numId w:val="179"/>
        </w:numPr>
      </w:pPr>
      <w:r>
        <w:t xml:space="preserve">The parameters are reordered so that they occur at the same position as the corresponding argument in the argument list.</w:t>
      </w:r>
    </w:p>
    <w:p>
      <w:r>
        <w:t xml:space="preserve">Given an argument list </w:t>
      </w:r>
      <w:r>
        <w:rPr>
          <w:rStyle w:val="CodeEmbedded"/>
        </w:rPr>
        <w:t xml:space="preserve">A</w:t>
      </w:r>
      <w:r>
        <w:t xml:space="preserve"> with a set of argument expressions </w:t>
      </w:r>
      <w:r>
        <w:rPr>
          <w:rStyle w:val="CodeEmbedded"/>
        </w:rPr>
        <w:t xml:space="preserve">{E1, E2, ..., En}</w:t>
      </w:r>
      <w:r>
        <w:t xml:space="preserve"> and two applicable function members </w:t>
      </w:r>
      <w:r>
        <w:rPr>
          <w:rStyle w:val="CodeEmbedded"/>
        </w:rPr>
        <w:t xml:space="preserve">Mp</w:t>
      </w:r>
      <w:r>
        <w:t xml:space="preserve"> and </w:t>
      </w:r>
      <w:r>
        <w:rPr>
          <w:rStyle w:val="CodeEmbedded"/>
        </w:rPr>
        <w:t xml:space="preserve">Mq</w:t>
      </w:r>
      <w:r>
        <w:t xml:space="preserve"> with parameter types </w:t>
      </w:r>
      <w:r>
        <w:rPr>
          <w:rStyle w:val="CodeEmbedded"/>
        </w:rPr>
        <w:t xml:space="preserve">{P1, P2, ..., Pn}</w:t>
      </w:r>
      <w:r>
        <w:t xml:space="preserve"> and </w:t>
      </w:r>
      <w:r>
        <w:rPr>
          <w:rStyle w:val="CodeEmbedded"/>
        </w:rPr>
        <w:t xml:space="preserve">{Q1, Q2, ..., Qn}</w:t>
      </w:r>
      <w:r>
        <w:t xml:space="preserve">, </w:t>
      </w:r>
      <w:r>
        <w:rPr>
          <w:rStyle w:val="CodeEmbedded"/>
        </w:rPr>
        <w:t xml:space="preserve">Mp</w:t>
      </w:r>
      <w:r>
        <w:t xml:space="preserve"> is defined to be a </w:t>
      </w:r>
      <w:r>
        <w:rPr>
          <w:b/>
        </w:rPr>
        <w:rPr>
          <w:i/>
        </w:rPr>
        <w:t xml:space="preserve">better function member</w:t>
      </w:r>
      <w:r>
        <w:t xml:space="preserve"> than </w:t>
      </w:r>
      <w:r>
        <w:rPr>
          <w:rStyle w:val="CodeEmbedded"/>
        </w:rPr>
        <w:t xml:space="preserve">Mq</w:t>
      </w:r>
      <w:r>
        <w:t xml:space="preserve"> if</w:t>
      </w:r>
    </w:p>
    <w:p>
      <w:pPr>
        <w:numPr>
          <w:pStyle w:val="ListParagraph"/>
          <w:ilvl w:val="0"/>
          <w:numId w:val="180"/>
        </w:numPr>
      </w:pPr>
      <w:r>
        <w:t xml:space="preserve">for each argument, the implicit conversion from </w:t>
      </w:r>
      <w:r>
        <w:rPr>
          <w:rStyle w:val="CodeEmbedded"/>
        </w:rPr>
        <w:t xml:space="preserve">Ex</w:t>
      </w:r>
      <w:r>
        <w:t xml:space="preserve"> to </w:t>
      </w:r>
      <w:r>
        <w:rPr>
          <w:rStyle w:val="CodeEmbedded"/>
        </w:rPr>
        <w:t xml:space="preserve">Qx</w:t>
      </w:r>
      <w:r>
        <w:t xml:space="preserve"> is not better than the implicit conversion from </w:t>
      </w:r>
      <w:r>
        <w:rPr>
          <w:rStyle w:val="CodeEmbedded"/>
        </w:rPr>
        <w:t xml:space="preserve">Ex</w:t>
      </w:r>
      <w:r>
        <w:t xml:space="preserve"> to </w:t>
      </w:r>
      <w:r>
        <w:rPr>
          <w:rStyle w:val="CodeEmbedded"/>
        </w:rPr>
        <w:t xml:space="preserve">Px</w:t>
      </w:r>
      <w:r>
        <w:t xml:space="preserve">, and</w:t>
      </w:r>
    </w:p>
    <w:p>
      <w:pPr>
        <w:numPr>
          <w:pStyle w:val="ListParagraph"/>
          <w:ilvl w:val="0"/>
          <w:numId w:val="180"/>
        </w:numPr>
      </w:pPr>
      <w:r>
        <w:t xml:space="preserve">for at least one argument, the conversion from </w:t>
      </w:r>
      <w:r>
        <w:rPr>
          <w:rStyle w:val="CodeEmbedded"/>
        </w:rPr>
        <w:t xml:space="preserve">Ex</w:t>
      </w:r>
      <w:r>
        <w:t xml:space="preserve"> to </w:t>
      </w:r>
      <w:r>
        <w:rPr>
          <w:rStyle w:val="CodeEmbedded"/>
        </w:rPr>
        <w:t xml:space="preserve">Px</w:t>
      </w:r>
      <w:r>
        <w:t xml:space="preserve"> is better than the conversion from </w:t>
      </w:r>
      <w:r>
        <w:rPr>
          <w:rStyle w:val="CodeEmbedded"/>
        </w:rPr>
        <w:t xml:space="preserve">Ex</w:t>
      </w:r>
      <w:r>
        <w:t xml:space="preserve"> to </w:t>
      </w:r>
      <w:r>
        <w:rPr>
          <w:rStyle w:val="CodeEmbedded"/>
        </w:rPr>
        <w:t xml:space="preserve">Qx</w:t>
      </w:r>
      <w:r>
        <w:t xml:space="preserve">.</w:t>
      </w:r>
    </w:p>
    <w:p>
      <w:r>
        <w:t xml:space="preserve">When performing this evaluation, if </w:t>
      </w:r>
      <w:r>
        <w:rPr>
          <w:rStyle w:val="CodeEmbedded"/>
        </w:rPr>
        <w:t xml:space="preserve">Mp</w:t>
      </w:r>
      <w:r>
        <w:t xml:space="preserve"> or </w:t>
      </w:r>
      <w:r>
        <w:rPr>
          <w:rStyle w:val="CodeEmbedded"/>
        </w:rPr>
        <w:t xml:space="preserve">Mq</w:t>
      </w:r>
      <w:r>
        <w:t xml:space="preserve"> is applicable in its expanded form, then </w:t>
      </w:r>
      <w:r>
        <w:rPr>
          <w:rStyle w:val="CodeEmbedded"/>
        </w:rPr>
        <w:t xml:space="preserve">Px</w:t>
      </w:r>
      <w:r>
        <w:t xml:space="preserve"> or </w:t>
      </w:r>
      <w:r>
        <w:rPr>
          <w:rStyle w:val="CodeEmbedded"/>
        </w:rPr>
        <w:t xml:space="preserve">Qx</w:t>
      </w:r>
      <w:r>
        <w:t xml:space="preserve"> refers to a parameter in the expanded form of the parameter list.</w:t>
      </w:r>
    </w:p>
    <w:p>
      <w:r>
        <w:t xml:space="preserve">In case the parameter type sequences </w:t>
      </w:r>
      <w:r>
        <w:rPr>
          <w:rStyle w:val="CodeEmbedded"/>
        </w:rPr>
        <w:t xml:space="preserve">{P1, P2, ..., Pn}</w:t>
      </w:r>
      <w:r>
        <w:t xml:space="preserve"> and </w:t>
      </w:r>
      <w:r>
        <w:rPr>
          <w:rStyle w:val="CodeEmbedded"/>
        </w:rPr>
        <w:t xml:space="preserve">{Q1, Q2, ..., Qn}</w:t>
      </w:r>
      <w:r>
        <w:t xml:space="preserve"> are equivalent (i.e. each </w:t>
      </w:r>
      <w:r>
        <w:rPr>
          <w:rStyle w:val="CodeEmbedded"/>
        </w:rPr>
        <w:t xml:space="preserve">Pi</w:t>
      </w:r>
      <w:r>
        <w:t xml:space="preserve"> has an identity conversion to the corresponding </w:t>
      </w:r>
      <w:r>
        <w:rPr>
          <w:rStyle w:val="CodeEmbedded"/>
        </w:rPr>
        <w:t xml:space="preserve">Qi</w:t>
      </w:r>
      <w:r>
        <w:t xml:space="preserve">), the following tie-breaking rules are applied, in order, to determine the better function member.</w:t>
      </w:r>
    </w:p>
    <w:p>
      <w:pPr>
        <w:numPr>
          <w:pStyle w:val="ListParagraph"/>
          <w:ilvl w:val="0"/>
          <w:numId w:val="181"/>
        </w:numPr>
      </w:pPr>
      <w:r>
        <w:t xml:space="preserve">If </w:t>
      </w:r>
      <w:r>
        <w:rPr>
          <w:rStyle w:val="CodeEmbedded"/>
        </w:rPr>
        <w:t xml:space="preserve">Mp</w:t>
      </w:r>
      <w:r>
        <w:t xml:space="preserve"> is a non-generic method and </w:t>
      </w:r>
      <w:r>
        <w:rPr>
          <w:rStyle w:val="CodeEmbedded"/>
        </w:rPr>
        <w:t xml:space="preserve">Mq</w:t>
      </w:r>
      <w:r>
        <w:t xml:space="preserve"> is a generic method,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is applicable in its normal form and </w:t>
      </w:r>
      <w:r>
        <w:rPr>
          <w:rStyle w:val="CodeEmbedded"/>
        </w:rPr>
        <w:t xml:space="preserve">Mq</w:t>
      </w:r>
      <w:r>
        <w:t xml:space="preserve"> has a </w:t>
      </w:r>
      <w:r>
        <w:rPr>
          <w:rStyle w:val="CodeEmbedded"/>
        </w:rPr>
        <w:t xml:space="preserve">params</w:t>
      </w:r>
      <w:r>
        <w:t xml:space="preserve"> array and is applicable only in its expanded form,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has more declared parameters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This can occur if both methods have </w:t>
      </w:r>
      <w:r>
        <w:rPr>
          <w:rStyle w:val="CodeEmbedded"/>
        </w:rPr>
        <w:t xml:space="preserve">params</w:t>
      </w:r>
      <w:r>
        <w:t xml:space="preserve"> arrays and are applicable only in their expanded forms.</w:t>
      </w:r>
    </w:p>
    <w:p>
      <w:pPr>
        <w:numPr>
          <w:pStyle w:val="ListParagraph"/>
          <w:ilvl w:val="0"/>
          <w:numId w:val="181"/>
        </w:numPr>
      </w:pPr>
      <w:r>
        <w:t xml:space="preserve">Otherwise if all parameters of </w:t>
      </w:r>
      <w:r>
        <w:rPr>
          <w:rStyle w:val="CodeEmbedded"/>
        </w:rPr>
        <w:t xml:space="preserve">Mp</w:t>
      </w:r>
      <w:r>
        <w:t xml:space="preserve"> have a corresponding argument whereas default arguments need to be substituted for at least one optional parameter in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w:t>
      </w:r>
    </w:p>
    <w:p>
      <w:pPr>
        <w:numPr>
          <w:pStyle w:val="ListParagraph"/>
          <w:ilvl w:val="0"/>
          <w:numId w:val="181"/>
        </w:numPr>
      </w:pPr>
      <w:r>
        <w:t xml:space="preserve">Otherwise, if </w:t>
      </w:r>
      <w:r>
        <w:rPr>
          <w:rStyle w:val="CodeEmbedded"/>
        </w:rPr>
        <w:t xml:space="preserve">Mp</w:t>
      </w:r>
      <w:r>
        <w:t xml:space="preserve"> has more specific parameter types than </w:t>
      </w:r>
      <w:r>
        <w:rPr>
          <w:rStyle w:val="CodeEmbedded"/>
        </w:rPr>
        <w:t xml:space="preserve">Mq</w:t>
      </w:r>
      <w:r>
        <w:t xml:space="preserve">, then </w:t>
      </w:r>
      <w:r>
        <w:rPr>
          <w:rStyle w:val="CodeEmbedded"/>
        </w:rPr>
        <w:t xml:space="preserve">Mp</w:t>
      </w:r>
      <w:r>
        <w:t xml:space="preserve"> is better than </w:t>
      </w:r>
      <w:r>
        <w:rPr>
          <w:rStyle w:val="CodeEmbedded"/>
        </w:rPr>
        <w:t xml:space="preserve">Mq</w:t>
      </w:r>
      <w:r>
        <w:t xml:space="preserve">. Let </w:t>
      </w:r>
      <w:r>
        <w:rPr>
          <w:rStyle w:val="CodeEmbedded"/>
        </w:rPr>
        <w:t xml:space="preserve">{R1, R2, ..., Rn}</w:t>
      </w:r>
      <w:r>
        <w:t xml:space="preserve"> and </w:t>
      </w:r>
      <w:r>
        <w:rPr>
          <w:rStyle w:val="CodeEmbedded"/>
        </w:rPr>
        <w:t xml:space="preserve">{S1, S2, ..., Sn}</w:t>
      </w:r>
      <w:r>
        <w:t xml:space="preserve"> represent the uninstantiated and unexpanded parameter types of </w:t>
      </w:r>
      <w:r>
        <w:rPr>
          <w:rStyle w:val="CodeEmbedded"/>
        </w:rPr>
        <w:t xml:space="preserve">Mp</w:t>
      </w:r>
      <w:r>
        <w:t xml:space="preserve"> and </w:t>
      </w:r>
      <w:r>
        <w:rPr>
          <w:rStyle w:val="CodeEmbedded"/>
        </w:rPr>
        <w:t xml:space="preserve">Mq</w:t>
      </w:r>
      <w:r>
        <w:t xml:space="preserve">. </w:t>
      </w:r>
      <w:r>
        <w:rPr>
          <w:rStyle w:val="CodeEmbedded"/>
        </w:rPr>
        <w:t xml:space="preserve">Mp</w:t>
      </w:r>
      <w:r>
        <w:t xml:space="preserve">'s parameter types are more specific than </w:t>
      </w:r>
      <w:r>
        <w:rPr>
          <w:rStyle w:val="CodeEmbedded"/>
        </w:rPr>
        <w:t xml:space="preserve">Mq</w:t>
      </w:r>
      <w:r>
        <w:t xml:space="preserve">'s if, for each parameter, </w:t>
      </w:r>
      <w:r>
        <w:rPr>
          <w:rStyle w:val="CodeEmbedded"/>
        </w:rPr>
        <w:t xml:space="preserve">Rx</w:t>
      </w:r>
      <w:r>
        <w:t xml:space="preserve"> is not less specific than </w:t>
      </w:r>
      <w:r>
        <w:rPr>
          <w:rStyle w:val="CodeEmbedded"/>
        </w:rPr>
        <w:t xml:space="preserve">Sx</w:t>
      </w:r>
      <w:r>
        <w:t xml:space="preserve">, and, for at least one parameter, </w:t>
      </w:r>
      <w:r>
        <w:rPr>
          <w:rStyle w:val="CodeEmbedded"/>
        </w:rPr>
        <w:t xml:space="preserve">Rx</w:t>
      </w:r>
      <w:r>
        <w:t xml:space="preserve"> is more specific than </w:t>
      </w:r>
      <w:r>
        <w:rPr>
          <w:rStyle w:val="CodeEmbedded"/>
        </w:rPr>
        <w:t xml:space="preserve">Sx</w:t>
      </w:r>
      <w:r>
        <w:t xml:space="preserve">:</w:t>
      </w:r>
    </w:p>
    <w:p>
      <w:pPr>
        <w:numPr>
          <w:pStyle w:val="ListParagraph"/>
          <w:ilvl w:val="1"/>
          <w:numId w:val="181"/>
        </w:numPr>
      </w:pPr>
      <w:r>
        <w:t xml:space="preserve">A type parameter is less specific than a non-type parameter.</w:t>
      </w:r>
    </w:p>
    <w:p>
      <w:pPr>
        <w:numPr>
          <w:pStyle w:val="ListParagraph"/>
          <w:ilvl w:val="1"/>
          <w:numId w:val="181"/>
        </w:numPr>
      </w:pPr>
      <w:r>
        <w:t xml:space="preserve">Recursively, a constructed type is more specific than another constructed type (with the same number of type arguments) if at least one type argument is more specific and no type argument is less specific than the corresponding type argument in the other.</w:t>
      </w:r>
    </w:p>
    <w:p>
      <w:pPr>
        <w:numPr>
          <w:pStyle w:val="ListParagraph"/>
          <w:ilvl w:val="1"/>
          <w:numId w:val="181"/>
        </w:numPr>
      </w:pPr>
      <w:r>
        <w:t xml:space="preserve">An array type is more specific than another array type (with the same number of dimensions) if the element type of the first is more specific than the element type of the second.</w:t>
      </w:r>
    </w:p>
    <w:p>
      <w:pPr>
        <w:numPr>
          <w:pStyle w:val="ListParagraph"/>
          <w:ilvl w:val="0"/>
          <w:numId w:val="181"/>
        </w:numPr>
      </w:pPr>
      <w:r>
        <w:t xml:space="preserve">Otherwise if one member is a non-lifted operator and  the other is a lifted operator, the non-lifted one is better.</w:t>
      </w:r>
    </w:p>
    <w:p>
      <w:pPr>
        <w:numPr>
          <w:pStyle w:val="ListParagraph"/>
          <w:ilvl w:val="0"/>
          <w:numId w:val="181"/>
        </w:numPr>
      </w:pPr>
      <w:r>
        <w:t xml:space="preserve">Otherwise, neither function member is better.</w:t>
      </w:r>
    </w:p>
    <w:p>
      <w:pPr>
        <w:pStyle w:val="Heading4"/>
      </w:pPr>
      <w:bookmarkStart w:name="_Toc00245" w:id="285"/>
      <w:r>
        <w:t xml:space="preserve">Better conversion from expression</w:t>
      </w:r>
      <w:bookmarkEnd w:id="285"/>
    </w:p>
    <w:p>
      <w:r>
        <w:t xml:space="preserve">Given an implicit conversion </w:t>
      </w:r>
      <w:r>
        <w:rPr>
          <w:rStyle w:val="CodeEmbedded"/>
        </w:rPr>
        <w:t xml:space="preserve">C1</w:t>
      </w:r>
      <w:r>
        <w:t xml:space="preserve"> that converts from an expression </w:t>
      </w:r>
      <w:r>
        <w:rPr>
          <w:rStyle w:val="CodeEmbedded"/>
        </w:rPr>
        <w:t xml:space="preserve">E</w:t>
      </w:r>
      <w:r>
        <w:t xml:space="preserve"> to a type </w:t>
      </w:r>
      <w:r>
        <w:rPr>
          <w:rStyle w:val="CodeEmbedded"/>
        </w:rPr>
        <w:t xml:space="preserve">T1</w:t>
      </w:r>
      <w:r>
        <w:t xml:space="preserve">, and an implicit conversion </w:t>
      </w:r>
      <w:r>
        <w:rPr>
          <w:rStyle w:val="CodeEmbedded"/>
        </w:rPr>
        <w:t xml:space="preserve">C2</w:t>
      </w:r>
      <w:r>
        <w:t xml:space="preserve"> that converts from an expression </w:t>
      </w:r>
      <w:r>
        <w:rPr>
          <w:rStyle w:val="CodeEmbedded"/>
        </w:rPr>
        <w:t xml:space="preserve">E</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at least one of the following holds:</w:t>
      </w:r>
    </w:p>
    <w:p>
      <w:pPr>
        <w:numPr>
          <w:pStyle w:val="ListParagraph"/>
          <w:ilvl w:val="0"/>
          <w:numId w:val="182"/>
        </w:numPr>
      </w:pPr>
      <w:r>
        <w:rPr>
          <w:rStyle w:val="CodeEmbedded"/>
        </w:rPr>
        <w:t xml:space="preserve">E</w:t>
      </w:r>
      <w:r>
        <w:t xml:space="preserve"> has a type </w:t>
      </w:r>
      <w:r>
        <w:rPr>
          <w:rStyle w:val="CodeEmbedded"/>
        </w:rPr>
        <w:t xml:space="preserve">S</w:t>
      </w:r>
      <w:r>
        <w:t xml:space="preserve"> and an identity conversion exists from </w:t>
      </w:r>
      <w:r>
        <w:rPr>
          <w:rStyle w:val="CodeEmbedded"/>
        </w:rPr>
        <w:t xml:space="preserve">S</w:t>
      </w:r>
      <w:r>
        <w:t xml:space="preserve"> to </w:t>
      </w:r>
      <w:r>
        <w:rPr>
          <w:rStyle w:val="CodeEmbedded"/>
        </w:rPr>
        <w:t xml:space="preserve">T1</w:t>
      </w:r>
      <w:r>
        <w:t xml:space="preserve"> but not from </w:t>
      </w:r>
      <w:r>
        <w:rPr>
          <w:rStyle w:val="CodeEmbedded"/>
        </w:rPr>
        <w:t xml:space="preserve">S</w:t>
      </w:r>
      <w:r>
        <w:t xml:space="preserve"> to </w:t>
      </w:r>
      <w:r>
        <w:rPr>
          <w:rStyle w:val="CodeEmbedded"/>
        </w:rPr>
        <w:t xml:space="preserve">T2</w:t>
      </w:r>
    </w:p>
    <w:p>
      <w:pPr>
        <w:numPr>
          <w:pStyle w:val="ListParagraph"/>
          <w:ilvl w:val="0"/>
          <w:numId w:val="182"/>
        </w:numPr>
      </w:pPr>
      <w:r>
        <w:rPr>
          <w:rStyle w:val="CodeEmbedded"/>
        </w:rPr>
        <w:t xml:space="preserve">E</w:t>
      </w:r>
      <w:r>
        <w:t xml:space="preserve"> is not an anonymous function and </w:t>
      </w:r>
      <w:r>
        <w:rPr>
          <w:rStyle w:val="CodeEmbedded"/>
        </w:rPr>
        <w:t xml:space="preserve">T1</w:t>
      </w:r>
      <w:r>
        <w:t xml:space="preserve"> is a better conversion target than </w:t>
      </w:r>
      <w:r>
        <w:rPr>
          <w:rStyle w:val="CodeEmbedded"/>
        </w:rPr>
        <w:t xml:space="preserve">T2</w:t>
      </w:r>
      <w:r>
        <w:t xml:space="preserve"> (</w:t>
      </w:r>
      <w:hyperlink w:anchor="_Toc00247">
        <w:r>
          <w:t xml:space="preserve">§7.5.3.5</w:t>
        </w:r>
      </w:hyperlink>
      <w:r>
        <w:t xml:space="preserve">)</w:t>
      </w:r>
    </w:p>
    <w:p>
      <w:pPr>
        <w:numPr>
          <w:pStyle w:val="ListParagraph"/>
          <w:ilvl w:val="0"/>
          <w:numId w:val="182"/>
        </w:numPr>
      </w:pPr>
      <w:r>
        <w:rPr>
          <w:rStyle w:val="CodeEmbedded"/>
        </w:rPr>
        <w:t xml:space="preserve">E</w:t>
      </w:r>
      <w:r>
        <w:t xml:space="preserve"> is an anonymous function, </w:t>
      </w:r>
      <w:r>
        <w:rPr>
          <w:rStyle w:val="CodeEmbedded"/>
        </w:rPr>
        <w:t xml:space="preserve">T1</w:t>
      </w:r>
      <w:r>
        <w:t xml:space="preserve"> is either a delegate type </w:t>
      </w:r>
      <w:r>
        <w:rPr>
          <w:rStyle w:val="CodeEmbedded"/>
        </w:rPr>
        <w:t xml:space="preserve">D1</w:t>
      </w:r>
      <w:r>
        <w:t xml:space="preserve"> or an expression tree type </w:t>
      </w:r>
      <w:r>
        <w:rPr>
          <w:rStyle w:val="CodeEmbedded"/>
        </w:rPr>
        <w:t xml:space="preserve">Expression&lt;D1&gt;</w:t>
      </w:r>
      <w:r>
        <w:t xml:space="preserve">, </w:t>
      </w:r>
      <w:r>
        <w:rPr>
          <w:rStyle w:val="CodeEmbedded"/>
        </w:rPr>
        <w:t xml:space="preserve">T2</w:t>
      </w:r>
      <w:r>
        <w:t xml:space="preserve"> is either a delegate type </w:t>
      </w:r>
      <w:r>
        <w:rPr>
          <w:rStyle w:val="CodeEmbedded"/>
        </w:rPr>
        <w:t xml:space="preserve">D2</w:t>
      </w:r>
      <w:r>
        <w:t xml:space="preserve"> or an expression tree type </w:t>
      </w:r>
      <w:r>
        <w:rPr>
          <w:rStyle w:val="CodeEmbedded"/>
        </w:rPr>
        <w:t xml:space="preserve">Expression&lt;D2&gt;</w:t>
      </w:r>
      <w:r>
        <w:t xml:space="preserve"> and one of the following holds:</w:t>
      </w:r>
    </w:p>
    <w:p>
      <w:pPr>
        <w:numPr>
          <w:pStyle w:val="ListParagraph"/>
          <w:ilvl w:val="1"/>
          <w:numId w:val="182"/>
        </w:numPr>
      </w:pPr>
      <w:r>
        <w:rPr>
          <w:rStyle w:val="CodeEmbedded"/>
        </w:rPr>
        <w:t xml:space="preserve">D1</w:t>
      </w:r>
      <w:r>
        <w:t xml:space="preserve"> is a better conversion target than </w:t>
      </w:r>
      <w:r>
        <w:rPr>
          <w:rStyle w:val="CodeEmbedded"/>
        </w:rPr>
        <w:t xml:space="preserve">D2</w:t>
      </w:r>
    </w:p>
    <w:p>
      <w:pPr>
        <w:numPr>
          <w:pStyle w:val="ListParagraph"/>
          <w:ilvl w:val="1"/>
          <w:numId w:val="182"/>
        </w:numPr>
      </w:pPr>
      <w:r>
        <w:rPr>
          <w:rStyle w:val="CodeEmbedded"/>
        </w:rPr>
        <w:t xml:space="preserve">D1</w:t>
      </w:r>
      <w:r>
        <w:t xml:space="preserve"> and </w:t>
      </w:r>
      <w:r>
        <w:rPr>
          <w:rStyle w:val="CodeEmbedded"/>
        </w:rPr>
        <w:t xml:space="preserve">D2</w:t>
      </w:r>
      <w:r>
        <w:t xml:space="preserve"> have identical parameter lists, and one of the following holds:</w:t>
      </w:r>
    </w:p>
    <w:p>
      <w:pPr>
        <w:numPr>
          <w:pStyle w:val="ListParagraph"/>
          <w:ilvl w:val="2"/>
          <w:numId w:val="182"/>
        </w:numPr>
      </w:pPr>
      <w:r>
        <w:rPr>
          <w:rStyle w:val="CodeEmbedded"/>
        </w:rPr>
        <w:t xml:space="preserve">D1</w:t>
      </w:r>
      <w:r>
        <w:t xml:space="preserve"> has a return type </w:t>
      </w:r>
      <w:r>
        <w:rPr>
          <w:rStyle w:val="CodeEmbedded"/>
        </w:rPr>
        <w:t xml:space="preserve">Y1</w:t>
      </w:r>
      <w:r>
        <w:t xml:space="preserve">, and </w:t>
      </w:r>
      <w:r>
        <w:rPr>
          <w:rStyle w:val="CodeEmbedded"/>
        </w:rPr>
        <w:t xml:space="preserve">D2</w:t>
      </w:r>
      <w:r>
        <w:t xml:space="preserve"> has a return type </w:t>
      </w:r>
      <w:r>
        <w:rPr>
          <w:rStyle w:val="CodeEmbedded"/>
        </w:rPr>
        <w:t xml:space="preserve">Y2</w:t>
      </w:r>
      <w:r>
        <w:t xml:space="preserve">, an inferred return type </w:t>
      </w:r>
      <w:r>
        <w:rPr>
          <w:rStyle w:val="CodeEmbedded"/>
        </w:rPr>
        <w:t xml:space="preserve">X</w:t>
      </w:r>
      <w:r>
        <w:t xml:space="preserve"> exists for </w:t>
      </w:r>
      <w:r>
        <w:rPr>
          <w:rStyle w:val="CodeEmbedded"/>
        </w:rPr>
        <w:t xml:space="preserve">E</w:t>
      </w:r>
      <w:r>
        <w:t xml:space="preserve"> in the context of that parameter list (</w:t>
      </w:r>
      <w:hyperlink w:anchor="_Toc00239">
        <w:r>
          <w:t xml:space="preserve">§7.5.2.12</w:t>
        </w:r>
      </w:hyperlink>
      <w:r>
        <w:t xml:space="preserve">), and the conversion from </w:t>
      </w:r>
      <w:r>
        <w:rPr>
          <w:rStyle w:val="CodeEmbedded"/>
        </w:rPr>
        <w:t xml:space="preserve">X</w:t>
      </w:r>
      <w:r>
        <w:t xml:space="preserve"> to </w:t>
      </w:r>
      <w:r>
        <w:rPr>
          <w:rStyle w:val="CodeEmbedded"/>
        </w:rPr>
        <w:t xml:space="preserve">Y1</w:t>
      </w:r>
      <w:r>
        <w:t xml:space="preserve"> is better than the conversion from </w:t>
      </w:r>
      <w:r>
        <w:rPr>
          <w:rStyle w:val="CodeEmbedded"/>
        </w:rPr>
        <w:t xml:space="preserve">X</w:t>
      </w:r>
      <w:r>
        <w:t xml:space="preserve"> to </w:t>
      </w:r>
      <w:r>
        <w:rPr>
          <w:rStyle w:val="CodeEmbedded"/>
        </w:rPr>
        <w:t xml:space="preserve">Y2</w:t>
      </w:r>
    </w:p>
    <w:p>
      <w:pPr>
        <w:numPr>
          <w:pStyle w:val="ListParagraph"/>
          <w:ilvl w:val="2"/>
          <w:numId w:val="182"/>
        </w:numPr>
      </w:pPr>
      <w:r>
        <w:rPr>
          <w:rStyle w:val="CodeEmbedded"/>
        </w:rPr>
        <w:t xml:space="preserve">E</w:t>
      </w:r>
      <w:r>
        <w:t xml:space="preserve"> is async, </w:t>
      </w:r>
      <w:r>
        <w:rPr>
          <w:rStyle w:val="CodeEmbedded"/>
        </w:rPr>
        <w:t xml:space="preserve">D1</w:t>
      </w:r>
      <w:r>
        <w:t xml:space="preserve"> has a return type </w:t>
      </w:r>
      <w:r>
        <w:rPr>
          <w:rStyle w:val="CodeEmbedded"/>
        </w:rPr>
        <w:t xml:space="preserve">Task&lt;Y1&gt;</w:t>
      </w:r>
      <w:r>
        <w:t xml:space="preserve">, and </w:t>
      </w:r>
      <w:r>
        <w:rPr>
          <w:rStyle w:val="CodeEmbedded"/>
        </w:rPr>
        <w:t xml:space="preserve">D2</w:t>
      </w:r>
      <w:r>
        <w:t xml:space="preserve"> has a return type </w:t>
      </w:r>
      <w:r>
        <w:rPr>
          <w:rStyle w:val="CodeEmbedded"/>
        </w:rPr>
        <w:t xml:space="preserve">Task&lt;Y2&gt;</w:t>
      </w:r>
      <w:r>
        <w:t xml:space="preserve">, an inferred return type </w:t>
      </w:r>
      <w:r>
        <w:rPr>
          <w:rStyle w:val="CodeEmbedded"/>
        </w:rPr>
        <w:t xml:space="preserve">Task&lt;X&gt;</w:t>
      </w:r>
      <w:r>
        <w:t xml:space="preserve"> exists for </w:t>
      </w:r>
      <w:r>
        <w:rPr>
          <w:rStyle w:val="CodeEmbedded"/>
        </w:rPr>
        <w:t xml:space="preserve">E</w:t>
      </w:r>
      <w:r>
        <w:t xml:space="preserve"> in the context of that parameter list (</w:t>
      </w:r>
      <w:hyperlink w:anchor="_Toc00239">
        <w:r>
          <w:t xml:space="preserve">§7.5.2.12</w:t>
        </w:r>
      </w:hyperlink>
      <w:r>
        <w:t xml:space="preserve">), and the conversion from </w:t>
      </w:r>
      <w:r>
        <w:rPr>
          <w:rStyle w:val="CodeEmbedded"/>
        </w:rPr>
        <w:t xml:space="preserve">X</w:t>
      </w:r>
      <w:r>
        <w:t xml:space="preserve"> to </w:t>
      </w:r>
      <w:r>
        <w:rPr>
          <w:rStyle w:val="CodeEmbedded"/>
        </w:rPr>
        <w:t xml:space="preserve">Y1</w:t>
      </w:r>
      <w:r>
        <w:t xml:space="preserve"> is better than the conversion from </w:t>
      </w:r>
      <w:r>
        <w:rPr>
          <w:rStyle w:val="CodeEmbedded"/>
        </w:rPr>
        <w:t xml:space="preserve">X</w:t>
      </w:r>
      <w:r>
        <w:t xml:space="preserve"> to </w:t>
      </w:r>
      <w:r>
        <w:rPr>
          <w:rStyle w:val="CodeEmbedded"/>
        </w:rPr>
        <w:t xml:space="preserve">Y2</w:t>
      </w:r>
    </w:p>
    <w:p>
      <w:pPr>
        <w:numPr>
          <w:pStyle w:val="ListParagraph"/>
          <w:ilvl w:val="2"/>
          <w:numId w:val="182"/>
        </w:numPr>
      </w:pPr>
      <w:r>
        <w:rPr>
          <w:rStyle w:val="CodeEmbedded"/>
        </w:rPr>
        <w:t xml:space="preserve">D1</w:t>
      </w:r>
      <w:r>
        <w:t xml:space="preserve"> has a return type </w:t>
      </w:r>
      <w:r>
        <w:rPr>
          <w:rStyle w:val="CodeEmbedded"/>
        </w:rPr>
        <w:t xml:space="preserve">Y</w:t>
      </w:r>
      <w:r>
        <w:t xml:space="preserve">, and </w:t>
      </w:r>
      <w:r>
        <w:rPr>
          <w:rStyle w:val="CodeEmbedded"/>
        </w:rPr>
        <w:t xml:space="preserve">D2</w:t>
      </w:r>
      <w:r>
        <w:t xml:space="preserve"> is void returning</w:t>
      </w:r>
    </w:p>
    <w:p>
      <w:pPr>
        <w:pStyle w:val="Heading4"/>
      </w:pPr>
      <w:bookmarkStart w:name="_Toc00246" w:id="286"/>
      <w:r>
        <w:t xml:space="preserve">Better conversion from type</w:t>
      </w:r>
      <w:bookmarkEnd w:id="286"/>
    </w:p>
    <w:p>
      <w:r>
        <w:t xml:space="preserve">Given a conversion </w:t>
      </w:r>
      <w:r>
        <w:rPr>
          <w:rStyle w:val="CodeEmbedded"/>
        </w:rPr>
        <w:t xml:space="preserve">C1</w:t>
      </w:r>
      <w:r>
        <w:t xml:space="preserve"> that converts from a type </w:t>
      </w:r>
      <w:r>
        <w:rPr>
          <w:rStyle w:val="CodeEmbedded"/>
        </w:rPr>
        <w:t xml:space="preserve">S</w:t>
      </w:r>
      <w:r>
        <w:t xml:space="preserve"> to a type </w:t>
      </w:r>
      <w:r>
        <w:rPr>
          <w:rStyle w:val="CodeEmbedded"/>
        </w:rPr>
        <w:t xml:space="preserve">T1</w:t>
      </w:r>
      <w:r>
        <w:t xml:space="preserve">, and a conversion </w:t>
      </w:r>
      <w:r>
        <w:rPr>
          <w:rStyle w:val="CodeEmbedded"/>
        </w:rPr>
        <w:t xml:space="preserve">C2</w:t>
      </w:r>
      <w:r>
        <w:t xml:space="preserve"> that converts from a type </w:t>
      </w:r>
      <w:r>
        <w:rPr>
          <w:rStyle w:val="CodeEmbedded"/>
        </w:rPr>
        <w:t xml:space="preserve">S</w:t>
      </w:r>
      <w:r>
        <w:t xml:space="preserve"> to a type </w:t>
      </w:r>
      <w:r>
        <w:rPr>
          <w:rStyle w:val="CodeEmbedded"/>
        </w:rPr>
        <w:t xml:space="preserve">T2</w:t>
      </w:r>
      <w:r>
        <w:t xml:space="preserve">, </w:t>
      </w:r>
      <w:r>
        <w:rPr>
          <w:rStyle w:val="CodeEmbedded"/>
        </w:rPr>
        <w:t xml:space="preserve">C1</w:t>
      </w:r>
      <w:r>
        <w:t xml:space="preserve"> is a </w:t>
      </w:r>
      <w:r>
        <w:rPr>
          <w:b/>
        </w:rPr>
        <w:rPr>
          <w:i/>
        </w:rPr>
        <w:t xml:space="preserve">better conversion</w:t>
      </w:r>
      <w:r>
        <w:t xml:space="preserve"> than </w:t>
      </w:r>
      <w:r>
        <w:rPr>
          <w:rStyle w:val="CodeEmbedded"/>
        </w:rPr>
        <w:t xml:space="preserve">C2</w:t>
      </w:r>
      <w:r>
        <w:t xml:space="preserve"> if at least one of the following holds:</w:t>
      </w:r>
    </w:p>
    <w:p>
      <w:pPr>
        <w:numPr>
          <w:pStyle w:val="ListParagraph"/>
          <w:ilvl w:val="0"/>
          <w:numId w:val="183"/>
        </w:numPr>
      </w:pPr>
      <w:r>
        <w:t xml:space="preserve">An identity conversion exists from </w:t>
      </w:r>
      <w:r>
        <w:rPr>
          <w:rStyle w:val="CodeEmbedded"/>
        </w:rPr>
        <w:t xml:space="preserve">S</w:t>
      </w:r>
      <w:r>
        <w:t xml:space="preserve"> to </w:t>
      </w:r>
      <w:r>
        <w:rPr>
          <w:rStyle w:val="CodeEmbedded"/>
        </w:rPr>
        <w:t xml:space="preserve">T1</w:t>
      </w:r>
      <w:r>
        <w:t xml:space="preserve"> but not from </w:t>
      </w:r>
      <w:r>
        <w:rPr>
          <w:rStyle w:val="CodeEmbedded"/>
        </w:rPr>
        <w:t xml:space="preserve">S</w:t>
      </w:r>
      <w:r>
        <w:t xml:space="preserve"> to </w:t>
      </w:r>
      <w:r>
        <w:rPr>
          <w:rStyle w:val="CodeEmbedded"/>
        </w:rPr>
        <w:t xml:space="preserve">T2</w:t>
      </w:r>
    </w:p>
    <w:p>
      <w:pPr>
        <w:numPr>
          <w:pStyle w:val="ListParagraph"/>
          <w:ilvl w:val="0"/>
          <w:numId w:val="183"/>
        </w:numPr>
      </w:pPr>
      <w:r>
        <w:rPr>
          <w:rStyle w:val="CodeEmbedded"/>
        </w:rPr>
        <w:t xml:space="preserve">T1</w:t>
      </w:r>
      <w:r>
        <w:t xml:space="preserve"> is a better conversion target than </w:t>
      </w:r>
      <w:r>
        <w:rPr>
          <w:rStyle w:val="CodeEmbedded"/>
        </w:rPr>
        <w:t xml:space="preserve">T2</w:t>
      </w:r>
      <w:r>
        <w:t xml:space="preserve"> (</w:t>
      </w:r>
      <w:hyperlink w:anchor="_Toc00247">
        <w:r>
          <w:t xml:space="preserve">§7.5.3.5</w:t>
        </w:r>
      </w:hyperlink>
      <w:r>
        <w:t xml:space="preserve">)</w:t>
      </w:r>
    </w:p>
    <w:p>
      <w:pPr>
        <w:pStyle w:val="Heading4"/>
      </w:pPr>
      <w:bookmarkStart w:name="_Toc00247" w:id="287"/>
      <w:r>
        <w:t xml:space="preserve">Better conversion target</w:t>
      </w:r>
      <w:bookmarkEnd w:id="287"/>
    </w:p>
    <w:p>
      <w:r>
        <w:t xml:space="preserve">Given two different types </w:t>
      </w:r>
      <w:r>
        <w:rPr>
          <w:rStyle w:val="CodeEmbedded"/>
        </w:rPr>
        <w:t xml:space="preserve">T1</w:t>
      </w:r>
      <w:r>
        <w:t xml:space="preserve"> and </w:t>
      </w:r>
      <w:r>
        <w:rPr>
          <w:rStyle w:val="CodeEmbedded"/>
        </w:rPr>
        <w:t xml:space="preserve">T2</w:t>
      </w:r>
      <w:r>
        <w:t xml:space="preserve">, </w:t>
      </w:r>
      <w:r>
        <w:rPr>
          <w:rStyle w:val="CodeEmbedded"/>
        </w:rPr>
        <w:t xml:space="preserve">T1</w:t>
      </w:r>
      <w:r>
        <w:t xml:space="preserve"> is a better conversion target than </w:t>
      </w:r>
      <w:r>
        <w:rPr>
          <w:rStyle w:val="CodeEmbedded"/>
        </w:rPr>
        <w:t xml:space="preserve">T2</w:t>
      </w:r>
      <w:r>
        <w:t xml:space="preserve"> if at least one of the following holds:</w:t>
      </w:r>
    </w:p>
    <w:p>
      <w:pPr>
        <w:numPr>
          <w:pStyle w:val="ListParagraph"/>
          <w:ilvl w:val="0"/>
          <w:numId w:val="184"/>
        </w:numPr>
      </w:pPr>
      <w:r>
        <w:t xml:space="preserve">An implicit conversion from </w:t>
      </w:r>
      <w:r>
        <w:rPr>
          <w:rStyle w:val="CodeEmbedded"/>
        </w:rPr>
        <w:t xml:space="preserve">T1</w:t>
      </w:r>
      <w:r>
        <w:t xml:space="preserve"> to </w:t>
      </w:r>
      <w:r>
        <w:rPr>
          <w:rStyle w:val="CodeEmbedded"/>
        </w:rPr>
        <w:t xml:space="preserve">T2</w:t>
      </w:r>
      <w:r>
        <w:t xml:space="preserve"> exists, and no implicit conversion from </w:t>
      </w:r>
      <w:r>
        <w:rPr>
          <w:rStyle w:val="CodeEmbedded"/>
        </w:rPr>
        <w:t xml:space="preserve">T2</w:t>
      </w:r>
      <w:r>
        <w:t xml:space="preserve"> to </w:t>
      </w:r>
      <w:r>
        <w:rPr>
          <w:rStyle w:val="CodeEmbedded"/>
        </w:rPr>
        <w:t xml:space="preserve">T1</w:t>
      </w:r>
      <w:r>
        <w:t xml:space="preserve"> exists</w:t>
      </w:r>
    </w:p>
    <w:p>
      <w:pPr>
        <w:numPr>
          <w:pStyle w:val="ListParagraph"/>
          <w:ilvl w:val="0"/>
          <w:numId w:val="184"/>
        </w:numPr>
      </w:pPr>
      <w:r>
        <w:rPr>
          <w:rStyle w:val="CodeEmbedded"/>
        </w:rPr>
        <w:t xml:space="preserve">T1</w:t>
      </w:r>
      <w:r>
        <w:t xml:space="preserve"> is a signed integral type and </w:t>
      </w:r>
      <w:r>
        <w:rPr>
          <w:rStyle w:val="CodeEmbedded"/>
        </w:rPr>
        <w:t xml:space="preserve">T2</w:t>
      </w:r>
      <w:r>
        <w:t xml:space="preserve"> is an unsigned integral type. Specifically:</w:t>
      </w:r>
    </w:p>
    <w:p>
      <w:pPr>
        <w:numPr>
          <w:pStyle w:val="ListParagraph"/>
          <w:ilvl w:val="1"/>
          <w:numId w:val="184"/>
        </w:numPr>
      </w:pPr>
      <w:r>
        <w:rPr>
          <w:rStyle w:val="CodeEmbedded"/>
        </w:rPr>
        <w:t xml:space="preserve">T1</w:t>
      </w:r>
      <w:r>
        <w:t xml:space="preserve"> is </w:t>
      </w:r>
      <w:r>
        <w:rPr>
          <w:rStyle w:val="CodeEmbedded"/>
        </w:rPr>
        <w:t xml:space="preserve">sbyte</w:t>
      </w:r>
      <w:r>
        <w:t xml:space="preserve"> and </w:t>
      </w:r>
      <w:r>
        <w:rPr>
          <w:rStyle w:val="CodeEmbedded"/>
        </w:rPr>
        <w:t xml:space="preserve">T2</w:t>
      </w:r>
      <w:r>
        <w:t xml:space="preserve"> is </w:t>
      </w:r>
      <w:r>
        <w:rPr>
          <w:rStyle w:val="CodeEmbedded"/>
        </w:rPr>
        <w:t xml:space="preserve">byte</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short</w:t>
      </w:r>
      <w:r>
        <w:t xml:space="preserve"> and </w:t>
      </w:r>
      <w:r>
        <w:rPr>
          <w:rStyle w:val="CodeEmbedded"/>
        </w:rPr>
        <w:t xml:space="preserve">T2</w:t>
      </w:r>
      <w:r>
        <w:t xml:space="preserve"> is </w:t>
      </w:r>
      <w:r>
        <w:rPr>
          <w:rStyle w:val="CodeEmbedded"/>
        </w:rPr>
        <w:t xml:space="preserve">ushort</w:t>
      </w:r>
      <w:r>
        <w:t xml:space="preserve">,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int</w:t>
      </w:r>
      <w:r>
        <w:t xml:space="preserve"> and </w:t>
      </w:r>
      <w:r>
        <w:rPr>
          <w:rStyle w:val="CodeEmbedded"/>
        </w:rPr>
        <w:t xml:space="preserve">T2</w:t>
      </w:r>
      <w:r>
        <w:t xml:space="preserve"> is </w:t>
      </w:r>
      <w:r>
        <w:rPr>
          <w:rStyle w:val="CodeEmbedded"/>
        </w:rPr>
        <w:t xml:space="preserve">uint</w:t>
      </w:r>
      <w:r>
        <w:t xml:space="preserve">, or </w:t>
      </w:r>
      <w:r>
        <w:rPr>
          <w:rStyle w:val="CodeEmbedded"/>
        </w:rPr>
        <w:t xml:space="preserve">ulong</w:t>
      </w:r>
    </w:p>
    <w:p>
      <w:pPr>
        <w:numPr>
          <w:pStyle w:val="ListParagraph"/>
          <w:ilvl w:val="1"/>
          <w:numId w:val="184"/>
        </w:numPr>
      </w:pPr>
      <w:r>
        <w:rPr>
          <w:rStyle w:val="CodeEmbedded"/>
        </w:rPr>
        <w:t xml:space="preserve">T1</w:t>
      </w:r>
      <w:r>
        <w:t xml:space="preserve"> is </w:t>
      </w:r>
      <w:r>
        <w:rPr>
          <w:rStyle w:val="CodeEmbedded"/>
        </w:rPr>
        <w:t xml:space="preserve">long</w:t>
      </w:r>
      <w:r>
        <w:t xml:space="preserve"> and </w:t>
      </w:r>
      <w:r>
        <w:rPr>
          <w:rStyle w:val="CodeEmbedded"/>
        </w:rPr>
        <w:t xml:space="preserve">T2</w:t>
      </w:r>
      <w:r>
        <w:t xml:space="preserve"> is </w:t>
      </w:r>
      <w:r>
        <w:rPr>
          <w:rStyle w:val="CodeEmbedded"/>
        </w:rPr>
        <w:t xml:space="preserve">ulong</w:t>
      </w:r>
    </w:p>
    <w:p>
      <w:pPr>
        <w:pStyle w:val="Heading4"/>
      </w:pPr>
      <w:bookmarkStart w:name="_Toc00248" w:id="288"/>
      <w:r>
        <w:t xml:space="preserve">Overloading in generic classes</w:t>
      </w:r>
      <w:bookmarkEnd w:id="288"/>
    </w:p>
    <w:p>
      <w:r>
        <w:t xml:space="preserve">While signatures as declared must be unique, it is possible that substitution of type arguments results in identical signatures. In such cases, the tie-breaking rules of overload resolution above will pick the most specific member.</w:t>
      </w:r>
    </w:p>
    <w:p>
      <w:r>
        <w:t xml:space="preserve">The following examples show overloads that are valid and invalid according to this rule:</w:t>
      </w:r>
    </w:p>
    <w:p>
      <w:pPr>
        <w:pStyle w:val="Code"/>
      </w:pPr>
      <w:r>
        <w:rPr>
          <w:color w:val="0000FF"/>
        </w:rPr>
        <w:t xml:space="preserve">interface </w:t>
      </w:r>
      <w:r>
        <w:rPr>
          <w:color w:val="2B91AF"/>
        </w:rPr>
        <w:t xml:space="preserve">I1</w:t>
      </w:r>
      <w:r>
        <w:t xml:space="preserve">&lt;</w:t>
      </w:r>
      <w:r>
        <w:rPr>
          <w:color w:val="2B91AF"/>
        </w:rPr>
        <w:t xml:space="preserve">T</w:t>
      </w:r>
      <w:r>
        <w:t xml:space="preserve">&gt; {...}</w:t>
      </w:r>
      <w:r>
        <w:br/>
      </w:r>
      <w:r>
        <w:br/>
      </w:r>
      <w:r>
        <w:rPr>
          <w:color w:val="0000FF"/>
        </w:rPr>
        <w:t xml:space="preserve">interface </w:t>
      </w:r>
      <w:r>
        <w:rPr>
          <w:color w:val="2B91AF"/>
        </w:rPr>
        <w:t xml:space="preserve">I2</w:t>
      </w:r>
      <w:r>
        <w:t xml:space="preserve">&lt;</w:t>
      </w:r>
      <w:r>
        <w:rPr>
          <w:color w:val="2B91AF"/>
        </w:rPr>
        <w:t xml:space="preserve">T</w:t>
      </w:r>
      <w:r>
        <w:t xml:space="preserve">&gt; {...}</w:t>
      </w:r>
      <w:r>
        <w:br/>
      </w:r>
      <w:r>
        <w:br/>
      </w:r>
      <w:r>
        <w:rPr>
          <w:color w:val="0000FF"/>
        </w:rPr>
        <w:t xml:space="preserve">class </w:t>
      </w:r>
      <w:r>
        <w:rPr>
          <w:color w:val="2B91AF"/>
        </w:rPr>
        <w:t xml:space="preserve">G1</w:t>
      </w:r>
      <w:r>
        <w:t xml:space="preserve">&lt;</w:t>
      </w:r>
      <w:r>
        <w:rPr>
          <w:color w:val="2B91AF"/>
        </w:rPr>
        <w:t xml:space="preserve">U</w:t>
      </w:r>
      <w:r>
        <w:t xml:space="preserve">&gt;</w:t>
      </w:r>
      <w:r>
        <w:br/>
      </w:r>
      <w:r>
        <w:t xml:space="preserve">{</w:t>
      </w:r>
      <w:r>
        <w:br/>
      </w:r>
      <w:r>
        <w:rPr>
          <w:color w:val="0000FF"/>
        </w:rPr>
        <w:t xml:space="preserve">    int </w:t>
      </w:r>
      <w:r>
        <w:t xml:space="preserve">F1(</w:t>
      </w:r>
      <w:r>
        <w:rPr>
          <w:color w:val="2B91AF"/>
        </w:rPr>
        <w:t xml:space="preserve">U </w:t>
      </w:r>
      <w:r>
        <w:t xml:space="preserve">u);                  </w:t>
      </w:r>
      <w:r>
        <w:rPr>
          <w:color w:val="008000"/>
        </w:rPr>
        <w:t xml:space="preserve">// Overload resulotion for G&lt;int&gt;.F1</w:t>
      </w:r>
      <w:r>
        <w:br/>
      </w:r>
      <w:r>
        <w:rPr>
          <w:color w:val="0000FF"/>
        </w:rPr>
        <w:t xml:space="preserve">    int </w:t>
      </w:r>
      <w:r>
        <w:t xml:space="preserve">F1(</w:t>
      </w:r>
      <w:r>
        <w:rPr>
          <w:color w:val="0000FF"/>
        </w:rPr>
        <w:t xml:space="preserve">int </w:t>
      </w:r>
      <w:r>
        <w:t xml:space="preserve">i);                </w:t>
      </w:r>
      <w:r>
        <w:rPr>
          <w:color w:val="008000"/>
        </w:rPr>
        <w:t xml:space="preserve">// will pick non-generic</w:t>
      </w:r>
      <w:r>
        <w:br/>
      </w:r>
      <w:r>
        <w:br/>
      </w:r>
      <w:r>
        <w:rPr>
          <w:color w:val="0000FF"/>
        </w:rPr>
        <w:t xml:space="preserve">    void </w:t>
      </w:r>
      <w:r>
        <w:t xml:space="preserve">F2(</w:t>
      </w:r>
      <w:r>
        <w:rPr>
          <w:color w:val="2B91AF"/>
        </w:rPr>
        <w:t xml:space="preserve">I1</w:t>
      </w:r>
      <w:r>
        <w:t xml:space="preserve">&lt;</w:t>
      </w:r>
      <w:r>
        <w:rPr>
          <w:color w:val="2B91AF"/>
        </w:rPr>
        <w:t xml:space="preserve">U</w:t>
      </w:r>
      <w:r>
        <w:t xml:space="preserve">&gt; a);             </w:t>
      </w:r>
      <w:r>
        <w:rPr>
          <w:color w:val="008000"/>
        </w:rPr>
        <w:t xml:space="preserve">// Valid overload</w:t>
      </w:r>
      <w:r>
        <w:br/>
      </w:r>
      <w:r>
        <w:rPr>
          <w:color w:val="0000FF"/>
        </w:rPr>
        <w:t xml:space="preserve">    void </w:t>
      </w:r>
      <w:r>
        <w:t xml:space="preserve">F2(</w:t>
      </w:r>
      <w:r>
        <w:rPr>
          <w:color w:val="2B91AF"/>
        </w:rPr>
        <w:t xml:space="preserve">I2</w:t>
      </w:r>
      <w:r>
        <w:t xml:space="preserve">&lt;</w:t>
      </w:r>
      <w:r>
        <w:rPr>
          <w:color w:val="2B91AF"/>
        </w:rPr>
        <w:t xml:space="preserve">U</w:t>
      </w:r>
      <w:r>
        <w:t xml:space="preserve">&gt; a);</w:t>
      </w:r>
      <w:r>
        <w:br/>
      </w:r>
      <w:r>
        <w:t xml:space="preserve">}</w:t>
      </w:r>
      <w:r>
        <w:br/>
      </w:r>
      <w:r>
        <w:br/>
      </w:r>
      <w:r>
        <w:rPr>
          <w:color w:val="0000FF"/>
        </w:rPr>
        <w:t xml:space="preserve">class </w:t>
      </w:r>
      <w:r>
        <w:rPr>
          <w:color w:val="2B91AF"/>
        </w:rPr>
        <w:t xml:space="preserve">G2</w:t>
      </w:r>
      <w:r>
        <w:t xml:space="preserve">&lt;</w:t>
      </w:r>
      <w:r>
        <w:rPr>
          <w:color w:val="2B91AF"/>
        </w:rPr>
        <w:t xml:space="preserve">U</w:t>
      </w:r>
      <w:r>
        <w:t xml:space="preserve">,</w:t>
      </w:r>
      <w:r>
        <w:rPr>
          <w:color w:val="2B91AF"/>
        </w:rPr>
        <w:t xml:space="preserve">V</w:t>
      </w:r>
      <w:r>
        <w:t xml:space="preserve">&gt;</w:t>
      </w:r>
      <w:r>
        <w:br/>
      </w:r>
      <w:r>
        <w:t xml:space="preserve">{</w:t>
      </w:r>
      <w:r>
        <w:br/>
      </w:r>
      <w:r>
        <w:rPr>
          <w:color w:val="0000FF"/>
        </w:rPr>
        <w:t xml:space="preserve">    void </w:t>
      </w:r>
      <w:r>
        <w:t xml:space="preserve">F3(</w:t>
      </w:r>
      <w:r>
        <w:rPr>
          <w:color w:val="2B91AF"/>
        </w:rPr>
        <w:t xml:space="preserve">U </w:t>
      </w:r>
      <w:r>
        <w:t xml:space="preserve">u, </w:t>
      </w:r>
      <w:r>
        <w:rPr>
          <w:color w:val="2B91AF"/>
        </w:rPr>
        <w:t xml:space="preserve">V </w:t>
      </w:r>
      <w:r>
        <w:t xml:space="preserve">v);            </w:t>
      </w:r>
      <w:r>
        <w:rPr>
          <w:color w:val="008000"/>
        </w:rPr>
        <w:t xml:space="preserve">// Valid, but overload resolution for</w:t>
      </w:r>
      <w:r>
        <w:br/>
      </w:r>
      <w:r>
        <w:rPr>
          <w:color w:val="0000FF"/>
        </w:rPr>
        <w:t xml:space="preserve">    void </w:t>
      </w:r>
      <w:r>
        <w:t xml:space="preserve">F3(</w:t>
      </w:r>
      <w:r>
        <w:rPr>
          <w:color w:val="2B91AF"/>
        </w:rPr>
        <w:t xml:space="preserve">V </w:t>
      </w:r>
      <w:r>
        <w:t xml:space="preserve">v, </w:t>
      </w:r>
      <w:r>
        <w:rPr>
          <w:color w:val="2B91AF"/>
        </w:rPr>
        <w:t xml:space="preserve">U </w:t>
      </w:r>
      <w:r>
        <w:t xml:space="preserve">u);            </w:t>
      </w:r>
      <w:r>
        <w:rPr>
          <w:color w:val="008000"/>
        </w:rPr>
        <w:t xml:space="preserve">// G2&lt;int,int&gt;.F3 will fail</w:t>
      </w:r>
      <w:r>
        <w:br/>
      </w:r>
      <w:r>
        <w:br/>
      </w:r>
      <w:r>
        <w:rPr>
          <w:color w:val="0000FF"/>
        </w:rPr>
        <w:t xml:space="preserve">    void </w:t>
      </w:r>
      <w:r>
        <w:t xml:space="preserve">F4(</w:t>
      </w:r>
      <w:r>
        <w:rPr>
          <w:color w:val="2B91AF"/>
        </w:rPr>
        <w:t xml:space="preserve">U </w:t>
      </w:r>
      <w:r>
        <w:t xml:space="preserve">u, </w:t>
      </w:r>
      <w:r>
        <w:rPr>
          <w:color w:val="2B91AF"/>
        </w:rPr>
        <w:t xml:space="preserve">I1</w:t>
      </w:r>
      <w:r>
        <w:t xml:space="preserve">&lt;</w:t>
      </w:r>
      <w:r>
        <w:rPr>
          <w:color w:val="2B91AF"/>
        </w:rPr>
        <w:t xml:space="preserve">V</w:t>
      </w:r>
      <w:r>
        <w:t xml:space="preserve">&gt; v);        </w:t>
      </w:r>
      <w:r>
        <w:rPr>
          <w:color w:val="008000"/>
        </w:rPr>
        <w:t xml:space="preserve">// Valid, but overload resolution for</w:t>
      </w:r>
      <w:r>
        <w:br/>
      </w:r>
      <w:r>
        <w:rPr>
          <w:color w:val="0000FF"/>
        </w:rPr>
        <w:t xml:space="preserve">    void </w:t>
      </w:r>
      <w:r>
        <w:t xml:space="preserve">F4(</w:t>
      </w:r>
      <w:r>
        <w:rPr>
          <w:color w:val="2B91AF"/>
        </w:rPr>
        <w:t xml:space="preserve">I1</w:t>
      </w:r>
      <w:r>
        <w:t xml:space="preserve">&lt;</w:t>
      </w:r>
      <w:r>
        <w:rPr>
          <w:color w:val="2B91AF"/>
        </w:rPr>
        <w:t xml:space="preserve">V</w:t>
      </w:r>
      <w:r>
        <w:t xml:space="preserve">&gt; v, </w:t>
      </w:r>
      <w:r>
        <w:rPr>
          <w:color w:val="2B91AF"/>
        </w:rPr>
        <w:t xml:space="preserve">U </w:t>
      </w:r>
      <w:r>
        <w:t xml:space="preserve">u);        </w:t>
      </w:r>
      <w:r>
        <w:rPr>
          <w:color w:val="008000"/>
        </w:rPr>
        <w:t xml:space="preserve">// G2&lt;I1&lt;int&gt;,int&gt;.F4 will fail</w:t>
      </w:r>
      <w:r>
        <w:br/>
      </w:r>
      <w:r>
        <w:br/>
      </w:r>
      <w:r>
        <w:rPr>
          <w:color w:val="0000FF"/>
        </w:rPr>
        <w:t xml:space="preserve">    void </w:t>
      </w:r>
      <w:r>
        <w:t xml:space="preserve">F5(</w:t>
      </w:r>
      <w:r>
        <w:rPr>
          <w:color w:val="2B91AF"/>
        </w:rPr>
        <w:t xml:space="preserve">U </w:t>
      </w:r>
      <w:r>
        <w:t xml:space="preserve">u1, </w:t>
      </w:r>
      <w:r>
        <w:rPr>
          <w:color w:val="2B91AF"/>
        </w:rPr>
        <w:t xml:space="preserve">I1</w:t>
      </w:r>
      <w:r>
        <w:t xml:space="preserve">&lt;</w:t>
      </w:r>
      <w:r>
        <w:rPr>
          <w:color w:val="2B91AF"/>
        </w:rPr>
        <w:t xml:space="preserve">V</w:t>
      </w:r>
      <w:r>
        <w:t xml:space="preserve">&gt; v2);      </w:t>
      </w:r>
      <w:r>
        <w:rPr>
          <w:color w:val="008000"/>
        </w:rPr>
        <w:t xml:space="preserve">// Valid overload</w:t>
      </w:r>
      <w:r>
        <w:br/>
      </w:r>
      <w:r>
        <w:rPr>
          <w:color w:val="0000FF"/>
        </w:rPr>
        <w:t xml:space="preserve">    void </w:t>
      </w:r>
      <w:r>
        <w:t xml:space="preserve">F5(</w:t>
      </w:r>
      <w:r>
        <w:rPr>
          <w:color w:val="2B91AF"/>
        </w:rPr>
        <w:t xml:space="preserve">V </w:t>
      </w:r>
      <w:r>
        <w:t xml:space="preserve">v1, </w:t>
      </w:r>
      <w:r>
        <w:rPr>
          <w:color w:val="2B91AF"/>
        </w:rPr>
        <w:t xml:space="preserve">U </w:t>
      </w:r>
      <w:r>
        <w:t xml:space="preserve">u2);</w:t>
      </w:r>
      <w:r>
        <w:br/>
      </w:r>
      <w:r>
        <w:br/>
      </w:r>
      <w:r>
        <w:rPr>
          <w:color w:val="0000FF"/>
        </w:rPr>
        <w:t xml:space="preserve">    void </w:t>
      </w:r>
      <w:r>
        <w:t xml:space="preserve">F6(</w:t>
      </w:r>
      <w:r>
        <w:rPr>
          <w:color w:val="0000FF"/>
        </w:rPr>
        <w:t xml:space="preserve">ref </w:t>
      </w:r>
      <w:r>
        <w:rPr>
          <w:color w:val="2B91AF"/>
        </w:rPr>
        <w:t xml:space="preserve">U </w:t>
      </w:r>
      <w:r>
        <w:t xml:space="preserve">u);             </w:t>
      </w:r>
      <w:r>
        <w:rPr>
          <w:color w:val="008000"/>
        </w:rPr>
        <w:t xml:space="preserve">// valid overload</w:t>
      </w:r>
      <w:r>
        <w:br/>
      </w:r>
      <w:r>
        <w:rPr>
          <w:color w:val="0000FF"/>
        </w:rPr>
        <w:t xml:space="preserve">    void </w:t>
      </w:r>
      <w:r>
        <w:t xml:space="preserve">F6(</w:t>
      </w:r>
      <w:r>
        <w:rPr>
          <w:color w:val="0000FF"/>
        </w:rPr>
        <w:t xml:space="preserve">out </w:t>
      </w:r>
      <w:r>
        <w:rPr>
          <w:color w:val="2B91AF"/>
        </w:rPr>
        <w:t xml:space="preserve">V </w:t>
      </w:r>
      <w:r>
        <w:t xml:space="preserve">v);</w:t>
      </w:r>
      <w:r>
        <w:br/>
      </w:r>
      <w:r>
        <w:t xml:space="preserve">}</w:t>
      </w:r>
    </w:p>
    <w:p>
      <w:pPr>
        <w:pStyle w:val="Heading3"/>
      </w:pPr>
      <w:bookmarkStart w:name="_Toc00249" w:id="289"/>
      <w:r>
        <w:t xml:space="preserve">Compile-time checking of dynamic overload resolution</w:t>
      </w:r>
      <w:bookmarkEnd w:id="289"/>
    </w:p>
    <w:p>
      <w:r>
        <w:t xml:space="preserve">For most dynamically bound operations the set of possible candidates for resolution is unknown at compile-time. In certain cases, however the candidate set is known at compile-time:</w:t>
      </w:r>
    </w:p>
    <w:p>
      <w:pPr>
        <w:numPr>
          <w:pStyle w:val="ListParagraph"/>
          <w:ilvl w:val="0"/>
          <w:numId w:val="185"/>
        </w:numPr>
      </w:pPr>
      <w:r>
        <w:t xml:space="preserve">Static method calls with dynamic arguments</w:t>
      </w:r>
    </w:p>
    <w:p>
      <w:pPr>
        <w:numPr>
          <w:pStyle w:val="ListParagraph"/>
          <w:ilvl w:val="0"/>
          <w:numId w:val="185"/>
        </w:numPr>
      </w:pPr>
      <w:r>
        <w:t xml:space="preserve">Instance method calls where the receiver is not a dynamic expression</w:t>
      </w:r>
    </w:p>
    <w:p>
      <w:pPr>
        <w:numPr>
          <w:pStyle w:val="ListParagraph"/>
          <w:ilvl w:val="0"/>
          <w:numId w:val="185"/>
        </w:numPr>
      </w:pPr>
      <w:r>
        <w:t xml:space="preserve">Indexer calls where the receiver is not a dynamic expression</w:t>
      </w:r>
    </w:p>
    <w:p>
      <w:pPr>
        <w:numPr>
          <w:pStyle w:val="ListParagraph"/>
          <w:ilvl w:val="0"/>
          <w:numId w:val="185"/>
        </w:numPr>
      </w:pPr>
      <w:r>
        <w:t xml:space="preserve">Constructor calls with dynamic arguments</w:t>
      </w:r>
    </w:p>
    <w:p>
      <w:r>
        <w:t xml:space="preserve">In these cases a limited compile-time check is performed for each candidate to see if any of them could possibly apply at run-time.This check consists of the following steps:</w:t>
      </w:r>
    </w:p>
    <w:p>
      <w:pPr>
        <w:numPr>
          <w:pStyle w:val="ListParagraph"/>
          <w:ilvl w:val="0"/>
          <w:numId w:val="186"/>
        </w:numPr>
      </w:pPr>
      <w:r>
        <w:t xml:space="preserve">Partial type inference: Any type argument that does not depend directly or indirectly on an argument of type </w:t>
      </w:r>
      <w:r>
        <w:rPr>
          <w:rStyle w:val="CodeEmbedded"/>
        </w:rPr>
        <w:t xml:space="preserve">dynamic</w:t>
      </w:r>
      <w:r>
        <w:t xml:space="preserve"> is inferred using the rules of </w:t>
      </w:r>
      <w:hyperlink w:anchor="_Toc00227">
        <w:r>
          <w:t xml:space="preserve">§7.5.2</w:t>
        </w:r>
      </w:hyperlink>
      <w:r>
        <w:t xml:space="preserve">. The remaining type arguments are unknown.</w:t>
      </w:r>
    </w:p>
    <w:p>
      <w:pPr>
        <w:numPr>
          <w:pStyle w:val="ListParagraph"/>
          <w:ilvl w:val="0"/>
          <w:numId w:val="186"/>
        </w:numPr>
      </w:pPr>
      <w:r>
        <w:t xml:space="preserve">Partial applicability check: Applicability is checked according to </w:t>
      </w:r>
      <w:hyperlink w:anchor="_Toc00243">
        <w:r>
          <w:t xml:space="preserve">§7.5.3.1</w:t>
        </w:r>
      </w:hyperlink>
      <w:r>
        <w:t xml:space="preserve">, but ignoring parameters whose types are unknown.</w:t>
      </w:r>
    </w:p>
    <w:p>
      <w:pPr>
        <w:numPr>
          <w:pStyle w:val="ListParagraph"/>
          <w:ilvl w:val="0"/>
          <w:numId w:val="186"/>
        </w:numPr>
      </w:pPr>
      <w:r>
        <w:t xml:space="preserve">If no candidate passes this test, a compile-time error occurs.</w:t>
      </w:r>
    </w:p>
    <w:p>
      <w:pPr>
        <w:pStyle w:val="Heading3"/>
      </w:pPr>
      <w:bookmarkStart w:name="_Toc00250" w:id="290"/>
      <w:r>
        <w:t xml:space="preserve">Function member invocation</w:t>
      </w:r>
      <w:bookmarkEnd w:id="290"/>
    </w:p>
    <w:p>
      <w:r>
        <w:t xml:space="preserve">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 xml:space="preserve">For purposes of describing the invocation process, function members are divided into two categories:</w:t>
      </w:r>
    </w:p>
    <w:p>
      <w:pPr>
        <w:numPr>
          <w:pStyle w:val="ListParagraph"/>
          <w:ilvl w:val="0"/>
          <w:numId w:val="187"/>
        </w:numPr>
      </w:pPr>
      <w:r>
        <w:t xml:space="preserve">Static function members. These are instance constructors, static methods, static property accessors, and user-defined operators. Static function members are always non-virtual.</w:t>
      </w:r>
    </w:p>
    <w:p>
      <w:pPr>
        <w:numPr>
          <w:pStyle w:val="ListParagraph"/>
          <w:ilvl w:val="0"/>
          <w:numId w:val="187"/>
        </w:numPr>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Embedded"/>
        </w:rPr>
        <w:t xml:space="preserve">this</w:t>
      </w:r>
      <w:r>
        <w:t xml:space="preserve"> (</w:t>
      </w:r>
      <w:hyperlink w:anchor="_Toc00267">
        <w:r>
          <w:t xml:space="preserve">§7.6.7</w:t>
        </w:r>
      </w:hyperlink>
      <w:r>
        <w:t xml:space="preserve">).</w:t>
      </w:r>
    </w:p>
    <w:p>
      <w:r>
        <w:t xml:space="preserve">The run-time processing of a function member invocation consists of the following steps, where </w:t>
      </w:r>
      <w:r>
        <w:rPr>
          <w:rStyle w:val="CodeEmbedded"/>
        </w:rPr>
        <w:t xml:space="preserve">M</w:t>
      </w:r>
      <w:r>
        <w:t xml:space="preserve"> is the function member and, if </w:t>
      </w:r>
      <w:r>
        <w:rPr>
          <w:rStyle w:val="CodeEmbedded"/>
        </w:rPr>
        <w:t xml:space="preserve">M</w:t>
      </w:r>
      <w:r>
        <w:t xml:space="preserve"> is an instance member, </w:t>
      </w:r>
      <w:r>
        <w:rPr>
          <w:rStyle w:val="CodeEmbedded"/>
        </w:rPr>
        <w:t xml:space="preserve">E</w:t>
      </w:r>
      <w:r>
        <w:t xml:space="preserve"> is the instance expression:</w:t>
      </w:r>
    </w:p>
    <w:p>
      <w:pPr>
        <w:numPr>
          <w:pStyle w:val="ListParagraph"/>
          <w:ilvl w:val="0"/>
          <w:numId w:val="188"/>
        </w:numPr>
      </w:pPr>
      <w:r>
        <w:t xml:space="preserve">If </w:t>
      </w:r>
      <w:r>
        <w:rPr>
          <w:rStyle w:val="CodeEmbedded"/>
        </w:rPr>
        <w:t xml:space="preserve">M</w:t>
      </w:r>
      <w:r>
        <w:t xml:space="preserve"> is a static function member:</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rPr>
          <w:rStyle w:val="CodeEmbedded"/>
        </w:rPr>
        <w:t xml:space="preserve">M</w:t>
      </w:r>
      <w:r>
        <w:t xml:space="preserve"> is invoked.</w:t>
      </w:r>
    </w:p>
    <w:p>
      <w:pPr>
        <w:numPr>
          <w:pStyle w:val="ListParagraph"/>
          <w:ilvl w:val="0"/>
          <w:numId w:val="188"/>
        </w:numPr>
      </w:pPr>
      <w:r>
        <w:t xml:space="preserve">If </w:t>
      </w:r>
      <w:r>
        <w:rPr>
          <w:rStyle w:val="CodeEmbedded"/>
        </w:rPr>
        <w:t xml:space="preserve">M</w:t>
      </w:r>
      <w:r>
        <w:t xml:space="preserve"> is an instance function member declared in a </w:t>
      </w:r>
      <w:hyperlink w:anchor="_Grm00029">
        <w:r>
          <w:rPr>
            <w:color w:val="6A5ACD"/>
            <w:u w:val="single"/>
          </w:rPr>
          <w:t xml:space="preserve">value_type</w:t>
        </w:r>
      </w:hyperlink>
      <w:r>
        <w:t xml:space="preserve">:</w:t>
      </w:r>
    </w:p>
    <w:p>
      <w:pPr>
        <w:numPr>
          <w:pStyle w:val="ListParagraph"/>
          <w:ilvl w:val="1"/>
          <w:numId w:val="188"/>
        </w:numPr>
      </w:pPr>
      <w:r>
        <w:rPr>
          <w:rStyle w:val="CodeEmbedded"/>
        </w:rPr>
        <w:t xml:space="preserve">E</w:t>
      </w:r>
      <w:r>
        <w:t xml:space="preserve"> is evaluated. If this evaluation causes an exception, then no further steps are executed.</w:t>
      </w:r>
    </w:p>
    <w:p>
      <w:pPr>
        <w:numPr>
          <w:pStyle w:val="ListParagraph"/>
          <w:ilvl w:val="1"/>
          <w:numId w:val="188"/>
        </w:numPr>
      </w:pPr>
      <w:r>
        <w:t xml:space="preserve">If </w:t>
      </w:r>
      <w:r>
        <w:rPr>
          <w:rStyle w:val="CodeEmbedded"/>
        </w:rPr>
        <w:t xml:space="preserve">E</w:t>
      </w:r>
      <w:r>
        <w:t xml:space="preserve"> is not classified as a variable, then a temporary local variable of </w:t>
      </w:r>
      <w:r>
        <w:rPr>
          <w:rStyle w:val="CodeEmbedded"/>
        </w:rPr>
        <w:t xml:space="preserve">E</w:t>
      </w:r>
      <w:r>
        <w:t xml:space="preserve">'s type is created and the value of </w:t>
      </w:r>
      <w:r>
        <w:rPr>
          <w:rStyle w:val="CodeEmbedded"/>
        </w:rPr>
        <w:t xml:space="preserve">E</w:t>
      </w:r>
      <w:r>
        <w:t xml:space="preserve"> is assigned to that variable. </w:t>
      </w:r>
      <w:r>
        <w:rPr>
          <w:rStyle w:val="CodeEmbedded"/>
        </w:rPr>
        <w:t xml:space="preserve">E</w:t>
      </w:r>
      <w:r>
        <w:t xml:space="preserve"> is then reclassified as a reference to that temporary local variable. The temporary variable is accessible as </w:t>
      </w:r>
      <w:r>
        <w:rPr>
          <w:rStyle w:val="CodeEmbedded"/>
        </w:rPr>
        <w:t xml:space="preserve">this</w:t>
      </w:r>
      <w:r>
        <w:t xml:space="preserve"> within </w:t>
      </w:r>
      <w:r>
        <w:rPr>
          <w:rStyle w:val="CodeEmbedded"/>
        </w:rPr>
        <w:t xml:space="preserve">M</w:t>
      </w:r>
      <w:r>
        <w:t xml:space="preserve">, but not in any other way. Thus, only when </w:t>
      </w:r>
      <w:r>
        <w:rPr>
          <w:rStyle w:val="CodeEmbedded"/>
        </w:rPr>
        <w:t xml:space="preserve">E</w:t>
      </w:r>
      <w:r>
        <w:t xml:space="preserve"> is a true variable is it possible for the caller to observe the changes that </w:t>
      </w:r>
      <w:r>
        <w:rPr>
          <w:rStyle w:val="CodeEmbedded"/>
        </w:rPr>
        <w:t xml:space="preserve">M</w:t>
      </w:r>
      <w:r>
        <w:t xml:space="preserve"> makes to </w:t>
      </w:r>
      <w:r>
        <w:rPr>
          <w:rStyle w:val="CodeEmbedded"/>
        </w:rPr>
        <w:t xml:space="preserve">this</w:t>
      </w:r>
      <w:r>
        <w:t xml:space="preserve">.</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rPr>
          <w:rStyle w:val="CodeEmbedded"/>
        </w:rPr>
        <w:t xml:space="preserve">M</w:t>
      </w:r>
      <w:r>
        <w:t xml:space="preserve"> is invoked. The variable referenced by </w:t>
      </w:r>
      <w:r>
        <w:rPr>
          <w:rStyle w:val="CodeEmbedded"/>
        </w:rPr>
        <w:t xml:space="preserve">E</w:t>
      </w:r>
      <w:r>
        <w:t xml:space="preserve"> becomes the variable referenced by </w:t>
      </w:r>
      <w:r>
        <w:rPr>
          <w:rStyle w:val="CodeEmbedded"/>
        </w:rPr>
        <w:t xml:space="preserve">this</w:t>
      </w:r>
      <w:r>
        <w:t xml:space="preserve">.</w:t>
      </w:r>
    </w:p>
    <w:p>
      <w:pPr>
        <w:numPr>
          <w:pStyle w:val="ListParagraph"/>
          <w:ilvl w:val="0"/>
          <w:numId w:val="188"/>
        </w:numPr>
      </w:pPr>
      <w:r>
        <w:t xml:space="preserve">If </w:t>
      </w:r>
      <w:r>
        <w:rPr>
          <w:rStyle w:val="CodeEmbedded"/>
        </w:rPr>
        <w:t xml:space="preserve">M</w:t>
      </w:r>
      <w:r>
        <w:t xml:space="preserve"> is an instance function member declared in a </w:t>
      </w:r>
      <w:hyperlink w:anchor="_Grm00030">
        <w:r>
          <w:rPr>
            <w:color w:val="6A5ACD"/>
            <w:u w:val="single"/>
          </w:rPr>
          <w:t xml:space="preserve">reference_type</w:t>
        </w:r>
      </w:hyperlink>
      <w:r>
        <w:t xml:space="preserve">:</w:t>
      </w:r>
    </w:p>
    <w:p>
      <w:pPr>
        <w:numPr>
          <w:pStyle w:val="ListParagraph"/>
          <w:ilvl w:val="1"/>
          <w:numId w:val="188"/>
        </w:numPr>
      </w:pPr>
      <w:r>
        <w:rPr>
          <w:rStyle w:val="CodeEmbedded"/>
        </w:rPr>
        <w:t xml:space="preserve">E</w:t>
      </w:r>
      <w:r>
        <w:t xml:space="preserve"> is evaluated. If this evaluation causes an exception, then no further steps are executed.</w:t>
      </w:r>
    </w:p>
    <w:p>
      <w:pPr>
        <w:numPr>
          <w:pStyle w:val="ListParagraph"/>
          <w:ilvl w:val="1"/>
          <w:numId w:val="188"/>
        </w:numPr>
      </w:pPr>
      <w:r>
        <w:t xml:space="preserve">The argument list is evaluated as described in </w:t>
      </w:r>
      <w:hyperlink w:anchor="_Toc00224">
        <w:r>
          <w:t xml:space="preserve">§7.5.1</w:t>
        </w:r>
      </w:hyperlink>
      <w:r>
        <w:t xml:space="preserve">.</w:t>
      </w:r>
    </w:p>
    <w:p>
      <w:pPr>
        <w:numPr>
          <w:pStyle w:val="ListParagraph"/>
          <w:ilvl w:val="1"/>
          <w:numId w:val="188"/>
        </w:numPr>
      </w:pPr>
      <w:r>
        <w:t xml:space="preserve">If the type of </w:t>
      </w:r>
      <w:r>
        <w:rPr>
          <w:rStyle w:val="CodeEmbedded"/>
        </w:rPr>
        <w:t xml:space="preserve">E</w:t>
      </w:r>
      <w:r>
        <w:t xml:space="preserve"> is a </w:t>
      </w:r>
      <w:hyperlink w:anchor="_Grm00029">
        <w:r>
          <w:rPr>
            <w:color w:val="6A5ACD"/>
            <w:u w:val="single"/>
          </w:rPr>
          <w:t xml:space="preserve">value_type</w:t>
        </w:r>
      </w:hyperlink>
      <w:r>
        <w:t xml:space="preserve">, a boxing conversion (</w:t>
      </w:r>
      <w:hyperlink w:anchor="_Toc00111">
        <w:r>
          <w:t xml:space="preserve">§4.3.1</w:t>
        </w:r>
      </w:hyperlink>
      <w:r>
        <w:t xml:space="preserve">) is performed to convert </w:t>
      </w:r>
      <w:r>
        <w:rPr>
          <w:rStyle w:val="CodeEmbedded"/>
        </w:rPr>
        <w:t xml:space="preserve">E</w:t>
      </w:r>
      <w:r>
        <w:t xml:space="preserve"> to type </w:t>
      </w:r>
      <w:r>
        <w:rPr>
          <w:rStyle w:val="CodeEmbedded"/>
        </w:rPr>
        <w:t xml:space="preserve">object</w:t>
      </w:r>
      <w:r>
        <w:t xml:space="preserve">, and </w:t>
      </w:r>
      <w:r>
        <w:rPr>
          <w:rStyle w:val="CodeEmbedded"/>
        </w:rPr>
        <w:t xml:space="preserve">E</w:t>
      </w:r>
      <w:r>
        <w:t xml:space="preserve"> is considered to be of type </w:t>
      </w:r>
      <w:r>
        <w:rPr>
          <w:rStyle w:val="CodeEmbedded"/>
        </w:rPr>
        <w:t xml:space="preserve">object</w:t>
      </w:r>
      <w:r>
        <w:t xml:space="preserve"> in the following steps. In this case, </w:t>
      </w:r>
      <w:r>
        <w:rPr>
          <w:rStyle w:val="CodeEmbedded"/>
        </w:rPr>
        <w:t xml:space="preserve">M</w:t>
      </w:r>
      <w:r>
        <w:t xml:space="preserve"> could only be a member of </w:t>
      </w:r>
      <w:r>
        <w:rPr>
          <w:rStyle w:val="CodeEmbedded"/>
        </w:rPr>
        <w:t xml:space="preserve">System.Object</w:t>
      </w:r>
      <w:r>
        <w:t xml:space="preserve">.</w:t>
      </w:r>
    </w:p>
    <w:p>
      <w:pPr>
        <w:numPr>
          <w:pStyle w:val="ListParagraph"/>
          <w:ilvl w:val="1"/>
          <w:numId w:val="188"/>
        </w:numPr>
      </w:pPr>
      <w:r>
        <w:t xml:space="preserve">The value of </w:t>
      </w:r>
      <w:r>
        <w:rPr>
          <w:rStyle w:val="CodeEmbedded"/>
        </w:rPr>
        <w:t xml:space="preserve">E</w:t>
      </w:r>
      <w:r>
        <w:t xml:space="preserve"> is checked to be valid. 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188"/>
        </w:numPr>
      </w:pPr>
      <w:r>
        <w:t xml:space="preserve">The function member implementation to invoke is determined:</w:t>
      </w:r>
    </w:p>
    <w:p>
      <w:pPr>
        <w:numPr>
          <w:pStyle w:val="ListParagraph"/>
          <w:ilvl w:val="2"/>
          <w:numId w:val="188"/>
        </w:numPr>
      </w:pPr>
      <w:r>
        <w:t xml:space="preserve">If the binding-time type of </w:t>
      </w:r>
      <w:r>
        <w:rPr>
          <w:rStyle w:val="CodeEmbedded"/>
        </w:rPr>
        <w:t xml:space="preserve">E</w:t>
      </w:r>
      <w:r>
        <w:t xml:space="preserve"> is an interface,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interface mapping rules (</w:t>
      </w:r>
      <w:hyperlink w:anchor="_Toc00547">
        <w:r>
          <w:t xml:space="preserve">§13.4.4</w:t>
        </w:r>
      </w:hyperlink>
      <w:r>
        <w:t xml:space="preserve">) to determine the implementation of </w:t>
      </w:r>
      <w:r>
        <w:rPr>
          <w:rStyle w:val="CodeEmbedded"/>
        </w:rPr>
        <w:t xml:space="preserve">M</w:t>
      </w:r>
      <w:r>
        <w:t xml:space="preserve"> provided by the run-time type of the instance referenced by </w:t>
      </w:r>
      <w:r>
        <w:rPr>
          <w:rStyle w:val="CodeEmbedded"/>
        </w:rPr>
        <w:t xml:space="preserve">E</w:t>
      </w:r>
      <w:r>
        <w:t xml:space="preserve">.</w:t>
      </w:r>
    </w:p>
    <w:p>
      <w:pPr>
        <w:numPr>
          <w:pStyle w:val="ListParagraph"/>
          <w:ilvl w:val="2"/>
          <w:numId w:val="188"/>
        </w:numPr>
      </w:pPr>
      <w:r>
        <w:t xml:space="preserve">Otherwise, if </w:t>
      </w:r>
      <w:r>
        <w:rPr>
          <w:rStyle w:val="CodeEmbedded"/>
        </w:rPr>
        <w:t xml:space="preserve">M</w:t>
      </w:r>
      <w:r>
        <w:t xml:space="preserve"> is a virtual function member, the function member to invoke is the implementation of </w:t>
      </w:r>
      <w:r>
        <w:rPr>
          <w:rStyle w:val="CodeEmbedded"/>
        </w:rPr>
        <w:t xml:space="preserve">M</w:t>
      </w:r>
      <w:r>
        <w:t xml:space="preserve"> provided by the run-time type of the instance referenced by </w:t>
      </w:r>
      <w:r>
        <w:rPr>
          <w:rStyle w:val="CodeEmbedded"/>
        </w:rPr>
        <w:t xml:space="preserve">E</w:t>
      </w:r>
      <w:r>
        <w:t xml:space="preserve">. This function member is determined by applying the rules for determining the most derived implementation (</w:t>
      </w:r>
      <w:hyperlink w:anchor="_Toc00448">
        <w:r>
          <w:t xml:space="preserve">§10.6.3</w:t>
        </w:r>
      </w:hyperlink>
      <w:r>
        <w:t xml:space="preserve">) of </w:t>
      </w:r>
      <w:r>
        <w:rPr>
          <w:rStyle w:val="CodeEmbedded"/>
        </w:rPr>
        <w:t xml:space="preserve">M</w:t>
      </w:r>
      <w:r>
        <w:t xml:space="preserve"> with respect to the run-time type of the instance referenced by </w:t>
      </w:r>
      <w:r>
        <w:rPr>
          <w:rStyle w:val="CodeEmbedded"/>
        </w:rPr>
        <w:t xml:space="preserve">E</w:t>
      </w:r>
      <w:r>
        <w:t xml:space="preserve">.</w:t>
      </w:r>
    </w:p>
    <w:p>
      <w:pPr>
        <w:numPr>
          <w:pStyle w:val="ListParagraph"/>
          <w:ilvl w:val="2"/>
          <w:numId w:val="188"/>
        </w:numPr>
      </w:pPr>
      <w:r>
        <w:t xml:space="preserve">Otherwise, </w:t>
      </w:r>
      <w:r>
        <w:rPr>
          <w:rStyle w:val="CodeEmbedded"/>
        </w:rPr>
        <w:t xml:space="preserve">M</w:t>
      </w:r>
      <w:r>
        <w:t xml:space="preserve"> is a non-virtual function member, and the function member to invoke is </w:t>
      </w:r>
      <w:r>
        <w:rPr>
          <w:rStyle w:val="CodeEmbedded"/>
        </w:rPr>
        <w:t xml:space="preserve">M</w:t>
      </w:r>
      <w:r>
        <w:t xml:space="preserve"> itself.</w:t>
      </w:r>
    </w:p>
    <w:p>
      <w:pPr>
        <w:numPr>
          <w:pStyle w:val="ListParagraph"/>
          <w:ilvl w:val="1"/>
          <w:numId w:val="188"/>
        </w:numPr>
      </w:pPr>
      <w:r>
        <w:t xml:space="preserve">The function member implementation determined in the step above is invoked. The object referenced by </w:t>
      </w:r>
      <w:r>
        <w:rPr>
          <w:rStyle w:val="CodeEmbedded"/>
        </w:rPr>
        <w:t xml:space="preserve">E</w:t>
      </w:r>
      <w:r>
        <w:t xml:space="preserve"> becomes the object referenced by </w:t>
      </w:r>
      <w:r>
        <w:rPr>
          <w:rStyle w:val="CodeEmbedded"/>
        </w:rPr>
        <w:t xml:space="preserve">this</w:t>
      </w:r>
      <w:r>
        <w:t xml:space="preserve">.</w:t>
      </w:r>
    </w:p>
    <w:p>
      <w:pPr>
        <w:pStyle w:val="Heading4"/>
      </w:pPr>
      <w:bookmarkStart w:name="_Toc00251" w:id="291"/>
      <w:r>
        <w:t xml:space="preserve">Invocations on boxed instances</w:t>
      </w:r>
      <w:bookmarkEnd w:id="291"/>
    </w:p>
    <w:p>
      <w:r>
        <w:t xml:space="preserve">A function member implemented in a </w:t>
      </w:r>
      <w:hyperlink w:anchor="_Grm00029">
        <w:r>
          <w:rPr>
            <w:color w:val="6A5ACD"/>
            <w:u w:val="single"/>
          </w:rPr>
          <w:t xml:space="preserve">value_type</w:t>
        </w:r>
      </w:hyperlink>
      <w:r>
        <w:t xml:space="preserve"> can be invoked through a boxed instance of that </w:t>
      </w:r>
      <w:hyperlink w:anchor="_Grm00029">
        <w:r>
          <w:rPr>
            <w:color w:val="6A5ACD"/>
            <w:u w:val="single"/>
          </w:rPr>
          <w:t xml:space="preserve">value_type</w:t>
        </w:r>
      </w:hyperlink>
      <w:r>
        <w:t xml:space="preserve"> in the following situations:</w:t>
      </w:r>
    </w:p>
    <w:p>
      <w:pPr>
        <w:numPr>
          <w:pStyle w:val="ListParagraph"/>
          <w:ilvl w:val="0"/>
          <w:numId w:val="189"/>
        </w:numPr>
      </w:pPr>
      <w:r>
        <w:t xml:space="preserve">When the function member is an </w:t>
      </w:r>
      <w:r>
        <w:rPr>
          <w:rStyle w:val="CodeEmbedded"/>
        </w:rPr>
        <w:t xml:space="preserve">override</w:t>
      </w:r>
      <w:r>
        <w:t xml:space="preserve"> of a method inherited from type </w:t>
      </w:r>
      <w:r>
        <w:rPr>
          <w:rStyle w:val="CodeEmbedded"/>
        </w:rPr>
        <w:t xml:space="preserve">object</w:t>
      </w:r>
      <w:r>
        <w:t xml:space="preserve"> and is invoked through an instance expression of type </w:t>
      </w:r>
      <w:r>
        <w:rPr>
          <w:rStyle w:val="CodeEmbedded"/>
        </w:rPr>
        <w:t xml:space="preserve">object</w:t>
      </w:r>
      <w:r>
        <w:t xml:space="preserve">.</w:t>
      </w:r>
    </w:p>
    <w:p>
      <w:pPr>
        <w:numPr>
          <w:pStyle w:val="ListParagraph"/>
          <w:ilvl w:val="0"/>
          <w:numId w:val="189"/>
        </w:numPr>
      </w:pPr>
      <w:r>
        <w:t xml:space="preserve">When the function member is an implementation of an interface function member and is invoked through an instance expression of an </w:t>
      </w:r>
      <w:hyperlink w:anchor="_Grm00030">
        <w:r>
          <w:rPr>
            <w:color w:val="6A5ACD"/>
            <w:u w:val="single"/>
          </w:rPr>
          <w:t xml:space="preserve">interface_type</w:t>
        </w:r>
      </w:hyperlink>
      <w:r>
        <w:t xml:space="preserve">.</w:t>
      </w:r>
    </w:p>
    <w:p>
      <w:pPr>
        <w:numPr>
          <w:pStyle w:val="ListParagraph"/>
          <w:ilvl w:val="0"/>
          <w:numId w:val="189"/>
        </w:numPr>
      </w:pPr>
      <w:r>
        <w:t xml:space="preserve">When the function member is invoked through a delegate.</w:t>
      </w:r>
    </w:p>
    <w:p>
      <w:r>
        <w:t xml:space="preserve">In these situations, the boxed instance is considered to contain a variable of the </w:t>
      </w:r>
      <w:hyperlink w:anchor="_Grm00029">
        <w:r>
          <w:rPr>
            <w:color w:val="6A5ACD"/>
            <w:u w:val="single"/>
          </w:rPr>
          <w:t xml:space="preserve">value_type</w:t>
        </w:r>
      </w:hyperlink>
      <w:r>
        <w:t xml:space="preserve">, and this variable becomes the variable referenced by </w:t>
      </w:r>
      <w:r>
        <w:rPr>
          <w:rStyle w:val="CodeEmbedded"/>
        </w:rPr>
        <w:t xml:space="preserve">this</w:t>
      </w:r>
      <w:r>
        <w:t xml:space="preserve"> within the function member invocation. In particular, this means that when a function member is invoked on a boxed instance, it is possible for the function member to modify the value contained in the boxed instance.</w:t>
      </w:r>
    </w:p>
    <w:p>
      <w:pPr>
        <w:pStyle w:val="Heading2"/>
      </w:pPr>
      <w:bookmarkStart w:name="_Toc00252" w:id="292"/>
      <w:r>
        <w:t xml:space="preserve">Primary expressions</w:t>
      </w:r>
      <w:bookmarkEnd w:id="292"/>
    </w:p>
    <w:p>
      <w:r>
        <w:t xml:space="preserve">Primary expressions include the simplest forms of expressions.</w:t>
      </w:r>
    </w:p>
    <w:p>
      <w:pPr>
        <w:pStyle w:val="Grammar"/>
      </w:pPr>
      <w:bookmarkStart w:name="_Grm00035" w:id="293"/>
      <w:r>
        <w:rPr>
          <w:color w:val="6A5ACD"/>
        </w:rPr>
        <w:t xml:space="preserve">primary_expression</w:t>
      </w:r>
      <w:r>
        <w:t xml:space="preserve">:</w:t>
      </w:r>
      <w:r>
        <w:br/>
      </w:r>
      <w:r>
        <w:t xml:space="preserve">	| </w:t>
      </w:r>
      <w:r>
        <w:rPr>
          <w:color w:val="6A5ACD"/>
        </w:rPr>
        <w:t xml:space="preserve">primary_no_array_creation_expression</w:t>
      </w:r>
      <w:r>
        <w:br/>
      </w:r>
      <w:r>
        <w:t xml:space="preserve">	| </w:t>
      </w:r>
      <w:r>
        <w:rPr>
          <w:color w:val="6A5ACD"/>
        </w:rPr>
        <w:t xml:space="preserve">array_creation_expression</w:t>
      </w:r>
      <w:r>
        <w:br/>
      </w:r>
      <w:r>
        <w:t xml:space="preserve">	;</w:t>
      </w:r>
      <w:r>
        <w:br/>
      </w:r>
      <w:r>
        <w:br/>
      </w:r>
      <w:r>
        <w:rPr>
          <w:color w:val="6A5ACD"/>
        </w:rPr>
        <w:t xml:space="preserve">primary_no_array_creation_expression</w:t>
      </w:r>
      <w:r>
        <w:t xml:space="preserve">:</w:t>
      </w:r>
      <w:r>
        <w:br/>
      </w:r>
      <w:r>
        <w:t xml:space="preserve">	| </w:t>
      </w:r>
      <w:r>
        <w:rPr>
          <w:color w:val="6A5ACD"/>
        </w:rPr>
        <w:t xml:space="preserve">literal</w:t>
      </w:r>
      <w:r>
        <w:br/>
      </w:r>
      <w:r>
        <w:t xml:space="preserve">	| </w:t>
      </w:r>
      <w:r>
        <w:rPr>
          <w:color w:val="6A5ACD"/>
        </w:rPr>
        <w:t xml:space="preserve">simple_name</w:t>
      </w:r>
      <w:r>
        <w:br/>
      </w:r>
      <w:r>
        <w:t xml:space="preserve">	| </w:t>
      </w:r>
      <w:r>
        <w:rPr>
          <w:color w:val="6A5ACD"/>
        </w:rPr>
        <w:t xml:space="preserve">parenthesized_expression</w:t>
      </w:r>
      <w:r>
        <w:br/>
      </w:r>
      <w:r>
        <w:t xml:space="preserve">	| </w:t>
      </w:r>
      <w:r>
        <w:rPr>
          <w:color w:val="6A5ACD"/>
        </w:rPr>
        <w:t xml:space="preserve">member_access</w:t>
      </w:r>
      <w:r>
        <w:br/>
      </w:r>
      <w:r>
        <w:t xml:space="preserve">	| </w:t>
      </w:r>
      <w:r>
        <w:rPr>
          <w:color w:val="6A5ACD"/>
        </w:rPr>
        <w:t xml:space="preserve">invocation_expression</w:t>
      </w:r>
      <w:r>
        <w:br/>
      </w:r>
      <w:r>
        <w:t xml:space="preserve">	| </w:t>
      </w:r>
      <w:r>
        <w:rPr>
          <w:color w:val="6A5ACD"/>
        </w:rPr>
        <w:t xml:space="preserve">element_access</w:t>
      </w:r>
      <w:r>
        <w:br/>
      </w:r>
      <w:r>
        <w:t xml:space="preserve">	| </w:t>
      </w:r>
      <w:r>
        <w:rPr>
          <w:color w:val="6A5ACD"/>
        </w:rPr>
        <w:t xml:space="preserve">this_access</w:t>
      </w:r>
      <w:r>
        <w:br/>
      </w:r>
      <w:r>
        <w:t xml:space="preserve">	| </w:t>
      </w:r>
      <w:r>
        <w:rPr>
          <w:color w:val="6A5ACD"/>
        </w:rPr>
        <w:t xml:space="preserve">base_access</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object_creation_expression</w:t>
      </w:r>
      <w:r>
        <w:br/>
      </w:r>
      <w:r>
        <w:t xml:space="preserve">	| </w:t>
      </w:r>
      <w:r>
        <w:rPr>
          <w:color w:val="6A5ACD"/>
        </w:rPr>
        <w:t xml:space="preserve">delegate_creation_expression</w:t>
      </w:r>
      <w:r>
        <w:br/>
      </w:r>
      <w:r>
        <w:t xml:space="preserve">	| </w:t>
      </w:r>
      <w:r>
        <w:rPr>
          <w:color w:val="6A5ACD"/>
        </w:rPr>
        <w:t xml:space="preserve">anonymous_object_creation_expression</w:t>
      </w:r>
      <w:r>
        <w:br/>
      </w:r>
      <w:r>
        <w:t xml:space="preserve">	| </w:t>
      </w:r>
      <w:r>
        <w:rPr>
          <w:color w:val="6A5ACD"/>
        </w:rPr>
        <w:t xml:space="preserve">typeof_expression</w:t>
      </w:r>
      <w:r>
        <w:br/>
      </w:r>
      <w:r>
        <w:t xml:space="preserve">	| </w:t>
      </w:r>
      <w:r>
        <w:rPr>
          <w:color w:val="6A5ACD"/>
        </w:rPr>
        <w:t xml:space="preserve">checked_expression</w:t>
      </w:r>
      <w:r>
        <w:br/>
      </w:r>
      <w:r>
        <w:t xml:space="preserve">	| </w:t>
      </w:r>
      <w:r>
        <w:rPr>
          <w:color w:val="6A5ACD"/>
        </w:rPr>
        <w:t xml:space="preserve">unchecked_expression</w:t>
      </w:r>
      <w:r>
        <w:br/>
      </w:r>
      <w:r>
        <w:t xml:space="preserve">	| </w:t>
      </w:r>
      <w:r>
        <w:rPr>
          <w:color w:val="6A5ACD"/>
        </w:rPr>
        <w:t xml:space="preserve">default_value_expression</w:t>
      </w:r>
      <w:r>
        <w:br/>
      </w:r>
      <w:r>
        <w:t xml:space="preserve">	| </w:t>
      </w:r>
      <w:r>
        <w:rPr>
          <w:color w:val="6A5ACD"/>
        </w:rPr>
        <w:t xml:space="preserve">anonymous_method_expression</w:t>
      </w:r>
      <w:r>
        <w:br/>
      </w:r>
      <w:r>
        <w:t xml:space="preserve">	| </w:t>
      </w:r>
      <w:r>
        <w:rPr>
          <w:color w:val="6A5ACD"/>
        </w:rPr>
        <w:t xml:space="preserve">primary_no_array_creation_expression_unsafe</w:t>
      </w:r>
      <w:r>
        <w:br/>
      </w:r>
      <w:r>
        <w:t xml:space="preserve">	;</w:t>
      </w:r>
      <w:bookmarkEnd w:id="293"/>
    </w:p>
    <w:p>
      <w:r>
        <w:t xml:space="preserve">Primary expressions are divided between </w:t>
      </w:r>
      <w:hyperlink w:anchor="_Grm00047">
        <w:r>
          <w:rPr>
            <w:color w:val="6A5ACD"/>
            <w:u w:val="single"/>
          </w:rPr>
          <w:t xml:space="preserve">array_creation_expression</w:t>
        </w:r>
      </w:hyperlink>
      <w:r>
        <w:t xml:space="preserve">s and </w:t>
      </w:r>
      <w:hyperlink w:anchor="_Grm00035">
        <w:r>
          <w:rPr>
            <w:color w:val="6A5ACD"/>
            <w:u w:val="single"/>
          </w:rPr>
          <w:t xml:space="preserve">primary_no_array_creation_expression</w:t>
        </w:r>
      </w:hyperlink>
      <w:r>
        <w:t xml:space="preserve">s. Treating array-creation-expression in this way, rather than listing it along with the other simple expression forms, enables the grammar to disallow potentially confusing code such as</w:t>
      </w:r>
    </w:p>
    <w:p>
      <w:pPr>
        <w:pStyle w:val="Code"/>
      </w:pPr>
      <w:r>
        <w:rPr>
          <w:color w:val="0000FF"/>
        </w:rPr>
        <w:t xml:space="preserve">object </w:t>
      </w:r>
      <w:r>
        <w:t xml:space="preserve">o = </w:t>
      </w:r>
      <w:r>
        <w:rPr>
          <w:color w:val="0000FF"/>
        </w:rPr>
        <w:t xml:space="preserve">new int</w:t>
      </w:r>
      <w:r>
        <w:t xml:space="preserve">[3][1];</w:t>
      </w:r>
    </w:p>
    <w:p>
      <w:r>
        <w:t xml:space="preserve">which would otherwise be interpreted as</w:t>
      </w:r>
    </w:p>
    <w:p>
      <w:pPr>
        <w:pStyle w:val="Code"/>
      </w:pPr>
      <w:r>
        <w:rPr>
          <w:color w:val="0000FF"/>
        </w:rPr>
        <w:t xml:space="preserve">object </w:t>
      </w:r>
      <w:r>
        <w:t xml:space="preserve">o = (</w:t>
      </w:r>
      <w:r>
        <w:rPr>
          <w:color w:val="0000FF"/>
        </w:rPr>
        <w:t xml:space="preserve">new int</w:t>
      </w:r>
      <w:r>
        <w:t xml:space="preserve">[3])[1];</w:t>
      </w:r>
    </w:p>
    <w:p>
      <w:pPr>
        <w:pStyle w:val="Heading3"/>
      </w:pPr>
      <w:bookmarkStart w:name="_Toc00253" w:id="294"/>
      <w:r>
        <w:t xml:space="preserve">Literals</w:t>
      </w:r>
      <w:bookmarkEnd w:id="294"/>
    </w:p>
    <w:p>
      <w:r>
        <w:t xml:space="preserve">A </w:t>
      </w:r>
      <w:hyperlink w:anchor="_Grm00035">
        <w:r>
          <w:rPr>
            <w:color w:val="6A5ACD"/>
            <w:u w:val="single"/>
          </w:rPr>
          <w:t xml:space="preserve">primary_expression</w:t>
        </w:r>
      </w:hyperlink>
      <w:r>
        <w:t xml:space="preserve"> that consists of a </w:t>
      </w:r>
      <w:hyperlink w:anchor="_Grm00009">
        <w:r>
          <w:rPr>
            <w:color w:val="6A5ACD"/>
            <w:u w:val="single"/>
          </w:rPr>
          <w:t xml:space="preserve">literal</w:t>
        </w:r>
      </w:hyperlink>
      <w:r>
        <w:t xml:space="preserve"> (</w:t>
      </w:r>
      <w:hyperlink w:anchor="_Toc00046">
        <w:r>
          <w:t xml:space="preserve">§2.4.4</w:t>
        </w:r>
      </w:hyperlink>
      <w:r>
        <w:t xml:space="preserve">) is classified as a value.</w:t>
      </w:r>
    </w:p>
    <w:p>
      <w:pPr>
        <w:pStyle w:val="Heading3"/>
      </w:pPr>
      <w:bookmarkStart w:name="_Toc00254" w:id="295"/>
      <w:r>
        <w:t xml:space="preserve">Simple names</w:t>
      </w:r>
      <w:bookmarkEnd w:id="295"/>
    </w:p>
    <w:p>
      <w:r>
        <w:t xml:space="preserve">A </w:t>
      </w:r>
      <w:hyperlink w:anchor="_Grm00036">
        <w:r>
          <w:rPr>
            <w:color w:val="6A5ACD"/>
            <w:u w:val="single"/>
          </w:rPr>
          <w:t xml:space="preserve">simple_name</w:t>
        </w:r>
      </w:hyperlink>
      <w:r>
        <w:t xml:space="preserve"> consists of an identifier, optionally followed by a type argument list:</w:t>
      </w:r>
    </w:p>
    <w:p>
      <w:pPr>
        <w:pStyle w:val="Grammar"/>
      </w:pPr>
      <w:bookmarkStart w:name="_Grm00036" w:id="296"/>
      <w:r>
        <w:rPr>
          <w:color w:val="6A5ACD"/>
        </w:rPr>
        <w:t xml:space="preserve">simple_name</w:t>
      </w:r>
      <w:r>
        <w:t xml:space="preserve">:</w:t>
      </w:r>
      <w:r>
        <w:br/>
      </w:r>
      <w:r>
        <w:t xml:space="preserve">	| </w:t>
      </w:r>
      <w:r>
        <w:rPr>
          <w:color w:val="6A5ACD"/>
        </w:rPr>
        <w:t xml:space="preserve">identifier type_argument_list</w:t>
      </w:r>
      <w:r>
        <w:t xml:space="preserve">?</w:t>
      </w:r>
      <w:r>
        <w:br/>
      </w:r>
      <w:r>
        <w:t xml:space="preserve">	;</w:t>
      </w:r>
      <w:bookmarkEnd w:id="296"/>
    </w:p>
    <w:p>
      <w:r>
        <w:t xml:space="preserve">A </w:t>
      </w:r>
      <w:hyperlink w:anchor="_Grm00036">
        <w:r>
          <w:rPr>
            <w:color w:val="6A5ACD"/>
            <w:u w:val="single"/>
          </w:rPr>
          <w:t xml:space="preserve">simple_name</w:t>
        </w:r>
      </w:hyperlink>
      <w:r>
        <w:t xml:space="preserve"> is either of the form </w:t>
      </w:r>
      <w:r>
        <w:rPr>
          <w:rStyle w:val="CodeEmbedded"/>
        </w:rPr>
        <w:t xml:space="preserve">I</w:t>
      </w:r>
      <w:r>
        <w:t xml:space="preserve"> or of the form </w:t>
      </w:r>
      <w:r>
        <w:rPr>
          <w:rStyle w:val="CodeEmbedded"/>
        </w:rPr>
        <w:t xml:space="preserve">I&lt;A1,...,Ak&gt;</w:t>
      </w:r>
      <w:r>
        <w:t xml:space="preserve">, where </w:t>
      </w:r>
      <w:r>
        <w:rPr>
          <w:rStyle w:val="CodeEmbedded"/>
        </w:rPr>
        <w:t xml:space="preserve">I</w:t>
      </w:r>
      <w:r>
        <w:t xml:space="preserve"> is a single identifier and </w:t>
      </w:r>
      <w:r>
        <w:rPr>
          <w:rStyle w:val="CodeEmbedded"/>
        </w:rPr>
        <w:t xml:space="preserve">&lt;A1,...,Ak&gt;</w:t>
      </w:r>
      <w:r>
        <w:t xml:space="preserve"> is an optional </w:t>
      </w:r>
      <w:hyperlink w:anchor="_Grm00031">
        <w:r>
          <w:rPr>
            <w:color w:val="6A5ACD"/>
            <w:u w:val="single"/>
          </w:rPr>
          <w:t xml:space="preserve">type_argument_list</w:t>
        </w:r>
      </w:hyperlink>
      <w:r>
        <w:t xml:space="preserve">. When no </w:t>
      </w:r>
      <w:hyperlink w:anchor="_Grm00031">
        <w:r>
          <w:rPr>
            <w:color w:val="6A5ACD"/>
            <w:u w:val="single"/>
          </w:rPr>
          <w:t xml:space="preserve">type_argument_list</w:t>
        </w:r>
      </w:hyperlink>
      <w:r>
        <w:t xml:space="preserve"> is specified, consider </w:t>
      </w:r>
      <w:r>
        <w:rPr>
          <w:rStyle w:val="CodeEmbedded"/>
        </w:rPr>
        <w:t xml:space="preserve">K</w:t>
      </w:r>
      <w:r>
        <w:t xml:space="preserve"> to be zero. The </w:t>
      </w:r>
      <w:hyperlink w:anchor="_Grm00036">
        <w:r>
          <w:rPr>
            <w:color w:val="6A5ACD"/>
            <w:u w:val="single"/>
          </w:rPr>
          <w:t xml:space="preserve">simple_name</w:t>
        </w:r>
      </w:hyperlink>
      <w:r>
        <w:t xml:space="preserve"> is evaluated and classified as follows:</w:t>
      </w:r>
    </w:p>
    <w:p>
      <w:pPr>
        <w:numPr>
          <w:pStyle w:val="ListParagraph"/>
          <w:ilvl w:val="0"/>
          <w:numId w:val="190"/>
        </w:numPr>
      </w:pPr>
      <w:r>
        <w:t xml:space="preserve">If </w:t>
      </w:r>
      <w:r>
        <w:rPr>
          <w:rStyle w:val="CodeEmbedded"/>
        </w:rPr>
        <w:t xml:space="preserve">K</w:t>
      </w:r>
      <w:r>
        <w:t xml:space="preserve"> is zero and the </w:t>
      </w:r>
      <w:hyperlink w:anchor="_Grm00036">
        <w:r>
          <w:rPr>
            <w:color w:val="6A5ACD"/>
            <w:u w:val="single"/>
          </w:rPr>
          <w:t xml:space="preserve">simple_name</w:t>
        </w:r>
      </w:hyperlink>
      <w:r>
        <w:t xml:space="preserve"> appears within a </w:t>
      </w:r>
      <w:hyperlink w:anchor="_Grm00071">
        <w:r>
          <w:rPr>
            <w:color w:val="6A5ACD"/>
            <w:u w:val="single"/>
          </w:rPr>
          <w:t xml:space="preserve">block</w:t>
        </w:r>
      </w:hyperlink>
      <w:r>
        <w:t xml:space="preserve"> and if the </w:t>
      </w:r>
      <w:hyperlink w:anchor="_Grm00071">
        <w:r>
          <w:rPr>
            <w:color w:val="6A5ACD"/>
            <w:u w:val="single"/>
          </w:rPr>
          <w:t xml:space="preserve">block</w:t>
        </w:r>
      </w:hyperlink>
      <w:r>
        <w:t xml:space="preserve">'s (or an enclosing </w:t>
      </w:r>
      <w:hyperlink w:anchor="_Grm00071">
        <w:r>
          <w:rPr>
            <w:color w:val="6A5ACD"/>
            <w:u w:val="single"/>
          </w:rPr>
          <w:t xml:space="preserve">block</w:t>
        </w:r>
      </w:hyperlink>
      <w:r>
        <w:t xml:space="preserve">'s) local variable declaration space (</w:t>
      </w:r>
      <w:hyperlink w:anchor="_Toc00067">
        <w:r>
          <w:t xml:space="preserve">§3.3</w:t>
        </w:r>
      </w:hyperlink>
      <w:r>
        <w:t xml:space="preserve">) contains a local variable, parameter or constant with name </w:t>
      </w:r>
      <w:r>
        <w:rPr>
          <w:rStyle w:val="CodeEmbedded"/>
        </w:rPr>
        <w:t xml:space="preserve">I</w:t>
      </w:r>
      <w:r>
        <w:t xml:space="preserve">, then the </w:t>
      </w:r>
      <w:hyperlink w:anchor="_Grm00036">
        <w:r>
          <w:rPr>
            <w:color w:val="6A5ACD"/>
            <w:u w:val="single"/>
          </w:rPr>
          <w:t xml:space="preserve">simple_name</w:t>
        </w:r>
      </w:hyperlink>
      <w:r>
        <w:t xml:space="preserve"> refers to that local variable, parameter or constant and is classified as a variable or value.</w:t>
      </w:r>
    </w:p>
    <w:p>
      <w:pPr>
        <w:numPr>
          <w:pStyle w:val="ListParagraph"/>
          <w:ilvl w:val="0"/>
          <w:numId w:val="190"/>
        </w:numPr>
      </w:pPr>
      <w:r>
        <w:t xml:space="preserve">If </w:t>
      </w:r>
      <w:r>
        <w:rPr>
          <w:rStyle w:val="CodeEmbedded"/>
        </w:rPr>
        <w:t xml:space="preserve">K</w:t>
      </w:r>
      <w:r>
        <w:t xml:space="preserve"> is zero and the </w:t>
      </w:r>
      <w:hyperlink w:anchor="_Grm00036">
        <w:r>
          <w:rPr>
            <w:color w:val="6A5ACD"/>
            <w:u w:val="single"/>
          </w:rPr>
          <w:t xml:space="preserve">simple_name</w:t>
        </w:r>
      </w:hyperlink>
      <w:r>
        <w:t xml:space="preserve"> appears within the body of a generic method declaration and if that declaration includes a type parameter with name </w:t>
      </w:r>
      <w:r>
        <w:rPr>
          <w:rStyle w:val="CodeEmbedded"/>
        </w:rPr>
        <w:t xml:space="preserve">I</w:t>
      </w:r>
      <w:r>
        <w:t xml:space="preserve">, then the </w:t>
      </w:r>
      <w:hyperlink w:anchor="_Grm00036">
        <w:r>
          <w:rPr>
            <w:color w:val="6A5ACD"/>
            <w:u w:val="single"/>
          </w:rPr>
          <w:t xml:space="preserve">simple_name</w:t>
        </w:r>
      </w:hyperlink>
      <w:r>
        <w:t xml:space="preserve"> refers to that type parameter.</w:t>
      </w:r>
    </w:p>
    <w:p>
      <w:pPr>
        <w:numPr>
          <w:pStyle w:val="ListParagraph"/>
          <w:ilvl w:val="0"/>
          <w:numId w:val="190"/>
        </w:numPr>
      </w:pPr>
      <w:r>
        <w:t xml:space="preserve">Otherwise, for each instance type </w:t>
      </w:r>
      <w:r>
        <w:rPr>
          <w:rStyle w:val="CodeEmbedded"/>
        </w:rPr>
        <w:t xml:space="preserve">T</w:t>
      </w:r>
      <w:r>
        <w:t xml:space="preserve"> (</w:t>
      </w:r>
      <w:hyperlink w:anchor="_Toc00411">
        <w:r>
          <w:t xml:space="preserve">§10.3.1</w:t>
        </w:r>
      </w:hyperlink>
      <w:r>
        <w:t xml:space="preserve">), starting with the instance type of the immediately enclosing type declaration and continuing with the instance type of each enclosing class or struct declaration (if any):</w:t>
      </w:r>
    </w:p>
    <w:p>
      <w:pPr>
        <w:numPr>
          <w:pStyle w:val="ListParagraph"/>
          <w:ilvl w:val="1"/>
          <w:numId w:val="190"/>
        </w:numPr>
      </w:pPr>
      <w:r>
        <w:t xml:space="preserve">If </w:t>
      </w:r>
      <w:r>
        <w:rPr>
          <w:rStyle w:val="CodeEmbedded"/>
        </w:rPr>
        <w:t xml:space="preserve">K</w:t>
      </w:r>
      <w:r>
        <w:t xml:space="preserve"> is zero and the declaration of </w:t>
      </w:r>
      <w:r>
        <w:rPr>
          <w:rStyle w:val="CodeEmbedded"/>
        </w:rPr>
        <w:t xml:space="preserve">T</w:t>
      </w:r>
      <w:r>
        <w:t xml:space="preserve"> includes a type parameter with name </w:t>
      </w:r>
      <w:r>
        <w:rPr>
          <w:rStyle w:val="CodeEmbedded"/>
        </w:rPr>
        <w:t xml:space="preserve">I</w:t>
      </w:r>
      <w:r>
        <w:t xml:space="preserve">, then the </w:t>
      </w:r>
      <w:hyperlink w:anchor="_Grm00036">
        <w:r>
          <w:rPr>
            <w:color w:val="6A5ACD"/>
            <w:u w:val="single"/>
          </w:rPr>
          <w:t xml:space="preserve">simple_name</w:t>
        </w:r>
      </w:hyperlink>
      <w:r>
        <w:t xml:space="preserve"> refers to that type parameter.</w:t>
      </w:r>
    </w:p>
    <w:p>
      <w:pPr>
        <w:numPr>
          <w:pStyle w:val="ListParagraph"/>
          <w:ilvl w:val="1"/>
          <w:numId w:val="190"/>
        </w:numPr>
      </w:pPr>
      <w:r>
        <w:t xml:space="preserve">Otherwise, if a member lookup (</w:t>
      </w:r>
      <w:hyperlink w:anchor="_Toc00221">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w:t>
      </w:r>
    </w:p>
    <w:p>
      <w:pPr>
        <w:numPr>
          <w:pStyle w:val="ListParagraph"/>
          <w:ilvl w:val="2"/>
          <w:numId w:val="190"/>
        </w:numPr>
      </w:pPr>
      <w:r>
        <w:t xml:space="preserve">If </w:t>
      </w:r>
      <w:r>
        <w:rPr>
          <w:rStyle w:val="CodeEmbedded"/>
        </w:rPr>
        <w:t xml:space="preserve">T</w:t>
      </w:r>
      <w:r>
        <w:t xml:space="preserve"> is the instance type of the immediately enclosing class or struct type and the lookup identifies one or more methods, the result is a method group with an associated instance expression of </w:t>
      </w:r>
      <w:r>
        <w:rPr>
          <w:rStyle w:val="CodeEmbedded"/>
        </w:rPr>
        <w:t xml:space="preserve">this</w:t>
      </w:r>
      <w:r>
        <w:t xml:space="preserve">. If a type argument list was specified, it is used in calling a generic method (</w:t>
      </w:r>
      <w:hyperlink w:anchor="_Toc00261">
        <w:r>
          <w:t xml:space="preserve">§7.6.5.1</w:t>
        </w:r>
      </w:hyperlink>
      <w:r>
        <w:t xml:space="preserve">).</w:t>
      </w:r>
    </w:p>
    <w:p>
      <w:pPr>
        <w:numPr>
          <w:pStyle w:val="ListParagraph"/>
          <w:ilvl w:val="2"/>
          <w:numId w:val="190"/>
        </w:numPr>
      </w:pPr>
      <w:r>
        <w:t xml:space="preserve">Otherwise, if </w:t>
      </w:r>
      <w:r>
        <w:rPr>
          <w:rStyle w:val="CodeEmbedded"/>
        </w:rPr>
        <w:t xml:space="preserve">T</w:t>
      </w:r>
      <w:r>
        <w:t xml:space="preserve"> is the instance type of the immediately enclosing class or struct type, if the lookup identifies an instance member, and if the reference occurs within the </w:t>
      </w:r>
      <w:hyperlink w:anchor="_Grm00071">
        <w:r>
          <w:rPr>
            <w:color w:val="6A5ACD"/>
            <w:u w:val="single"/>
          </w:rPr>
          <w:t xml:space="preserve">block</w:t>
        </w:r>
      </w:hyperlink>
      <w:r>
        <w:t xml:space="preserve"> of an instance constructor, an instance method, or an instance accessor, the result is the same as a member access (</w:t>
      </w:r>
      <w:hyperlink w:anchor="_Toc00257">
        <w:r>
          <w:t xml:space="preserve">§7.6.4</w:t>
        </w:r>
      </w:hyperlink>
      <w:r>
        <w:t xml:space="preserve">) of the form </w:t>
      </w:r>
      <w:r>
        <w:rPr>
          <w:rStyle w:val="CodeEmbedded"/>
        </w:rPr>
        <w:t xml:space="preserve">this.I</w:t>
      </w:r>
      <w:r>
        <w:t xml:space="preserve">. This can only happen when </w:t>
      </w:r>
      <w:r>
        <w:rPr>
          <w:rStyle w:val="CodeEmbedded"/>
        </w:rPr>
        <w:t xml:space="preserve">K</w:t>
      </w:r>
      <w:r>
        <w:t xml:space="preserve"> is zero.</w:t>
      </w:r>
    </w:p>
    <w:p>
      <w:pPr>
        <w:numPr>
          <w:pStyle w:val="ListParagraph"/>
          <w:ilvl w:val="2"/>
          <w:numId w:val="190"/>
        </w:numPr>
      </w:pPr>
      <w:r>
        <w:t xml:space="preserve">Otherwise, the result is the same as a member access (</w:t>
      </w:r>
      <w:hyperlink w:anchor="_Toc00257">
        <w:r>
          <w:t xml:space="preserve">§7.6.4</w:t>
        </w:r>
      </w:hyperlink>
      <w:r>
        <w:t xml:space="preserve">) of the form </w:t>
      </w:r>
      <w:r>
        <w:rPr>
          <w:rStyle w:val="CodeEmbedded"/>
        </w:rPr>
        <w:t xml:space="preserve">T.I</w:t>
      </w:r>
      <w:r>
        <w:t xml:space="preserve"> or </w:t>
      </w:r>
      <w:r>
        <w:rPr>
          <w:rStyle w:val="CodeEmbedded"/>
        </w:rPr>
        <w:t xml:space="preserve">T.I&lt;A1,...,Ak&gt;</w:t>
      </w:r>
      <w:r>
        <w:t xml:space="preserve">. In this case, it is a binding-time error for the </w:t>
      </w:r>
      <w:hyperlink w:anchor="_Grm00036">
        <w:r>
          <w:rPr>
            <w:color w:val="6A5ACD"/>
            <w:u w:val="single"/>
          </w:rPr>
          <w:t xml:space="preserve">simple_name</w:t>
        </w:r>
      </w:hyperlink>
      <w:r>
        <w:t xml:space="preserve"> to refer to an instance member.</w:t>
      </w:r>
    </w:p>
    <w:p>
      <w:pPr>
        <w:numPr>
          <w:pStyle w:val="ListParagraph"/>
          <w:ilvl w:val="0"/>
          <w:numId w:val="190"/>
        </w:numPr>
      </w:pPr>
      <w:r>
        <w:t xml:space="preserve">Otherwise, for each namespace </w:t>
      </w:r>
      <w:r>
        <w:rPr>
          <w:rStyle w:val="CodeEmbedded"/>
        </w:rPr>
        <w:t xml:space="preserve">N</w:t>
      </w:r>
      <w:r>
        <w:t xml:space="preserve">, starting with the namespace in which the </w:t>
      </w:r>
      <w:hyperlink w:anchor="_Grm00036">
        <w:r>
          <w:rPr>
            <w:color w:val="6A5ACD"/>
            <w:u w:val="single"/>
          </w:rPr>
          <w:t xml:space="preserve">simple_name</w:t>
        </w:r>
      </w:hyperlink>
      <w:r>
        <w:t xml:space="preserve"> occurs, continuing with each enclosing namespace (if any), and ending with the global namespace, the following steps are evaluated until an entity is located:</w:t>
      </w:r>
    </w:p>
    <w:p>
      <w:pPr>
        <w:numPr>
          <w:pStyle w:val="ListParagraph"/>
          <w:ilvl w:val="1"/>
          <w:numId w:val="190"/>
        </w:numPr>
      </w:pPr>
      <w:r>
        <w:t xml:space="preserve">If </w:t>
      </w:r>
      <w:r>
        <w:rPr>
          <w:rStyle w:val="CodeEmbedded"/>
        </w:rPr>
        <w:t xml:space="preserve">K</w:t>
      </w:r>
      <w:r>
        <w:t xml:space="preserve"> is zero and </w:t>
      </w:r>
      <w:r>
        <w:rPr>
          <w:rStyle w:val="CodeEmbedded"/>
        </w:rPr>
        <w:t xml:space="preserve">I</w:t>
      </w:r>
      <w:r>
        <w:t xml:space="preserve"> is the name of a namespace in </w:t>
      </w:r>
      <w:r>
        <w:rPr>
          <w:rStyle w:val="CodeEmbedded"/>
        </w:rPr>
        <w:t xml:space="preserve">N</w:t>
      </w:r>
      <w:r>
        <w:t xml:space="preserve">, then:</w:t>
      </w:r>
    </w:p>
    <w:p>
      <w:pPr>
        <w:numPr>
          <w:pStyle w:val="ListParagraph"/>
          <w:ilvl w:val="2"/>
          <w:numId w:val="190"/>
        </w:numPr>
      </w:pPr>
      <w:r>
        <w:t xml:space="preserve">If the location where the </w:t>
      </w:r>
      <w:hyperlink w:anchor="_Grm00036">
        <w:r>
          <w:rPr>
            <w:color w:val="6A5ACD"/>
            <w:u w:val="single"/>
          </w:rPr>
          <w:t xml:space="preserve">simple_name</w:t>
        </w:r>
      </w:hyperlink>
      <w:r>
        <w:t xml:space="preserve"> occurs is enclosed by a namespace declaration for </w:t>
      </w:r>
      <w:r>
        <w:rPr>
          <w:rStyle w:val="CodeEmbedded"/>
        </w:rPr>
        <w:t xml:space="preserve">N</w:t>
      </w:r>
      <w:r>
        <w:t xml:space="preserve"> and the namespace declaration contains an </w:t>
      </w:r>
      <w:hyperlink w:anchor="_Grm00100">
        <w:r>
          <w:rPr>
            <w:color w:val="6A5ACD"/>
            <w:u w:val="single"/>
          </w:rPr>
          <w:t xml:space="preserve">extern_alias_directive</w:t>
        </w:r>
      </w:hyperlink>
      <w:r>
        <w:t xml:space="preserve"> or </w:t>
      </w:r>
      <w:hyperlink w:anchor="_Grm00102">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36">
        <w:r>
          <w:rPr>
            <w:color w:val="6A5ACD"/>
            <w:u w:val="single"/>
          </w:rPr>
          <w:t xml:space="preserve">simple_name</w:t>
        </w:r>
      </w:hyperlink>
      <w:r>
        <w:t xml:space="preserve"> is ambiguous and a compile-time error occurs.</w:t>
      </w:r>
    </w:p>
    <w:p>
      <w:pPr>
        <w:numPr>
          <w:pStyle w:val="ListParagraph"/>
          <w:ilvl w:val="2"/>
          <w:numId w:val="190"/>
        </w:numPr>
      </w:pPr>
      <w:r>
        <w:t xml:space="preserve">Otherwise, the </w:t>
      </w:r>
      <w:hyperlink w:anchor="_Grm00036">
        <w:r>
          <w:rPr>
            <w:color w:val="6A5ACD"/>
            <w:u w:val="single"/>
          </w:rPr>
          <w:t xml:space="preserve">simple_name</w:t>
        </w:r>
      </w:hyperlink>
      <w:r>
        <w:t xml:space="preserve"> refers to the namespace named </w:t>
      </w:r>
      <w:r>
        <w:rPr>
          <w:rStyle w:val="CodeEmbedded"/>
        </w:rPr>
        <w:t xml:space="preserve">I</w:t>
      </w:r>
      <w:r>
        <w:t xml:space="preserve"> in </w:t>
      </w:r>
      <w:r>
        <w:rPr>
          <w:rStyle w:val="CodeEmbedded"/>
        </w:rPr>
        <w:t xml:space="preserve">N</w:t>
      </w:r>
      <w:r>
        <w:t xml:space="preserve">.</w:t>
      </w:r>
    </w:p>
    <w:p>
      <w:pPr>
        <w:numPr>
          <w:pStyle w:val="ListParagraph"/>
          <w:ilvl w:val="1"/>
          <w:numId w:val="190"/>
        </w:numPr>
      </w:pPr>
      <w:r>
        <w:t xml:space="preserve">Otherwise, if </w:t>
      </w:r>
      <w:r>
        <w:rPr>
          <w:rStyle w:val="CodeEmbedded"/>
        </w:rPr>
        <w:t xml:space="preserve">N</w:t>
      </w:r>
      <w:r>
        <w:t xml:space="preserve"> contains an accessible type having name </w:t>
      </w:r>
      <w:r>
        <w:rPr>
          <w:rStyle w:val="CodeEmbedded"/>
        </w:rPr>
        <w:t xml:space="preserve">I</w:t>
      </w:r>
      <w:r>
        <w:t xml:space="preserve"> and </w:t>
      </w:r>
      <w:r>
        <w:rPr>
          <w:rStyle w:val="CodeEmbedded"/>
        </w:rPr>
        <w:t xml:space="preserve">K</w:t>
      </w:r>
      <w:r>
        <w:t xml:space="preserve"> type parameters, then:</w:t>
      </w:r>
    </w:p>
    <w:p>
      <w:pPr>
        <w:numPr>
          <w:pStyle w:val="ListParagraph"/>
          <w:ilvl w:val="2"/>
          <w:numId w:val="190"/>
        </w:numPr>
      </w:pPr>
      <w:r>
        <w:t xml:space="preserve">If </w:t>
      </w:r>
      <w:r>
        <w:rPr>
          <w:rStyle w:val="CodeEmbedded"/>
        </w:rPr>
        <w:t xml:space="preserve">K</w:t>
      </w:r>
      <w:r>
        <w:t xml:space="preserve"> is zero and the location where the </w:t>
      </w:r>
      <w:hyperlink w:anchor="_Grm00036">
        <w:r>
          <w:rPr>
            <w:color w:val="6A5ACD"/>
            <w:u w:val="single"/>
          </w:rPr>
          <w:t xml:space="preserve">simple_name</w:t>
        </w:r>
      </w:hyperlink>
      <w:r>
        <w:t xml:space="preserve"> occurs is enclosed by a namespace declaration for </w:t>
      </w:r>
      <w:r>
        <w:rPr>
          <w:rStyle w:val="CodeEmbedded"/>
        </w:rPr>
        <w:t xml:space="preserve">N</w:t>
      </w:r>
      <w:r>
        <w:t xml:space="preserve"> and the namespace declaration contains an </w:t>
      </w:r>
      <w:hyperlink w:anchor="_Grm00100">
        <w:r>
          <w:rPr>
            <w:color w:val="6A5ACD"/>
            <w:u w:val="single"/>
          </w:rPr>
          <w:t xml:space="preserve">extern_alias_directive</w:t>
        </w:r>
      </w:hyperlink>
      <w:r>
        <w:t xml:space="preserve"> or </w:t>
      </w:r>
      <w:hyperlink w:anchor="_Grm00102">
        <w:r>
          <w:rPr>
            <w:color w:val="6A5ACD"/>
            <w:u w:val="single"/>
          </w:rPr>
          <w:t xml:space="preserve">using_alias_directive</w:t>
        </w:r>
      </w:hyperlink>
      <w:r>
        <w:t xml:space="preserve"> that associates the name </w:t>
      </w:r>
      <w:r>
        <w:rPr>
          <w:rStyle w:val="CodeEmbedded"/>
        </w:rPr>
        <w:t xml:space="preserve">I</w:t>
      </w:r>
      <w:r>
        <w:t xml:space="preserve"> with a namespace or type, then the </w:t>
      </w:r>
      <w:hyperlink w:anchor="_Grm00036">
        <w:r>
          <w:rPr>
            <w:color w:val="6A5ACD"/>
            <w:u w:val="single"/>
          </w:rPr>
          <w:t xml:space="preserve">simple_name</w:t>
        </w:r>
      </w:hyperlink>
      <w:r>
        <w:t xml:space="preserve"> is ambiguous and a compile-time error occurs.</w:t>
      </w:r>
    </w:p>
    <w:p>
      <w:pPr>
        <w:numPr>
          <w:pStyle w:val="ListParagraph"/>
          <w:ilvl w:val="2"/>
          <w:numId w:val="190"/>
        </w:numPr>
      </w:pPr>
      <w:r>
        <w:t xml:space="preserve">Otherwise, the </w:t>
      </w:r>
      <w:hyperlink w:anchor="_Grm00027">
        <w:r>
          <w:rPr>
            <w:color w:val="6A5ACD"/>
            <w:u w:val="single"/>
          </w:rPr>
          <w:t xml:space="preserve">namespace_or_type_name</w:t>
        </w:r>
      </w:hyperlink>
      <w:r>
        <w:t xml:space="preserve"> refers to the type constructed with the given type arguments.</w:t>
      </w:r>
    </w:p>
    <w:p>
      <w:pPr>
        <w:numPr>
          <w:pStyle w:val="ListParagraph"/>
          <w:ilvl w:val="1"/>
          <w:numId w:val="190"/>
        </w:numPr>
      </w:pPr>
      <w:r>
        <w:t xml:space="preserve">Otherwise, if the location where the </w:t>
      </w:r>
      <w:hyperlink w:anchor="_Grm00036">
        <w:r>
          <w:rPr>
            <w:color w:val="6A5ACD"/>
            <w:u w:val="single"/>
          </w:rPr>
          <w:t xml:space="preserve">simple_name</w:t>
        </w:r>
      </w:hyperlink>
      <w:r>
        <w:t xml:space="preserve"> occurs is enclosed by a namespace declaration for </w:t>
      </w:r>
      <w:r>
        <w:rPr>
          <w:rStyle w:val="CodeEmbedded"/>
        </w:rPr>
        <w:t xml:space="preserve">N</w:t>
      </w:r>
      <w:r>
        <w:t xml:space="preserve">:</w:t>
      </w:r>
    </w:p>
    <w:p>
      <w:pPr>
        <w:numPr>
          <w:pStyle w:val="ListParagraph"/>
          <w:ilvl w:val="2"/>
          <w:numId w:val="190"/>
        </w:numPr>
      </w:pPr>
      <w:r>
        <w:t xml:space="preserve">If </w:t>
      </w:r>
      <w:r>
        <w:rPr>
          <w:rStyle w:val="CodeEmbedded"/>
        </w:rPr>
        <w:t xml:space="preserve">K</w:t>
      </w:r>
      <w:r>
        <w:t xml:space="preserve"> is zero and the namespace declaration contains an </w:t>
      </w:r>
      <w:hyperlink w:anchor="_Grm00100">
        <w:r>
          <w:rPr>
            <w:color w:val="6A5ACD"/>
            <w:u w:val="single"/>
          </w:rPr>
          <w:t xml:space="preserve">extern_alias_directive</w:t>
        </w:r>
      </w:hyperlink>
      <w:r>
        <w:t xml:space="preserve"> or </w:t>
      </w:r>
      <w:hyperlink w:anchor="_Grm00102">
        <w:r>
          <w:rPr>
            <w:color w:val="6A5ACD"/>
            <w:u w:val="single"/>
          </w:rPr>
          <w:t xml:space="preserve">using_alias_directive</w:t>
        </w:r>
      </w:hyperlink>
      <w:r>
        <w:t xml:space="preserve"> that associates the name </w:t>
      </w:r>
      <w:r>
        <w:rPr>
          <w:rStyle w:val="CodeEmbedded"/>
        </w:rPr>
        <w:t xml:space="preserve">I</w:t>
      </w:r>
      <w:r>
        <w:t xml:space="preserve"> with an imported namespace or type, then the </w:t>
      </w:r>
      <w:hyperlink w:anchor="_Grm00036">
        <w:r>
          <w:rPr>
            <w:color w:val="6A5ACD"/>
            <w:u w:val="single"/>
          </w:rPr>
          <w:t xml:space="preserve">simple_name</w:t>
        </w:r>
      </w:hyperlink>
      <w:r>
        <w:t xml:space="preserve"> refers to that namespace or type.</w:t>
      </w:r>
    </w:p>
    <w:p>
      <w:pPr>
        <w:numPr>
          <w:pStyle w:val="ListParagraph"/>
          <w:ilvl w:val="2"/>
          <w:numId w:val="190"/>
        </w:numPr>
      </w:pPr>
      <w:r>
        <w:t xml:space="preserve">Otherwise, if the namespaces imported by the </w:t>
      </w:r>
      <w:hyperlink w:anchor="_Grm00103">
        <w:r>
          <w:rPr>
            <w:color w:val="6A5ACD"/>
            <w:u w:val="single"/>
          </w:rPr>
          <w:t xml:space="preserve">using_namespace_directive</w:t>
        </w:r>
      </w:hyperlink>
      <w:r>
        <w:t xml:space="preserve">s of the namespace declaration contain exactly one type having name </w:t>
      </w:r>
      <w:r>
        <w:rPr>
          <w:rStyle w:val="CodeEmbedded"/>
        </w:rPr>
        <w:t xml:space="preserve">I</w:t>
      </w:r>
      <w:r>
        <w:t xml:space="preserve"> and </w:t>
      </w:r>
      <w:r>
        <w:rPr>
          <w:rStyle w:val="CodeEmbedded"/>
        </w:rPr>
        <w:t xml:space="preserve">K</w:t>
      </w:r>
      <w:r>
        <w:t xml:space="preserve"> type parameters, then the </w:t>
      </w:r>
      <w:hyperlink w:anchor="_Grm00036">
        <w:r>
          <w:rPr>
            <w:color w:val="6A5ACD"/>
            <w:u w:val="single"/>
          </w:rPr>
          <w:t xml:space="preserve">simple_name</w:t>
        </w:r>
      </w:hyperlink>
      <w:r>
        <w:t xml:space="preserve"> refers to that type constructed with the given type arguments.</w:t>
      </w:r>
    </w:p>
    <w:p>
      <w:pPr>
        <w:numPr>
          <w:pStyle w:val="ListParagraph"/>
          <w:ilvl w:val="2"/>
          <w:numId w:val="190"/>
        </w:numPr>
      </w:pPr>
      <w:r>
        <w:t xml:space="preserve">Otherwise, if the namespaces imported by the </w:t>
      </w:r>
      <w:hyperlink w:anchor="_Grm00103">
        <w:r>
          <w:rPr>
            <w:color w:val="6A5ACD"/>
            <w:u w:val="single"/>
          </w:rPr>
          <w:t xml:space="preserve">using_namespace_directive</w:t>
        </w:r>
      </w:hyperlink>
      <w:r>
        <w:t xml:space="preserve">s of the namespace declaration contain more than one type having name </w:t>
      </w:r>
      <w:r>
        <w:rPr>
          <w:rStyle w:val="CodeEmbedded"/>
        </w:rPr>
        <w:t xml:space="preserve">I</w:t>
      </w:r>
      <w:r>
        <w:t xml:space="preserve"> and </w:t>
      </w:r>
      <w:r>
        <w:rPr>
          <w:rStyle w:val="CodeEmbedded"/>
        </w:rPr>
        <w:t xml:space="preserve">K</w:t>
      </w:r>
      <w:r>
        <w:t xml:space="preserve"> type parameters, then the </w:t>
      </w:r>
      <w:hyperlink w:anchor="_Grm00036">
        <w:r>
          <w:rPr>
            <w:color w:val="6A5ACD"/>
            <w:u w:val="single"/>
          </w:rPr>
          <w:t xml:space="preserve">simple_name</w:t>
        </w:r>
      </w:hyperlink>
      <w:r>
        <w:t xml:space="preserve"> is ambiguous and an error occurs.</w:t>
      </w:r>
    </w:p>
    <w:p>
      <w:pPr>
        <w:ind w:left="540"/>
      </w:pPr>
      <w:r>
        <w:t xml:space="preserve">Note that this entire step is exactly parallel to the corresponding step in the processing of a </w:t>
      </w:r>
      <w:hyperlink w:anchor="_Grm00027">
        <w:r>
          <w:rPr>
            <w:color w:val="6A5ACD"/>
            <w:u w:val="single"/>
          </w:rPr>
          <w:t xml:space="preserve">namespace_or_type_name</w:t>
        </w:r>
      </w:hyperlink>
      <w:r>
        <w:t xml:space="preserve"> (</w:t>
      </w:r>
      <w:hyperlink w:anchor="_Toc00086">
        <w:r>
          <w:t xml:space="preserve">§3.8</w:t>
        </w:r>
      </w:hyperlink>
      <w:r>
        <w:t xml:space="preserve">).</w:t>
      </w:r>
    </w:p>
    <w:p>
      <w:pPr>
        <w:numPr>
          <w:pStyle w:val="ListParagraph"/>
          <w:ilvl w:val="0"/>
          <w:numId w:val="190"/>
        </w:numPr>
      </w:pPr>
      <w:r>
        <w:t xml:space="preserve">Otherwise, the </w:t>
      </w:r>
      <w:hyperlink w:anchor="_Grm00036">
        <w:r>
          <w:rPr>
            <w:color w:val="6A5ACD"/>
            <w:u w:val="single"/>
          </w:rPr>
          <w:t xml:space="preserve">simple_name</w:t>
        </w:r>
      </w:hyperlink>
      <w:r>
        <w:t xml:space="preserve"> is undefined and a compile-time error occurs.</w:t>
      </w:r>
    </w:p>
    <w:p>
      <w:pPr>
        <w:pStyle w:val="Heading4"/>
      </w:pPr>
      <w:bookmarkStart w:name="_Toc00255" w:id="297"/>
      <w:r>
        <w:t xml:space="preserve">Invariant meaning in blocks</w:t>
      </w:r>
      <w:bookmarkEnd w:id="297"/>
    </w:p>
    <w:p>
      <w:r>
        <w:t xml:space="preserve">For each occurrence of a given identifier as a full </w:t>
      </w:r>
      <w:hyperlink w:anchor="_Grm00036">
        <w:r>
          <w:rPr>
            <w:color w:val="6A5ACD"/>
            <w:u w:val="single"/>
          </w:rPr>
          <w:t xml:space="preserve">simple_name</w:t>
        </w:r>
      </w:hyperlink>
      <w:r>
        <w:t xml:space="preserve"> (without a type argument list) in an expression or declarator, within the local variable declaration space (</w:t>
      </w:r>
      <w:hyperlink w:anchor="_Toc00067">
        <w:r>
          <w:t xml:space="preserve">§3.3</w:t>
        </w:r>
      </w:hyperlink>
      <w:r>
        <w:t xml:space="preserve">) immediately enclosing that occurrence, every other occurrence of the same identifier as a full </w:t>
      </w:r>
      <w:hyperlink w:anchor="_Grm00036">
        <w:r>
          <w:rPr>
            <w:color w:val="6A5ACD"/>
            <w:u w:val="single"/>
          </w:rPr>
          <w:t xml:space="preserve">simple_name</w:t>
        </w:r>
      </w:hyperlink>
      <w:r>
        <w:t xml:space="preserve"> in an expression or declarator must refer to the same entity. This rule ensures that the meaning of a name is always the same within a given block, switch block, for-, foreach- or using-statement, or anonymous function.</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double </w:t>
      </w:r>
      <w:r>
        <w:t xml:space="preserve">x;</w:t>
      </w:r>
      <w:r>
        <w:br/>
      </w:r>
      <w:r>
        <w:br/>
      </w:r>
      <w:r>
        <w:rPr>
          <w:color w:val="0000FF"/>
        </w:rPr>
        <w:t xml:space="preserve">    void </w:t>
      </w:r>
      <w:r>
        <w:t xml:space="preserve">F(</w:t>
      </w:r>
      <w:r>
        <w:rPr>
          <w:color w:val="0000FF"/>
        </w:rPr>
        <w:t xml:space="preserve">bool </w:t>
      </w:r>
      <w:r>
        <w:t xml:space="preserve">b) {</w:t>
      </w:r>
      <w:r>
        <w:br/>
      </w:r>
      <w:r>
        <w:t xml:space="preserve">        x = 1.0;</w:t>
      </w:r>
      <w:r>
        <w:br/>
      </w:r>
      <w:r>
        <w:rPr>
          <w:color w:val="0000FF"/>
        </w:rPr>
        <w:t xml:space="preserve">        if </w:t>
      </w:r>
      <w:r>
        <w:t xml:space="preserve">(b) {</w:t>
      </w:r>
      <w:r>
        <w:br/>
      </w:r>
      <w:r>
        <w:rPr>
          <w:color w:val="0000FF"/>
        </w:rPr>
        <w:t xml:space="preserve">            int </w:t>
      </w:r>
      <w:r>
        <w:t xml:space="preserve">x;</w:t>
      </w:r>
      <w:r>
        <w:br/>
      </w:r>
      <w:r>
        <w:t xml:space="preserve">            x = 1;</w:t>
      </w:r>
      <w:r>
        <w:br/>
      </w:r>
      <w:r>
        <w:t xml:space="preserve">        }</w:t>
      </w:r>
      <w:r>
        <w:br/>
      </w:r>
      <w:r>
        <w:t xml:space="preserve">    }</w:t>
      </w:r>
      <w:r>
        <w:br/>
      </w:r>
      <w:r>
        <w:t xml:space="preserve">}</w:t>
      </w:r>
    </w:p>
    <w:p>
      <w:r>
        <w:t xml:space="preserve">results in a compile-time error because </w:t>
      </w:r>
      <w:r>
        <w:rPr>
          <w:rStyle w:val="CodeEmbedded"/>
        </w:rPr>
        <w:t xml:space="preserve">x</w:t>
      </w:r>
      <w:r>
        <w:t xml:space="preserve"> refers to different entities within the outer block (the extent of which includes the nested block in the </w:t>
      </w:r>
      <w:r>
        <w:rPr>
          <w:rStyle w:val="CodeEmbedded"/>
        </w:rPr>
        <w:t xml:space="preserve">if</w:t>
      </w:r>
      <w:r>
        <w:t xml:space="preserve"> statement). In contrast, the example</w:t>
      </w:r>
    </w:p>
    <w:p>
      <w:pPr>
        <w:pStyle w:val="Code"/>
      </w:pPr>
      <w:r>
        <w:rPr>
          <w:color w:val="0000FF"/>
        </w:rPr>
        <w:t xml:space="preserve">class </w:t>
      </w:r>
      <w:r>
        <w:rPr>
          <w:color w:val="2B91AF"/>
        </w:rPr>
        <w:t xml:space="preserve">Test</w:t>
      </w:r>
      <w:r>
        <w:br/>
      </w:r>
      <w:r>
        <w:t xml:space="preserve">{</w:t>
      </w:r>
      <w:r>
        <w:br/>
      </w:r>
      <w:r>
        <w:rPr>
          <w:color w:val="0000FF"/>
        </w:rPr>
        <w:t xml:space="preserve">    double </w:t>
      </w:r>
      <w:r>
        <w:t xml:space="preserve">x;</w:t>
      </w:r>
      <w:r>
        <w:br/>
      </w:r>
      <w:r>
        <w:br/>
      </w:r>
      <w:r>
        <w:rPr>
          <w:color w:val="0000FF"/>
        </w:rPr>
        <w:t xml:space="preserve">    void </w:t>
      </w:r>
      <w:r>
        <w:t xml:space="preserve">F(</w:t>
      </w:r>
      <w:r>
        <w:rPr>
          <w:color w:val="0000FF"/>
        </w:rPr>
        <w:t xml:space="preserve">bool </w:t>
      </w:r>
      <w:r>
        <w:t xml:space="preserve">b) {</w:t>
      </w:r>
      <w:r>
        <w:br/>
      </w:r>
      <w:r>
        <w:rPr>
          <w:color w:val="0000FF"/>
        </w:rPr>
        <w:t xml:space="preserve">        if </w:t>
      </w:r>
      <w:r>
        <w:t xml:space="preserve">(b) {</w:t>
      </w:r>
      <w:r>
        <w:br/>
      </w:r>
      <w:r>
        <w:t xml:space="preserve">            x = 1.0;</w:t>
      </w:r>
      <w:r>
        <w:br/>
      </w:r>
      <w:r>
        <w:t xml:space="preserve">        }</w:t>
      </w:r>
      <w:r>
        <w:br/>
      </w:r>
      <w:r>
        <w:rPr>
          <w:color w:val="0000FF"/>
        </w:rPr>
        <w:t xml:space="preserve">        else </w:t>
      </w:r>
      <w:r>
        <w:t xml:space="preserve">{</w:t>
      </w:r>
      <w:r>
        <w:br/>
      </w:r>
      <w:r>
        <w:rPr>
          <w:color w:val="0000FF"/>
        </w:rPr>
        <w:t xml:space="preserve">            int </w:t>
      </w:r>
      <w:r>
        <w:t xml:space="preserve">x;</w:t>
      </w:r>
      <w:r>
        <w:br/>
      </w:r>
      <w:r>
        <w:t xml:space="preserve">            x = 1;</w:t>
      </w:r>
      <w:r>
        <w:br/>
      </w:r>
      <w:r>
        <w:t xml:space="preserve">        }</w:t>
      </w:r>
      <w:r>
        <w:br/>
      </w:r>
      <w:r>
        <w:t xml:space="preserve">    }</w:t>
      </w:r>
      <w:r>
        <w:br/>
      </w:r>
      <w:r>
        <w:t xml:space="preserve">}</w:t>
      </w:r>
    </w:p>
    <w:p>
      <w:r>
        <w:t xml:space="preserve">is permitted because the name </w:t>
      </w:r>
      <w:r>
        <w:rPr>
          <w:rStyle w:val="CodeEmbedded"/>
        </w:rPr>
        <w:t xml:space="preserve">x</w:t>
      </w:r>
      <w:r>
        <w:t xml:space="preserve"> is never used in the outer block.</w:t>
      </w:r>
    </w:p>
    <w:p>
      <w:r>
        <w:t xml:space="preserve">Note that the rule of invariant meaning applies only to simple names. It is perfectly valid for the same identifier to have one meaning as a simple name and another meaning as right operand of a member access (</w:t>
      </w:r>
      <w:hyperlink w:anchor="_Toc00257">
        <w:r>
          <w:t xml:space="preserve">§7.6.4</w:t>
        </w:r>
      </w:hyperlink>
      <w:r>
        <w:t xml:space="preserve">).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example above illustrates a common pattern of using the names of fields as parameter names in an instance constructor. In the example, the simple names </w:t>
      </w:r>
      <w:r>
        <w:rPr>
          <w:rStyle w:val="CodeEmbedded"/>
        </w:rPr>
        <w:t xml:space="preserve">x</w:t>
      </w:r>
      <w:r>
        <w:t xml:space="preserve"> and </w:t>
      </w:r>
      <w:r>
        <w:rPr>
          <w:rStyle w:val="CodeEmbedded"/>
        </w:rPr>
        <w:t xml:space="preserve">y</w:t>
      </w:r>
      <w:r>
        <w:t xml:space="preserve"> refer to the parameters, but that does not prevent the member access expressions </w:t>
      </w:r>
      <w:r>
        <w:rPr>
          <w:rStyle w:val="CodeEmbedded"/>
        </w:rPr>
        <w:t xml:space="preserve">this.x</w:t>
      </w:r>
      <w:r>
        <w:t xml:space="preserve"> and </w:t>
      </w:r>
      <w:r>
        <w:rPr>
          <w:rStyle w:val="CodeEmbedded"/>
        </w:rPr>
        <w:t xml:space="preserve">this.y</w:t>
      </w:r>
      <w:r>
        <w:t xml:space="preserve"> from accessing the fields.</w:t>
      </w:r>
    </w:p>
    <w:p>
      <w:pPr>
        <w:pStyle w:val="Heading3"/>
      </w:pPr>
      <w:bookmarkStart w:name="_Toc00256" w:id="298"/>
      <w:r>
        <w:t xml:space="preserve">Parenthesized expressions</w:t>
      </w:r>
      <w:bookmarkEnd w:id="298"/>
    </w:p>
    <w:p>
      <w:r>
        <w:t xml:space="preserve">A </w:t>
      </w:r>
      <w:hyperlink w:anchor="_Grm00037">
        <w:r>
          <w:rPr>
            <w:color w:val="6A5ACD"/>
            <w:u w:val="single"/>
          </w:rPr>
          <w:t xml:space="preserve">parenthesized_expression</w:t>
        </w:r>
      </w:hyperlink>
      <w:r>
        <w:t xml:space="preserve"> consists of an </w:t>
      </w:r>
      <w:hyperlink w:anchor="_Grm00067">
        <w:r>
          <w:rPr>
            <w:color w:val="6A5ACD"/>
            <w:u w:val="single"/>
          </w:rPr>
          <w:t xml:space="preserve">expression</w:t>
        </w:r>
      </w:hyperlink>
      <w:r>
        <w:t xml:space="preserve"> enclosed in parentheses.</w:t>
      </w:r>
    </w:p>
    <w:p>
      <w:pPr>
        <w:pStyle w:val="Grammar"/>
      </w:pPr>
      <w:bookmarkStart w:name="_Grm00037" w:id="299"/>
      <w:r>
        <w:rPr>
          <w:color w:val="6A5ACD"/>
        </w:rPr>
        <w:t xml:space="preserve">parenthesized_expression</w:t>
      </w:r>
      <w:r>
        <w:t xml:space="preserve">:</w:t>
      </w:r>
      <w:r>
        <w:br/>
      </w:r>
      <w:r>
        <w:t xml:space="preserve">	| </w:t>
      </w:r>
      <w:r>
        <w:rPr>
          <w:color w:val="A31515"/>
        </w:rPr>
        <w:t xml:space="preserve">'(' </w:t>
      </w:r>
      <w:r>
        <w:rPr>
          <w:color w:val="6A5ACD"/>
        </w:rPr>
        <w:t xml:space="preserve">expression </w:t>
      </w:r>
      <w:r>
        <w:rPr>
          <w:color w:val="A31515"/>
        </w:rPr>
        <w:t xml:space="preserve">')'</w:t>
      </w:r>
      <w:r>
        <w:br/>
      </w:r>
      <w:r>
        <w:t xml:space="preserve">	;</w:t>
      </w:r>
      <w:bookmarkEnd w:id="299"/>
    </w:p>
    <w:p>
      <w:r>
        <w:t xml:space="preserve">A </w:t>
      </w:r>
      <w:hyperlink w:anchor="_Grm00037">
        <w:r>
          <w:rPr>
            <w:color w:val="6A5ACD"/>
            <w:u w:val="single"/>
          </w:rPr>
          <w:t xml:space="preserve">parenthesized_expression</w:t>
        </w:r>
      </w:hyperlink>
      <w:r>
        <w:t xml:space="preserve"> is evaluated by evaluating the </w:t>
      </w:r>
      <w:hyperlink w:anchor="_Grm00067">
        <w:r>
          <w:rPr>
            <w:color w:val="6A5ACD"/>
            <w:u w:val="single"/>
          </w:rPr>
          <w:t xml:space="preserve">expression</w:t>
        </w:r>
      </w:hyperlink>
      <w:r>
        <w:t xml:space="preserve"> within the parentheses. If the </w:t>
      </w:r>
      <w:hyperlink w:anchor="_Grm00067">
        <w:r>
          <w:rPr>
            <w:color w:val="6A5ACD"/>
            <w:u w:val="single"/>
          </w:rPr>
          <w:t xml:space="preserve">expression</w:t>
        </w:r>
      </w:hyperlink>
      <w:r>
        <w:t xml:space="preserve"> within the parentheses denotes a namespace or type, a compile-time error occurs. Otherwise, the result of the </w:t>
      </w:r>
      <w:hyperlink w:anchor="_Grm00037">
        <w:r>
          <w:rPr>
            <w:color w:val="6A5ACD"/>
            <w:u w:val="single"/>
          </w:rPr>
          <w:t xml:space="preserve">parenthesized_expression</w:t>
        </w:r>
      </w:hyperlink>
      <w:r>
        <w:t xml:space="preserve"> is the result of the evaluation of the contained </w:t>
      </w:r>
      <w:hyperlink w:anchor="_Grm00067">
        <w:r>
          <w:rPr>
            <w:color w:val="6A5ACD"/>
            <w:u w:val="single"/>
          </w:rPr>
          <w:t xml:space="preserve">expression</w:t>
        </w:r>
      </w:hyperlink>
      <w:r>
        <w:t xml:space="preserve">.</w:t>
      </w:r>
    </w:p>
    <w:p>
      <w:pPr>
        <w:pStyle w:val="Heading3"/>
      </w:pPr>
      <w:bookmarkStart w:name="_Toc00257" w:id="300"/>
      <w:r>
        <w:t xml:space="preserve">Member access</w:t>
      </w:r>
      <w:bookmarkEnd w:id="300"/>
    </w:p>
    <w:p>
      <w:r>
        <w:t xml:space="preserve">A </w:t>
      </w:r>
      <w:hyperlink w:anchor="_Grm00038">
        <w:r>
          <w:rPr>
            <w:color w:val="6A5ACD"/>
            <w:u w:val="single"/>
          </w:rPr>
          <w:t xml:space="preserve">member_access</w:t>
        </w:r>
      </w:hyperlink>
      <w:r>
        <w:t xml:space="preserve"> consists of a </w:t>
      </w:r>
      <w:hyperlink w:anchor="_Grm00035">
        <w:r>
          <w:rPr>
            <w:color w:val="6A5ACD"/>
            <w:u w:val="single"/>
          </w:rPr>
          <w:t xml:space="preserve">primary_expression</w:t>
        </w:r>
      </w:hyperlink>
      <w:r>
        <w:t xml:space="preserve">, a </w:t>
      </w:r>
      <w:hyperlink w:anchor="_Grm00038">
        <w:r>
          <w:rPr>
            <w:color w:val="6A5ACD"/>
            <w:u w:val="single"/>
          </w:rPr>
          <w:t xml:space="preserve">predefined_type</w:t>
        </w:r>
      </w:hyperlink>
      <w:r>
        <w:t xml:space="preserve">, or a </w:t>
      </w:r>
      <w:hyperlink w:anchor="_Grm00106">
        <w:r>
          <w:rPr>
            <w:color w:val="6A5ACD"/>
            <w:u w:val="single"/>
          </w:rPr>
          <w:t xml:space="preserve">qualified_alias_member</w:t>
        </w:r>
      </w:hyperlink>
      <w:r>
        <w:t xml:space="preserve">, followed by a "</w:t>
      </w:r>
      <w:r>
        <w:rPr>
          <w:rStyle w:val="CodeEmbedded"/>
        </w:rPr>
        <w:t xml:space="preserve">.</w:t>
      </w:r>
      <w:r>
        <w:t xml:space="preserve">" token, followed by an </w:t>
      </w:r>
      <w:hyperlink w:anchor="_Grm00007">
        <w:r>
          <w:rPr>
            <w:color w:val="6A5ACD"/>
            <w:u w:val="single"/>
          </w:rPr>
          <w:t xml:space="preserve">identifier</w:t>
        </w:r>
      </w:hyperlink>
      <w:r>
        <w:t xml:space="preserve">, optionally followed by a </w:t>
      </w:r>
      <w:hyperlink w:anchor="_Grm00031">
        <w:r>
          <w:rPr>
            <w:color w:val="6A5ACD"/>
            <w:u w:val="single"/>
          </w:rPr>
          <w:t xml:space="preserve">type_argument_list</w:t>
        </w:r>
      </w:hyperlink>
      <w:r>
        <w:t xml:space="preserve">.</w:t>
      </w:r>
    </w:p>
    <w:p>
      <w:pPr>
        <w:pStyle w:val="Grammar"/>
      </w:pPr>
      <w:bookmarkStart w:name="_Grm00038" w:id="301"/>
      <w:r>
        <w:rPr>
          <w:color w:val="6A5ACD"/>
        </w:rPr>
        <w:t xml:space="preserve">member_access</w:t>
      </w:r>
      <w:r>
        <w:t xml:space="preserve">:</w:t>
      </w:r>
      <w:r>
        <w:br/>
      </w:r>
      <w:r>
        <w:t xml:space="preserve">	| </w:t>
      </w:r>
      <w:r>
        <w:rPr>
          <w:color w:val="6A5ACD"/>
        </w:rPr>
        <w:t xml:space="preserve">primary_expression </w:t>
      </w:r>
      <w:r>
        <w:rPr>
          <w:color w:val="A31515"/>
        </w:rPr>
        <w:t xml:space="preserve">'.' </w:t>
      </w:r>
      <w:r>
        <w:rPr>
          <w:color w:val="6A5ACD"/>
        </w:rPr>
        <w:t xml:space="preserve">identifier type_argument_list</w:t>
      </w:r>
      <w:r>
        <w:t xml:space="preserve">?</w:t>
      </w:r>
      <w:r>
        <w:br/>
      </w:r>
      <w:r>
        <w:t xml:space="preserve">	| </w:t>
      </w:r>
      <w:r>
        <w:rPr>
          <w:color w:val="6A5ACD"/>
        </w:rPr>
        <w:t xml:space="preserve">predefined_type </w:t>
      </w:r>
      <w:r>
        <w:rPr>
          <w:color w:val="A31515"/>
        </w:rPr>
        <w:t xml:space="preserve">'.' </w:t>
      </w:r>
      <w:r>
        <w:rPr>
          <w:color w:val="6A5ACD"/>
        </w:rPr>
        <w:t xml:space="preserve">identifier type_argument_list</w:t>
      </w:r>
      <w:r>
        <w:t xml:space="preserve">?</w:t>
      </w:r>
      <w:r>
        <w:br/>
      </w:r>
      <w:r>
        <w:t xml:space="preserve">	| </w:t>
      </w:r>
      <w:r>
        <w:rPr>
          <w:color w:val="6A5ACD"/>
        </w:rPr>
        <w:t xml:space="preserve">qualified_alias_member </w:t>
      </w:r>
      <w:r>
        <w:rPr>
          <w:color w:val="A31515"/>
        </w:rPr>
        <w:t xml:space="preserve">'.' </w:t>
      </w:r>
      <w:r>
        <w:rPr>
          <w:color w:val="6A5ACD"/>
        </w:rPr>
        <w:t xml:space="preserve">identifier</w:t>
      </w:r>
      <w:r>
        <w:br/>
      </w:r>
      <w:r>
        <w:t xml:space="preserve">	;</w:t>
      </w:r>
      <w:r>
        <w:br/>
      </w:r>
      <w:r>
        <w:br/>
      </w:r>
      <w:r>
        <w:rPr>
          <w:color w:val="6A5ACD"/>
        </w:rPr>
        <w:t xml:space="preserve">predefined_type</w:t>
      </w:r>
      <w:r>
        <w:t xml:space="preserve">:</w:t>
      </w:r>
      <w:r>
        <w:br/>
      </w:r>
      <w:r>
        <w:t xml:space="preserve">	|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 xml:space="preserve">'long'</w:t>
      </w:r>
      <w:r>
        <w:br/>
      </w:r>
      <w:r>
        <w:t xml:space="preserve">	|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 xml:space="preserve">'ushort'</w:t>
      </w:r>
      <w:r>
        <w:br/>
      </w:r>
      <w:r>
        <w:t xml:space="preserve">	;</w:t>
      </w:r>
      <w:bookmarkEnd w:id="301"/>
    </w:p>
    <w:p>
      <w:r>
        <w:t xml:space="preserve">The </w:t>
      </w:r>
      <w:hyperlink w:anchor="_Grm00106">
        <w:r>
          <w:rPr>
            <w:color w:val="6A5ACD"/>
            <w:u w:val="single"/>
          </w:rPr>
          <w:t xml:space="preserve">qualified_alias_member</w:t>
        </w:r>
      </w:hyperlink>
      <w:r>
        <w:t xml:space="preserve"> production is defined in </w:t>
      </w:r>
      <w:hyperlink w:anchor="_Toc00386">
        <w:r>
          <w:t xml:space="preserve">§9.7</w:t>
        </w:r>
      </w:hyperlink>
      <w:r>
        <w:t xml:space="preserve">.</w:t>
      </w:r>
    </w:p>
    <w:p>
      <w:r>
        <w:t xml:space="preserve">A </w:t>
      </w:r>
      <w:hyperlink w:anchor="_Grm00038">
        <w:r>
          <w:rPr>
            <w:color w:val="6A5ACD"/>
            <w:u w:val="single"/>
          </w:rPr>
          <w:t xml:space="preserve">member_access</w:t>
        </w:r>
      </w:hyperlink>
      <w:r>
        <w:t xml:space="preserve"> is either of the form </w:t>
      </w:r>
      <w:r>
        <w:rPr>
          <w:rStyle w:val="CodeEmbedded"/>
        </w:rPr>
        <w:t xml:space="preserve">E.I</w:t>
      </w:r>
      <w:r>
        <w:t xml:space="preserve"> or of the form </w:t>
      </w:r>
      <w:r>
        <w:rPr>
          <w:rStyle w:val="CodeEmbedded"/>
        </w:rPr>
        <w:t xml:space="preserve">E.I&lt;A1, ..., Ak&gt;</w:t>
      </w:r>
      <w:r>
        <w:t xml:space="preserve">, where </w:t>
      </w:r>
      <w:r>
        <w:rPr>
          <w:rStyle w:val="CodeEmbedded"/>
        </w:rPr>
        <w:t xml:space="preserve">E</w:t>
      </w:r>
      <w:r>
        <w:t xml:space="preserve"> is a primary-expression, </w:t>
      </w:r>
      <w:r>
        <w:rPr>
          <w:rStyle w:val="CodeEmbedded"/>
        </w:rPr>
        <w:t xml:space="preserve">I</w:t>
      </w:r>
      <w:r>
        <w:t xml:space="preserve"> is a single identifier and </w:t>
      </w:r>
      <w:r>
        <w:rPr>
          <w:rStyle w:val="CodeEmbedded"/>
        </w:rPr>
        <w:t xml:space="preserve">&lt;A1, ..., Ak&gt;</w:t>
      </w:r>
      <w:r>
        <w:t xml:space="preserve"> is an optional </w:t>
      </w:r>
      <w:hyperlink w:anchor="_Grm00031">
        <w:r>
          <w:rPr>
            <w:color w:val="6A5ACD"/>
            <w:u w:val="single"/>
          </w:rPr>
          <w:t xml:space="preserve">type_argument_list</w:t>
        </w:r>
      </w:hyperlink>
      <w:r>
        <w:t xml:space="preserve">. When no </w:t>
      </w:r>
      <w:hyperlink w:anchor="_Grm00031">
        <w:r>
          <w:rPr>
            <w:color w:val="6A5ACD"/>
            <w:u w:val="single"/>
          </w:rPr>
          <w:t xml:space="preserve">type_argument_list</w:t>
        </w:r>
      </w:hyperlink>
      <w:r>
        <w:t xml:space="preserve"> is specified, consider </w:t>
      </w:r>
      <w:r>
        <w:rPr>
          <w:rStyle w:val="CodeEmbedded"/>
        </w:rPr>
        <w:t xml:space="preserve">K</w:t>
      </w:r>
      <w:r>
        <w:t xml:space="preserve"> to be zero.</w:t>
      </w:r>
    </w:p>
    <w:p>
      <w:r>
        <w:t xml:space="preserve">A </w:t>
      </w:r>
      <w:hyperlink w:anchor="_Grm00038">
        <w:r>
          <w:rPr>
            <w:color w:val="6A5ACD"/>
            <w:u w:val="single"/>
          </w:rPr>
          <w:t xml:space="preserve">member_access</w:t>
        </w:r>
      </w:hyperlink>
      <w:r>
        <w:t xml:space="preserve"> with a </w:t>
      </w:r>
      <w:hyperlink w:anchor="_Grm00035">
        <w:r>
          <w:rPr>
            <w:color w:val="6A5ACD"/>
            <w:u w:val="single"/>
          </w:rPr>
          <w:t xml:space="preserve">primary_expression</w:t>
        </w:r>
      </w:hyperlink>
      <w:r>
        <w:t xml:space="preserve"> of type </w:t>
      </w:r>
      <w:r>
        <w:rPr>
          <w:rStyle w:val="CodeEmbedded"/>
        </w:rPr>
        <w:t xml:space="preserve">dynamic</w:t>
      </w:r>
      <w:r>
        <w:t xml:space="preserve"> is dynamically bound (</w:t>
      </w:r>
      <w:hyperlink w:anchor="_Toc00209">
        <w:r>
          <w:t xml:space="preserve">§7.2.2</w:t>
        </w:r>
      </w:hyperlink>
      <w:r>
        <w:t xml:space="preserve">). In this case the compiler classifies the member access as a property access of type </w:t>
      </w:r>
      <w:r>
        <w:rPr>
          <w:rStyle w:val="CodeEmbedded"/>
        </w:rPr>
        <w:t xml:space="preserve">dynamic</w:t>
      </w:r>
      <w:r>
        <w:t xml:space="preserve">. The rules below to determine the meaning of the </w:t>
      </w:r>
      <w:hyperlink w:anchor="_Grm00038">
        <w:r>
          <w:rPr>
            <w:color w:val="6A5ACD"/>
            <w:u w:val="single"/>
          </w:rPr>
          <w:t xml:space="preserve">member_access</w:t>
        </w:r>
      </w:hyperlink>
      <w:r>
        <w:t xml:space="preserve"> are then applied at run-time, using the run-time type instead of the compile-time type of the </w:t>
      </w:r>
      <w:hyperlink w:anchor="_Grm00035">
        <w:r>
          <w:rPr>
            <w:color w:val="6A5ACD"/>
            <w:u w:val="single"/>
          </w:rPr>
          <w:t xml:space="preserve">primary_expression</w:t>
        </w:r>
      </w:hyperlink>
      <w:r>
        <w:t xml:space="preserve">. If this run-time classification leads to a method group, then the member access must be the </w:t>
      </w:r>
      <w:hyperlink w:anchor="_Grm00035">
        <w:r>
          <w:rPr>
            <w:color w:val="6A5ACD"/>
            <w:u w:val="single"/>
          </w:rPr>
          <w:t xml:space="preserve">primary_expression</w:t>
        </w:r>
      </w:hyperlink>
      <w:r>
        <w:t xml:space="preserve"> of an </w:t>
      </w:r>
      <w:hyperlink w:anchor="_Grm00039">
        <w:r>
          <w:rPr>
            <w:color w:val="6A5ACD"/>
            <w:u w:val="single"/>
          </w:rPr>
          <w:t xml:space="preserve">invocation_expression</w:t>
        </w:r>
      </w:hyperlink>
      <w:r>
        <w:t xml:space="preserve">.</w:t>
      </w:r>
    </w:p>
    <w:p>
      <w:r>
        <w:t xml:space="preserve">The </w:t>
      </w:r>
      <w:hyperlink w:anchor="_Grm00038">
        <w:r>
          <w:rPr>
            <w:color w:val="6A5ACD"/>
            <w:u w:val="single"/>
          </w:rPr>
          <w:t xml:space="preserve">member_access</w:t>
        </w:r>
      </w:hyperlink>
      <w:r>
        <w:t xml:space="preserve"> is evaluated and classified as follows:</w:t>
      </w:r>
    </w:p>
    <w:p>
      <w:pPr>
        <w:numPr>
          <w:pStyle w:val="ListParagraph"/>
          <w:ilvl w:val="0"/>
          <w:numId w:val="191"/>
        </w:numPr>
      </w:pPr>
      <w:r>
        <w:t xml:space="preserve">If </w:t>
      </w:r>
      <w:r>
        <w:rPr>
          <w:rStyle w:val="CodeEmbedded"/>
        </w:rPr>
        <w:t xml:space="preserve">K</w:t>
      </w:r>
      <w:r>
        <w:t xml:space="preserve"> is zero and </w:t>
      </w:r>
      <w:r>
        <w:rPr>
          <w:rStyle w:val="CodeEmbedded"/>
        </w:rPr>
        <w:t xml:space="preserve">E</w:t>
      </w:r>
      <w:r>
        <w:t xml:space="preserve"> is a namespace and </w:t>
      </w:r>
      <w:r>
        <w:rPr>
          <w:rStyle w:val="CodeEmbedded"/>
        </w:rPr>
        <w:t xml:space="preserve">E</w:t>
      </w:r>
      <w:r>
        <w:t xml:space="preserve"> contains a nested namespace with name </w:t>
      </w:r>
      <w:r>
        <w:rPr>
          <w:rStyle w:val="CodeEmbedded"/>
        </w:rPr>
        <w:t xml:space="preserve">I</w:t>
      </w:r>
      <w:r>
        <w:t xml:space="preserve">, then the result is that namespace.</w:t>
      </w:r>
    </w:p>
    <w:p>
      <w:pPr>
        <w:numPr>
          <w:pStyle w:val="ListParagraph"/>
          <w:ilvl w:val="0"/>
          <w:numId w:val="191"/>
        </w:numPr>
      </w:pPr>
      <w:r>
        <w:t xml:space="preserve">Otherwise, if </w:t>
      </w:r>
      <w:r>
        <w:rPr>
          <w:rStyle w:val="CodeEmbedded"/>
        </w:rPr>
        <w:t xml:space="preserve">E</w:t>
      </w:r>
      <w:r>
        <w:t xml:space="preserve"> is a namespace and </w:t>
      </w:r>
      <w:r>
        <w:rPr>
          <w:rStyle w:val="CodeEmbedded"/>
        </w:rPr>
        <w:t xml:space="preserve">E</w:t>
      </w:r>
      <w:r>
        <w:t xml:space="preserve"> contains an accessible type having name </w:t>
      </w:r>
      <w:r>
        <w:rPr>
          <w:rStyle w:val="CodeEmbedded"/>
        </w:rPr>
        <w:t xml:space="preserve">I</w:t>
      </w:r>
      <w:r>
        <w:t xml:space="preserve"> and </w:t>
      </w:r>
      <w:r>
        <w:rPr>
          <w:rStyle w:val="CodeEmbedded"/>
        </w:rPr>
        <w:t xml:space="preserve">K</w:t>
      </w:r>
      <w:r>
        <w:t xml:space="preserve"> type parameters, then the result is that type constructed with the given type arguments.</w:t>
      </w:r>
    </w:p>
    <w:p>
      <w:pPr>
        <w:numPr>
          <w:pStyle w:val="ListParagraph"/>
          <w:ilvl w:val="0"/>
          <w:numId w:val="191"/>
        </w:numPr>
      </w:pPr>
      <w:r>
        <w:t xml:space="preserve">If </w:t>
      </w:r>
      <w:r>
        <w:rPr>
          <w:rStyle w:val="CodeEmbedded"/>
        </w:rPr>
        <w:t xml:space="preserve">E</w:t>
      </w:r>
      <w:r>
        <w:t xml:space="preserve"> is a </w:t>
      </w:r>
      <w:hyperlink w:anchor="_Grm00038">
        <w:r>
          <w:rPr>
            <w:color w:val="6A5ACD"/>
            <w:u w:val="single"/>
          </w:rPr>
          <w:t xml:space="preserve">predefined_type</w:t>
        </w:r>
      </w:hyperlink>
      <w:r>
        <w:t xml:space="preserve"> or a </w:t>
      </w:r>
      <w:hyperlink w:anchor="_Grm00035">
        <w:r>
          <w:rPr>
            <w:color w:val="6A5ACD"/>
            <w:u w:val="single"/>
          </w:rPr>
          <w:t xml:space="preserve">primary_expression</w:t>
        </w:r>
      </w:hyperlink>
      <w:r>
        <w:t xml:space="preserve"> classified as a type, if </w:t>
      </w:r>
      <w:r>
        <w:rPr>
          <w:rStyle w:val="CodeEmbedded"/>
        </w:rPr>
        <w:t xml:space="preserve">E</w:t>
      </w:r>
      <w:r>
        <w:t xml:space="preserve"> is not a type parameter, and if a member lookup (</w:t>
      </w:r>
      <w:hyperlink w:anchor="_Toc00221">
        <w:r>
          <w:t xml:space="preserve">§7.4</w:t>
        </w:r>
      </w:hyperlink>
      <w:r>
        <w:t xml:space="preserve">) of </w:t>
      </w:r>
      <w:r>
        <w:rPr>
          <w:rStyle w:val="CodeEmbedded"/>
        </w:rPr>
        <w:t xml:space="preserve">I</w:t>
      </w:r>
      <w:r>
        <w:t xml:space="preserve"> in </w:t>
      </w:r>
      <w:r>
        <w:rPr>
          <w:rStyle w:val="CodeEmbedded"/>
        </w:rPr>
        <w:t xml:space="preserve">E</w:t>
      </w:r>
      <w:r>
        <w:t xml:space="preserve"> with </w:t>
      </w:r>
      <w:r>
        <w:rPr>
          <w:rStyle w:val="CodeEmbedded"/>
        </w:rPr>
        <w:t xml:space="preserve">K</w:t>
      </w:r>
      <w:r>
        <w:t xml:space="preserve"> type parameters produces a match, then </w:t>
      </w:r>
      <w:r>
        <w:rPr>
          <w:rStyle w:val="CodeEmbedded"/>
        </w:rPr>
        <w:t xml:space="preserve">E.I</w:t>
      </w:r>
      <w:r>
        <w:t xml:space="preserve"> is evaluated and classified as follows:</w:t>
      </w:r>
    </w:p>
    <w:p>
      <w:pPr>
        <w:numPr>
          <w:pStyle w:val="ListParagraph"/>
          <w:ilvl w:val="1"/>
          <w:numId w:val="191"/>
        </w:numPr>
      </w:pPr>
      <w:r>
        <w:t xml:space="preserve">If </w:t>
      </w:r>
      <w:r>
        <w:rPr>
          <w:rStyle w:val="CodeEmbedded"/>
        </w:rPr>
        <w:t xml:space="preserve">I</w:t>
      </w:r>
      <w:r>
        <w:t xml:space="preserve"> identifies a type, then the result is that type constructed with the given type arguments.</w:t>
      </w:r>
    </w:p>
    <w:p>
      <w:pPr>
        <w:numPr>
          <w:pStyle w:val="ListParagraph"/>
          <w:ilvl w:val="1"/>
          <w:numId w:val="191"/>
        </w:numPr>
      </w:pPr>
      <w:r>
        <w:t xml:space="preserve">If </w:t>
      </w:r>
      <w:r>
        <w:rPr>
          <w:rStyle w:val="CodeEmbedded"/>
        </w:rPr>
        <w:t xml:space="preserve">I</w:t>
      </w:r>
      <w:r>
        <w:t xml:space="preserve"> identifies one or more methods, then the result is a method group with no associated instance expression. If a type argument list was specified, it is used in calling a generic method (</w:t>
      </w:r>
      <w:hyperlink w:anchor="_Toc00261">
        <w:r>
          <w:t xml:space="preserve">§7.6.5.1</w:t>
        </w:r>
      </w:hyperlink>
      <w:r>
        <w:t xml:space="preserve">).</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property, then the result is a property access with no associated instance expression.</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field:</w:t>
      </w:r>
    </w:p>
    <w:p>
      <w:pPr>
        <w:numPr>
          <w:pStyle w:val="ListParagraph"/>
          <w:ilvl w:val="2"/>
          <w:numId w:val="191"/>
        </w:numPr>
      </w:pPr>
      <w:r>
        <w:t xml:space="preserve">If the field is </w:t>
      </w:r>
      <w:r>
        <w:rPr>
          <w:rStyle w:val="CodeEmbedded"/>
        </w:rPr>
        <w:t xml:space="preserve">readonly</w:t>
      </w:r>
      <w:r>
        <w:t xml:space="preserve"> and the reference occurs outside the static constructor of the class or struct in which the field is declared, then the result is a value, namely the value of the static field </w:t>
      </w:r>
      <w:r>
        <w:rPr>
          <w:rStyle w:val="CodeEmbedded"/>
        </w:rPr>
        <w:t xml:space="preserve">I</w:t>
      </w:r>
      <w:r>
        <w:t xml:space="preserve"> in </w:t>
      </w:r>
      <w:r>
        <w:rPr>
          <w:rStyle w:val="CodeEmbedded"/>
        </w:rPr>
        <w:t xml:space="preserve">E</w:t>
      </w:r>
      <w:r>
        <w:t xml:space="preserve">.</w:t>
      </w:r>
    </w:p>
    <w:p>
      <w:pPr>
        <w:numPr>
          <w:pStyle w:val="ListParagraph"/>
          <w:ilvl w:val="2"/>
          <w:numId w:val="191"/>
        </w:numPr>
      </w:pPr>
      <w:r>
        <w:t xml:space="preserve">Otherwise, the result is a variable, namely the static field </w:t>
      </w:r>
      <w:r>
        <w:rPr>
          <w:rStyle w:val="CodeEmbedded"/>
        </w:rPr>
        <w:t xml:space="preserve">I</w:t>
      </w:r>
      <w:r>
        <w:t xml:space="preserve"> in </w:t>
      </w:r>
      <w:r>
        <w:rPr>
          <w:rStyle w:val="CodeEmbedded"/>
        </w:rPr>
        <w:t xml:space="preserve">E</w:t>
      </w:r>
      <w:r>
        <w:t xml:space="preserve">.</w:t>
      </w:r>
    </w:p>
    <w:p>
      <w:pPr>
        <w:numPr>
          <w:pStyle w:val="ListParagraph"/>
          <w:ilvl w:val="1"/>
          <w:numId w:val="191"/>
        </w:numPr>
      </w:pPr>
      <w:r>
        <w:t xml:space="preserve">If </w:t>
      </w:r>
      <w:r>
        <w:rPr>
          <w:rStyle w:val="CodeEmbedded"/>
        </w:rPr>
        <w:t xml:space="preserve">I</w:t>
      </w:r>
      <w:r>
        <w:t xml:space="preserve"> identifies a </w:t>
      </w:r>
      <w:r>
        <w:rPr>
          <w:rStyle w:val="CodeEmbedded"/>
        </w:rPr>
        <w:t xml:space="preserve">static</w:t>
      </w:r>
      <w:r>
        <w:t xml:space="preserve"> event:</w:t>
      </w:r>
    </w:p>
    <w:p>
      <w:pPr>
        <w:numPr>
          <w:pStyle w:val="ListParagraph"/>
          <w:ilvl w:val="2"/>
          <w:numId w:val="191"/>
        </w:numPr>
      </w:pPr>
      <w:r>
        <w:t xml:space="preserve">If the reference occurs within the class or struct in which the event is declared, and the event was declared without </w:t>
      </w:r>
      <w:hyperlink w:anchor="_Grm00120">
        <w:r>
          <w:rPr>
            <w:color w:val="6A5ACD"/>
            <w:u w:val="single"/>
          </w:rPr>
          <w:t xml:space="preserve">event_accessor_declarations</w:t>
        </w:r>
      </w:hyperlink>
      <w:r>
        <w:t xml:space="preserve"> (</w:t>
      </w:r>
      <w:hyperlink w:anchor="_Toc00463">
        <w:r>
          <w:t xml:space="preserve">§10.8</w:t>
        </w:r>
      </w:hyperlink>
      <w:r>
        <w:t xml:space="preserve">), then </w:t>
      </w:r>
      <w:r>
        <w:rPr>
          <w:rStyle w:val="CodeEmbedded"/>
        </w:rPr>
        <w:t xml:space="preserve">E.I</w:t>
      </w:r>
      <w:r>
        <w:t xml:space="preserve"> is processed exactly as if </w:t>
      </w:r>
      <w:r>
        <w:rPr>
          <w:rStyle w:val="CodeEmbedded"/>
        </w:rPr>
        <w:t xml:space="preserve">I</w:t>
      </w:r>
      <w:r>
        <w:t xml:space="preserve"> were a static field.</w:t>
      </w:r>
    </w:p>
    <w:p>
      <w:pPr>
        <w:numPr>
          <w:pStyle w:val="ListParagraph"/>
          <w:ilvl w:val="2"/>
          <w:numId w:val="191"/>
        </w:numPr>
      </w:pPr>
      <w:r>
        <w:t xml:space="preserve">Otherwise, the result is an event access with no associated instance expression.</w:t>
      </w:r>
    </w:p>
    <w:p>
      <w:pPr>
        <w:numPr>
          <w:pStyle w:val="ListParagraph"/>
          <w:ilvl w:val="1"/>
          <w:numId w:val="191"/>
        </w:numPr>
      </w:pPr>
      <w:r>
        <w:t xml:space="preserve">If </w:t>
      </w:r>
      <w:r>
        <w:rPr>
          <w:rStyle w:val="CodeEmbedded"/>
        </w:rPr>
        <w:t xml:space="preserve">I</w:t>
      </w:r>
      <w:r>
        <w:t xml:space="preserve"> identifies a constant, then the result is a value, namely the value of that constant.</w:t>
      </w:r>
    </w:p>
    <w:p>
      <w:pPr>
        <w:numPr>
          <w:pStyle w:val="ListParagraph"/>
          <w:ilvl w:val="2"/>
          <w:numId w:val="191"/>
        </w:numPr>
      </w:pPr>
      <w:r>
        <w:t xml:space="preserve">If </w:t>
      </w:r>
      <w:r>
        <w:rPr>
          <w:rStyle w:val="CodeEmbedded"/>
        </w:rPr>
        <w:t xml:space="preserve">I</w:t>
      </w:r>
      <w:r>
        <w:t xml:space="preserve"> identifies an enumeration member, then the result is a value, namely the value of that enumeration member.</w:t>
      </w:r>
    </w:p>
    <w:p>
      <w:pPr>
        <w:numPr>
          <w:pStyle w:val="ListParagraph"/>
          <w:ilvl w:val="2"/>
          <w:numId w:val="191"/>
        </w:numPr>
      </w:pPr>
      <w:r>
        <w:t xml:space="preserve">Otherwise, </w:t>
      </w:r>
      <w:r>
        <w:rPr>
          <w:rStyle w:val="CodeEmbedded"/>
        </w:rPr>
        <w:t xml:space="preserve">E.I</w:t>
      </w:r>
      <w:r>
        <w:t xml:space="preserve"> is an invalid member reference, and a compile-time error occurs.</w:t>
      </w:r>
    </w:p>
    <w:p>
      <w:pPr>
        <w:numPr>
          <w:pStyle w:val="ListParagraph"/>
          <w:ilvl w:val="0"/>
          <w:numId w:val="191"/>
        </w:numPr>
      </w:pPr>
      <w:r>
        <w:t xml:space="preserve">If </w:t>
      </w:r>
      <w:r>
        <w:rPr>
          <w:rStyle w:val="CodeEmbedded"/>
        </w:rPr>
        <w:t xml:space="preserve">E</w:t>
      </w:r>
      <w:r>
        <w:t xml:space="preserve"> is a property access, indexer access, variable, or value, the type of which is </w:t>
      </w:r>
      <w:r>
        <w:rPr>
          <w:rStyle w:val="CodeEmbedded"/>
        </w:rPr>
        <w:t xml:space="preserve">T</w:t>
      </w:r>
      <w:r>
        <w:t xml:space="preserve">, and a member lookup (</w:t>
      </w:r>
      <w:hyperlink w:anchor="_Toc00221">
        <w:r>
          <w:t xml:space="preserve">§7.4</w:t>
        </w:r>
      </w:hyperlink>
      <w:r>
        <w:t xml:space="preserve">) of </w:t>
      </w:r>
      <w:r>
        <w:rPr>
          <w:rStyle w:val="CodeEmbedded"/>
        </w:rPr>
        <w:t xml:space="preserve">I</w:t>
      </w:r>
      <w:r>
        <w:t xml:space="preserve"> in </w:t>
      </w:r>
      <w:r>
        <w:rPr>
          <w:rStyle w:val="CodeEmbedded"/>
        </w:rPr>
        <w:t xml:space="preserve">T</w:t>
      </w:r>
      <w:r>
        <w:t xml:space="preserve"> with </w:t>
      </w:r>
      <w:r>
        <w:rPr>
          <w:rStyle w:val="CodeEmbedded"/>
        </w:rPr>
        <w:t xml:space="preserve">K</w:t>
      </w:r>
      <w:r>
        <w:t xml:space="preserve"> type arguments produces a match, then </w:t>
      </w:r>
      <w:r>
        <w:rPr>
          <w:rStyle w:val="CodeEmbedded"/>
        </w:rPr>
        <w:t xml:space="preserve">E.I</w:t>
      </w:r>
      <w:r>
        <w:t xml:space="preserve"> is evaluated and classified as follows:</w:t>
      </w:r>
    </w:p>
    <w:p>
      <w:pPr>
        <w:numPr>
          <w:pStyle w:val="ListParagraph"/>
          <w:ilvl w:val="1"/>
          <w:numId w:val="191"/>
        </w:numPr>
      </w:pPr>
      <w:r>
        <w:t xml:space="preserve">First, if </w:t>
      </w:r>
      <w:r>
        <w:rPr>
          <w:rStyle w:val="CodeEmbedded"/>
        </w:rPr>
        <w:t xml:space="preserve">E</w:t>
      </w:r>
      <w:r>
        <w:t xml:space="preserve"> is a property or indexer access, then the value of the property or indexer access is obtained (</w:t>
      </w:r>
      <w:hyperlink w:anchor="_Toc00206">
        <w:r>
          <w:t xml:space="preserve">§7.1.1</w:t>
        </w:r>
      </w:hyperlink>
      <w:r>
        <w:t xml:space="preserve">) and </w:t>
      </w:r>
      <w:r>
        <w:rPr>
          <w:rStyle w:val="CodeEmbedded"/>
        </w:rPr>
        <w:t xml:space="preserve">E</w:t>
      </w:r>
      <w:r>
        <w:t xml:space="preserve"> is reclassified as a value.</w:t>
      </w:r>
    </w:p>
    <w:p>
      <w:pPr>
        <w:numPr>
          <w:pStyle w:val="ListParagraph"/>
          <w:ilvl w:val="1"/>
          <w:numId w:val="191"/>
        </w:numPr>
      </w:pPr>
      <w:r>
        <w:t xml:space="preserve">If </w:t>
      </w:r>
      <w:r>
        <w:rPr>
          <w:rStyle w:val="CodeEmbedded"/>
        </w:rPr>
        <w:t xml:space="preserve">I</w:t>
      </w:r>
      <w:r>
        <w:t xml:space="preserve"> identifies one or more methods, then the result is a method group with an associated instance expression of </w:t>
      </w:r>
      <w:r>
        <w:rPr>
          <w:rStyle w:val="CodeEmbedded"/>
        </w:rPr>
        <w:t xml:space="preserve">E</w:t>
      </w:r>
      <w:r>
        <w:t xml:space="preserve">. If a type argument list was specified, it is used in calling a generic method (</w:t>
      </w:r>
      <w:hyperlink w:anchor="_Toc00261">
        <w:r>
          <w:t xml:space="preserve">§7.6.5.1</w:t>
        </w:r>
      </w:hyperlink>
      <w:r>
        <w:t xml:space="preserve">).</w:t>
      </w:r>
    </w:p>
    <w:p>
      <w:pPr>
        <w:numPr>
          <w:pStyle w:val="ListParagraph"/>
          <w:ilvl w:val="1"/>
          <w:numId w:val="191"/>
        </w:numPr>
      </w:pPr>
      <w:r>
        <w:t xml:space="preserve">If </w:t>
      </w:r>
      <w:r>
        <w:rPr>
          <w:rStyle w:val="CodeEmbedded"/>
        </w:rPr>
        <w:t xml:space="preserve">I</w:t>
      </w:r>
      <w:r>
        <w:t xml:space="preserve"> identifies an instance property, then the result is a property access with an associated instance expression of </w:t>
      </w:r>
      <w:r>
        <w:rPr>
          <w:rStyle w:val="CodeEmbedded"/>
        </w:rPr>
        <w:t xml:space="preserve">E</w:t>
      </w:r>
      <w:r>
        <w:t xml:space="preserve">.</w:t>
      </w:r>
    </w:p>
    <w:p>
      <w:pPr>
        <w:numPr>
          <w:pStyle w:val="ListParagraph"/>
          <w:ilvl w:val="1"/>
          <w:numId w:val="191"/>
        </w:numPr>
      </w:pPr>
      <w:r>
        <w:t xml:space="preserve">If </w:t>
      </w:r>
      <w:r>
        <w:rPr>
          <w:rStyle w:val="CodeEmbedded"/>
        </w:rPr>
        <w:t xml:space="preserve">T</w:t>
      </w:r>
      <w:r>
        <w:t xml:space="preserve"> is a </w:t>
      </w:r>
      <w:hyperlink w:anchor="_Grm00030">
        <w:r>
          <w:rPr>
            <w:color w:val="6A5ACD"/>
            <w:u w:val="single"/>
          </w:rPr>
          <w:t xml:space="preserve">class_type</w:t>
        </w:r>
      </w:hyperlink>
      <w:r>
        <w:t xml:space="preserve"> and </w:t>
      </w:r>
      <w:r>
        <w:rPr>
          <w:rStyle w:val="CodeEmbedded"/>
        </w:rPr>
        <w:t xml:space="preserve">I</w:t>
      </w:r>
      <w:r>
        <w:t xml:space="preserve"> identifies an instance field of that </w:t>
      </w:r>
      <w:hyperlink w:anchor="_Grm00030">
        <w:r>
          <w:rPr>
            <w:color w:val="6A5ACD"/>
            <w:u w:val="single"/>
          </w:rPr>
          <w:t xml:space="preserve">class_type</w:t>
        </w:r>
      </w:hyperlink>
      <w:r>
        <w:t xml:space="preserve">:</w:t>
      </w:r>
    </w:p>
    <w:p>
      <w:pPr>
        <w:numPr>
          <w:pStyle w:val="ListParagraph"/>
          <w:ilvl w:val="2"/>
          <w:numId w:val="191"/>
        </w:numPr>
      </w:pPr>
      <w:r>
        <w:t xml:space="preserve">If the value of </w:t>
      </w:r>
      <w:r>
        <w:rPr>
          <w:rStyle w:val="CodeEmbedded"/>
        </w:rPr>
        <w:t xml:space="preserve">E</w:t>
      </w:r>
      <w:r>
        <w:t xml:space="preserve"> is </w:t>
      </w:r>
      <w:r>
        <w:rPr>
          <w:rStyle w:val="CodeEmbedded"/>
        </w:rPr>
        <w:t xml:space="preserve">null</w:t>
      </w:r>
      <w:r>
        <w:t xml:space="preserve">, then a </w:t>
      </w:r>
      <w:r>
        <w:rPr>
          <w:rStyle w:val="CodeEmbedded"/>
        </w:rPr>
        <w:t xml:space="preserve">System.NullReferenceException</w:t>
      </w:r>
      <w:r>
        <w:t xml:space="preserve"> is thrown.</w:t>
      </w:r>
    </w:p>
    <w:p>
      <w:pPr>
        <w:numPr>
          <w:pStyle w:val="ListParagraph"/>
          <w:ilvl w:val="2"/>
          <w:numId w:val="191"/>
        </w:numPr>
      </w:pPr>
      <w:r>
        <w:t xml:space="preserve">Otherwise, if the field is </w:t>
      </w:r>
      <w:r>
        <w:rPr>
          <w:rStyle w:val="CodeEmbedded"/>
        </w:rPr>
        <w:t xml:space="preserve">readonly</w:t>
      </w:r>
      <w:r>
        <w:t xml:space="preserve"> and the reference occurs outside an instance constructor of the class in which the field is declared, then the result is a value, namely the value of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2"/>
          <w:numId w:val="191"/>
        </w:numPr>
      </w:pPr>
      <w:r>
        <w:t xml:space="preserve">Otherwise, the result is a variable, namely the field </w:t>
      </w:r>
      <w:r>
        <w:rPr>
          <w:rStyle w:val="CodeEmbedded"/>
        </w:rPr>
        <w:t xml:space="preserve">I</w:t>
      </w:r>
      <w:r>
        <w:t xml:space="preserve"> in the object referenced by </w:t>
      </w:r>
      <w:r>
        <w:rPr>
          <w:rStyle w:val="CodeEmbedded"/>
        </w:rPr>
        <w:t xml:space="preserve">E</w:t>
      </w:r>
      <w:r>
        <w:t xml:space="preserve">.</w:t>
      </w:r>
    </w:p>
    <w:p>
      <w:pPr>
        <w:numPr>
          <w:pStyle w:val="ListParagraph"/>
          <w:ilvl w:val="1"/>
          <w:numId w:val="191"/>
        </w:numPr>
      </w:pPr>
      <w:r>
        <w:t xml:space="preserve">If </w:t>
      </w:r>
      <w:r>
        <w:rPr>
          <w:rStyle w:val="CodeEmbedded"/>
        </w:rPr>
        <w:t xml:space="preserve">T</w:t>
      </w:r>
      <w:r>
        <w:t xml:space="preserve"> is a </w:t>
      </w:r>
      <w:hyperlink w:anchor="_Grm00029">
        <w:r>
          <w:rPr>
            <w:color w:val="6A5ACD"/>
            <w:u w:val="single"/>
          </w:rPr>
          <w:t xml:space="preserve">struct_type</w:t>
        </w:r>
      </w:hyperlink>
      <w:r>
        <w:t xml:space="preserve"> and </w:t>
      </w:r>
      <w:r>
        <w:rPr>
          <w:rStyle w:val="CodeEmbedded"/>
        </w:rPr>
        <w:t xml:space="preserve">I</w:t>
      </w:r>
      <w:r>
        <w:t xml:space="preserve"> identifies an instance field of that </w:t>
      </w:r>
      <w:hyperlink w:anchor="_Grm00029">
        <w:r>
          <w:rPr>
            <w:color w:val="6A5ACD"/>
            <w:u w:val="single"/>
          </w:rPr>
          <w:t xml:space="preserve">struct_type</w:t>
        </w:r>
      </w:hyperlink>
      <w:r>
        <w:t xml:space="preserve">:</w:t>
      </w:r>
    </w:p>
    <w:p>
      <w:pPr>
        <w:numPr>
          <w:pStyle w:val="ListParagraph"/>
          <w:ilvl w:val="2"/>
          <w:numId w:val="191"/>
        </w:numPr>
      </w:pPr>
      <w:r>
        <w:t xml:space="preserve">If </w:t>
      </w:r>
      <w:r>
        <w:rPr>
          <w:rStyle w:val="CodeEmbedded"/>
        </w:rPr>
        <w:t xml:space="preserve">E</w:t>
      </w:r>
      <w:r>
        <w:t xml:space="preserve"> is a value, or if the field is </w:t>
      </w:r>
      <w:r>
        <w:rPr>
          <w:rStyle w:val="CodeEmbedded"/>
        </w:rPr>
        <w:t xml:space="preserve">readonly</w:t>
      </w:r>
      <w:r>
        <w:t xml:space="preserve"> and the reference occurs outside an instance constructor of the struct in which the field is declared, then the result is a value, namely the value of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2"/>
          <w:numId w:val="191"/>
        </w:numPr>
      </w:pPr>
      <w:r>
        <w:t xml:space="preserve">Otherwise, the result is a variable, namely the field </w:t>
      </w:r>
      <w:r>
        <w:rPr>
          <w:rStyle w:val="CodeEmbedded"/>
        </w:rPr>
        <w:t xml:space="preserve">I</w:t>
      </w:r>
      <w:r>
        <w:t xml:space="preserve"> in the struct instance given by </w:t>
      </w:r>
      <w:r>
        <w:rPr>
          <w:rStyle w:val="CodeEmbedded"/>
        </w:rPr>
        <w:t xml:space="preserve">E</w:t>
      </w:r>
      <w:r>
        <w:t xml:space="preserve">.</w:t>
      </w:r>
    </w:p>
    <w:p>
      <w:pPr>
        <w:numPr>
          <w:pStyle w:val="ListParagraph"/>
          <w:ilvl w:val="1"/>
          <w:numId w:val="191"/>
        </w:numPr>
      </w:pPr>
      <w:r>
        <w:t xml:space="preserve">If </w:t>
      </w:r>
      <w:r>
        <w:rPr>
          <w:rStyle w:val="CodeEmbedded"/>
        </w:rPr>
        <w:t xml:space="preserve">I</w:t>
      </w:r>
      <w:r>
        <w:t xml:space="preserve"> identifies an instance event:</w:t>
      </w:r>
    </w:p>
    <w:p>
      <w:pPr>
        <w:numPr>
          <w:pStyle w:val="ListParagraph"/>
          <w:ilvl w:val="2"/>
          <w:numId w:val="191"/>
        </w:numPr>
      </w:pPr>
      <w:r>
        <w:t xml:space="preserve">If the reference occurs within the class or struct in which the event is declared, and the event was declared without </w:t>
      </w:r>
      <w:hyperlink w:anchor="_Grm00120">
        <w:r>
          <w:rPr>
            <w:color w:val="6A5ACD"/>
            <w:u w:val="single"/>
          </w:rPr>
          <w:t xml:space="preserve">event_accessor_declarations</w:t>
        </w:r>
      </w:hyperlink>
      <w:r>
        <w:t xml:space="preserve"> (</w:t>
      </w:r>
      <w:hyperlink w:anchor="_Toc00463">
        <w:r>
          <w:t xml:space="preserve">§10.8</w:t>
        </w:r>
      </w:hyperlink>
      <w:r>
        <w:t xml:space="preserve">), and the reference does not occur as the left-hand side of a </w:t>
      </w:r>
      <w:r>
        <w:rPr>
          <w:rStyle w:val="CodeEmbedded"/>
        </w:rPr>
        <w:t xml:space="preserve">+=</w:t>
      </w:r>
      <w:r>
        <w:t xml:space="preserve"> or </w:t>
      </w:r>
      <w:r>
        <w:rPr>
          <w:rStyle w:val="CodeEmbedded"/>
        </w:rPr>
        <w:t xml:space="preserve">-=</w:t>
      </w:r>
      <w:r>
        <w:t xml:space="preserve"> operator, then </w:t>
      </w:r>
      <w:r>
        <w:rPr>
          <w:rStyle w:val="CodeEmbedded"/>
        </w:rPr>
        <w:t xml:space="preserve">E.I</w:t>
      </w:r>
      <w:r>
        <w:t xml:space="preserve"> is processed exactly as if </w:t>
      </w:r>
      <w:r>
        <w:rPr>
          <w:rStyle w:val="CodeEmbedded"/>
        </w:rPr>
        <w:t xml:space="preserve">I</w:t>
      </w:r>
      <w:r>
        <w:t xml:space="preserve"> was an instance field.</w:t>
      </w:r>
    </w:p>
    <w:p>
      <w:pPr>
        <w:numPr>
          <w:pStyle w:val="ListParagraph"/>
          <w:ilvl w:val="2"/>
          <w:numId w:val="191"/>
        </w:numPr>
      </w:pPr>
      <w:r>
        <w:t xml:space="preserve">Otherwise, the result is an event access with an associated instance expression of </w:t>
      </w:r>
      <w:r>
        <w:rPr>
          <w:rStyle w:val="CodeEmbedded"/>
        </w:rPr>
        <w:t xml:space="preserve">E</w:t>
      </w:r>
      <w:r>
        <w:t xml:space="preserve">.</w:t>
      </w:r>
    </w:p>
    <w:p>
      <w:pPr>
        <w:numPr>
          <w:pStyle w:val="ListParagraph"/>
          <w:ilvl w:val="0"/>
          <w:numId w:val="191"/>
        </w:numPr>
      </w:pPr>
      <w:r>
        <w:t xml:space="preserve">Otherwise, an attempt is made to process </w:t>
      </w:r>
      <w:r>
        <w:rPr>
          <w:rStyle w:val="CodeEmbedded"/>
        </w:rPr>
        <w:t xml:space="preserve">E.I</w:t>
      </w:r>
      <w:r>
        <w:t xml:space="preserve"> as an extension method invocation (</w:t>
      </w:r>
      <w:hyperlink w:anchor="_Toc00262">
        <w:r>
          <w:t xml:space="preserve">§7.6.5.2</w:t>
        </w:r>
      </w:hyperlink>
      <w:r>
        <w:t xml:space="preserve">). If this fails, </w:t>
      </w:r>
      <w:r>
        <w:rPr>
          <w:rStyle w:val="CodeEmbedded"/>
        </w:rPr>
        <w:t xml:space="preserve">E.I</w:t>
      </w:r>
      <w:r>
        <w:t xml:space="preserve"> is an invalid member reference, and a binding-time error occurs.</w:t>
      </w:r>
    </w:p>
    <w:p>
      <w:pPr>
        <w:pStyle w:val="Heading4"/>
      </w:pPr>
      <w:bookmarkStart w:name="_Toc00258" w:id="302"/>
      <w:r>
        <w:t xml:space="preserve">Identical simple names and type names</w:t>
      </w:r>
      <w:bookmarkEnd w:id="302"/>
    </w:p>
    <w:p>
      <w:r>
        <w:t xml:space="preserve">In a member access of the form </w:t>
      </w:r>
      <w:r>
        <w:rPr>
          <w:rStyle w:val="CodeEmbedded"/>
        </w:rPr>
        <w:t xml:space="preserve">E.I</w:t>
      </w:r>
      <w:r>
        <w:t xml:space="preserve">, if </w:t>
      </w:r>
      <w:r>
        <w:rPr>
          <w:rStyle w:val="CodeEmbedded"/>
        </w:rPr>
        <w:t xml:space="preserve">E</w:t>
      </w:r>
      <w:r>
        <w:t xml:space="preserve"> is a single identifier, and if the meaning of </w:t>
      </w:r>
      <w:r>
        <w:rPr>
          <w:rStyle w:val="CodeEmbedded"/>
        </w:rPr>
        <w:t xml:space="preserve">E</w:t>
      </w:r>
      <w:r>
        <w:t xml:space="preserve"> as a </w:t>
      </w:r>
      <w:hyperlink w:anchor="_Grm00036">
        <w:r>
          <w:rPr>
            <w:color w:val="6A5ACD"/>
            <w:u w:val="single"/>
          </w:rPr>
          <w:t xml:space="preserve">simple_name</w:t>
        </w:r>
      </w:hyperlink>
      <w:r>
        <w:t xml:space="preserve"> (</w:t>
      </w:r>
      <w:hyperlink w:anchor="_Toc00254">
        <w:r>
          <w:t xml:space="preserve">§7.6.2</w:t>
        </w:r>
      </w:hyperlink>
      <w:r>
        <w:t xml:space="preserve">) is a constant, field, property, local variable, or parameter with the same type as the meaning of </w:t>
      </w:r>
      <w:r>
        <w:rPr>
          <w:rStyle w:val="CodeEmbedded"/>
        </w:rPr>
        <w:t xml:space="preserve">E</w:t>
      </w:r>
      <w:r>
        <w:t xml:space="preserve"> as a </w:t>
      </w:r>
      <w:hyperlink w:anchor="_Grm00027">
        <w:r>
          <w:rPr>
            <w:color w:val="6A5ACD"/>
            <w:u w:val="single"/>
          </w:rPr>
          <w:t xml:space="preserve">type_name</w:t>
        </w:r>
      </w:hyperlink>
      <w:r>
        <w:t xml:space="preserve"> (</w:t>
      </w:r>
      <w:hyperlink w:anchor="_Toc00086">
        <w:r>
          <w:t xml:space="preserve">§3.8</w:t>
        </w:r>
      </w:hyperlink>
      <w:r>
        <w:t xml:space="preserve">), then both possible meanings of </w:t>
      </w:r>
      <w:r>
        <w:rPr>
          <w:rStyle w:val="CodeEmbedded"/>
        </w:rPr>
        <w:t xml:space="preserve">E</w:t>
      </w:r>
      <w:r>
        <w:t xml:space="preserve"> are permitted. The two possible meanings of </w:t>
      </w:r>
      <w:r>
        <w:rPr>
          <w:rStyle w:val="CodeEmbedded"/>
        </w:rPr>
        <w:t xml:space="preserve">E.I</w:t>
      </w:r>
      <w:r>
        <w:t xml:space="preserve"> are never ambiguous, since </w:t>
      </w:r>
      <w:r>
        <w:rPr>
          <w:rStyle w:val="CodeEmbedded"/>
        </w:rPr>
        <w:t xml:space="preserve">I</w:t>
      </w:r>
      <w:r>
        <w:t xml:space="preserve"> must necessarily be a member of the type </w:t>
      </w:r>
      <w:r>
        <w:rPr>
          <w:rStyle w:val="CodeEmbedded"/>
        </w:rPr>
        <w:t xml:space="preserve">E</w:t>
      </w:r>
      <w:r>
        <w:t xml:space="preserve"> in both cases. In other words, the rule simply permits access to the static members and nested types of </w:t>
      </w:r>
      <w:r>
        <w:rPr>
          <w:rStyle w:val="CodeEmbedded"/>
        </w:rPr>
        <w:t xml:space="preserve">E</w:t>
      </w:r>
      <w:r>
        <w:t xml:space="preserve"> where a compile-time error would otherwise have occurred. For example:</w:t>
      </w:r>
    </w:p>
    <w:p>
      <w:pPr>
        <w:pStyle w:val="Code"/>
      </w:pPr>
      <w:r>
        <w:rPr>
          <w:color w:val="0000FF"/>
        </w:rPr>
        <w:t xml:space="preserve">struct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w:t>
      </w:r>
      <w:r>
        <w:br/>
      </w:r>
      <w:r>
        <w:br/>
      </w:r>
      <w:r>
        <w:rPr>
          <w:color w:val="0000FF"/>
        </w:rPr>
        <w:t xml:space="preserve">    public </w:t>
      </w:r>
      <w:r>
        <w:rPr>
          <w:color w:val="2B91AF"/>
        </w:rPr>
        <w:t xml:space="preserve">Color </w:t>
      </w:r>
      <w:r>
        <w:t xml:space="preserve">Complement()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w:t>
      </w:r>
      <w:r>
        <w:rPr>
          <w:color w:val="2B91AF"/>
        </w:rPr>
        <w:t xml:space="preserve">Color </w:t>
      </w:r>
      <w:r>
        <w:t xml:space="preserve">Color;                </w:t>
      </w:r>
      <w:r>
        <w:rPr>
          <w:color w:val="008000"/>
        </w:rPr>
        <w:t xml:space="preserve">// Field Color of type Color</w:t>
      </w:r>
      <w:r>
        <w:br/>
      </w:r>
      <w:r>
        <w:br/>
      </w:r>
      <w:r>
        <w:rPr>
          <w:color w:val="0000FF"/>
        </w:rPr>
        <w:t xml:space="preserve">    void </w:t>
      </w:r>
      <w:r>
        <w:t xml:space="preserve">F() {</w:t>
      </w:r>
      <w:r>
        <w:br/>
      </w:r>
      <w:r>
        <w:t xml:space="preserve">        Color = </w:t>
      </w:r>
      <w:r>
        <w:rPr>
          <w:color w:val="2B91AF"/>
        </w:rPr>
        <w:t xml:space="preserve">Color</w:t>
      </w:r>
      <w:r>
        <w:t xml:space="preserve">.Black;           </w:t>
      </w:r>
      <w:r>
        <w:rPr>
          <w:color w:val="008000"/>
        </w:rPr>
        <w:t xml:space="preserve">// References Color.Black static member</w:t>
      </w:r>
      <w:r>
        <w:br/>
      </w:r>
      <w:r>
        <w:t xml:space="preserve">        Color = Color.Complement();    </w:t>
      </w:r>
      <w:r>
        <w:rPr>
          <w:color w:val="008000"/>
        </w:rPr>
        <w:t xml:space="preserve">// Invokes Complement() on Color field</w:t>
      </w:r>
      <w:r>
        <w:br/>
      </w:r>
      <w:r>
        <w:t xml:space="preserve">    }</w:t>
      </w:r>
      <w:r>
        <w:br/>
      </w:r>
      <w:r>
        <w:br/>
      </w:r>
      <w:r>
        <w:rPr>
          <w:color w:val="0000FF"/>
        </w:rPr>
        <w:t xml:space="preserve">    static void </w:t>
      </w:r>
      <w:r>
        <w:t xml:space="preserve">G() {</w:t>
      </w:r>
      <w:r>
        <w:br/>
      </w:r>
      <w:r>
        <w:rPr>
          <w:color w:val="2B91AF"/>
        </w:rPr>
        <w:t xml:space="preserve">        Color </w:t>
      </w:r>
      <w:r>
        <w:t xml:space="preserve">c = </w:t>
      </w:r>
      <w:r>
        <w:rPr>
          <w:color w:val="2B91AF"/>
        </w:rPr>
        <w:t xml:space="preserve">Color</w:t>
      </w:r>
      <w:r>
        <w:t xml:space="preserve">.White;         </w:t>
      </w:r>
      <w:r>
        <w:rPr>
          <w:color w:val="008000"/>
        </w:rPr>
        <w:t xml:space="preserve">// References Color.White static member</w:t>
      </w:r>
      <w:r>
        <w:br/>
      </w:r>
      <w:r>
        <w:t xml:space="preserve">    }</w:t>
      </w:r>
      <w:r>
        <w:br/>
      </w:r>
      <w:r>
        <w:t xml:space="preserve">}</w:t>
      </w:r>
    </w:p>
    <w:p>
      <w:pPr>
        <w:pStyle w:val="Heading4"/>
      </w:pPr>
      <w:bookmarkStart w:name="_Toc00259" w:id="303"/>
      <w:r>
        <w:t xml:space="preserve">Grammar ambiguities</w:t>
      </w:r>
      <w:bookmarkEnd w:id="303"/>
    </w:p>
    <w:p>
      <w:r>
        <w:t xml:space="preserve">The productions for </w:t>
      </w:r>
      <w:hyperlink w:anchor="_Grm00036">
        <w:r>
          <w:rPr>
            <w:color w:val="6A5ACD"/>
            <w:u w:val="single"/>
          </w:rPr>
          <w:t xml:space="preserve">simple_name</w:t>
        </w:r>
      </w:hyperlink>
      <w:r>
        <w:t xml:space="preserve"> (</w:t>
      </w:r>
      <w:hyperlink w:anchor="_Toc00254">
        <w:r>
          <w:t xml:space="preserve">§7.6.2</w:t>
        </w:r>
      </w:hyperlink>
      <w:r>
        <w:t xml:space="preserve">) and </w:t>
      </w:r>
      <w:hyperlink w:anchor="_Grm00038">
        <w:r>
          <w:rPr>
            <w:color w:val="6A5ACD"/>
            <w:u w:val="single"/>
          </w:rPr>
          <w:t xml:space="preserve">member_access</w:t>
        </w:r>
      </w:hyperlink>
      <w:r>
        <w:t xml:space="preserve"> (</w:t>
      </w:r>
      <w:hyperlink w:anchor="_Toc00257">
        <w:r>
          <w:t xml:space="preserve">§7.6.4</w:t>
        </w:r>
      </w:hyperlink>
      <w:r>
        <w:t xml:space="preserve">) can give rise to ambiguities in the grammar for expressions. For example, the statement:</w:t>
      </w:r>
    </w:p>
    <w:p>
      <w:pPr>
        <w:pStyle w:val="Code"/>
      </w:pPr>
      <w:r>
        <w:t xml:space="preserve">F(G&lt;A,B&gt;(7));</w:t>
      </w:r>
    </w:p>
    <w:p>
      <w:r>
        <w:t xml:space="preserve">could be interpreted as a call to </w:t>
      </w:r>
      <w:r>
        <w:rPr>
          <w:rStyle w:val="CodeEmbedded"/>
        </w:rPr>
        <w:t xml:space="preserve">F</w:t>
      </w:r>
      <w:r>
        <w:t xml:space="preserve"> with two arguments, </w:t>
      </w:r>
      <w:r>
        <w:rPr>
          <w:rStyle w:val="CodeEmbedded"/>
        </w:rPr>
        <w:t xml:space="preserve">G &lt; A</w:t>
      </w:r>
      <w:r>
        <w:t xml:space="preserve"> and </w:t>
      </w:r>
      <w:r>
        <w:rPr>
          <w:rStyle w:val="CodeEmbedded"/>
        </w:rPr>
        <w:t xml:space="preserve">B &gt; (7)</w:t>
      </w:r>
      <w:r>
        <w:t xml:space="preserve">. Alternatively, it could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w:t>
      </w:r>
    </w:p>
    <w:p>
      <w:r>
        <w:t xml:space="preserve">If a sequence of tokens can be parsed (in context) as a </w:t>
      </w:r>
      <w:hyperlink w:anchor="_Grm00036">
        <w:r>
          <w:rPr>
            <w:color w:val="6A5ACD"/>
            <w:u w:val="single"/>
          </w:rPr>
          <w:t xml:space="preserve">simple_name</w:t>
        </w:r>
      </w:hyperlink>
      <w:r>
        <w:t xml:space="preserve"> (</w:t>
      </w:r>
      <w:hyperlink w:anchor="_Toc00254">
        <w:r>
          <w:t xml:space="preserve">§7.6.2</w:t>
        </w:r>
      </w:hyperlink>
      <w:r>
        <w:t xml:space="preserve">), </w:t>
      </w:r>
      <w:hyperlink w:anchor="_Grm00038">
        <w:r>
          <w:rPr>
            <w:color w:val="6A5ACD"/>
            <w:u w:val="single"/>
          </w:rPr>
          <w:t xml:space="preserve">member_access</w:t>
        </w:r>
      </w:hyperlink>
      <w:r>
        <w:t xml:space="preserve"> (</w:t>
      </w:r>
      <w:hyperlink w:anchor="_Toc00257">
        <w:r>
          <w:t xml:space="preserve">§7.6.4</w:t>
        </w:r>
      </w:hyperlink>
      <w:r>
        <w:t xml:space="preserve">), or </w:t>
      </w:r>
      <w:hyperlink w:anchor="_Grm00153">
        <w:r>
          <w:rPr>
            <w:color w:val="6A5ACD"/>
            <w:u w:val="single"/>
          </w:rPr>
          <w:t xml:space="preserve">pointer_member_access</w:t>
        </w:r>
      </w:hyperlink>
      <w:r>
        <w:t xml:space="preserve"> (</w:t>
      </w:r>
      <w:hyperlink w:anchor="_Toc00598">
        <w:r>
          <w:t xml:space="preserve">§18.5.2</w:t>
        </w:r>
      </w:hyperlink>
      <w:r>
        <w:t xml:space="preserve">) ending with a </w:t>
      </w:r>
      <w:hyperlink w:anchor="_Grm00031">
        <w:r>
          <w:rPr>
            <w:color w:val="6A5ACD"/>
            <w:u w:val="single"/>
          </w:rPr>
          <w:t xml:space="preserve">type_argument_list</w:t>
        </w:r>
      </w:hyperlink>
      <w:r>
        <w:t xml:space="preserve"> (</w:t>
      </w:r>
      <w:hyperlink w:anchor="_Toc00114">
        <w:r>
          <w:t xml:space="preserve">§4.4.1</w:t>
        </w:r>
      </w:hyperlink>
      <w:r>
        <w:t xml:space="preserve">), the token immediately following the closing </w:t>
      </w:r>
      <w:r>
        <w:rPr>
          <w:rStyle w:val="CodeEmbedded"/>
        </w:rPr>
        <w:t xml:space="preserve">&gt;</w:t>
      </w:r>
      <w:r>
        <w:t xml:space="preserve"> token is examined. If it is one of</w:t>
      </w:r>
    </w:p>
    <w:p>
      <w:pPr>
        <w:pStyle w:val="Code"/>
      </w:pPr>
      <w:r>
        <w:t xml:space="preserve">(  )  ]  }  :  ;  ,  .  ?  ==  !=  |  ^</w:t>
      </w:r>
    </w:p>
    <w:p>
      <w:r>
        <w:t xml:space="preserve">then the </w:t>
      </w:r>
      <w:hyperlink w:anchor="_Grm00031">
        <w:r>
          <w:rPr>
            <w:color w:val="6A5ACD"/>
            <w:u w:val="single"/>
          </w:rPr>
          <w:t xml:space="preserve">type_argument_list</w:t>
        </w:r>
      </w:hyperlink>
      <w:r>
        <w:t xml:space="preserve"> is retained as part of the </w:t>
      </w:r>
      <w:hyperlink w:anchor="_Grm00036">
        <w:r>
          <w:rPr>
            <w:color w:val="6A5ACD"/>
            <w:u w:val="single"/>
          </w:rPr>
          <w:t xml:space="preserve">simple_name</w:t>
        </w:r>
      </w:hyperlink>
      <w:r>
        <w:t xml:space="preserve">, </w:t>
      </w:r>
      <w:hyperlink w:anchor="_Grm00038">
        <w:r>
          <w:rPr>
            <w:color w:val="6A5ACD"/>
            <w:u w:val="single"/>
          </w:rPr>
          <w:t xml:space="preserve">member_access</w:t>
        </w:r>
      </w:hyperlink>
      <w:r>
        <w:t xml:space="preserve"> or </w:t>
      </w:r>
      <w:hyperlink w:anchor="_Grm00153">
        <w:r>
          <w:rPr>
            <w:color w:val="6A5ACD"/>
            <w:u w:val="single"/>
          </w:rPr>
          <w:t xml:space="preserve">pointer_member_access</w:t>
        </w:r>
      </w:hyperlink>
      <w:r>
        <w:t xml:space="preserve"> and any other possible parse of the sequence of tokens is discarded. Otherwise, the </w:t>
      </w:r>
      <w:hyperlink w:anchor="_Grm00031">
        <w:r>
          <w:rPr>
            <w:color w:val="6A5ACD"/>
            <w:u w:val="single"/>
          </w:rPr>
          <w:t xml:space="preserve">type_argument_list</w:t>
        </w:r>
      </w:hyperlink>
      <w:r>
        <w:t xml:space="preserve"> is not considered to be part of the </w:t>
      </w:r>
      <w:hyperlink w:anchor="_Grm00036">
        <w:r>
          <w:rPr>
            <w:color w:val="6A5ACD"/>
            <w:u w:val="single"/>
          </w:rPr>
          <w:t xml:space="preserve">simple_name</w:t>
        </w:r>
      </w:hyperlink>
      <w:r>
        <w:t xml:space="preserve">, </w:t>
      </w:r>
      <w:hyperlink w:anchor="_Grm00038">
        <w:r>
          <w:rPr>
            <w:color w:val="6A5ACD"/>
            <w:u w:val="single"/>
          </w:rPr>
          <w:t xml:space="preserve">member_access</w:t>
        </w:r>
      </w:hyperlink>
      <w:r>
        <w:t xml:space="preserve"> or </w:t>
      </w:r>
      <w:hyperlink w:anchor="_Grm00153">
        <w:r>
          <w:rPr>
            <w:color w:val="6A5ACD"/>
            <w:u w:val="single"/>
          </w:rPr>
          <w:t xml:space="preserve">pointer_member_access</w:t>
        </w:r>
      </w:hyperlink>
      <w:r>
        <w:t xml:space="preserve">, even if there is no other possible parse of the sequence of tokens. Note that these rules are not applied when parsing a </w:t>
      </w:r>
      <w:hyperlink w:anchor="_Grm00031">
        <w:r>
          <w:rPr>
            <w:color w:val="6A5ACD"/>
            <w:u w:val="single"/>
          </w:rPr>
          <w:t xml:space="preserve">type_argument_list</w:t>
        </w:r>
      </w:hyperlink>
      <w:r>
        <w:t xml:space="preserve"> in a </w:t>
      </w:r>
      <w:hyperlink w:anchor="_Grm00027">
        <w:r>
          <w:rPr>
            <w:color w:val="6A5ACD"/>
            <w:u w:val="single"/>
          </w:rPr>
          <w:t xml:space="preserve">namespace_or_type_name</w:t>
        </w:r>
      </w:hyperlink>
      <w:r>
        <w:t xml:space="preserve"> (</w:t>
      </w:r>
      <w:hyperlink w:anchor="_Toc00086">
        <w:r>
          <w:t xml:space="preserve">§3.8</w:t>
        </w:r>
      </w:hyperlink>
      <w:r>
        <w:t xml:space="preserve">). The statement</w:t>
      </w:r>
    </w:p>
    <w:p>
      <w:pPr>
        <w:pStyle w:val="Code"/>
      </w:pPr>
      <w:r>
        <w:t xml:space="preserve">F(G&lt;</w:t>
      </w:r>
      <w:r>
        <w:rPr>
          <w:color w:val="2B91AF"/>
        </w:rPr>
        <w:t xml:space="preserve">A</w:t>
      </w:r>
      <w:r>
        <w:t xml:space="preserve">,</w:t>
      </w:r>
      <w:r>
        <w:rPr>
          <w:color w:val="2B91AF"/>
        </w:rPr>
        <w:t xml:space="preserve">B</w:t>
      </w:r>
      <w:r>
        <w:t xml:space="preserve">&gt;(7));</w:t>
      </w:r>
    </w:p>
    <w:p>
      <w:r>
        <w:t xml:space="preserve">will, according to this rule, be interpreted as a call to </w:t>
      </w:r>
      <w:r>
        <w:rPr>
          <w:rStyle w:val="CodeEmbedded"/>
        </w:rPr>
        <w:t xml:space="preserve">F</w:t>
      </w:r>
      <w:r>
        <w:t xml:space="preserve"> with one argument, which is a call to a generic method </w:t>
      </w:r>
      <w:r>
        <w:rPr>
          <w:rStyle w:val="CodeEmbedded"/>
        </w:rPr>
        <w:t xml:space="preserve">G</w:t>
      </w:r>
      <w:r>
        <w:t xml:space="preserve"> with two type arguments and one regular argument. The statements</w:t>
      </w:r>
    </w:p>
    <w:p>
      <w:pPr>
        <w:pStyle w:val="Code"/>
      </w:pPr>
      <w:r>
        <w:t xml:space="preserve">F(G &lt; A, B &gt; 7);</w:t>
      </w:r>
      <w:r>
        <w:br/>
      </w:r>
      <w:r>
        <w:t xml:space="preserve">F(G &lt; A, B &gt;&gt; 7);</w:t>
      </w:r>
    </w:p>
    <w:p>
      <w:r>
        <w:t xml:space="preserve">will each be interpreted as a call to </w:t>
      </w:r>
      <w:r>
        <w:rPr>
          <w:rStyle w:val="CodeEmbedded"/>
        </w:rPr>
        <w:t xml:space="preserve">F</w:t>
      </w:r>
      <w:r>
        <w:t xml:space="preserve"> with two arguments. The statement</w:t>
      </w:r>
    </w:p>
    <w:p>
      <w:pPr>
        <w:pStyle w:val="Code"/>
      </w:pPr>
      <w:r>
        <w:t xml:space="preserve">x = F &lt; A &gt; +y;</w:t>
      </w:r>
    </w:p>
    <w:p>
      <w:r>
        <w:t xml:space="preserve">will be interpreted as a less than operator, greater than operator, and unary plus operator, as if the statement had been written </w:t>
      </w:r>
      <w:r>
        <w:rPr>
          <w:rStyle w:val="CodeEmbedded"/>
        </w:rPr>
        <w:t xml:space="preserve">x = (F &lt; A) &gt; (+y)</w:t>
      </w:r>
      <w:r>
        <w:t xml:space="preserve">, instead of as a </w:t>
      </w:r>
      <w:hyperlink w:anchor="_Grm00036">
        <w:r>
          <w:rPr>
            <w:color w:val="6A5ACD"/>
            <w:u w:val="single"/>
          </w:rPr>
          <w:t xml:space="preserve">simple_name</w:t>
        </w:r>
      </w:hyperlink>
      <w:r>
        <w:t xml:space="preserve"> with a </w:t>
      </w:r>
      <w:hyperlink w:anchor="_Grm00031">
        <w:r>
          <w:rPr>
            <w:color w:val="6A5ACD"/>
            <w:u w:val="single"/>
          </w:rPr>
          <w:t xml:space="preserve">type_argument_list</w:t>
        </w:r>
      </w:hyperlink>
      <w:r>
        <w:t xml:space="preserve"> followed by a binary plus operator. In the statement</w:t>
      </w:r>
    </w:p>
    <w:p>
      <w:pPr>
        <w:pStyle w:val="Code"/>
      </w:pPr>
      <w:r>
        <w:t xml:space="preserve">x = y </w:t>
      </w:r>
      <w:r>
        <w:rPr>
          <w:color w:val="0000FF"/>
        </w:rPr>
        <w:t xml:space="preserve">is </w:t>
      </w:r>
      <w:r>
        <w:rPr>
          <w:color w:val="2B91AF"/>
        </w:rPr>
        <w:t xml:space="preserve">C</w:t>
      </w:r>
      <w:r>
        <w:t xml:space="preserve">&lt;</w:t>
      </w:r>
      <w:r>
        <w:rPr>
          <w:color w:val="2B91AF"/>
        </w:rPr>
        <w:t xml:space="preserve">T</w:t>
      </w:r>
      <w:r>
        <w:t xml:space="preserve">&gt; + z;</w:t>
      </w:r>
    </w:p>
    <w:p>
      <w:r>
        <w:t xml:space="preserve">the tokens </w:t>
      </w:r>
      <w:r>
        <w:rPr>
          <w:rStyle w:val="CodeEmbedded"/>
        </w:rPr>
        <w:t xml:space="preserve">C&lt;T&gt;</w:t>
      </w:r>
      <w:r>
        <w:t xml:space="preserve"> are interpreted as a </w:t>
      </w:r>
      <w:hyperlink w:anchor="_Grm00027">
        <w:r>
          <w:rPr>
            <w:color w:val="6A5ACD"/>
            <w:u w:val="single"/>
          </w:rPr>
          <w:t xml:space="preserve">namespace_or_type_name</w:t>
        </w:r>
      </w:hyperlink>
      <w:r>
        <w:t xml:space="preserve"> with a </w:t>
      </w:r>
      <w:hyperlink w:anchor="_Grm00031">
        <w:r>
          <w:rPr>
            <w:color w:val="6A5ACD"/>
            <w:u w:val="single"/>
          </w:rPr>
          <w:t xml:space="preserve">type_argument_list</w:t>
        </w:r>
      </w:hyperlink>
      <w:r>
        <w:t xml:space="preserve">.</w:t>
      </w:r>
    </w:p>
    <w:p>
      <w:pPr>
        <w:pStyle w:val="Heading3"/>
      </w:pPr>
      <w:bookmarkStart w:name="_Toc00260" w:id="304"/>
      <w:r>
        <w:t xml:space="preserve">Invocation expressions</w:t>
      </w:r>
      <w:bookmarkEnd w:id="304"/>
    </w:p>
    <w:p>
      <w:r>
        <w:t xml:space="preserve">An </w:t>
      </w:r>
      <w:hyperlink w:anchor="_Grm00039">
        <w:r>
          <w:rPr>
            <w:color w:val="6A5ACD"/>
            <w:u w:val="single"/>
          </w:rPr>
          <w:t xml:space="preserve">invocation_expression</w:t>
        </w:r>
      </w:hyperlink>
      <w:r>
        <w:t xml:space="preserve"> is used to invoke a method.</w:t>
      </w:r>
    </w:p>
    <w:p>
      <w:pPr>
        <w:pStyle w:val="Grammar"/>
      </w:pPr>
      <w:bookmarkStart w:name="_Grm00039" w:id="305"/>
      <w:r>
        <w:rPr>
          <w:color w:val="6A5ACD"/>
        </w:rPr>
        <w:t xml:space="preserve">invocation_expression</w:t>
      </w:r>
      <w:r>
        <w:t xml:space="preserve">:</w:t>
      </w:r>
      <w:r>
        <w:br/>
      </w:r>
      <w:r>
        <w:t xml:space="preserve">	| </w:t>
      </w:r>
      <w:r>
        <w:rPr>
          <w:color w:val="6A5ACD"/>
        </w:rPr>
        <w:t xml:space="preserve">primary_expression </w:t>
      </w:r>
      <w:r>
        <w:rPr>
          <w:color w:val="A31515"/>
        </w:rPr>
        <w:t xml:space="preserve">'(' </w:t>
      </w:r>
      <w:r>
        <w:rPr>
          <w:color w:val="6A5ACD"/>
        </w:rPr>
        <w:t xml:space="preserve">argument_list</w:t>
      </w:r>
      <w:r>
        <w:t xml:space="preserve">? </w:t>
      </w:r>
      <w:r>
        <w:rPr>
          <w:color w:val="A31515"/>
        </w:rPr>
        <w:t xml:space="preserve">')'</w:t>
      </w:r>
      <w:r>
        <w:br/>
      </w:r>
      <w:r>
        <w:t xml:space="preserve">	;</w:t>
      </w:r>
      <w:bookmarkEnd w:id="305"/>
    </w:p>
    <w:p>
      <w:r>
        <w:t xml:space="preserve">An </w:t>
      </w:r>
      <w:hyperlink w:anchor="_Grm00039">
        <w:r>
          <w:rPr>
            <w:color w:val="6A5ACD"/>
            <w:u w:val="single"/>
          </w:rPr>
          <w:t xml:space="preserve">invocation_expression</w:t>
        </w:r>
      </w:hyperlink>
      <w:r>
        <w:t xml:space="preserve"> is dynamically bound (</w:t>
      </w:r>
      <w:hyperlink w:anchor="_Toc00209">
        <w:r>
          <w:t xml:space="preserve">§7.2.2</w:t>
        </w:r>
      </w:hyperlink>
      <w:r>
        <w:t xml:space="preserve">) if at least one of the following holds:</w:t>
      </w:r>
    </w:p>
    <w:p>
      <w:pPr>
        <w:numPr>
          <w:pStyle w:val="ListParagraph"/>
          <w:ilvl w:val="0"/>
          <w:numId w:val="192"/>
        </w:numPr>
      </w:pPr>
      <w:r>
        <w:t xml:space="preserve">The </w:t>
      </w:r>
      <w:hyperlink w:anchor="_Grm00035">
        <w:r>
          <w:rPr>
            <w:color w:val="6A5ACD"/>
            <w:u w:val="single"/>
          </w:rPr>
          <w:t xml:space="preserve">primary_expression</w:t>
        </w:r>
      </w:hyperlink>
      <w:r>
        <w:t xml:space="preserve"> has compile-time type </w:t>
      </w:r>
      <w:r>
        <w:rPr>
          <w:rStyle w:val="CodeEmbedded"/>
        </w:rPr>
        <w:t xml:space="preserve">dynamic</w:t>
      </w:r>
      <w:r>
        <w:t xml:space="preserve">.</w:t>
      </w:r>
    </w:p>
    <w:p>
      <w:pPr>
        <w:numPr>
          <w:pStyle w:val="ListParagraph"/>
          <w:ilvl w:val="0"/>
          <w:numId w:val="192"/>
        </w:numPr>
      </w:pPr>
      <w:r>
        <w:t xml:space="preserve">At least one argument of the optional </w:t>
      </w:r>
      <w:hyperlink w:anchor="_Grm00034">
        <w:r>
          <w:rPr>
            <w:color w:val="6A5ACD"/>
            <w:u w:val="single"/>
          </w:rPr>
          <w:t xml:space="preserve">argument_list</w:t>
        </w:r>
      </w:hyperlink>
      <w:r>
        <w:t xml:space="preserve"> has compile-time type </w:t>
      </w:r>
      <w:r>
        <w:rPr>
          <w:rStyle w:val="CodeEmbedded"/>
        </w:rPr>
        <w:t xml:space="preserve">dynamic</w:t>
      </w:r>
      <w:r>
        <w:t xml:space="preserve"> and the </w:t>
      </w:r>
      <w:hyperlink w:anchor="_Grm00035">
        <w:r>
          <w:rPr>
            <w:color w:val="6A5ACD"/>
            <w:u w:val="single"/>
          </w:rPr>
          <w:t xml:space="preserve">primary_expression</w:t>
        </w:r>
      </w:hyperlink>
      <w:r>
        <w:t xml:space="preserve"> does not have a delegate type.</w:t>
      </w:r>
    </w:p>
    <w:p>
      <w:r>
        <w:t xml:space="preserve">In this case the compiler classifies the </w:t>
      </w:r>
      <w:hyperlink w:anchor="_Grm00039">
        <w:r>
          <w:rPr>
            <w:color w:val="6A5ACD"/>
            <w:u w:val="single"/>
          </w:rPr>
          <w:t xml:space="preserve">invocation_expression</w:t>
        </w:r>
      </w:hyperlink>
      <w:r>
        <w:t xml:space="preserve"> as a value of type </w:t>
      </w:r>
      <w:r>
        <w:rPr>
          <w:rStyle w:val="CodeEmbedded"/>
        </w:rPr>
        <w:t xml:space="preserve">dynamic</w:t>
      </w:r>
      <w:r>
        <w:t xml:space="preserve">. The rules below to determine the meaning of the </w:t>
      </w:r>
      <w:hyperlink w:anchor="_Grm00039">
        <w:r>
          <w:rPr>
            <w:color w:val="6A5ACD"/>
            <w:u w:val="single"/>
          </w:rPr>
          <w:t xml:space="preserve">invocation_expression</w:t>
        </w:r>
      </w:hyperlink>
      <w:r>
        <w:t xml:space="preserve"> are then applied at run-time, using the run-time type instead of the compile-time type of those of the </w:t>
      </w:r>
      <w:hyperlink w:anchor="_Grm00035">
        <w:r>
          <w:rPr>
            <w:color w:val="6A5ACD"/>
            <w:u w:val="single"/>
          </w:rPr>
          <w:t xml:space="preserve">primary_expression</w:t>
        </w:r>
      </w:hyperlink>
      <w:r>
        <w:t xml:space="preserve"> and arguments which have the compile-time type </w:t>
      </w:r>
      <w:r>
        <w:rPr>
          <w:rStyle w:val="CodeEmbedded"/>
        </w:rPr>
        <w:t xml:space="preserve">dynamic</w:t>
      </w:r>
      <w:r>
        <w:t xml:space="preserve">. If the </w:t>
      </w:r>
      <w:hyperlink w:anchor="_Grm00035">
        <w:r>
          <w:rPr>
            <w:color w:val="6A5ACD"/>
            <w:u w:val="single"/>
          </w:rPr>
          <w:t xml:space="preserve">primary_expression</w:t>
        </w:r>
      </w:hyperlink>
      <w:r>
        <w:t xml:space="preserve"> does not have compile-time type </w:t>
      </w:r>
      <w:r>
        <w:rPr>
          <w:rStyle w:val="CodeEmbedded"/>
        </w:rPr>
        <w:t xml:space="preserve">dynamic</w:t>
      </w:r>
      <w:r>
        <w:t xml:space="preserve">, then the method invocation undergoes a limited compile time check as described in </w:t>
      </w:r>
      <w:hyperlink w:anchor="_Toc00249">
        <w:r>
          <w:t xml:space="preserve">§7.5.4</w:t>
        </w:r>
      </w:hyperlink>
      <w:r>
        <w:t xml:space="preserve">.</w:t>
      </w:r>
    </w:p>
    <w:p>
      <w:r>
        <w:t xml:space="preserve">The </w:t>
      </w:r>
      <w:hyperlink w:anchor="_Grm00035">
        <w:r>
          <w:rPr>
            <w:color w:val="6A5ACD"/>
            <w:u w:val="single"/>
          </w:rPr>
          <w:t xml:space="preserve">primary_expression</w:t>
        </w:r>
      </w:hyperlink>
      <w:r>
        <w:t xml:space="preserve"> of an </w:t>
      </w:r>
      <w:hyperlink w:anchor="_Grm00039">
        <w:r>
          <w:rPr>
            <w:color w:val="6A5ACD"/>
            <w:u w:val="single"/>
          </w:rPr>
          <w:t xml:space="preserve">invocation_expression</w:t>
        </w:r>
      </w:hyperlink>
      <w:r>
        <w:t xml:space="preserve"> must be a method group or a value of a </w:t>
      </w:r>
      <w:hyperlink w:anchor="_Grm00030">
        <w:r>
          <w:rPr>
            <w:color w:val="6A5ACD"/>
            <w:u w:val="single"/>
          </w:rPr>
          <w:t xml:space="preserve">delegate_type</w:t>
        </w:r>
      </w:hyperlink>
      <w:r>
        <w:t xml:space="preserve">. If the </w:t>
      </w:r>
      <w:hyperlink w:anchor="_Grm00035">
        <w:r>
          <w:rPr>
            <w:color w:val="6A5ACD"/>
            <w:u w:val="single"/>
          </w:rPr>
          <w:t xml:space="preserve">primary_expression</w:t>
        </w:r>
      </w:hyperlink>
      <w:r>
        <w:t xml:space="preserve"> is a method group, the </w:t>
      </w:r>
      <w:hyperlink w:anchor="_Grm00039">
        <w:r>
          <w:rPr>
            <w:color w:val="6A5ACD"/>
            <w:u w:val="single"/>
          </w:rPr>
          <w:t xml:space="preserve">invocation_expression</w:t>
        </w:r>
      </w:hyperlink>
      <w:r>
        <w:t xml:space="preserve"> is a method invocation (</w:t>
      </w:r>
      <w:hyperlink w:anchor="_Toc00261">
        <w:r>
          <w:t xml:space="preserve">§7.6.5.1</w:t>
        </w:r>
      </w:hyperlink>
      <w:r>
        <w:t xml:space="preserve">). If the </w:t>
      </w:r>
      <w:hyperlink w:anchor="_Grm00035">
        <w:r>
          <w:rPr>
            <w:color w:val="6A5ACD"/>
            <w:u w:val="single"/>
          </w:rPr>
          <w:t xml:space="preserve">primary_expression</w:t>
        </w:r>
      </w:hyperlink>
      <w:r>
        <w:t xml:space="preserve"> is a value of a </w:t>
      </w:r>
      <w:hyperlink w:anchor="_Grm00030">
        <w:r>
          <w:rPr>
            <w:color w:val="6A5ACD"/>
            <w:u w:val="single"/>
          </w:rPr>
          <w:t xml:space="preserve">delegate_type</w:t>
        </w:r>
      </w:hyperlink>
      <w:r>
        <w:t xml:space="preserve">, the </w:t>
      </w:r>
      <w:hyperlink w:anchor="_Grm00039">
        <w:r>
          <w:rPr>
            <w:color w:val="6A5ACD"/>
            <w:u w:val="single"/>
          </w:rPr>
          <w:t xml:space="preserve">invocation_expression</w:t>
        </w:r>
      </w:hyperlink>
      <w:r>
        <w:t xml:space="preserve"> is a delegate invocation (</w:t>
      </w:r>
      <w:hyperlink w:anchor="_Toc00263">
        <w:r>
          <w:t xml:space="preserve">§7.6.5.3</w:t>
        </w:r>
      </w:hyperlink>
      <w:r>
        <w:t xml:space="preserve">). If the </w:t>
      </w:r>
      <w:hyperlink w:anchor="_Grm00035">
        <w:r>
          <w:rPr>
            <w:color w:val="6A5ACD"/>
            <w:u w:val="single"/>
          </w:rPr>
          <w:t xml:space="preserve">primary_expression</w:t>
        </w:r>
      </w:hyperlink>
      <w:r>
        <w:t xml:space="preserve"> is neither a method group nor a value of a </w:t>
      </w:r>
      <w:hyperlink w:anchor="_Grm00030">
        <w:r>
          <w:rPr>
            <w:color w:val="6A5ACD"/>
            <w:u w:val="single"/>
          </w:rPr>
          <w:t xml:space="preserve">delegate_type</w:t>
        </w:r>
      </w:hyperlink>
      <w:r>
        <w:t xml:space="preserve">, a binding-time error occurs.</w:t>
      </w:r>
    </w:p>
    <w:p>
      <w:r>
        <w:t xml:space="preserve">The optional </w:t>
      </w:r>
      <w:hyperlink w:anchor="_Grm00034">
        <w:r>
          <w:rPr>
            <w:color w:val="6A5ACD"/>
            <w:u w:val="single"/>
          </w:rPr>
          <w:t xml:space="preserve">argument_list</w:t>
        </w:r>
      </w:hyperlink>
      <w:r>
        <w:t xml:space="preserve"> (</w:t>
      </w:r>
      <w:hyperlink w:anchor="_Toc00224">
        <w:r>
          <w:t xml:space="preserve">§7.5.1</w:t>
        </w:r>
      </w:hyperlink>
      <w:r>
        <w:t xml:space="preserve">) provides values or variable references for the parameters of the method.</w:t>
      </w:r>
    </w:p>
    <w:p>
      <w:r>
        <w:t xml:space="preserve">The result of evaluating an </w:t>
      </w:r>
      <w:hyperlink w:anchor="_Grm00039">
        <w:r>
          <w:rPr>
            <w:color w:val="6A5ACD"/>
            <w:u w:val="single"/>
          </w:rPr>
          <w:t xml:space="preserve">invocation_expression</w:t>
        </w:r>
      </w:hyperlink>
      <w:r>
        <w:t xml:space="preserve"> is classified as follows:</w:t>
      </w:r>
    </w:p>
    <w:p>
      <w:pPr>
        <w:numPr>
          <w:pStyle w:val="ListParagraph"/>
          <w:ilvl w:val="0"/>
          <w:numId w:val="193"/>
        </w:numPr>
      </w:pPr>
      <w:r>
        <w:t xml:space="preserve">If the </w:t>
      </w:r>
      <w:hyperlink w:anchor="_Grm00039">
        <w:r>
          <w:rPr>
            <w:color w:val="6A5ACD"/>
            <w:u w:val="single"/>
          </w:rPr>
          <w:t xml:space="preserve">invocation_expression</w:t>
        </w:r>
      </w:hyperlink>
      <w:r>
        <w:t xml:space="preserve"> invokes a method or delegate that returns </w:t>
      </w:r>
      <w:r>
        <w:rPr>
          <w:rStyle w:val="CodeEmbedded"/>
        </w:rPr>
        <w:t xml:space="preserve">void</w:t>
      </w:r>
      <w:r>
        <w:t xml:space="preserve">, the result is nothing. An expression that is classified as nothing is permitted only in the context of a </w:t>
      </w:r>
      <w:hyperlink w:anchor="_Grm00078">
        <w:r>
          <w:rPr>
            <w:color w:val="6A5ACD"/>
            <w:u w:val="single"/>
          </w:rPr>
          <w:t xml:space="preserve">statement_expression</w:t>
        </w:r>
      </w:hyperlink>
      <w:r>
        <w:t xml:space="preserve"> (</w:t>
      </w:r>
      <w:hyperlink w:anchor="_Toc00357">
        <w:r>
          <w:t xml:space="preserve">§8.6</w:t>
        </w:r>
      </w:hyperlink>
      <w:r>
        <w:t xml:space="preserve">) or as the body of a </w:t>
      </w:r>
      <w:hyperlink w:anchor="_Grm00064">
        <w:r>
          <w:rPr>
            <w:color w:val="6A5ACD"/>
            <w:u w:val="single"/>
          </w:rPr>
          <w:t xml:space="preserve">lambda_expression</w:t>
        </w:r>
      </w:hyperlink>
      <w:r>
        <w:t xml:space="preserve"> (</w:t>
      </w:r>
      <w:hyperlink w:anchor="_Toc00321">
        <w:r>
          <w:t xml:space="preserve">§7.15</w:t>
        </w:r>
      </w:hyperlink>
      <w:r>
        <w:t xml:space="preserve">). Otherwise a binding-time error occurs.</w:t>
      </w:r>
    </w:p>
    <w:p>
      <w:pPr>
        <w:numPr>
          <w:pStyle w:val="ListParagraph"/>
          <w:ilvl w:val="0"/>
          <w:numId w:val="193"/>
        </w:numPr>
      </w:pPr>
      <w:r>
        <w:t xml:space="preserve">Otherwise, the result is a value of the type returned by the method or delegate.</w:t>
      </w:r>
    </w:p>
    <w:p>
      <w:pPr>
        <w:pStyle w:val="Heading4"/>
      </w:pPr>
      <w:bookmarkStart w:name="_Toc00261" w:id="306"/>
      <w:r>
        <w:t xml:space="preserve">Method invocations</w:t>
      </w:r>
      <w:bookmarkEnd w:id="306"/>
    </w:p>
    <w:p>
      <w:r>
        <w:t xml:space="preserve">For a method invocation, the </w:t>
      </w:r>
      <w:hyperlink w:anchor="_Grm00035">
        <w:r>
          <w:rPr>
            <w:color w:val="6A5ACD"/>
            <w:u w:val="single"/>
          </w:rPr>
          <w:t xml:space="preserve">primary_expression</w:t>
        </w:r>
      </w:hyperlink>
      <w:r>
        <w:t xml:space="preserve"> of the </w:t>
      </w:r>
      <w:hyperlink w:anchor="_Grm00039">
        <w:r>
          <w:rPr>
            <w:color w:val="6A5ACD"/>
            <w:u w:val="single"/>
          </w:rPr>
          <w:t xml:space="preserve">invocation_expression</w:t>
        </w:r>
      </w:hyperlink>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hyperlink w:anchor="_Grm00034">
        <w:r>
          <w:rPr>
            <w:color w:val="6A5ACD"/>
            <w:u w:val="single"/>
          </w:rPr>
          <w:t xml:space="preserve">argument_list</w:t>
        </w:r>
      </w:hyperlink>
      <w:r>
        <w:t xml:space="preserve">.</w:t>
      </w:r>
    </w:p>
    <w:p>
      <w:r>
        <w:t xml:space="preserve">The binding-time processing of a method invocation of the form </w:t>
      </w:r>
      <w:r>
        <w:rPr>
          <w:rStyle w:val="CodeEmbedded"/>
        </w:rPr>
        <w:t xml:space="preserve">M(A)</w:t>
      </w:r>
      <w:r>
        <w:t xml:space="preserve">, where </w:t>
      </w:r>
      <w:r>
        <w:rPr>
          <w:rStyle w:val="CodeEmbedded"/>
        </w:rPr>
        <w:t xml:space="preserve">M</w:t>
      </w:r>
      <w:r>
        <w:t xml:space="preserve"> is a method group (possibly including a </w:t>
      </w:r>
      <w:hyperlink w:anchor="_Grm00031">
        <w:r>
          <w:rPr>
            <w:color w:val="6A5ACD"/>
            <w:u w:val="single"/>
          </w:rPr>
          <w:t xml:space="preserve">type_argument_list</w:t>
        </w:r>
      </w:hyperlink>
      <w:r>
        <w:t xml:space="preserve">), and </w:t>
      </w:r>
      <w:r>
        <w:rPr>
          <w:rStyle w:val="CodeEmbedded"/>
        </w:rPr>
        <w:t xml:space="preserve">A</w:t>
      </w:r>
      <w:r>
        <w:t xml:space="preserve"> is an optional </w:t>
      </w:r>
      <w:hyperlink w:anchor="_Grm00034">
        <w:r>
          <w:rPr>
            <w:color w:val="6A5ACD"/>
            <w:u w:val="single"/>
          </w:rPr>
          <w:t xml:space="preserve">argument_list</w:t>
        </w:r>
      </w:hyperlink>
      <w:r>
        <w:t xml:space="preserve">, consists of the following steps:</w:t>
      </w:r>
    </w:p>
    <w:p>
      <w:pPr>
        <w:numPr>
          <w:pStyle w:val="ListParagraph"/>
          <w:ilvl w:val="0"/>
          <w:numId w:val="194"/>
        </w:numPr>
      </w:pPr>
      <w:r>
        <w:t xml:space="preserve">The set of candidate methods for the method invocation is constructed. For each method </w:t>
      </w:r>
      <w:r>
        <w:rPr>
          <w:rStyle w:val="CodeEmbedded"/>
        </w:rPr>
        <w:t xml:space="preserve">F</w:t>
      </w:r>
      <w:r>
        <w:t xml:space="preserve"> associated with the method group </w:t>
      </w:r>
      <w:r>
        <w:rPr>
          <w:rStyle w:val="CodeEmbedded"/>
        </w:rPr>
        <w:t xml:space="preserve">M</w:t>
      </w:r>
      <w:r>
        <w:t xml:space="preserve">:</w:t>
      </w:r>
    </w:p>
    <w:p>
      <w:pPr>
        <w:numPr>
          <w:pStyle w:val="ListParagraph"/>
          <w:ilvl w:val="1"/>
          <w:numId w:val="194"/>
        </w:numPr>
      </w:pPr>
      <w:r>
        <w:t xml:space="preserve">If </w:t>
      </w:r>
      <w:r>
        <w:rPr>
          <w:rStyle w:val="CodeEmbedded"/>
        </w:rPr>
        <w:t xml:space="preserve">F</w:t>
      </w:r>
      <w:r>
        <w:t xml:space="preserve"> is non-generic, </w:t>
      </w:r>
      <w:r>
        <w:rPr>
          <w:rStyle w:val="CodeEmbedded"/>
        </w:rPr>
        <w:t xml:space="preserve">F</w:t>
      </w:r>
      <w:r>
        <w:t xml:space="preserve"> is a candidate when:</w:t>
      </w:r>
    </w:p>
    <w:p>
      <w:pPr>
        <w:numPr>
          <w:pStyle w:val="ListParagraph"/>
          <w:ilvl w:val="2"/>
          <w:numId w:val="194"/>
        </w:numPr>
      </w:pPr>
      <w:r>
        <w:rPr>
          <w:rStyle w:val="CodeEmbedded"/>
        </w:rPr>
        <w:t xml:space="preserve">M</w:t>
      </w:r>
      <w:r>
        <w:t xml:space="preserve"> has no type argument list, and</w:t>
      </w:r>
    </w:p>
    <w:p>
      <w:pPr>
        <w:numPr>
          <w:pStyle w:val="ListParagraph"/>
          <w:ilvl w:val="2"/>
          <w:numId w:val="194"/>
        </w:numPr>
      </w:pP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1"/>
          <w:numId w:val="194"/>
        </w:numPr>
      </w:pPr>
      <w:r>
        <w:t xml:space="preserve">If </w:t>
      </w:r>
      <w:r>
        <w:rPr>
          <w:rStyle w:val="CodeEmbedded"/>
        </w:rPr>
        <w:t xml:space="preserve">F</w:t>
      </w:r>
      <w:r>
        <w:t xml:space="preserve"> is generic and </w:t>
      </w:r>
      <w:r>
        <w:rPr>
          <w:rStyle w:val="CodeEmbedded"/>
        </w:rPr>
        <w:t xml:space="preserve">M</w:t>
      </w:r>
      <w:r>
        <w:t xml:space="preserve"> has no type argument list, </w:t>
      </w:r>
      <w:r>
        <w:rPr>
          <w:rStyle w:val="CodeEmbedded"/>
        </w:rPr>
        <w:t xml:space="preserve">F</w:t>
      </w:r>
      <w:r>
        <w:t xml:space="preserve"> is a candidate when:</w:t>
      </w:r>
    </w:p>
    <w:p>
      <w:pPr>
        <w:numPr>
          <w:pStyle w:val="ListParagraph"/>
          <w:ilvl w:val="2"/>
          <w:numId w:val="194"/>
        </w:numPr>
      </w:pPr>
      <w:r>
        <w:t xml:space="preserve">Type inference (</w:t>
      </w:r>
      <w:hyperlink w:anchor="_Toc00227">
        <w:r>
          <w:t xml:space="preserve">§7.5.2</w:t>
        </w:r>
      </w:hyperlink>
      <w:r>
        <w:t xml:space="preserve">) succeeds, inferring a list of type arguments for the call, and</w:t>
      </w:r>
    </w:p>
    <w:p>
      <w:pPr>
        <w:numPr>
          <w:pStyle w:val="ListParagraph"/>
          <w:ilvl w:val="2"/>
          <w:numId w:val="194"/>
        </w:numPr>
      </w:pPr>
      <w:r>
        <w:t xml:space="preserve">Once the inferred type arguments are substituted for the corresponding method type parameters, all constructed types in the parameter list of F satisfy their constraints (</w:t>
      </w:r>
      <w:hyperlink w:anchor="_Toc00117">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1"/>
          <w:numId w:val="194"/>
        </w:numPr>
      </w:pPr>
      <w:r>
        <w:t xml:space="preserve">If </w:t>
      </w:r>
      <w:r>
        <w:rPr>
          <w:rStyle w:val="CodeEmbedded"/>
        </w:rPr>
        <w:t xml:space="preserve">F</w:t>
      </w:r>
      <w:r>
        <w:t xml:space="preserve"> is generic and </w:t>
      </w:r>
      <w:r>
        <w:rPr>
          <w:rStyle w:val="CodeEmbedded"/>
        </w:rPr>
        <w:t xml:space="preserve">M</w:t>
      </w:r>
      <w:r>
        <w:t xml:space="preserve"> includes a type argument list, </w:t>
      </w:r>
      <w:r>
        <w:rPr>
          <w:rStyle w:val="CodeEmbedded"/>
        </w:rPr>
        <w:t xml:space="preserve">F</w:t>
      </w:r>
      <w:r>
        <w:t xml:space="preserve"> is a candidate when:</w:t>
      </w:r>
    </w:p>
    <w:p>
      <w:pPr>
        <w:numPr>
          <w:pStyle w:val="ListParagraph"/>
          <w:ilvl w:val="2"/>
          <w:numId w:val="194"/>
        </w:numPr>
      </w:pPr>
      <w:r>
        <w:rPr>
          <w:rStyle w:val="CodeEmbedded"/>
        </w:rPr>
        <w:t xml:space="preserve">F</w:t>
      </w:r>
      <w:r>
        <w:t xml:space="preserve"> has the same number of method type parameters as were supplied in the type argument list, and</w:t>
      </w:r>
    </w:p>
    <w:p>
      <w:pPr>
        <w:numPr>
          <w:pStyle w:val="ListParagraph"/>
          <w:ilvl w:val="2"/>
          <w:numId w:val="194"/>
        </w:numPr>
      </w:pPr>
      <w:r>
        <w:t xml:space="preserve">Once the type arguments are substituted for the corresponding method type parameters, all constructed types in the parameter list of F satisfy their constraints (</w:t>
      </w:r>
      <w:hyperlink w:anchor="_Toc00117">
        <w:r>
          <w:t xml:space="preserve">§4.4.4</w:t>
        </w:r>
      </w:hyperlink>
      <w:r>
        <w:t xml:space="preserve">), and the parameter list of </w:t>
      </w:r>
      <w:r>
        <w:rPr>
          <w:rStyle w:val="CodeEmbedded"/>
        </w:rPr>
        <w:t xml:space="preserve">F</w:t>
      </w:r>
      <w:r>
        <w:t xml:space="preserve"> is applicable with respect to </w:t>
      </w:r>
      <w:r>
        <w:rPr>
          <w:rStyle w:val="CodeEmbedded"/>
        </w:rPr>
        <w:t xml:space="preserve">A</w:t>
      </w:r>
      <w:r>
        <w:t xml:space="preserve"> (</w:t>
      </w:r>
      <w:hyperlink w:anchor="_Toc00243">
        <w:r>
          <w:t xml:space="preserve">§7.5.3.1</w:t>
        </w:r>
      </w:hyperlink>
      <w:r>
        <w:t xml:space="preserve">).</w:t>
      </w:r>
    </w:p>
    <w:p>
      <w:pPr>
        <w:numPr>
          <w:pStyle w:val="ListParagraph"/>
          <w:ilvl w:val="0"/>
          <w:numId w:val="194"/>
        </w:numPr>
      </w:pPr>
      <w:r>
        <w:t xml:space="preserve">The set of candidate methods is reduced to contain only methods from the most derived types: For each method </w:t>
      </w:r>
      <w:r>
        <w:rPr>
          <w:rStyle w:val="CodeEmbedded"/>
        </w:rPr>
        <w:t xml:space="preserve">C.F</w:t>
      </w:r>
      <w:r>
        <w:t xml:space="preserve"> in the set, where </w:t>
      </w:r>
      <w:r>
        <w:rPr>
          <w:rStyle w:val="CodeEmbedded"/>
        </w:rPr>
        <w:t xml:space="preserve">C</w:t>
      </w:r>
      <w:r>
        <w:t xml:space="preserve"> is the type in which the method </w:t>
      </w:r>
      <w:r>
        <w:rPr>
          <w:rStyle w:val="CodeEmbedded"/>
        </w:rPr>
        <w:t xml:space="preserve">F</w:t>
      </w:r>
      <w:r>
        <w:t xml:space="preserve"> is declared, all methods declared in a base type of </w:t>
      </w:r>
      <w:r>
        <w:rPr>
          <w:rStyle w:val="CodeEmbedded"/>
        </w:rPr>
        <w:t xml:space="preserve">C</w:t>
      </w:r>
      <w:r>
        <w:t xml:space="preserve"> are removed from the set. Furthermore, if </w:t>
      </w:r>
      <w:r>
        <w:rPr>
          <w:rStyle w:val="CodeEmbedded"/>
        </w:rPr>
        <w:t xml:space="preserve">C</w:t>
      </w:r>
      <w:r>
        <w:t xml:space="preserve"> is a class type other than </w:t>
      </w:r>
      <w:r>
        <w:rPr>
          <w:rStyle w:val="CodeEmbedded"/>
        </w:rPr>
        <w:t xml:space="preserve">object</w:t>
      </w:r>
      <w:r>
        <w:t xml:space="preserve">,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numPr>
          <w:pStyle w:val="ListParagraph"/>
          <w:ilvl w:val="0"/>
          <w:numId w:val="194"/>
        </w:numPr>
      </w:pPr>
      <w:r>
        <w:t xml:space="preserve">If the resulting set of candidate methods is empty, then further processing along the following steps are abandoned, and instead an attempt is made to process the invocation as an extension method invocation (</w:t>
      </w:r>
      <w:hyperlink w:anchor="_Toc00262">
        <w:r>
          <w:t xml:space="preserve">§7.6.5.2</w:t>
        </w:r>
      </w:hyperlink>
      <w:r>
        <w:t xml:space="preserve">). If this fails, then no applicable methods exist, and a binding-time error occurs.</w:t>
      </w:r>
    </w:p>
    <w:p>
      <w:pPr>
        <w:numPr>
          <w:pStyle w:val="ListParagraph"/>
          <w:ilvl w:val="0"/>
          <w:numId w:val="194"/>
        </w:numPr>
      </w:pPr>
      <w:r>
        <w:t xml:space="preserve">The best method of the set of candidate methods is identified using the overload resolution rules of </w:t>
      </w:r>
      <w:hyperlink w:anchor="_Toc00242">
        <w:r>
          <w:t xml:space="preserve">§7.5.3</w:t>
        </w:r>
      </w:hyperlink>
      <w:r>
        <w:t xml:space="preserve">.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numPr>
          <w:pStyle w:val="ListParagraph"/>
          <w:ilvl w:val="0"/>
          <w:numId w:val="194"/>
        </w:numPr>
      </w:pPr>
      <w:r>
        <w:t xml:space="preserve">Final validation of the chosen best method is performed:</w:t>
      </w:r>
    </w:p>
    <w:p>
      <w:pPr>
        <w:numPr>
          <w:pStyle w:val="ListParagraph"/>
          <w:ilvl w:val="1"/>
          <w:numId w:val="194"/>
        </w:numPr>
      </w:pPr>
      <w:r>
        <w:t xml:space="preserve">The method is validated in the context of the method group: If the best method is a static method, the method group must have resulted from a </w:t>
      </w:r>
      <w:hyperlink w:anchor="_Grm00036">
        <w:r>
          <w:rPr>
            <w:color w:val="6A5ACD"/>
            <w:u w:val="single"/>
          </w:rPr>
          <w:t xml:space="preserve">simple_name</w:t>
        </w:r>
      </w:hyperlink>
      <w:r>
        <w:t xml:space="preserve"> or a </w:t>
      </w:r>
      <w:hyperlink w:anchor="_Grm00038">
        <w:r>
          <w:rPr>
            <w:color w:val="6A5ACD"/>
            <w:u w:val="single"/>
          </w:rPr>
          <w:t xml:space="preserve">member_access</w:t>
        </w:r>
      </w:hyperlink>
      <w:r>
        <w:t xml:space="preserve"> through a type. If the best method is an instance method, the method group must have resulted from a </w:t>
      </w:r>
      <w:hyperlink w:anchor="_Grm00036">
        <w:r>
          <w:rPr>
            <w:color w:val="6A5ACD"/>
            <w:u w:val="single"/>
          </w:rPr>
          <w:t xml:space="preserve">simple_name</w:t>
        </w:r>
      </w:hyperlink>
      <w:r>
        <w:t xml:space="preserve">, a </w:t>
      </w:r>
      <w:hyperlink w:anchor="_Grm00038">
        <w:r>
          <w:rPr>
            <w:color w:val="6A5ACD"/>
            <w:u w:val="single"/>
          </w:rPr>
          <w:t xml:space="preserve">member_access</w:t>
        </w:r>
      </w:hyperlink>
      <w:r>
        <w:t xml:space="preserve"> through a variable or value, or a </w:t>
      </w:r>
      <w:hyperlink w:anchor="_Grm00042">
        <w:r>
          <w:rPr>
            <w:color w:val="6A5ACD"/>
            <w:u w:val="single"/>
          </w:rPr>
          <w:t xml:space="preserve">base_access</w:t>
        </w:r>
      </w:hyperlink>
      <w:r>
        <w:t xml:space="preserve">. If neither of these requirements is true, a binding-time error occurs.</w:t>
      </w:r>
    </w:p>
    <w:p>
      <w:pPr>
        <w:numPr>
          <w:pStyle w:val="ListParagraph"/>
          <w:ilvl w:val="1"/>
          <w:numId w:val="194"/>
        </w:numPr>
      </w:pPr>
      <w:r>
        <w:t xml:space="preserve">If the best method is a generic method, the type arguments (supplied or inferred) are checked against the constraints (</w:t>
      </w:r>
      <w:hyperlink w:anchor="_Toc00117">
        <w:r>
          <w:t xml:space="preserve">§4.4.4</w:t>
        </w:r>
      </w:hyperlink>
      <w:r>
        <w:t xml:space="preserve">) declared on the generic method. If any type argument does not satisfy the corresponding constraint(s) on the type parameter, a binding-time error occurs.</w:t>
      </w:r>
    </w:p>
    <w:p>
      <w:r>
        <w:t xml:space="preserve">Once a method has been selected and validated at binding-time by the above steps, the actual run-time invocation is processed according to the rules of function member invocation described in </w:t>
      </w:r>
      <w:hyperlink w:anchor="_Toc00249">
        <w:r>
          <w:t xml:space="preserve">§7.5.4</w:t>
        </w:r>
      </w:hyperlink>
      <w:r>
        <w:t xml:space="preserve">.</w:t>
      </w:r>
    </w:p>
    <w:p>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Heading4"/>
      </w:pPr>
      <w:bookmarkStart w:name="_Toc00262" w:id="307"/>
      <w:r>
        <w:t xml:space="preserve">Extension method invocations</w:t>
      </w:r>
      <w:bookmarkEnd w:id="307"/>
    </w:p>
    <w:p>
      <w:r>
        <w:t xml:space="preserve">In a method invocation (</w:t>
      </w:r>
      <w:hyperlink w:anchor="_Toc00251">
        <w:r>
          <w:t xml:space="preserve">§7.5.5.1</w:t>
        </w:r>
      </w:hyperlink>
      <w:r>
        <w:t xml:space="preserve">) of one of the forms</w:t>
      </w:r>
    </w:p>
    <w:p>
      <w:pPr>
        <w:pStyle w:val="Code"/>
      </w:pPr>
      <w:r>
        <w:t xml:space="preserve">expr . identifier ( )</w:t>
      </w:r>
      <w:r>
        <w:br/>
      </w:r>
      <w:r>
        <w:br/>
      </w:r>
      <w:r>
        <w:t xml:space="preserve">expr . identifier ( args )</w:t>
      </w:r>
      <w:r>
        <w:br/>
      </w:r>
      <w:r>
        <w:br/>
      </w:r>
      <w:r>
        <w:t xml:space="preserve">expr . identifier &lt; </w:t>
      </w:r>
      <w:r>
        <w:rPr>
          <w:color w:val="2B91AF"/>
        </w:rPr>
        <w:t xml:space="preserve">typeargs </w:t>
      </w:r>
      <w:r>
        <w:t xml:space="preserve">&gt; ( )</w:t>
      </w:r>
      <w:r>
        <w:br/>
      </w:r>
      <w:r>
        <w:br/>
      </w:r>
      <w:r>
        <w:t xml:space="preserve">expr . identifier &lt; </w:t>
      </w:r>
      <w:r>
        <w:rPr>
          <w:color w:val="2B91AF"/>
        </w:rPr>
        <w:t xml:space="preserve">typeargs </w:t>
      </w:r>
      <w:r>
        <w:t xml:space="preserve">&gt; ( args )</w:t>
      </w:r>
    </w:p>
    <w:p>
      <w:r>
        <w:t xml:space="preserve">if the normal processing of the invocation finds no applicable methods, an attempt is made to process the construct as an extension method invocation. If </w:t>
      </w:r>
      <w:r>
        <w:rPr>
          <w:i/>
        </w:rPr>
        <w:t xml:space="preserve">expr</w:t>
      </w:r>
      <w:r>
        <w:t xml:space="preserve"> or any of the </w:t>
      </w:r>
      <w:r>
        <w:rPr>
          <w:i/>
        </w:rPr>
        <w:t xml:space="preserve">args</w:t>
      </w:r>
      <w:r>
        <w:t xml:space="preserve"> has compile-time type </w:t>
      </w:r>
      <w:r>
        <w:rPr>
          <w:rStyle w:val="CodeEmbedded"/>
        </w:rPr>
        <w:t xml:space="preserve">dynamic</w:t>
      </w:r>
      <w:r>
        <w:t xml:space="preserve">, extension methods will not apply.</w:t>
      </w:r>
    </w:p>
    <w:p>
      <w:r>
        <w:t xml:space="preserve">The objective is to find the best </w:t>
      </w:r>
      <w:hyperlink w:anchor="_Grm00027">
        <w:r>
          <w:rPr>
            <w:color w:val="6A5ACD"/>
            <w:u w:val="single"/>
          </w:rPr>
          <w:t xml:space="preserve">type_name</w:t>
        </w:r>
      </w:hyperlink>
      <w:r>
        <w:t xml:space="preserve"> </w:t>
      </w:r>
      <w:r>
        <w:rPr>
          <w:rStyle w:val="CodeEmbedded"/>
        </w:rPr>
        <w:t xml:space="preserve">C</w:t>
      </w:r>
      <w:r>
        <w:t xml:space="preserve">, so that the corresponding static method invocation can take place:</w:t>
      </w:r>
    </w:p>
    <w:p>
      <w:pPr>
        <w:pStyle w:val="Code"/>
      </w:pPr>
      <w:r>
        <w:rPr>
          <w:color w:val="2B91AF"/>
        </w:rPr>
        <w:t xml:space="preserve">C </w:t>
      </w:r>
      <w:r>
        <w:t xml:space="preserve">. identifier ( expr )</w:t>
      </w:r>
      <w:r>
        <w:br/>
      </w:r>
      <w:r>
        <w:br/>
      </w:r>
      <w:r>
        <w:rPr>
          <w:color w:val="2B91AF"/>
        </w:rPr>
        <w:t xml:space="preserve">C </w:t>
      </w:r>
      <w:r>
        <w:t xml:space="preserve">. identifier ( expr , args )</w:t>
      </w:r>
      <w:r>
        <w:br/>
      </w:r>
      <w:r>
        <w:br/>
      </w:r>
      <w:r>
        <w:rPr>
          <w:color w:val="2B91AF"/>
        </w:rPr>
        <w:t xml:space="preserve">C </w:t>
      </w:r>
      <w:r>
        <w:t xml:space="preserve">. identifier &lt; </w:t>
      </w:r>
      <w:r>
        <w:rPr>
          <w:color w:val="2B91AF"/>
        </w:rPr>
        <w:t xml:space="preserve">typeargs </w:t>
      </w:r>
      <w:r>
        <w:t xml:space="preserve">&gt; ( expr )</w:t>
      </w:r>
      <w:r>
        <w:br/>
      </w:r>
      <w:r>
        <w:br/>
      </w:r>
      <w:r>
        <w:rPr>
          <w:color w:val="2B91AF"/>
        </w:rPr>
        <w:t xml:space="preserve">C </w:t>
      </w:r>
      <w:r>
        <w:t xml:space="preserve">. identifier &lt; </w:t>
      </w:r>
      <w:r>
        <w:rPr>
          <w:color w:val="2B91AF"/>
        </w:rPr>
        <w:t xml:space="preserve">typeargs </w:t>
      </w:r>
      <w:r>
        <w:t xml:space="preserve">&gt; ( expr , args )</w:t>
      </w:r>
    </w:p>
    <w:p>
      <w:r>
        <w:t xml:space="preserve">An extension method </w:t>
      </w:r>
      <w:r>
        <w:rPr>
          <w:rStyle w:val="CodeEmbedded"/>
        </w:rPr>
        <w:t xml:space="preserve">Ci.Mj</w:t>
      </w:r>
      <w:r>
        <w:t xml:space="preserve"> is </w:t>
      </w:r>
      <w:r>
        <w:rPr>
          <w:b/>
        </w:rPr>
        <w:rPr>
          <w:i/>
        </w:rPr>
        <w:t xml:space="preserve">eligible</w:t>
      </w:r>
      <w:r>
        <w:t xml:space="preserve"> if:</w:t>
      </w:r>
    </w:p>
    <w:p>
      <w:pPr>
        <w:numPr>
          <w:pStyle w:val="ListParagraph"/>
          <w:ilvl w:val="0"/>
          <w:numId w:val="195"/>
        </w:numPr>
      </w:pPr>
      <w:r>
        <w:rPr>
          <w:rStyle w:val="CodeEmbedded"/>
        </w:rPr>
        <w:t xml:space="preserve">Ci</w:t>
      </w:r>
      <w:r>
        <w:t xml:space="preserve"> is a non-generic, non-nested class</w:t>
      </w:r>
    </w:p>
    <w:p>
      <w:pPr>
        <w:numPr>
          <w:pStyle w:val="ListParagraph"/>
          <w:ilvl w:val="0"/>
          <w:numId w:val="195"/>
        </w:numPr>
      </w:pPr>
      <w:r>
        <w:t xml:space="preserve">The name of </w:t>
      </w:r>
      <w:r>
        <w:rPr>
          <w:rStyle w:val="CodeEmbedded"/>
        </w:rPr>
        <w:t xml:space="preserve">Mj</w:t>
      </w:r>
      <w:r>
        <w:t xml:space="preserve"> is </w:t>
      </w:r>
      <w:hyperlink w:anchor="_Grm00007">
        <w:r>
          <w:rPr>
            <w:color w:val="6A5ACD"/>
            <w:u w:val="single"/>
          </w:rPr>
          <w:t xml:space="preserve">identifier</w:t>
        </w:r>
      </w:hyperlink>
    </w:p>
    <w:p>
      <w:pPr>
        <w:numPr>
          <w:pStyle w:val="ListParagraph"/>
          <w:ilvl w:val="0"/>
          <w:numId w:val="195"/>
        </w:numPr>
      </w:pPr>
      <w:r>
        <w:rPr>
          <w:rStyle w:val="CodeEmbedded"/>
        </w:rPr>
        <w:t xml:space="preserve">Mj</w:t>
      </w:r>
      <w:r>
        <w:t xml:space="preserve"> is accessible and applicable when applied to the arguments as a static method as shown above</w:t>
      </w:r>
    </w:p>
    <w:p>
      <w:pPr>
        <w:numPr>
          <w:pStyle w:val="ListParagraph"/>
          <w:ilvl w:val="0"/>
          <w:numId w:val="195"/>
        </w:numPr>
      </w:pPr>
      <w:r>
        <w:t xml:space="preserve">An implicit identity, reference or boxing conversion exists from </w:t>
      </w:r>
      <w:r>
        <w:rPr>
          <w:i/>
        </w:rPr>
        <w:t xml:space="preserve">expr</w:t>
      </w:r>
      <w:r>
        <w:t xml:space="preserve"> to the type of the first parameter of </w:t>
      </w:r>
      <w:r>
        <w:rPr>
          <w:rStyle w:val="CodeEmbedded"/>
        </w:rPr>
        <w:t xml:space="preserve">Mj</w:t>
      </w:r>
      <w:r>
        <w:t xml:space="preserve">.</w:t>
      </w:r>
    </w:p>
    <w:p>
      <w:r>
        <w:t xml:space="preserve">The search for </w:t>
      </w:r>
      <w:r>
        <w:rPr>
          <w:rStyle w:val="CodeEmbedded"/>
        </w:rPr>
        <w:t xml:space="preserve">C</w:t>
      </w:r>
      <w:r>
        <w:t xml:space="preserve"> proceeds as follows:</w:t>
      </w:r>
    </w:p>
    <w:p>
      <w:pPr>
        <w:numPr>
          <w:pStyle w:val="ListParagraph"/>
          <w:ilvl w:val="0"/>
          <w:numId w:val="196"/>
        </w:numPr>
      </w:pPr>
      <w:r>
        <w:t xml:space="preserve">Starting with the closest enclosing namespace declaration, continuing with each enclosing namespace declaration, and ending with the containing compilation unit, successive attempts are made to find a candidate set of extension methods:</w:t>
      </w:r>
    </w:p>
    <w:p>
      <w:pPr>
        <w:numPr>
          <w:pStyle w:val="ListParagraph"/>
          <w:ilvl w:val="1"/>
          <w:numId w:val="196"/>
        </w:numPr>
      </w:pPr>
      <w:r>
        <w:t xml:space="preserve">If the given namespace or compilation unit directly contains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1"/>
          <w:numId w:val="196"/>
        </w:numPr>
      </w:pPr>
      <w:r>
        <w:t xml:space="preserve">If namespaces imported by using namespace directives in the given namespace or compilation unit directly contain non-generic type declarations </w:t>
      </w:r>
      <w:r>
        <w:rPr>
          <w:rStyle w:val="CodeEmbedded"/>
        </w:rPr>
        <w:t xml:space="preserve">Ci</w:t>
      </w:r>
      <w:r>
        <w:t xml:space="preserve"> with eligible extension methods </w:t>
      </w:r>
      <w:r>
        <w:rPr>
          <w:rStyle w:val="CodeEmbedded"/>
        </w:rPr>
        <w:t xml:space="preserve">Mj</w:t>
      </w:r>
      <w:r>
        <w:t xml:space="preserve">, then the set of those extension methods is the candidate set.</w:t>
      </w:r>
    </w:p>
    <w:p>
      <w:pPr>
        <w:numPr>
          <w:pStyle w:val="ListParagraph"/>
          <w:ilvl w:val="0"/>
          <w:numId w:val="196"/>
        </w:numPr>
      </w:pPr>
      <w:r>
        <w:t xml:space="preserve">If no candidate set is found in any enclosing namespace declaration or compilation unit, a compile-time error occurs.</w:t>
      </w:r>
    </w:p>
    <w:p>
      <w:pPr>
        <w:numPr>
          <w:pStyle w:val="ListParagraph"/>
          <w:ilvl w:val="0"/>
          <w:numId w:val="196"/>
        </w:numPr>
      </w:pPr>
      <w:r>
        <w:t xml:space="preserve">Otherwise, overload resolution is applied to the candidate set as described in (</w:t>
      </w:r>
      <w:hyperlink w:anchor="_Toc00242">
        <w:r>
          <w:t xml:space="preserve">§7.5.3</w:t>
        </w:r>
      </w:hyperlink>
      <w:r>
        <w:t xml:space="preserve">). If no single best method is found, a compile-time error occurs.</w:t>
      </w:r>
    </w:p>
    <w:p>
      <w:pPr>
        <w:numPr>
          <w:pStyle w:val="ListParagraph"/>
          <w:ilvl w:val="0"/>
          <w:numId w:val="196"/>
        </w:numPr>
      </w:pPr>
      <w:r>
        <w:rPr>
          <w:rStyle w:val="CodeEmbedded"/>
        </w:rPr>
        <w:t xml:space="preserve">C</w:t>
      </w:r>
      <w:r>
        <w:t xml:space="preserve"> is the type within which the best method is declared as an extension method.</w:t>
      </w:r>
    </w:p>
    <w:p>
      <w:r>
        <w:t xml:space="preserve">Using </w:t>
      </w:r>
      <w:r>
        <w:rPr>
          <w:rStyle w:val="CodeEmbedded"/>
        </w:rPr>
        <w:t xml:space="preserve">C</w:t>
      </w:r>
      <w:r>
        <w:t xml:space="preserve"> as a target, the method call is then processed as a static method invocation (</w:t>
      </w:r>
      <w:hyperlink w:anchor="_Toc00249">
        <w:r>
          <w:t xml:space="preserve">§7.5.4</w:t>
        </w:r>
      </w:hyperlink>
      <w:r>
        <w:t xml:space="preserve">).</w:t>
      </w:r>
    </w:p>
    <w:p>
      <w:r>
        <w:t xml:space="preserve">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Code"/>
      </w:pPr>
      <w:r>
        <w:rPr>
          <w:color w:val="0000FF"/>
        </w:rPr>
        <w:t xml:space="preserve">public static class </w:t>
      </w:r>
      <w:r>
        <w:rPr>
          <w:color w:val="2B91AF"/>
        </w:rPr>
        <w:t xml:space="preserve">E</w:t>
      </w:r>
      <w:r>
        <w:br/>
      </w:r>
      <w:r>
        <w:t xml:space="preserve">{</w:t>
      </w:r>
      <w:r>
        <w:br/>
      </w:r>
      <w:r>
        <w:rPr>
          <w:color w:val="0000FF"/>
        </w:rPr>
        <w:t xml:space="preserve">    public static void </w:t>
      </w:r>
      <w:r>
        <w:t xml:space="preserve">F(</w:t>
      </w:r>
      <w:r>
        <w:rPr>
          <w:color w:val="0000FF"/>
        </w:rPr>
        <w:t xml:space="preserve">this object </w:t>
      </w:r>
      <w:r>
        <w:t xml:space="preserve">obj, </w:t>
      </w:r>
      <w:r>
        <w:rPr>
          <w:color w:val="0000FF"/>
        </w:rPr>
        <w:t xml:space="preserve">int </w:t>
      </w:r>
      <w:r>
        <w:t xml:space="preserve">i) { }</w:t>
      </w:r>
      <w:r>
        <w:br/>
      </w:r>
      <w:r>
        <w:br/>
      </w:r>
      <w:r>
        <w:rPr>
          <w:color w:val="0000FF"/>
        </w:rPr>
        <w:t xml:space="preserve">    public static void </w:t>
      </w:r>
      <w:r>
        <w:t xml:space="preserve">F(</w:t>
      </w:r>
      <w:r>
        <w:rPr>
          <w:color w:val="0000FF"/>
        </w:rPr>
        <w:t xml:space="preserve">this object </w:t>
      </w:r>
      <w:r>
        <w:t xml:space="preserve">obj, </w:t>
      </w:r>
      <w:r>
        <w:rPr>
          <w:color w:val="0000FF"/>
        </w:rPr>
        <w:t xml:space="preserve">string </w:t>
      </w:r>
      <w:r>
        <w:t xml:space="preserve">s) { }</w:t>
      </w:r>
      <w:r>
        <w:br/>
      </w:r>
      <w:r>
        <w:t xml:space="preserve">}</w:t>
      </w:r>
      <w:r>
        <w:br/>
      </w:r>
      <w:r>
        <w:br/>
      </w:r>
      <w:r>
        <w:rPr>
          <w:color w:val="0000FF"/>
        </w:rPr>
        <w:t xml:space="preserve">class </w:t>
      </w:r>
      <w:r>
        <w:rPr>
          <w:color w:val="2B91AF"/>
        </w:rPr>
        <w:t xml:space="preserve">A </w:t>
      </w:r>
      <w:r>
        <w:t xml:space="preserve">{ }</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w:t>
      </w:r>
      <w:r>
        <w:rPr>
          <w:color w:val="0000FF"/>
        </w:rPr>
        <w:t xml:space="preserve">int </w:t>
      </w:r>
      <w:r>
        <w:t xml:space="preserve">i) { }</w:t>
      </w:r>
      <w:r>
        <w:br/>
      </w:r>
      <w:r>
        <w:t xml:space="preserve">}</w:t>
      </w:r>
      <w:r>
        <w:br/>
      </w:r>
      <w:r>
        <w:br/>
      </w:r>
      <w:r>
        <w:rPr>
          <w:color w:val="0000FF"/>
        </w:rPr>
        <w:t xml:space="preserve">class </w:t>
      </w:r>
      <w:r>
        <w:rPr>
          <w:color w:val="2B91AF"/>
        </w:rPr>
        <w:t xml:space="preserve">C</w:t>
      </w:r>
      <w:r>
        <w:br/>
      </w:r>
      <w:r>
        <w:t xml:space="preserve">{</w:t>
      </w:r>
      <w:r>
        <w:br/>
      </w:r>
      <w:r>
        <w:rPr>
          <w:color w:val="0000FF"/>
        </w:rPr>
        <w:t xml:space="preserve">    public void </w:t>
      </w:r>
      <w:r>
        <w:t xml:space="preserve">F(</w:t>
      </w:r>
      <w:r>
        <w:rPr>
          <w:color w:val="0000FF"/>
        </w:rPr>
        <w:t xml:space="preserve">object </w:t>
      </w:r>
      <w:r>
        <w:t xml:space="preserve">obj) { }</w:t>
      </w:r>
      <w:r>
        <w:br/>
      </w:r>
      <w:r>
        <w:t xml:space="preserve">}</w:t>
      </w:r>
      <w:r>
        <w:br/>
      </w:r>
      <w:r>
        <w:br/>
      </w:r>
      <w:r>
        <w:rPr>
          <w:color w:val="0000FF"/>
        </w:rPr>
        <w:t xml:space="preserve">class </w:t>
      </w:r>
      <w:r>
        <w:rPr>
          <w:color w:val="2B91AF"/>
        </w:rPr>
        <w:t xml:space="preserve">X</w:t>
      </w:r>
      <w:r>
        <w:br/>
      </w:r>
      <w:r>
        <w:t xml:space="preserve">{</w:t>
      </w:r>
      <w:r>
        <w:br/>
      </w:r>
      <w:r>
        <w:rPr>
          <w:color w:val="0000FF"/>
        </w:rPr>
        <w:t xml:space="preserve">    static void </w:t>
      </w:r>
      <w:r>
        <w:t xml:space="preserve">Test(</w:t>
      </w:r>
      <w:r>
        <w:rPr>
          <w:color w:val="2B91AF"/>
        </w:rPr>
        <w:t xml:space="preserve">A </w:t>
      </w:r>
      <w:r>
        <w:t xml:space="preserve">a, </w:t>
      </w:r>
      <w:r>
        <w:rPr>
          <w:color w:val="2B91AF"/>
        </w:rPr>
        <w:t xml:space="preserve">B </w:t>
      </w:r>
      <w:r>
        <w:t xml:space="preserve">b, </w:t>
      </w:r>
      <w:r>
        <w:rPr>
          <w:color w:val="2B91AF"/>
        </w:rPr>
        <w:t xml:space="preserve">C </w:t>
      </w:r>
      <w:r>
        <w:t xml:space="preserve">c) {</w:t>
      </w:r>
      <w:r>
        <w:br/>
      </w:r>
      <w:r>
        <w:t xml:space="preserve">        a.F(1);              </w:t>
      </w:r>
      <w:r>
        <w:rPr>
          <w:color w:val="008000"/>
        </w:rPr>
        <w:t xml:space="preserve">// E.F(object, int)</w:t>
      </w:r>
      <w:r>
        <w:br/>
      </w:r>
      <w:r>
        <w:t xml:space="preserve">        a.F(</w:t>
      </w:r>
      <w:r>
        <w:rPr>
          <w:color w:val="A31515"/>
        </w:rPr>
        <w:t xml:space="preserve">"hello"</w:t>
      </w:r>
      <w:r>
        <w:t xml:space="preserve">);        </w:t>
      </w:r>
      <w:r>
        <w:rPr>
          <w:color w:val="008000"/>
        </w:rPr>
        <w:t xml:space="preserve">// E.F(object, string)</w:t>
      </w:r>
      <w:r>
        <w:br/>
      </w:r>
      <w:r>
        <w:br/>
      </w:r>
      <w:r>
        <w:t xml:space="preserve">        b.F(1);              </w:t>
      </w:r>
      <w:r>
        <w:rPr>
          <w:color w:val="008000"/>
        </w:rPr>
        <w:t xml:space="preserve">// B.F(int)</w:t>
      </w:r>
      <w:r>
        <w:br/>
      </w:r>
      <w:r>
        <w:t xml:space="preserve">        b.F(</w:t>
      </w:r>
      <w:r>
        <w:rPr>
          <w:color w:val="A31515"/>
        </w:rPr>
        <w:t xml:space="preserve">"hello"</w:t>
      </w:r>
      <w:r>
        <w:t xml:space="preserve">);        </w:t>
      </w:r>
      <w:r>
        <w:rPr>
          <w:color w:val="008000"/>
        </w:rPr>
        <w:t xml:space="preserve">// E.F(object, string)</w:t>
      </w:r>
      <w:r>
        <w:br/>
      </w:r>
      <w:r>
        <w:br/>
      </w:r>
      <w:r>
        <w:t xml:space="preserve">        c.F(1);              </w:t>
      </w:r>
      <w:r>
        <w:rPr>
          <w:color w:val="008000"/>
        </w:rPr>
        <w:t xml:space="preserve">// C.F(object)</w:t>
      </w:r>
      <w:r>
        <w:br/>
      </w:r>
      <w:r>
        <w:t xml:space="preserve">        c.F(</w:t>
      </w:r>
      <w:r>
        <w:rPr>
          <w:color w:val="A31515"/>
        </w:rPr>
        <w:t xml:space="preserve">"hello"</w:t>
      </w:r>
      <w:r>
        <w:t xml:space="preserve">);        </w:t>
      </w:r>
      <w:r>
        <w:rPr>
          <w:color w:val="008000"/>
        </w:rPr>
        <w:t xml:space="preserve">// C.F(object)</w:t>
      </w:r>
      <w:r>
        <w:br/>
      </w:r>
      <w:r>
        <w:t xml:space="preserve">    }</w:t>
      </w:r>
      <w:r>
        <w:br/>
      </w:r>
      <w:r>
        <w:t xml:space="preserve">}</w:t>
      </w:r>
    </w:p>
    <w:p>
      <w:r>
        <w:t xml:space="preserve">In the example, </w:t>
      </w:r>
      <w:r>
        <w:rPr>
          <w:rStyle w:val="CodeEmbedded"/>
        </w:rPr>
        <w:t xml:space="preserve">B</w:t>
      </w:r>
      <w:r>
        <w:t xml:space="preserve">'s method takes precedence over the first extension method, and </w:t>
      </w:r>
      <w:r>
        <w:rPr>
          <w:rStyle w:val="CodeEmbedded"/>
        </w:rPr>
        <w:t xml:space="preserve">C</w:t>
      </w:r>
      <w:r>
        <w:t xml:space="preserve">'s method takes precedence over both extension methods.</w:t>
      </w:r>
    </w:p>
    <w:p>
      <w:pPr>
        <w:pStyle w:val="Code"/>
      </w:pPr>
      <w:r>
        <w:rPr>
          <w:color w:val="0000FF"/>
        </w:rPr>
        <w:t xml:space="preserve">public static class </w:t>
      </w:r>
      <w:r>
        <w:rPr>
          <w:color w:val="2B91AF"/>
        </w:rPr>
        <w:t xml:space="preserve">C</w:t>
      </w:r>
      <w:r>
        <w:br/>
      </w:r>
      <w:r>
        <w:t xml:space="preserve">{</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"C.F({0})"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"C.G({0})"</w:t>
      </w:r>
      <w:r>
        <w:t xml:space="preserve">, i); }</w:t>
      </w:r>
      <w:r>
        <w:br/>
      </w:r>
      <w:r>
        <w:rPr>
          <w:color w:val="0000FF"/>
        </w:rPr>
        <w:t xml:space="preserve">    public static void </w:t>
      </w:r>
      <w:r>
        <w:t xml:space="preserve">H(</w:t>
      </w:r>
      <w:r>
        <w:rPr>
          <w:color w:val="0000FF"/>
        </w:rPr>
        <w:t xml:space="preserve">this int </w:t>
      </w:r>
      <w:r>
        <w:t xml:space="preserve">i) { </w:t>
      </w:r>
      <w:r>
        <w:rPr>
          <w:color w:val="2B91AF"/>
        </w:rPr>
        <w:t xml:space="preserve">Console</w:t>
      </w:r>
      <w:r>
        <w:t xml:space="preserve">.WriteLine(</w:t>
      </w:r>
      <w:r>
        <w:rPr>
          <w:color w:val="A31515"/>
        </w:rPr>
        <w:t xml:space="preserve">"C.H({0})"</w:t>
      </w:r>
      <w:r>
        <w:t xml:space="preserve">, i); }</w:t>
      </w:r>
      <w:r>
        <w:br/>
      </w:r>
      <w:r>
        <w:t xml:space="preserve">}</w:t>
      </w:r>
      <w:r>
        <w:br/>
      </w:r>
      <w:r>
        <w:br/>
      </w:r>
      <w:r>
        <w:rPr>
          <w:color w:val="0000FF"/>
        </w:rPr>
        <w:t xml:space="preserve">namespace </w:t>
      </w:r>
      <w:r>
        <w:t xml:space="preserve">N1</w:t>
      </w:r>
      <w:r>
        <w:br/>
      </w:r>
      <w:r>
        <w:t xml:space="preserve">{</w:t>
      </w:r>
      <w:r>
        <w:br/>
      </w:r>
      <w:r>
        <w:rPr>
          <w:color w:val="0000FF"/>
        </w:rPr>
        <w:t xml:space="preserve">    public static class </w:t>
      </w:r>
      <w:r>
        <w:rPr>
          <w:color w:val="2B91AF"/>
        </w:rPr>
        <w:t xml:space="preserve">D</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"D.F({0})"</w:t>
      </w:r>
      <w:r>
        <w:t xml:space="preserve">, i); }</w:t>
      </w:r>
      <w:r>
        <w:br/>
      </w:r>
      <w:r>
        <w:rPr>
          <w:color w:val="0000FF"/>
        </w:rPr>
        <w:t xml:space="preserve">        public static void </w:t>
      </w:r>
      <w:r>
        <w:t xml:space="preserve">G(</w:t>
      </w:r>
      <w:r>
        <w:rPr>
          <w:color w:val="0000FF"/>
        </w:rPr>
        <w:t xml:space="preserve">this int </w:t>
      </w:r>
      <w:r>
        <w:t xml:space="preserve">i) { </w:t>
      </w:r>
      <w:r>
        <w:rPr>
          <w:color w:val="2B91AF"/>
        </w:rPr>
        <w:t xml:space="preserve">Console</w:t>
      </w:r>
      <w:r>
        <w:t xml:space="preserve">.WriteLine(</w:t>
      </w:r>
      <w:r>
        <w:rPr>
          <w:color w:val="A31515"/>
        </w:rPr>
        <w:t xml:space="preserve">"D.G({0})"</w:t>
      </w:r>
      <w:r>
        <w:t xml:space="preserve">, i); }</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N1;</w:t>
      </w:r>
      <w:r>
        <w:br/>
      </w:r>
      <w:r>
        <w:br/>
      </w:r>
      <w:r>
        <w:rPr>
          <w:color w:val="0000FF"/>
        </w:rPr>
        <w:t xml:space="preserve">    public static class </w:t>
      </w:r>
      <w:r>
        <w:rPr>
          <w:color w:val="2B91AF"/>
        </w:rPr>
        <w:t xml:space="preserve">E</w:t>
      </w:r>
      <w:r>
        <w:br/>
      </w:r>
      <w:r>
        <w:t xml:space="preserve">    {</w:t>
      </w:r>
      <w:r>
        <w:br/>
      </w:r>
      <w:r>
        <w:rPr>
          <w:color w:val="0000FF"/>
        </w:rPr>
        <w:t xml:space="preserve">        public static void </w:t>
      </w:r>
      <w:r>
        <w:t xml:space="preserve">F(</w:t>
      </w:r>
      <w:r>
        <w:rPr>
          <w:color w:val="0000FF"/>
        </w:rPr>
        <w:t xml:space="preserve">this int </w:t>
      </w:r>
      <w:r>
        <w:t xml:space="preserve">i) { </w:t>
      </w:r>
      <w:r>
        <w:rPr>
          <w:color w:val="2B91AF"/>
        </w:rPr>
        <w:t xml:space="preserve">Console</w:t>
      </w:r>
      <w:r>
        <w:t xml:space="preserve">.WriteLine(</w:t>
      </w:r>
      <w:r>
        <w:rPr>
          <w:color w:val="A31515"/>
        </w:rPr>
        <w:t xml:space="preserve">"E.F({0})"</w:t>
      </w:r>
      <w:r>
        <w:t xml:space="preserve">, i); }</w:t>
      </w:r>
      <w:r>
        <w:br/>
      </w:r>
      <w:r>
        <w:t xml:space="preserve">    }</w:t>
      </w:r>
      <w:r>
        <w:br/>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w:t>
      </w:r>
      <w:r>
        <w:rPr>
          <w:color w:val="0000FF"/>
        </w:rPr>
        <w:t xml:space="preserve">string</w:t>
      </w:r>
      <w:r>
        <w:t xml:space="preserve">[] args)</w:t>
      </w:r>
      <w:r>
        <w:br/>
      </w:r>
      <w:r>
        <w:t xml:space="preserve">        {</w:t>
      </w:r>
      <w:r>
        <w:br/>
      </w:r>
      <w:r>
        <w:t xml:space="preserve">            1.F();</w:t>
      </w:r>
      <w:r>
        <w:br/>
      </w:r>
      <w:r>
        <w:t xml:space="preserve">            2.G();</w:t>
      </w:r>
      <w:r>
        <w:br/>
      </w:r>
      <w:r>
        <w:t xml:space="preserve">            3.H();</w:t>
      </w:r>
      <w:r>
        <w:br/>
      </w:r>
      <w:r>
        <w:t xml:space="preserve">        }</w:t>
      </w:r>
      <w:r>
        <w:br/>
      </w:r>
      <w:r>
        <w:t xml:space="preserve">    }</w:t>
      </w:r>
      <w:r>
        <w:br/>
      </w:r>
      <w:r>
        <w:t xml:space="preserve">}</w:t>
      </w:r>
    </w:p>
    <w:p>
      <w:r>
        <w:t xml:space="preserve">The output of this example is:</w:t>
      </w:r>
    </w:p>
    <w:p>
      <w:pPr>
        <w:pStyle w:val="Code"/>
      </w:pPr>
      <w:r>
        <w:t xml:space="preserve">E.F(1)</w:t>
      </w:r>
      <w:r>
        <w:br/>
      </w:r>
      <w:r>
        <w:t xml:space="preserve">D.G(2)</w:t>
      </w:r>
      <w:r>
        <w:br/>
      </w:r>
      <w:r>
        <w:t xml:space="preserve">C.H(3)</w:t>
      </w:r>
    </w:p>
    <w:p>
      <w:r>
        <w:rPr>
          <w:rStyle w:val="CodeEmbedded"/>
        </w:rPr>
        <w:t xml:space="preserve">D.G</w:t>
      </w:r>
      <w:r>
        <w:t xml:space="preserve"> takes precendece over </w:t>
      </w:r>
      <w:r>
        <w:rPr>
          <w:rStyle w:val="CodeEmbedded"/>
        </w:rPr>
        <w:t xml:space="preserve">C.G</w:t>
      </w:r>
      <w:r>
        <w:t xml:space="preserve">, and </w:t>
      </w:r>
      <w:r>
        <w:rPr>
          <w:rStyle w:val="CodeEmbedded"/>
        </w:rPr>
        <w:t xml:space="preserve">E.F</w:t>
      </w:r>
      <w:r>
        <w:t xml:space="preserve"> takes precedence over both </w:t>
      </w:r>
      <w:r>
        <w:rPr>
          <w:rStyle w:val="CodeEmbedded"/>
        </w:rPr>
        <w:t xml:space="preserve">D.F</w:t>
      </w:r>
      <w:r>
        <w:t xml:space="preserve"> and </w:t>
      </w:r>
      <w:r>
        <w:rPr>
          <w:rStyle w:val="CodeEmbedded"/>
        </w:rPr>
        <w:t xml:space="preserve">C.F</w:t>
      </w:r>
      <w:r>
        <w:t xml:space="preserve">.</w:t>
      </w:r>
    </w:p>
    <w:p>
      <w:pPr>
        <w:pStyle w:val="Heading4"/>
      </w:pPr>
      <w:bookmarkStart w:name="_Toc00263" w:id="308"/>
      <w:r>
        <w:t xml:space="preserve">Delegate invocations</w:t>
      </w:r>
      <w:bookmarkEnd w:id="308"/>
    </w:p>
    <w:p>
      <w:r>
        <w:t xml:space="preserve">For a delegate invocation, the </w:t>
      </w:r>
      <w:hyperlink w:anchor="_Grm00035">
        <w:r>
          <w:rPr>
            <w:color w:val="6A5ACD"/>
            <w:u w:val="single"/>
          </w:rPr>
          <w:t xml:space="preserve">primary_expression</w:t>
        </w:r>
      </w:hyperlink>
      <w:r>
        <w:t xml:space="preserve"> of the </w:t>
      </w:r>
      <w:hyperlink w:anchor="_Grm00039">
        <w:r>
          <w:rPr>
            <w:color w:val="6A5ACD"/>
            <w:u w:val="single"/>
          </w:rPr>
          <w:t xml:space="preserve">invocation_expression</w:t>
        </w:r>
      </w:hyperlink>
      <w:r>
        <w:t xml:space="preserve"> must be a value of a </w:t>
      </w:r>
      <w:hyperlink w:anchor="_Grm00030">
        <w:r>
          <w:rPr>
            <w:color w:val="6A5ACD"/>
            <w:u w:val="single"/>
          </w:rPr>
          <w:t xml:space="preserve">delegate_type</w:t>
        </w:r>
      </w:hyperlink>
      <w:r>
        <w:t xml:space="preserve">. Furthermore, considering the </w:t>
      </w:r>
      <w:hyperlink w:anchor="_Grm00030">
        <w:r>
          <w:rPr>
            <w:color w:val="6A5ACD"/>
            <w:u w:val="single"/>
          </w:rPr>
          <w:t xml:space="preserve">delegate_type</w:t>
        </w:r>
      </w:hyperlink>
      <w:r>
        <w:t xml:space="preserve"> to be a function member with the same parameter list as the </w:t>
      </w:r>
      <w:hyperlink w:anchor="_Grm00030">
        <w:r>
          <w:rPr>
            <w:color w:val="6A5ACD"/>
            <w:u w:val="single"/>
          </w:rPr>
          <w:t xml:space="preserve">delegate_type</w:t>
        </w:r>
      </w:hyperlink>
      <w:r>
        <w:t xml:space="preserve">, the </w:t>
      </w:r>
      <w:hyperlink w:anchor="_Grm00030">
        <w:r>
          <w:rPr>
            <w:color w:val="6A5ACD"/>
            <w:u w:val="single"/>
          </w:rPr>
          <w:t xml:space="preserve">delegate_type</w:t>
        </w:r>
      </w:hyperlink>
      <w:r>
        <w:t xml:space="preserve"> must be applicable (</w:t>
      </w:r>
      <w:hyperlink w:anchor="_Toc00243">
        <w:r>
          <w:t xml:space="preserve">§7.5.3.1</w:t>
        </w:r>
      </w:hyperlink>
      <w:r>
        <w:t xml:space="preserve">) with respect to the </w:t>
      </w:r>
      <w:hyperlink w:anchor="_Grm00034">
        <w:r>
          <w:rPr>
            <w:color w:val="6A5ACD"/>
            <w:u w:val="single"/>
          </w:rPr>
          <w:t xml:space="preserve">argument_list</w:t>
        </w:r>
      </w:hyperlink>
      <w:r>
        <w:t xml:space="preserve"> of the </w:t>
      </w:r>
      <w:hyperlink w:anchor="_Grm00039">
        <w:r>
          <w:rPr>
            <w:color w:val="6A5ACD"/>
            <w:u w:val="single"/>
          </w:rPr>
          <w:t xml:space="preserve">invocation_expression</w:t>
        </w:r>
      </w:hyperlink>
      <w:r>
        <w:t xml:space="preserve">.</w:t>
      </w:r>
    </w:p>
    <w:p>
      <w:r>
        <w:t xml:space="preserve">The run-time processing of a delegate invocation of the form </w:t>
      </w:r>
      <w:r>
        <w:rPr>
          <w:rStyle w:val="CodeEmbedded"/>
        </w:rPr>
        <w:t xml:space="preserve">D(A)</w:t>
      </w:r>
      <w:r>
        <w:t xml:space="preserve">, where </w:t>
      </w:r>
      <w:r>
        <w:rPr>
          <w:rStyle w:val="CodeEmbedded"/>
        </w:rPr>
        <w:t xml:space="preserve">D</w:t>
      </w:r>
      <w:r>
        <w:t xml:space="preserve"> is a </w:t>
      </w:r>
      <w:hyperlink w:anchor="_Grm00035">
        <w:r>
          <w:rPr>
            <w:color w:val="6A5ACD"/>
            <w:u w:val="single"/>
          </w:rPr>
          <w:t xml:space="preserve">primary_expression</w:t>
        </w:r>
      </w:hyperlink>
      <w:r>
        <w:t xml:space="preserve"> of a </w:t>
      </w:r>
      <w:hyperlink w:anchor="_Grm00030">
        <w:r>
          <w:rPr>
            <w:color w:val="6A5ACD"/>
            <w:u w:val="single"/>
          </w:rPr>
          <w:t xml:space="preserve">delegate_type</w:t>
        </w:r>
      </w:hyperlink>
      <w:r>
        <w:t xml:space="preserve"> and </w:t>
      </w:r>
      <w:r>
        <w:rPr>
          <w:rStyle w:val="CodeEmbedded"/>
        </w:rPr>
        <w:t xml:space="preserve">A</w:t>
      </w:r>
      <w:r>
        <w:t xml:space="preserve"> is an optional </w:t>
      </w:r>
      <w:hyperlink w:anchor="_Grm00034">
        <w:r>
          <w:rPr>
            <w:color w:val="6A5ACD"/>
            <w:u w:val="single"/>
          </w:rPr>
          <w:t xml:space="preserve">argument_list</w:t>
        </w:r>
      </w:hyperlink>
      <w:r>
        <w:t xml:space="preserve">, consists of the following steps:</w:t>
      </w:r>
    </w:p>
    <w:p>
      <w:pPr>
        <w:numPr>
          <w:pStyle w:val="ListParagraph"/>
          <w:ilvl w:val="0"/>
          <w:numId w:val="197"/>
        </w:numPr>
      </w:pPr>
      <w:r>
        <w:rPr>
          <w:rStyle w:val="CodeEmbedded"/>
        </w:rPr>
        <w:t xml:space="preserve">D</w:t>
      </w:r>
      <w:r>
        <w:t xml:space="preserve"> is evaluated. If this evaluation causes an exception, no further steps are executed.</w:t>
      </w:r>
    </w:p>
    <w:p>
      <w:pPr>
        <w:numPr>
          <w:pStyle w:val="ListParagraph"/>
          <w:ilvl w:val="0"/>
          <w:numId w:val="197"/>
        </w:numPr>
      </w:pPr>
      <w:r>
        <w:t xml:space="preserve">The value of </w:t>
      </w:r>
      <w:r>
        <w:rPr>
          <w:rStyle w:val="CodeEmbedded"/>
        </w:rPr>
        <w:t xml:space="preserve">D</w:t>
      </w:r>
      <w:r>
        <w:t xml:space="preserve"> is checked to be valid. If the value of </w:t>
      </w:r>
      <w:r>
        <w:rPr>
          <w:rStyle w:val="CodeEmbedded"/>
        </w:rPr>
        <w:t xml:space="preserve">D</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7"/>
        </w:numPr>
      </w:pPr>
      <w:r>
        <w:t xml:space="preserve">Otherwise, </w:t>
      </w:r>
      <w:r>
        <w:rPr>
          <w:rStyle w:val="CodeEmbedded"/>
        </w:rPr>
        <w:t xml:space="preserve">D</w:t>
      </w:r>
      <w:r>
        <w:t xml:space="preserve"> is a reference to a delegate instance. Function member invocations (</w:t>
      </w:r>
      <w:hyperlink w:anchor="_Toc00249">
        <w:r>
          <w:t xml:space="preserve">§7.5.4</w:t>
        </w:r>
      </w:hyperlink>
      <w:r>
        <w:t xml:space="preserve">) are performed on each of the callable entities in the invocation list of the delegate. For callable entities consisting of an instance and instance method, the instance for the invocation is the instance contained in the callable entity.</w:t>
      </w:r>
    </w:p>
    <w:p>
      <w:pPr>
        <w:pStyle w:val="Heading3"/>
      </w:pPr>
      <w:bookmarkStart w:name="_Toc00264" w:id="309"/>
      <w:r>
        <w:t xml:space="preserve">Element access</w:t>
      </w:r>
      <w:bookmarkEnd w:id="309"/>
    </w:p>
    <w:p>
      <w:r>
        <w:t xml:space="preserve">An </w:t>
      </w:r>
      <w:hyperlink w:anchor="_Grm00040">
        <w:r>
          <w:rPr>
            <w:color w:val="6A5ACD"/>
            <w:u w:val="single"/>
          </w:rPr>
          <w:t xml:space="preserve">element_access</w:t>
        </w:r>
      </w:hyperlink>
      <w:r>
        <w:t xml:space="preserve"> consists of a </w:t>
      </w:r>
      <w:hyperlink w:anchor="_Grm00035">
        <w:r>
          <w:rPr>
            <w:color w:val="6A5ACD"/>
            <w:u w:val="single"/>
          </w:rPr>
          <w:t xml:space="preserve">primary_no_array_creation_expression</w:t>
        </w:r>
      </w:hyperlink>
      <w:r>
        <w:t xml:space="preserve">, followed by a "</w:t>
      </w:r>
      <w:r>
        <w:rPr>
          <w:rStyle w:val="CodeEmbedded"/>
        </w:rPr>
        <w:t xml:space="preserve">[</w:t>
      </w:r>
      <w:r>
        <w:t xml:space="preserve">" token, followed by an </w:t>
      </w:r>
      <w:hyperlink w:anchor="_Grm00034">
        <w:r>
          <w:rPr>
            <w:color w:val="6A5ACD"/>
            <w:u w:val="single"/>
          </w:rPr>
          <w:t xml:space="preserve">argument_list</w:t>
        </w:r>
      </w:hyperlink>
      <w:r>
        <w:t xml:space="preserve">, followed by a "</w:t>
      </w:r>
      <w:r>
        <w:rPr>
          <w:rStyle w:val="CodeEmbedded"/>
        </w:rPr>
        <w:t xml:space="preserve">]</w:t>
      </w:r>
      <w:r>
        <w:t xml:space="preserve">" token. The </w:t>
      </w:r>
      <w:hyperlink w:anchor="_Grm00034">
        <w:r>
          <w:rPr>
            <w:color w:val="6A5ACD"/>
            <w:u w:val="single"/>
          </w:rPr>
          <w:t xml:space="preserve">argument_list</w:t>
        </w:r>
      </w:hyperlink>
      <w:r>
        <w:t xml:space="preserve"> consists of one or more </w:t>
      </w:r>
      <w:hyperlink w:anchor="_Grm00034">
        <w:r>
          <w:rPr>
            <w:color w:val="6A5ACD"/>
            <w:u w:val="single"/>
          </w:rPr>
          <w:t xml:space="preserve">argument</w:t>
        </w:r>
      </w:hyperlink>
      <w:r>
        <w:t xml:space="preserve">s, separated by commas.</w:t>
      </w:r>
    </w:p>
    <w:p>
      <w:pPr>
        <w:pStyle w:val="Grammar"/>
      </w:pPr>
      <w:bookmarkStart w:name="_Grm00040" w:id="310"/>
      <w:r>
        <w:rPr>
          <w:color w:val="6A5ACD"/>
        </w:rPr>
        <w:t xml:space="preserve">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expression_list </w:t>
      </w:r>
      <w:r>
        <w:rPr>
          <w:color w:val="A31515"/>
        </w:rPr>
        <w:t xml:space="preserve">']'</w:t>
      </w:r>
      <w:r>
        <w:br/>
      </w:r>
      <w:r>
        <w:t xml:space="preserve">	;</w:t>
      </w:r>
      <w:bookmarkEnd w:id="310"/>
    </w:p>
    <w:p>
      <w:r>
        <w:t xml:space="preserve">The </w:t>
      </w:r>
      <w:hyperlink w:anchor="_Grm00034">
        <w:r>
          <w:rPr>
            <w:color w:val="6A5ACD"/>
            <w:u w:val="single"/>
          </w:rPr>
          <w:t xml:space="preserve">argument_list</w:t>
        </w:r>
      </w:hyperlink>
      <w:r>
        <w:t xml:space="preserve"> of an </w:t>
      </w:r>
      <w:hyperlink w:anchor="_Grm00040">
        <w:r>
          <w:rPr>
            <w:color w:val="6A5ACD"/>
            <w:u w:val="single"/>
          </w:rPr>
          <w:t xml:space="preserve">element_access</w:t>
        </w:r>
      </w:hyperlink>
      <w:r>
        <w:t xml:space="preserve"> is not allowed to contain </w:t>
      </w:r>
      <w:r>
        <w:rPr>
          <w:rStyle w:val="CodeEmbedded"/>
        </w:rPr>
        <w:t xml:space="preserve">ref</w:t>
      </w:r>
      <w:r>
        <w:t xml:space="preserve"> or </w:t>
      </w:r>
      <w:r>
        <w:rPr>
          <w:rStyle w:val="CodeEmbedded"/>
        </w:rPr>
        <w:t xml:space="preserve">out</w:t>
      </w:r>
      <w:r>
        <w:t xml:space="preserve"> arguments.</w:t>
      </w:r>
    </w:p>
    <w:p>
      <w:r>
        <w:t xml:space="preserve">An </w:t>
      </w:r>
      <w:hyperlink w:anchor="_Grm00040">
        <w:r>
          <w:rPr>
            <w:color w:val="6A5ACD"/>
            <w:u w:val="single"/>
          </w:rPr>
          <w:t xml:space="preserve">element_access</w:t>
        </w:r>
      </w:hyperlink>
      <w:r>
        <w:t xml:space="preserve"> is dynamically bound (</w:t>
      </w:r>
      <w:hyperlink w:anchor="_Toc00209">
        <w:r>
          <w:t xml:space="preserve">§7.2.2</w:t>
        </w:r>
      </w:hyperlink>
      <w:r>
        <w:t xml:space="preserve">) if at least one of the following holds:</w:t>
      </w:r>
    </w:p>
    <w:p>
      <w:pPr>
        <w:numPr>
          <w:pStyle w:val="ListParagraph"/>
          <w:ilvl w:val="0"/>
          <w:numId w:val="198"/>
        </w:numPr>
      </w:pPr>
      <w:r>
        <w:t xml:space="preserve">The </w:t>
      </w:r>
      <w:hyperlink w:anchor="_Grm00035">
        <w:r>
          <w:rPr>
            <w:color w:val="6A5ACD"/>
            <w:u w:val="single"/>
          </w:rPr>
          <w:t xml:space="preserve">primary_no_array_creation_expression</w:t>
        </w:r>
      </w:hyperlink>
      <w:r>
        <w:t xml:space="preserve"> has compile-time type </w:t>
      </w:r>
      <w:r>
        <w:rPr>
          <w:rStyle w:val="CodeEmbedded"/>
        </w:rPr>
        <w:t xml:space="preserve">dynamic</w:t>
      </w:r>
      <w:r>
        <w:t xml:space="preserve">.</w:t>
      </w:r>
    </w:p>
    <w:p>
      <w:pPr>
        <w:numPr>
          <w:pStyle w:val="ListParagraph"/>
          <w:ilvl w:val="0"/>
          <w:numId w:val="198"/>
        </w:numPr>
      </w:pPr>
      <w:r>
        <w:t xml:space="preserve">At least one expression of the </w:t>
      </w:r>
      <w:hyperlink w:anchor="_Grm00034">
        <w:r>
          <w:rPr>
            <w:color w:val="6A5ACD"/>
            <w:u w:val="single"/>
          </w:rPr>
          <w:t xml:space="preserve">argument_list</w:t>
        </w:r>
      </w:hyperlink>
      <w:r>
        <w:t xml:space="preserve"> has compile-time type </w:t>
      </w:r>
      <w:r>
        <w:rPr>
          <w:rStyle w:val="CodeEmbedded"/>
        </w:rPr>
        <w:t xml:space="preserve">dynamic</w:t>
      </w:r>
      <w:r>
        <w:t xml:space="preserve"> and the </w:t>
      </w:r>
      <w:hyperlink w:anchor="_Grm00035">
        <w:r>
          <w:rPr>
            <w:color w:val="6A5ACD"/>
            <w:u w:val="single"/>
          </w:rPr>
          <w:t xml:space="preserve">primary_no_array_creation_expression</w:t>
        </w:r>
      </w:hyperlink>
      <w:r>
        <w:t xml:space="preserve"> does not have an array type.</w:t>
      </w:r>
    </w:p>
    <w:p>
      <w:r>
        <w:t xml:space="preserve">In this case the compiler classifies the </w:t>
      </w:r>
      <w:hyperlink w:anchor="_Grm00040">
        <w:r>
          <w:rPr>
            <w:color w:val="6A5ACD"/>
            <w:u w:val="single"/>
          </w:rPr>
          <w:t xml:space="preserve">element_access</w:t>
        </w:r>
      </w:hyperlink>
      <w:r>
        <w:t xml:space="preserve"> as a value of type </w:t>
      </w:r>
      <w:r>
        <w:rPr>
          <w:rStyle w:val="CodeEmbedded"/>
        </w:rPr>
        <w:t xml:space="preserve">dynamic</w:t>
      </w:r>
      <w:r>
        <w:t xml:space="preserve">. The rules below to determine the meaning of the </w:t>
      </w:r>
      <w:hyperlink w:anchor="_Grm00040">
        <w:r>
          <w:rPr>
            <w:color w:val="6A5ACD"/>
            <w:u w:val="single"/>
          </w:rPr>
          <w:t xml:space="preserve">element_access</w:t>
        </w:r>
      </w:hyperlink>
      <w:r>
        <w:t xml:space="preserve"> are then applied at run-time, using the run-time type instead of the compile-time type of those of the </w:t>
      </w:r>
      <w:hyperlink w:anchor="_Grm00035">
        <w:r>
          <w:rPr>
            <w:color w:val="6A5ACD"/>
            <w:u w:val="single"/>
          </w:rPr>
          <w:t xml:space="preserve">primary_no_array_creation_expression</w:t>
        </w:r>
      </w:hyperlink>
      <w:r>
        <w:t xml:space="preserve"> and </w:t>
      </w:r>
      <w:hyperlink w:anchor="_Grm00034">
        <w:r>
          <w:rPr>
            <w:color w:val="6A5ACD"/>
            <w:u w:val="single"/>
          </w:rPr>
          <w:t xml:space="preserve">argument_list</w:t>
        </w:r>
      </w:hyperlink>
      <w:r>
        <w:t xml:space="preserve"> expressions which have the compile-time type </w:t>
      </w:r>
      <w:r>
        <w:rPr>
          <w:rStyle w:val="CodeEmbedded"/>
        </w:rPr>
        <w:t xml:space="preserve">dynamic</w:t>
      </w:r>
      <w:r>
        <w:t xml:space="preserve">. If the </w:t>
      </w:r>
      <w:hyperlink w:anchor="_Grm00035">
        <w:r>
          <w:rPr>
            <w:color w:val="6A5ACD"/>
            <w:u w:val="single"/>
          </w:rPr>
          <w:t xml:space="preserve">primary_no_array_creation_expression</w:t>
        </w:r>
      </w:hyperlink>
      <w:r>
        <w:t xml:space="preserve"> does not have compile-time type </w:t>
      </w:r>
      <w:r>
        <w:rPr>
          <w:rStyle w:val="CodeEmbedded"/>
        </w:rPr>
        <w:t xml:space="preserve">dynamic</w:t>
      </w:r>
      <w:r>
        <w:t xml:space="preserve">, then the element access undergoes a limited compile time check as described in </w:t>
      </w:r>
      <w:hyperlink w:anchor="_Toc00249">
        <w:r>
          <w:t xml:space="preserve">§7.5.4</w:t>
        </w:r>
      </w:hyperlink>
      <w:r>
        <w:t xml:space="preserve">.</w:t>
      </w:r>
    </w:p>
    <w:p>
      <w:r>
        <w:t xml:space="preserve">If the </w:t>
      </w:r>
      <w:hyperlink w:anchor="_Grm00035">
        <w:r>
          <w:rPr>
            <w:color w:val="6A5ACD"/>
            <w:u w:val="single"/>
          </w:rPr>
          <w:t xml:space="preserve">primary_no_array_creation_expression</w:t>
        </w:r>
      </w:hyperlink>
      <w:r>
        <w:t xml:space="preserve"> of an </w:t>
      </w:r>
      <w:hyperlink w:anchor="_Grm00040">
        <w:r>
          <w:rPr>
            <w:color w:val="6A5ACD"/>
            <w:u w:val="single"/>
          </w:rPr>
          <w:t xml:space="preserve">element_access</w:t>
        </w:r>
      </w:hyperlink>
      <w:r>
        <w:t xml:space="preserve"> is a value of an </w:t>
      </w:r>
      <w:hyperlink w:anchor="_Grm00030">
        <w:r>
          <w:rPr>
            <w:color w:val="6A5ACD"/>
            <w:u w:val="single"/>
          </w:rPr>
          <w:t xml:space="preserve">array_type</w:t>
        </w:r>
      </w:hyperlink>
      <w:r>
        <w:t xml:space="preserve">, the </w:t>
      </w:r>
      <w:hyperlink w:anchor="_Grm00040">
        <w:r>
          <w:rPr>
            <w:color w:val="6A5ACD"/>
            <w:u w:val="single"/>
          </w:rPr>
          <w:t xml:space="preserve">element_access</w:t>
        </w:r>
      </w:hyperlink>
      <w:r>
        <w:t xml:space="preserve"> is an array access (</w:t>
      </w:r>
      <w:hyperlink w:anchor="_Toc00265">
        <w:r>
          <w:t xml:space="preserve">§7.6.6.1</w:t>
        </w:r>
      </w:hyperlink>
      <w:r>
        <w:t xml:space="preserve">). Otherwise, the </w:t>
      </w:r>
      <w:hyperlink w:anchor="_Grm00035">
        <w:r>
          <w:rPr>
            <w:color w:val="6A5ACD"/>
            <w:u w:val="single"/>
          </w:rPr>
          <w:t xml:space="preserve">primary_no_array_creation_expression</w:t>
        </w:r>
      </w:hyperlink>
      <w:r>
        <w:t xml:space="preserve"> must be a variable or value of a class, struct, or interface type that has one or more indexer members, in which case the </w:t>
      </w:r>
      <w:hyperlink w:anchor="_Grm00040">
        <w:r>
          <w:rPr>
            <w:color w:val="6A5ACD"/>
            <w:u w:val="single"/>
          </w:rPr>
          <w:t xml:space="preserve">element_access</w:t>
        </w:r>
      </w:hyperlink>
      <w:r>
        <w:t xml:space="preserve"> is an indexer access (</w:t>
      </w:r>
      <w:hyperlink w:anchor="_Toc00266">
        <w:r>
          <w:t xml:space="preserve">§7.6.6.2</w:t>
        </w:r>
      </w:hyperlink>
      <w:r>
        <w:t xml:space="preserve">).</w:t>
      </w:r>
    </w:p>
    <w:p>
      <w:pPr>
        <w:pStyle w:val="Heading4"/>
      </w:pPr>
      <w:bookmarkStart w:name="_Toc00265" w:id="311"/>
      <w:r>
        <w:t xml:space="preserve">Array access</w:t>
      </w:r>
      <w:bookmarkEnd w:id="311"/>
    </w:p>
    <w:p>
      <w:r>
        <w:t xml:space="preserve">For an array access, the </w:t>
      </w:r>
      <w:hyperlink w:anchor="_Grm00035">
        <w:r>
          <w:rPr>
            <w:color w:val="6A5ACD"/>
            <w:u w:val="single"/>
          </w:rPr>
          <w:t xml:space="preserve">primary_no_array_creation_expression</w:t>
        </w:r>
      </w:hyperlink>
      <w:r>
        <w:t xml:space="preserve"> of the </w:t>
      </w:r>
      <w:hyperlink w:anchor="_Grm00040">
        <w:r>
          <w:rPr>
            <w:color w:val="6A5ACD"/>
            <w:u w:val="single"/>
          </w:rPr>
          <w:t xml:space="preserve">element_access</w:t>
        </w:r>
      </w:hyperlink>
      <w:r>
        <w:t xml:space="preserve"> must be a value of an </w:t>
      </w:r>
      <w:hyperlink w:anchor="_Grm00030">
        <w:r>
          <w:rPr>
            <w:color w:val="6A5ACD"/>
            <w:u w:val="single"/>
          </w:rPr>
          <w:t xml:space="preserve">array_type</w:t>
        </w:r>
      </w:hyperlink>
      <w:r>
        <w:t xml:space="preserve">. Furthermore, the </w:t>
      </w:r>
      <w:hyperlink w:anchor="_Grm00034">
        <w:r>
          <w:rPr>
            <w:color w:val="6A5ACD"/>
            <w:u w:val="single"/>
          </w:rPr>
          <w:t xml:space="preserve">argument_list</w:t>
        </w:r>
      </w:hyperlink>
      <w:r>
        <w:t xml:space="preserve"> of an array access is not allowed to contain named arguments.The number of expressions in the </w:t>
      </w:r>
      <w:hyperlink w:anchor="_Grm00034">
        <w:r>
          <w:rPr>
            <w:color w:val="6A5ACD"/>
            <w:u w:val="single"/>
          </w:rPr>
          <w:t xml:space="preserve">argument_list</w:t>
        </w:r>
      </w:hyperlink>
      <w:r>
        <w:t xml:space="preserve"> must be the same as the rank of the </w:t>
      </w:r>
      <w:hyperlink w:anchor="_Grm00030">
        <w:r>
          <w:rPr>
            <w:color w:val="6A5ACD"/>
            <w:u w:val="single"/>
          </w:rPr>
          <w:t xml:space="preserve">array_type</w:t>
        </w:r>
      </w:hyperlink>
      <w:r>
        <w:t xml:space="preserve">, and each expression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must be implicitly convertible to one or more of these types.</w:t>
      </w:r>
    </w:p>
    <w:p>
      <w:r>
        <w:t xml:space="preserve">The result of evaluating an array access is a variable of the element type of the array, namely the array element selected by the value(s) of the expression(s) in the </w:t>
      </w:r>
      <w:hyperlink w:anchor="_Grm00034">
        <w:r>
          <w:rPr>
            <w:color w:val="6A5ACD"/>
            <w:u w:val="single"/>
          </w:rPr>
          <w:t xml:space="preserve">argument_list</w:t>
        </w:r>
      </w:hyperlink>
      <w:r>
        <w:t xml:space="preserve">.</w:t>
      </w:r>
    </w:p>
    <w:p>
      <w:r>
        <w:t xml:space="preserve">The run-time processing of an array access of the form </w:t>
      </w:r>
      <w:r>
        <w:rPr>
          <w:rStyle w:val="CodeEmbedded"/>
        </w:rPr>
        <w:t xml:space="preserve">P[A]</w:t>
      </w:r>
      <w:r>
        <w:t xml:space="preserve">, where </w:t>
      </w:r>
      <w:r>
        <w:rPr>
          <w:rStyle w:val="CodeEmbedded"/>
        </w:rPr>
        <w:t xml:space="preserve">P</w:t>
      </w:r>
      <w:r>
        <w:t xml:space="preserve"> is a </w:t>
      </w:r>
      <w:hyperlink w:anchor="_Grm00035">
        <w:r>
          <w:rPr>
            <w:color w:val="6A5ACD"/>
            <w:u w:val="single"/>
          </w:rPr>
          <w:t xml:space="preserve">primary_no_array_creation_expression</w:t>
        </w:r>
      </w:hyperlink>
      <w:r>
        <w:t xml:space="preserve"> of an </w:t>
      </w:r>
      <w:hyperlink w:anchor="_Grm00030">
        <w:r>
          <w:rPr>
            <w:color w:val="6A5ACD"/>
            <w:u w:val="single"/>
          </w:rPr>
          <w:t xml:space="preserve">array_type</w:t>
        </w:r>
      </w:hyperlink>
      <w:r>
        <w:t xml:space="preserve"> and </w:t>
      </w:r>
      <w:r>
        <w:rPr>
          <w:rStyle w:val="CodeEmbedded"/>
        </w:rPr>
        <w:t xml:space="preserve">A</w:t>
      </w:r>
      <w:r>
        <w:t xml:space="preserve"> is an </w:t>
      </w:r>
      <w:hyperlink w:anchor="_Grm00034">
        <w:r>
          <w:rPr>
            <w:color w:val="6A5ACD"/>
            <w:u w:val="single"/>
          </w:rPr>
          <w:t xml:space="preserve">argument_list</w:t>
        </w:r>
      </w:hyperlink>
      <w:r>
        <w:t xml:space="preserve">, consists of the following steps:</w:t>
      </w:r>
    </w:p>
    <w:p>
      <w:pPr>
        <w:numPr>
          <w:pStyle w:val="ListParagraph"/>
          <w:ilvl w:val="0"/>
          <w:numId w:val="199"/>
        </w:numPr>
      </w:pPr>
      <w:r>
        <w:rPr>
          <w:rStyle w:val="CodeEmbedded"/>
        </w:rPr>
        <w:t xml:space="preserve">P</w:t>
      </w:r>
      <w:r>
        <w:t xml:space="preserve"> is evaluated. If this evaluation causes an exception, no further steps are executed.</w:t>
      </w:r>
    </w:p>
    <w:p>
      <w:pPr>
        <w:numPr>
          <w:pStyle w:val="ListParagraph"/>
          <w:ilvl w:val="0"/>
          <w:numId w:val="199"/>
        </w:numPr>
      </w:pPr>
      <w:r>
        <w:t xml:space="preserve">The index expressions of the </w:t>
      </w:r>
      <w:hyperlink w:anchor="_Grm00034">
        <w:r>
          <w:rPr>
            <w:color w:val="6A5ACD"/>
            <w:u w:val="single"/>
          </w:rPr>
          <w:t xml:space="preserve">argument_list</w:t>
        </w:r>
      </w:hyperlink>
      <w:r>
        <w:t xml:space="preserve"> are evaluated in order, from left to right. Following evaluation of each index expression, an implicit conversion (</w:t>
      </w:r>
      <w:hyperlink w:anchor="_Toc00168">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For instance, if the index expression is of type </w:t>
      </w:r>
      <w:r>
        <w:rPr>
          <w:rStyle w:val="CodeEmbedded"/>
        </w:rPr>
        <w:t xml:space="preserve">short</w:t>
      </w:r>
      <w:r>
        <w:t xml:space="preserve"> then an implicit conversion to </w:t>
      </w:r>
      <w:r>
        <w:rPr>
          <w:rStyle w:val="CodeEmbedded"/>
        </w:rPr>
        <w:t xml:space="preserve">int</w:t>
      </w:r>
      <w:r>
        <w:t xml:space="preserve"> is performed, since implicit conversions from </w:t>
      </w:r>
      <w:r>
        <w:rPr>
          <w:rStyle w:val="CodeEmbedded"/>
        </w:rPr>
        <w:t xml:space="preserve">short</w:t>
      </w:r>
      <w:r>
        <w:t xml:space="preserve"> to </w:t>
      </w:r>
      <w:r>
        <w:rPr>
          <w:rStyle w:val="CodeEmbedded"/>
        </w:rPr>
        <w:t xml:space="preserve">int</w:t>
      </w:r>
      <w:r>
        <w:t xml:space="preserve"> and from </w:t>
      </w:r>
      <w:r>
        <w:rPr>
          <w:rStyle w:val="CodeEmbedded"/>
        </w:rPr>
        <w:t xml:space="preserve">short</w:t>
      </w:r>
      <w:r>
        <w:t xml:space="preserve"> to </w:t>
      </w:r>
      <w:r>
        <w:rPr>
          <w:rStyle w:val="CodeEmbedded"/>
        </w:rPr>
        <w:t xml:space="preserve">long</w:t>
      </w:r>
      <w:r>
        <w:t xml:space="preserve"> are possible. If evaluation of an index expression or the subsequent implicit conversion causes an exception, then no further index expressions are evaluated and no further steps are executed.</w:t>
      </w:r>
    </w:p>
    <w:p>
      <w:pPr>
        <w:numPr>
          <w:pStyle w:val="ListParagraph"/>
          <w:ilvl w:val="0"/>
          <w:numId w:val="199"/>
        </w:numPr>
      </w:pPr>
      <w:r>
        <w:t xml:space="preserve">The value of </w:t>
      </w:r>
      <w:r>
        <w:rPr>
          <w:rStyle w:val="CodeEmbedded"/>
        </w:rPr>
        <w:t xml:space="preserve">P</w:t>
      </w:r>
      <w:r>
        <w:t xml:space="preserve"> is checked to be valid. If the value of </w:t>
      </w:r>
      <w:r>
        <w:rPr>
          <w:rStyle w:val="CodeEmbedded"/>
        </w:rPr>
        <w:t xml:space="preserve">P</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0"/>
          <w:numId w:val="199"/>
        </w:numPr>
      </w:pPr>
      <w:r>
        <w:t xml:space="preserve">The value of each expression in the </w:t>
      </w:r>
      <w:hyperlink w:anchor="_Grm00034">
        <w:r>
          <w:rPr>
            <w:color w:val="6A5ACD"/>
            <w:u w:val="single"/>
          </w:rPr>
          <w:t xml:space="preserve">argument_list</w:t>
        </w:r>
      </w:hyperlink>
      <w:r>
        <w:t xml:space="preserve"> is checked against the actual bounds of each dimension of the array instance referenced by </w:t>
      </w:r>
      <w:r>
        <w:rPr>
          <w:rStyle w:val="CodeEmbedded"/>
        </w:rPr>
        <w:t xml:space="preserve">P</w:t>
      </w:r>
      <w:r>
        <w:t xml:space="preserve">. If one or more values are out of range, a </w:t>
      </w:r>
      <w:r>
        <w:rPr>
          <w:rStyle w:val="CodeEmbedded"/>
        </w:rPr>
        <w:t xml:space="preserve">System.IndexOutOfRangeException</w:t>
      </w:r>
      <w:r>
        <w:t xml:space="preserve"> is thrown and no further steps are executed.</w:t>
      </w:r>
    </w:p>
    <w:p>
      <w:pPr>
        <w:numPr>
          <w:pStyle w:val="ListParagraph"/>
          <w:ilvl w:val="0"/>
          <w:numId w:val="199"/>
        </w:numPr>
      </w:pPr>
      <w:r>
        <w:t xml:space="preserve">The location of the array element given by the index expression(s) is computed, and this location becomes the result of the array access.</w:t>
      </w:r>
    </w:p>
    <w:p>
      <w:pPr>
        <w:pStyle w:val="Heading4"/>
      </w:pPr>
      <w:bookmarkStart w:name="_Toc00266" w:id="312"/>
      <w:r>
        <w:t xml:space="preserve">Indexer access</w:t>
      </w:r>
      <w:bookmarkEnd w:id="312"/>
    </w:p>
    <w:p>
      <w:r>
        <w:t xml:space="preserve">For an indexer access, the </w:t>
      </w:r>
      <w:hyperlink w:anchor="_Grm00035">
        <w:r>
          <w:rPr>
            <w:color w:val="6A5ACD"/>
            <w:u w:val="single"/>
          </w:rPr>
          <w:t xml:space="preserve">primary_no_array_creation_expression</w:t>
        </w:r>
      </w:hyperlink>
      <w:r>
        <w:t xml:space="preserve"> of the </w:t>
      </w:r>
      <w:hyperlink w:anchor="_Grm00040">
        <w:r>
          <w:rPr>
            <w:color w:val="6A5ACD"/>
            <w:u w:val="single"/>
          </w:rPr>
          <w:t xml:space="preserve">element_access</w:t>
        </w:r>
      </w:hyperlink>
      <w:r>
        <w:t xml:space="preserve"> must be a variable or value of a class, struct, or interface type, and this type must implement one or more indexers that are applicable with respect to the </w:t>
      </w:r>
      <w:hyperlink w:anchor="_Grm00034">
        <w:r>
          <w:rPr>
            <w:color w:val="6A5ACD"/>
            <w:u w:val="single"/>
          </w:rPr>
          <w:t xml:space="preserve">argument_list</w:t>
        </w:r>
      </w:hyperlink>
      <w:r>
        <w:t xml:space="preserve"> of the </w:t>
      </w:r>
      <w:hyperlink w:anchor="_Grm00040">
        <w:r>
          <w:rPr>
            <w:color w:val="6A5ACD"/>
            <w:u w:val="single"/>
          </w:rPr>
          <w:t xml:space="preserve">element_access</w:t>
        </w:r>
      </w:hyperlink>
      <w:r>
        <w:t xml:space="preserve">.</w:t>
      </w:r>
    </w:p>
    <w:p>
      <w:r>
        <w:t xml:space="preserve">The binding-time processing of an indexer access of the form </w:t>
      </w:r>
      <w:r>
        <w:rPr>
          <w:rStyle w:val="CodeEmbedded"/>
        </w:rPr>
        <w:t xml:space="preserve">P[A]</w:t>
      </w:r>
      <w:r>
        <w:t xml:space="preserve">, where </w:t>
      </w:r>
      <w:r>
        <w:rPr>
          <w:rStyle w:val="CodeEmbedded"/>
        </w:rPr>
        <w:t xml:space="preserve">P</w:t>
      </w:r>
      <w:r>
        <w:t xml:space="preserve"> is a </w:t>
      </w:r>
      <w:hyperlink w:anchor="_Grm00035">
        <w:r>
          <w:rPr>
            <w:color w:val="6A5ACD"/>
            <w:u w:val="single"/>
          </w:rPr>
          <w:t xml:space="preserve">primary_no_array_creation_expression</w:t>
        </w:r>
      </w:hyperlink>
      <w:r>
        <w:t xml:space="preserve"> of a class, struct, or interface type </w:t>
      </w:r>
      <w:r>
        <w:rPr>
          <w:rStyle w:val="CodeEmbedded"/>
        </w:rPr>
        <w:t xml:space="preserve">T</w:t>
      </w:r>
      <w:r>
        <w:t xml:space="preserve">, and </w:t>
      </w:r>
      <w:r>
        <w:rPr>
          <w:rStyle w:val="CodeEmbedded"/>
        </w:rPr>
        <w:t xml:space="preserve">A</w:t>
      </w:r>
      <w:r>
        <w:t xml:space="preserve"> is an </w:t>
      </w:r>
      <w:hyperlink w:anchor="_Grm00034">
        <w:r>
          <w:rPr>
            <w:color w:val="6A5ACD"/>
            <w:u w:val="single"/>
          </w:rPr>
          <w:t xml:space="preserve">argument_list</w:t>
        </w:r>
      </w:hyperlink>
      <w:r>
        <w:t xml:space="preserve">, consists of the following steps:</w:t>
      </w:r>
    </w:p>
    <w:p>
      <w:pPr>
        <w:numPr>
          <w:pStyle w:val="ListParagraph"/>
          <w:ilvl w:val="0"/>
          <w:numId w:val="200"/>
        </w:numPr>
      </w:pPr>
      <w:r>
        <w:t xml:space="preserve">The set of indexers provided by </w:t>
      </w:r>
      <w:r>
        <w:rPr>
          <w:rStyle w:val="CodeEmbedded"/>
        </w:rPr>
        <w:t xml:space="preserve">T</w:t>
      </w:r>
      <w:r>
        <w:t xml:space="preserve"> is constructed. The set consists of all indexers declared in </w:t>
      </w:r>
      <w:r>
        <w:rPr>
          <w:rStyle w:val="CodeEmbedded"/>
        </w:rPr>
        <w:t xml:space="preserve">T</w:t>
      </w:r>
      <w:r>
        <w:t xml:space="preserve"> or a base type of </w:t>
      </w:r>
      <w:r>
        <w:rPr>
          <w:rStyle w:val="CodeEmbedded"/>
        </w:rPr>
        <w:t xml:space="preserve">T</w:t>
      </w:r>
      <w:r>
        <w:t xml:space="preserve"> that are not </w:t>
      </w:r>
      <w:r>
        <w:rPr>
          <w:rStyle w:val="CodeEmbedded"/>
        </w:rPr>
        <w:t xml:space="preserve">override</w:t>
      </w:r>
      <w:r>
        <w:t xml:space="preserve"> declarations and are accessible in the current context (</w:t>
      </w:r>
      <w:hyperlink w:anchor="_Toc00076">
        <w:r>
          <w:t xml:space="preserve">§3.5</w:t>
        </w:r>
      </w:hyperlink>
      <w:r>
        <w:t xml:space="preserve">).</w:t>
      </w:r>
    </w:p>
    <w:p>
      <w:pPr>
        <w:numPr>
          <w:pStyle w:val="ListParagraph"/>
          <w:ilvl w:val="0"/>
          <w:numId w:val="200"/>
        </w:numPr>
      </w:pPr>
      <w:r>
        <w:t xml:space="preserve">The set is reduced to those indexers that are applicable and not hidden by other indexers. The following rules are applied to each indexer </w:t>
      </w:r>
      <w:r>
        <w:rPr>
          <w:rStyle w:val="CodeEmbedded"/>
        </w:rPr>
        <w:t xml:space="preserve">S.I</w:t>
      </w:r>
      <w:r>
        <w:t xml:space="preserve"> in the set, where </w:t>
      </w:r>
      <w:r>
        <w:rPr>
          <w:rStyle w:val="CodeEmbedded"/>
        </w:rPr>
        <w:t xml:space="preserve">S</w:t>
      </w:r>
      <w:r>
        <w:t xml:space="preserve"> is the type in which the indexer </w:t>
      </w:r>
      <w:r>
        <w:rPr>
          <w:rStyle w:val="CodeEmbedded"/>
        </w:rPr>
        <w:t xml:space="preserve">I</w:t>
      </w:r>
      <w:r>
        <w:t xml:space="preserve"> is declared:</w:t>
      </w:r>
    </w:p>
    <w:p>
      <w:pPr>
        <w:numPr>
          <w:pStyle w:val="ListParagraph"/>
          <w:ilvl w:val="1"/>
          <w:numId w:val="200"/>
        </w:numPr>
      </w:pPr>
      <w:r>
        <w:t xml:space="preserve">If </w:t>
      </w:r>
      <w:r>
        <w:rPr>
          <w:rStyle w:val="CodeEmbedded"/>
        </w:rPr>
        <w:t xml:space="preserve">I</w:t>
      </w:r>
      <w:r>
        <w:t xml:space="preserve"> is not applicable with respect to </w:t>
      </w:r>
      <w:r>
        <w:rPr>
          <w:rStyle w:val="CodeEmbedded"/>
        </w:rPr>
        <w:t xml:space="preserve">A</w:t>
      </w:r>
      <w:r>
        <w:t xml:space="preserve"> (</w:t>
      </w:r>
      <w:hyperlink w:anchor="_Toc00243">
        <w:r>
          <w:t xml:space="preserve">§7.5.3.1</w:t>
        </w:r>
      </w:hyperlink>
      <w:r>
        <w:t xml:space="preserve">), then </w:t>
      </w:r>
      <w:r>
        <w:rPr>
          <w:rStyle w:val="CodeEmbedded"/>
        </w:rPr>
        <w:t xml:space="preserve">I</w:t>
      </w:r>
      <w:r>
        <w:t xml:space="preserve"> is removed from the set.</w:t>
      </w:r>
    </w:p>
    <w:p>
      <w:pPr>
        <w:numPr>
          <w:pStyle w:val="ListParagraph"/>
          <w:ilvl w:val="1"/>
          <w:numId w:val="200"/>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3">
        <w:r>
          <w:t xml:space="preserve">§7.5.3.1</w:t>
        </w:r>
      </w:hyperlink>
      <w:r>
        <w:t xml:space="preserve">), then all indexers declared in a base type of </w:t>
      </w:r>
      <w:r>
        <w:rPr>
          <w:rStyle w:val="CodeEmbedded"/>
        </w:rPr>
        <w:t xml:space="preserve">S</w:t>
      </w:r>
      <w:r>
        <w:t xml:space="preserve"> are removed from the set.</w:t>
      </w:r>
    </w:p>
    <w:p>
      <w:pPr>
        <w:numPr>
          <w:pStyle w:val="ListParagraph"/>
          <w:ilvl w:val="1"/>
          <w:numId w:val="200"/>
        </w:numPr>
      </w:pPr>
      <w:r>
        <w:t xml:space="preserve">If </w:t>
      </w:r>
      <w:r>
        <w:rPr>
          <w:rStyle w:val="CodeEmbedded"/>
        </w:rPr>
        <w:t xml:space="preserve">I</w:t>
      </w:r>
      <w:r>
        <w:t xml:space="preserve"> is applicable with respect to </w:t>
      </w:r>
      <w:r>
        <w:rPr>
          <w:rStyle w:val="CodeEmbedded"/>
        </w:rPr>
        <w:t xml:space="preserve">A</w:t>
      </w:r>
      <w:r>
        <w:t xml:space="preserve"> (</w:t>
      </w:r>
      <w:hyperlink w:anchor="_Toc00243">
        <w:r>
          <w:t xml:space="preserve">§7.5.3.1</w:t>
        </w:r>
      </w:hyperlink>
      <w:r>
        <w:t xml:space="preserve">) and </w:t>
      </w:r>
      <w:r>
        <w:rPr>
          <w:rStyle w:val="CodeEmbedded"/>
        </w:rPr>
        <w:t xml:space="preserve">S</w:t>
      </w:r>
      <w:r>
        <w:t xml:space="preserve"> is a class type other than </w:t>
      </w:r>
      <w:r>
        <w:rPr>
          <w:rStyle w:val="CodeEmbedded"/>
        </w:rPr>
        <w:t xml:space="preserve">object</w:t>
      </w:r>
      <w:r>
        <w:t xml:space="preserve">, all indexers declared in an interface are removed from the set.</w:t>
      </w:r>
    </w:p>
    <w:p>
      <w:pPr>
        <w:numPr>
          <w:pStyle w:val="ListParagraph"/>
          <w:ilvl w:val="0"/>
          <w:numId w:val="200"/>
        </w:numPr>
      </w:pPr>
      <w:r>
        <w:t xml:space="preserve">If the resulting set of candidate indexers is empty, then no applicable indexers exist, and a binding-time error occurs.</w:t>
      </w:r>
    </w:p>
    <w:p>
      <w:pPr>
        <w:numPr>
          <w:pStyle w:val="ListParagraph"/>
          <w:ilvl w:val="0"/>
          <w:numId w:val="200"/>
        </w:numPr>
      </w:pPr>
      <w:r>
        <w:t xml:space="preserve">The best indexer of the set of candidate indexers is identified using the overload resolution rules of </w:t>
      </w:r>
      <w:hyperlink w:anchor="_Toc00242">
        <w:r>
          <w:t xml:space="preserve">§7.5.3</w:t>
        </w:r>
      </w:hyperlink>
      <w:r>
        <w:t xml:space="preserve">. If a single best indexer cannot be identified, the indexer access is ambiguous, and a binding-time error occurs.</w:t>
      </w:r>
    </w:p>
    <w:p>
      <w:pPr>
        <w:numPr>
          <w:pStyle w:val="ListParagraph"/>
          <w:ilvl w:val="0"/>
          <w:numId w:val="200"/>
        </w:numPr>
      </w:pPr>
      <w:r>
        <w:t xml:space="preserve">The index expressions of the </w:t>
      </w:r>
      <w:hyperlink w:anchor="_Grm00034">
        <w:r>
          <w:rPr>
            <w:color w:val="6A5ACD"/>
            <w:u w:val="single"/>
          </w:rPr>
          <w:t xml:space="preserve">argument_list</w:t>
        </w:r>
      </w:hyperlink>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Embedded"/>
        </w:rPr>
        <w:t xml:space="preserve">P</w:t>
      </w:r>
      <w:r>
        <w:t xml:space="preserve"> and an associated argument list of </w:t>
      </w:r>
      <w:r>
        <w:rPr>
          <w:rStyle w:val="CodeEmbedded"/>
        </w:rPr>
        <w:t xml:space="preserve">A</w:t>
      </w:r>
      <w:r>
        <w:t xml:space="preserve">.</w:t>
      </w:r>
    </w:p>
    <w:p>
      <w:r>
        <w:t xml:space="preserve">Depending on the context in which it is used, an indexer access causes invocation of either the </w:t>
      </w:r>
      <w:r>
        <w:rPr>
          <w:i/>
        </w:rPr>
        <w:t xml:space="preserve">get accessor</w:t>
      </w:r>
      <w:r>
        <w:t xml:space="preserve"> or the </w:t>
      </w:r>
      <w:r>
        <w:rPr>
          <w:i/>
        </w:rPr>
        <w:t xml:space="preserve">set accessor</w:t>
      </w:r>
      <w:r>
        <w:t xml:space="preserve"> of the indexer. If the indexer access is the target of an assignment, the </w:t>
      </w:r>
      <w:r>
        <w:rPr>
          <w:i/>
        </w:rPr>
        <w:t xml:space="preserve">set accessor</w:t>
      </w:r>
      <w:r>
        <w:t xml:space="preserve"> is invoked to assign a new value (</w:t>
      </w:r>
      <w:hyperlink w:anchor="_Toc00342">
        <w:r>
          <w:t xml:space="preserve">§7.17.1</w:t>
        </w:r>
      </w:hyperlink>
      <w:r>
        <w:t xml:space="preserve">). In all other cases, the </w:t>
      </w:r>
      <w:r>
        <w:rPr>
          <w:i/>
        </w:rPr>
        <w:t xml:space="preserve">get accessor</w:t>
      </w:r>
      <w:r>
        <w:t xml:space="preserve"> is invoked to obtain the current value (</w:t>
      </w:r>
      <w:hyperlink w:anchor="_Toc00206">
        <w:r>
          <w:t xml:space="preserve">§7.1.1</w:t>
        </w:r>
      </w:hyperlink>
      <w:r>
        <w:t xml:space="preserve">).</w:t>
      </w:r>
    </w:p>
    <w:p>
      <w:pPr>
        <w:pStyle w:val="Heading3"/>
      </w:pPr>
      <w:bookmarkStart w:name="_Toc00267" w:id="313"/>
      <w:r>
        <w:t xml:space="preserve">This access</w:t>
      </w:r>
      <w:bookmarkEnd w:id="313"/>
    </w:p>
    <w:p>
      <w:r>
        <w:t xml:space="preserve">A </w:t>
      </w:r>
      <w:hyperlink w:anchor="_Grm00041">
        <w:r>
          <w:rPr>
            <w:color w:val="6A5ACD"/>
            <w:u w:val="single"/>
          </w:rPr>
          <w:t xml:space="preserve">this_access</w:t>
        </w:r>
      </w:hyperlink>
      <w:r>
        <w:t xml:space="preserve"> consists of the reserved word </w:t>
      </w:r>
      <w:r>
        <w:rPr>
          <w:rStyle w:val="CodeEmbedded"/>
        </w:rPr>
        <w:t xml:space="preserve">this</w:t>
      </w:r>
      <w:r>
        <w:t xml:space="preserve">.</w:t>
      </w:r>
    </w:p>
    <w:p>
      <w:pPr>
        <w:pStyle w:val="Grammar"/>
      </w:pPr>
      <w:bookmarkStart w:name="_Grm00041" w:id="314"/>
      <w:r>
        <w:rPr>
          <w:color w:val="6A5ACD"/>
        </w:rPr>
        <w:t xml:space="preserve">this_access</w:t>
      </w:r>
      <w:r>
        <w:t xml:space="preserve">:</w:t>
      </w:r>
      <w:r>
        <w:br/>
      </w:r>
      <w:r>
        <w:t xml:space="preserve">	| </w:t>
      </w:r>
      <w:r>
        <w:rPr>
          <w:color w:val="A31515"/>
        </w:rPr>
        <w:t xml:space="preserve">'this'</w:t>
      </w:r>
      <w:r>
        <w:br/>
      </w:r>
      <w:r>
        <w:t xml:space="preserve">	;</w:t>
      </w:r>
      <w:bookmarkEnd w:id="314"/>
    </w:p>
    <w:p>
      <w:r>
        <w:t xml:space="preserve">A </w:t>
      </w:r>
      <w:hyperlink w:anchor="_Grm00041">
        <w:r>
          <w:rPr>
            <w:color w:val="6A5ACD"/>
            <w:u w:val="single"/>
          </w:rPr>
          <w:t xml:space="preserve">this_access</w:t>
        </w:r>
      </w:hyperlink>
      <w:r>
        <w:t xml:space="preserve"> is permitted only in the </w:t>
      </w:r>
      <w:hyperlink w:anchor="_Grm00071">
        <w:r>
          <w:rPr>
            <w:color w:val="6A5ACD"/>
            <w:u w:val="single"/>
          </w:rPr>
          <w:t xml:space="preserve">block</w:t>
        </w:r>
      </w:hyperlink>
      <w:r>
        <w:t xml:space="preserve"> of an instance constructor, an instance method, or an instance accessor. It has one of the following meanings:</w:t>
      </w:r>
    </w:p>
    <w:p>
      <w:pPr>
        <w:numPr>
          <w:pStyle w:val="ListParagraph"/>
          <w:ilvl w:val="0"/>
          <w:numId w:val="201"/>
        </w:numPr>
      </w:pPr>
      <w:r>
        <w:t xml:space="preserve">When </w:t>
      </w:r>
      <w:r>
        <w:rPr>
          <w:rStyle w:val="CodeEmbedded"/>
        </w:rPr>
        <w:t xml:space="preserve">this</w:t>
      </w:r>
      <w:r>
        <w:t xml:space="preserve"> is used in a </w:t>
      </w:r>
      <w:hyperlink w:anchor="_Grm00035">
        <w:r>
          <w:rPr>
            <w:color w:val="6A5ACD"/>
            <w:u w:val="single"/>
          </w:rPr>
          <w:t xml:space="preserve">primary_expression</w:t>
        </w:r>
      </w:hyperlink>
      <w:r>
        <w:t xml:space="preserve"> within an instance constructor of a class, it is classified as a value. The type of the value is the instance type (</w:t>
      </w:r>
      <w:hyperlink w:anchor="_Toc00411">
        <w:r>
          <w:t xml:space="preserve">§10.3.1</w:t>
        </w:r>
      </w:hyperlink>
      <w:r>
        <w:t xml:space="preserve">) of the class within which the usage occurs, and the value is a reference to the object being constructed.</w:t>
      </w:r>
    </w:p>
    <w:p>
      <w:pPr>
        <w:numPr>
          <w:pStyle w:val="ListParagraph"/>
          <w:ilvl w:val="0"/>
          <w:numId w:val="201"/>
        </w:numPr>
      </w:pPr>
      <w:r>
        <w:t xml:space="preserve">When </w:t>
      </w:r>
      <w:r>
        <w:rPr>
          <w:rStyle w:val="CodeEmbedded"/>
        </w:rPr>
        <w:t xml:space="preserve">this</w:t>
      </w:r>
      <w:r>
        <w:t xml:space="preserve"> is used in a </w:t>
      </w:r>
      <w:hyperlink w:anchor="_Grm00035">
        <w:r>
          <w:rPr>
            <w:color w:val="6A5ACD"/>
            <w:u w:val="single"/>
          </w:rPr>
          <w:t xml:space="preserve">primary_expression</w:t>
        </w:r>
      </w:hyperlink>
      <w:r>
        <w:t xml:space="preserve"> within an instance method or instance accessor of a class, it is classified as a value. The type of the value is the instance type (</w:t>
      </w:r>
      <w:hyperlink w:anchor="_Toc00411">
        <w:r>
          <w:t xml:space="preserve">§10.3.1</w:t>
        </w:r>
      </w:hyperlink>
      <w:r>
        <w:t xml:space="preserve">) of the class within which the usage occurs, and the value is a reference to the object for which the method or accessor was invoked.</w:t>
      </w:r>
    </w:p>
    <w:p>
      <w:pPr>
        <w:numPr>
          <w:pStyle w:val="ListParagraph"/>
          <w:ilvl w:val="0"/>
          <w:numId w:val="201"/>
        </w:numPr>
      </w:pPr>
      <w:r>
        <w:t xml:space="preserve">When </w:t>
      </w:r>
      <w:r>
        <w:rPr>
          <w:rStyle w:val="CodeEmbedded"/>
        </w:rPr>
        <w:t xml:space="preserve">this</w:t>
      </w:r>
      <w:r>
        <w:t xml:space="preserve"> is used in a </w:t>
      </w:r>
      <w:hyperlink w:anchor="_Grm00035">
        <w:r>
          <w:rPr>
            <w:color w:val="6A5ACD"/>
            <w:u w:val="single"/>
          </w:rPr>
          <w:t xml:space="preserve">primary_expression</w:t>
        </w:r>
      </w:hyperlink>
      <w:r>
        <w:t xml:space="preserve"> within an instance constructor of a struct, it is classified as a variable. The type of the variable is the instance type (</w:t>
      </w:r>
      <w:hyperlink w:anchor="_Toc00411">
        <w:r>
          <w:t xml:space="preserve">§10.3.1</w:t>
        </w:r>
      </w:hyperlink>
      <w:r>
        <w:t xml:space="preserve">) of the struct within which the usage occurs, and the variable represents the struct being constructed. The </w:t>
      </w:r>
      <w:r>
        <w:rPr>
          <w:rStyle w:val="CodeEmbedded"/>
        </w:rPr>
        <w:t xml:space="preserve">this</w:t>
      </w:r>
      <w:r>
        <w:t xml:space="preserve"> variable of an instance constructor of a struct behaves exactly the same as an </w:t>
      </w:r>
      <w:r>
        <w:rPr>
          <w:rStyle w:val="CodeEmbedded"/>
        </w:rPr>
        <w:t xml:space="preserve">out</w:t>
      </w:r>
      <w:r>
        <w:t xml:space="preserve"> parameter of the struct type—in particular, this means that the variable must be definitely assigned in every execution path of the instance constructor.</w:t>
      </w:r>
    </w:p>
    <w:p>
      <w:pPr>
        <w:numPr>
          <w:pStyle w:val="ListParagraph"/>
          <w:ilvl w:val="0"/>
          <w:numId w:val="201"/>
        </w:numPr>
      </w:pPr>
      <w:r>
        <w:t xml:space="preserve">When </w:t>
      </w:r>
      <w:r>
        <w:rPr>
          <w:rStyle w:val="CodeEmbedded"/>
        </w:rPr>
        <w:t xml:space="preserve">this</w:t>
      </w:r>
      <w:r>
        <w:t xml:space="preserve"> is used in a </w:t>
      </w:r>
      <w:hyperlink w:anchor="_Grm00035">
        <w:r>
          <w:rPr>
            <w:color w:val="6A5ACD"/>
            <w:u w:val="single"/>
          </w:rPr>
          <w:t xml:space="preserve">primary_expression</w:t>
        </w:r>
      </w:hyperlink>
      <w:r>
        <w:t xml:space="preserve"> within an instance method or instance accessor of a struct, it is classified as a variable. The type of the variable is the instance type (</w:t>
      </w:r>
      <w:hyperlink w:anchor="_Toc00411">
        <w:r>
          <w:t xml:space="preserve">§10.3.1</w:t>
        </w:r>
      </w:hyperlink>
      <w:r>
        <w:t xml:space="preserve">) of the struct within which the usage occurs.</w:t>
      </w:r>
    </w:p>
    <w:p>
      <w:pPr>
        <w:numPr>
          <w:pStyle w:val="ListParagraph"/>
          <w:ilvl w:val="1"/>
          <w:numId w:val="201"/>
        </w:numPr>
      </w:pPr>
      <w:r>
        <w:t xml:space="preserve">If the method or accessor is not an iterator (</w:t>
      </w:r>
      <w:hyperlink w:anchor="_Toc00483">
        <w:r>
          <w:t xml:space="preserve">§10.14</w:t>
        </w:r>
      </w:hyperlink>
      <w:r>
        <w:t xml:space="preserve">), the </w:t>
      </w:r>
      <w:r>
        <w:rPr>
          <w:rStyle w:val="CodeEmbedded"/>
        </w:rPr>
        <w:t xml:space="preserve">this</w:t>
      </w:r>
      <w:r>
        <w:t xml:space="preserve"> variable represents the struct for which the method or accessor was invoked, and behaves exactly the same as a </w:t>
      </w:r>
      <w:r>
        <w:rPr>
          <w:rStyle w:val="CodeEmbedded"/>
        </w:rPr>
        <w:t xml:space="preserve">ref</w:t>
      </w:r>
      <w:r>
        <w:t xml:space="preserve"> parameter of the struct type.</w:t>
      </w:r>
    </w:p>
    <w:p>
      <w:pPr>
        <w:numPr>
          <w:pStyle w:val="ListParagraph"/>
          <w:ilvl w:val="1"/>
          <w:numId w:val="201"/>
        </w:numPr>
      </w:pPr>
      <w:r>
        <w:t xml:space="preserve">If the method or accessor is an iterator, the </w:t>
      </w:r>
      <w:r>
        <w:rPr>
          <w:rStyle w:val="CodeEmbedded"/>
        </w:rPr>
        <w:t xml:space="preserve">this</w:t>
      </w:r>
      <w:r>
        <w:t xml:space="preserve"> variable represents a copy of the struct for which the method or accessor was invoked, and behaves exactly the same as a value parameter of the struct type.</w:t>
      </w:r>
    </w:p>
    <w:p>
      <w:r>
        <w:t xml:space="preserve">Use of </w:t>
      </w:r>
      <w:r>
        <w:rPr>
          <w:rStyle w:val="CodeEmbedded"/>
        </w:rPr>
        <w:t xml:space="preserve">this</w:t>
      </w:r>
      <w:r>
        <w:t xml:space="preserve"> in a </w:t>
      </w:r>
      <w:hyperlink w:anchor="_Grm00035">
        <w:r>
          <w:rPr>
            <w:color w:val="6A5ACD"/>
            <w:u w:val="single"/>
          </w:rPr>
          <w:t xml:space="preserve">primary_expression</w:t>
        </w:r>
      </w:hyperlink>
      <w:r>
        <w:t xml:space="preserve"> in a context other than the ones listed above is a compile-time error. In particular, it is not possible to refer to </w:t>
      </w:r>
      <w:r>
        <w:rPr>
          <w:rStyle w:val="CodeEmbedded"/>
        </w:rPr>
        <w:t xml:space="preserve">this</w:t>
      </w:r>
      <w:r>
        <w:t xml:space="preserve"> in a static method, a static property accessor, or in a </w:t>
      </w:r>
      <w:hyperlink w:anchor="_Grm00115">
        <w:r>
          <w:rPr>
            <w:color w:val="6A5ACD"/>
            <w:u w:val="single"/>
          </w:rPr>
          <w:t xml:space="preserve">variable_initializer</w:t>
        </w:r>
      </w:hyperlink>
      <w:r>
        <w:t xml:space="preserve"> of a field declaration.</w:t>
      </w:r>
    </w:p>
    <w:p>
      <w:pPr>
        <w:pStyle w:val="Heading3"/>
      </w:pPr>
      <w:bookmarkStart w:name="_Toc00268" w:id="315"/>
      <w:r>
        <w:t xml:space="preserve">Base access</w:t>
      </w:r>
      <w:bookmarkEnd w:id="315"/>
    </w:p>
    <w:p>
      <w:r>
        <w:t xml:space="preserve">A </w:t>
      </w:r>
      <w:hyperlink w:anchor="_Grm00042">
        <w:r>
          <w:rPr>
            <w:color w:val="6A5ACD"/>
            <w:u w:val="single"/>
          </w:rPr>
          <w:t xml:space="preserve">base_access</w:t>
        </w:r>
      </w:hyperlink>
      <w:r>
        <w:t xml:space="preserve"> consists of the reserved word </w:t>
      </w:r>
      <w:r>
        <w:rPr>
          <w:rStyle w:val="CodeEmbedded"/>
        </w:rPr>
        <w:t xml:space="preserve">base</w:t>
      </w:r>
      <w:r>
        <w:t xml:space="preserve"> followed by either a "</w:t>
      </w:r>
      <w:r>
        <w:rPr>
          <w:rStyle w:val="CodeEmbedded"/>
        </w:rPr>
        <w:t xml:space="preserve">.</w:t>
      </w:r>
      <w:r>
        <w:t xml:space="preserve">" token and an identifier or an </w:t>
      </w:r>
      <w:hyperlink w:anchor="_Grm00034">
        <w:r>
          <w:rPr>
            <w:color w:val="6A5ACD"/>
            <w:u w:val="single"/>
          </w:rPr>
          <w:t xml:space="preserve">argument_list</w:t>
        </w:r>
      </w:hyperlink>
      <w:r>
        <w:t xml:space="preserve"> enclosed in square brackets:</w:t>
      </w:r>
    </w:p>
    <w:p>
      <w:pPr>
        <w:pStyle w:val="Grammar"/>
      </w:pPr>
      <w:bookmarkStart w:name="_Grm00042" w:id="316"/>
      <w:r>
        <w:rPr>
          <w:color w:val="6A5ACD"/>
        </w:rPr>
        <w:t xml:space="preserve">base_access</w:t>
      </w:r>
      <w:r>
        <w:t xml:space="preserve">:</w:t>
      </w:r>
      <w:r>
        <w:br/>
      </w:r>
      <w:r>
        <w:t xml:space="preserve">	| </w:t>
      </w:r>
      <w:r>
        <w:rPr>
          <w:color w:val="A31515"/>
        </w:rPr>
        <w:t xml:space="preserve">'base' '.' </w:t>
      </w:r>
      <w:r>
        <w:rPr>
          <w:color w:val="6A5ACD"/>
        </w:rPr>
        <w:t xml:space="preserve">identifier</w:t>
      </w:r>
      <w:r>
        <w:br/>
      </w:r>
      <w:r>
        <w:t xml:space="preserve">	| </w:t>
      </w:r>
      <w:r>
        <w:rPr>
          <w:color w:val="A31515"/>
        </w:rPr>
        <w:t xml:space="preserve">'base' '[' </w:t>
      </w:r>
      <w:r>
        <w:rPr>
          <w:color w:val="6A5ACD"/>
        </w:rPr>
        <w:t xml:space="preserve">expression_list </w:t>
      </w:r>
      <w:r>
        <w:rPr>
          <w:color w:val="A31515"/>
        </w:rPr>
        <w:t xml:space="preserve">']'</w:t>
      </w:r>
      <w:r>
        <w:br/>
      </w:r>
      <w:r>
        <w:t xml:space="preserve">	;</w:t>
      </w:r>
      <w:bookmarkEnd w:id="316"/>
    </w:p>
    <w:p>
      <w:r>
        <w:t xml:space="preserve">A </w:t>
      </w:r>
      <w:hyperlink w:anchor="_Grm00042">
        <w:r>
          <w:rPr>
            <w:color w:val="6A5ACD"/>
            <w:u w:val="single"/>
          </w:rPr>
          <w:t xml:space="preserve">base_access</w:t>
        </w:r>
      </w:hyperlink>
      <w:r>
        <w:t xml:space="preserve"> is used to access base class members that are hidden by similarly named members in the current class or struct. A </w:t>
      </w:r>
      <w:hyperlink w:anchor="_Grm00042">
        <w:r>
          <w:rPr>
            <w:color w:val="6A5ACD"/>
            <w:u w:val="single"/>
          </w:rPr>
          <w:t xml:space="preserve">base_access</w:t>
        </w:r>
      </w:hyperlink>
      <w:r>
        <w:t xml:space="preserve"> is permitted only in the </w:t>
      </w:r>
      <w:hyperlink w:anchor="_Grm00071">
        <w:r>
          <w:rPr>
            <w:color w:val="6A5ACD"/>
            <w:u w:val="single"/>
          </w:rPr>
          <w:t xml:space="preserve">block</w:t>
        </w:r>
      </w:hyperlink>
      <w:r>
        <w:t xml:space="preserve"> of an instance constructor, an instance method, or an instance accessor. When </w:t>
      </w:r>
      <w:r>
        <w:rPr>
          <w:rStyle w:val="CodeEmbedded"/>
        </w:rPr>
        <w:t xml:space="preserve">base.I</w:t>
      </w:r>
      <w:r>
        <w:t xml:space="preserve"> occurs in a class or struct, </w:t>
      </w:r>
      <w:r>
        <w:rPr>
          <w:rStyle w:val="CodeEmbedded"/>
        </w:rPr>
        <w:t xml:space="preserve">I</w:t>
      </w:r>
      <w:r>
        <w:t xml:space="preserve"> must denote a member of the base class of that class or struct. Likewise, when </w:t>
      </w:r>
      <w:r>
        <w:rPr>
          <w:rStyle w:val="CodeEmbedded"/>
        </w:rPr>
        <w:t xml:space="preserve">base[E]</w:t>
      </w:r>
      <w:r>
        <w:t xml:space="preserve"> occurs in a class, an applicable indexer must exist in the base class.</w:t>
      </w:r>
    </w:p>
    <w:p>
      <w:r>
        <w:t xml:space="preserve">At binding-time, </w:t>
      </w:r>
      <w:hyperlink w:anchor="_Grm00042">
        <w:r>
          <w:rPr>
            <w:color w:val="6A5ACD"/>
            <w:u w:val="single"/>
          </w:rPr>
          <w:t xml:space="preserve">base_access</w:t>
        </w:r>
      </w:hyperlink>
      <w:r>
        <w:t xml:space="preserve"> expressions of the form </w:t>
      </w:r>
      <w:r>
        <w:rPr>
          <w:rStyle w:val="CodeEmbedded"/>
        </w:rPr>
        <w:t xml:space="preserve">base.I</w:t>
      </w:r>
      <w:r>
        <w:t xml:space="preserve"> and </w:t>
      </w:r>
      <w:r>
        <w:rPr>
          <w:rStyle w:val="CodeEmbedded"/>
        </w:rPr>
        <w:t xml:space="preserve">base[E]</w:t>
      </w:r>
      <w:r>
        <w:t xml:space="preserve"> are evaluated exactly as if they were written </w:t>
      </w:r>
      <w:r>
        <w:rPr>
          <w:rStyle w:val="CodeEmbedded"/>
        </w:rPr>
        <w:t xml:space="preserve">((B)this).I</w:t>
      </w:r>
      <w:r>
        <w:t xml:space="preserve"> and </w:t>
      </w:r>
      <w:r>
        <w:rPr>
          <w:rStyle w:val="CodeEmbedded"/>
        </w:rPr>
        <w:t xml:space="preserve">((B)this)[E]</w:t>
      </w:r>
      <w:r>
        <w:t xml:space="preserve">, where </w:t>
      </w:r>
      <w:r>
        <w:rPr>
          <w:rStyle w:val="CodeEmbedded"/>
        </w:rPr>
        <w:t xml:space="preserve">B</w:t>
      </w:r>
      <w:r>
        <w:t xml:space="preserve"> is the base class of the class or struct in which the construct occurs. Thus, </w:t>
      </w:r>
      <w:r>
        <w:rPr>
          <w:rStyle w:val="CodeEmbedded"/>
        </w:rPr>
        <w:t xml:space="preserve">base.I</w:t>
      </w:r>
      <w:r>
        <w:t xml:space="preserve"> and </w:t>
      </w:r>
      <w:r>
        <w:rPr>
          <w:rStyle w:val="CodeEmbedded"/>
        </w:rPr>
        <w:t xml:space="preserve">base[E]</w:t>
      </w:r>
      <w:r>
        <w:t xml:space="preserve"> correspond to </w:t>
      </w:r>
      <w:r>
        <w:rPr>
          <w:rStyle w:val="CodeEmbedded"/>
        </w:rPr>
        <w:t xml:space="preserve">this.I</w:t>
      </w:r>
      <w:r>
        <w:t xml:space="preserve"> and </w:t>
      </w:r>
      <w:r>
        <w:rPr>
          <w:rStyle w:val="CodeEmbedded"/>
        </w:rPr>
        <w:t xml:space="preserve">this[E]</w:t>
      </w:r>
      <w:r>
        <w:t xml:space="preserve">, except </w:t>
      </w:r>
      <w:r>
        <w:rPr>
          <w:rStyle w:val="CodeEmbedded"/>
        </w:rPr>
        <w:t xml:space="preserve">this</w:t>
      </w:r>
      <w:r>
        <w:t xml:space="preserve"> is viewed as an instance of the base class.</w:t>
      </w:r>
    </w:p>
    <w:p>
      <w:r>
        <w:t xml:space="preserve">When a </w:t>
      </w:r>
      <w:hyperlink w:anchor="_Grm00042">
        <w:r>
          <w:rPr>
            <w:color w:val="6A5ACD"/>
            <w:u w:val="single"/>
          </w:rPr>
          <w:t xml:space="preserve">base_access</w:t>
        </w:r>
      </w:hyperlink>
      <w:r>
        <w:t xml:space="preserve"> references a virtual function member (a method, property, or indexer), the determination of which function member to invoke at run-time (</w:t>
      </w:r>
      <w:hyperlink w:anchor="_Toc00249">
        <w:r>
          <w:t xml:space="preserve">§7.5.4</w:t>
        </w:r>
      </w:hyperlink>
      <w:r>
        <w:t xml:space="preserve">) is changed. The function member that is invoked is determined by finding the most derived implementation (</w:t>
      </w:r>
      <w:hyperlink w:anchor="_Toc00448">
        <w:r>
          <w:t xml:space="preserve">§10.6.3</w:t>
        </w:r>
      </w:hyperlink>
      <w:r>
        <w:t xml:space="preserve">) of the function member with respect to </w:t>
      </w:r>
      <w:r>
        <w:rPr>
          <w:rStyle w:val="CodeEmbedded"/>
        </w:rPr>
        <w:t xml:space="preserve">B</w:t>
      </w:r>
      <w:r>
        <w:t xml:space="preserve"> (instead of with respect to the run-time type of </w:t>
      </w:r>
      <w:r>
        <w:rPr>
          <w:rStyle w:val="CodeEmbedded"/>
        </w:rPr>
        <w:t xml:space="preserve">this</w:t>
      </w:r>
      <w:r>
        <w:t xml:space="preserve">, as would be usual in a non-base access). Thus, within an </w:t>
      </w:r>
      <w:r>
        <w:rPr>
          <w:rStyle w:val="CodeEmbedded"/>
        </w:rPr>
        <w:t xml:space="preserve">override</w:t>
      </w:r>
      <w:r>
        <w:t xml:space="preserve"> of a </w:t>
      </w:r>
      <w:r>
        <w:rPr>
          <w:rStyle w:val="CodeEmbedded"/>
        </w:rPr>
        <w:t xml:space="preserve">virtual</w:t>
      </w:r>
      <w:r>
        <w:t xml:space="preserve"> function member, a </w:t>
      </w:r>
      <w:hyperlink w:anchor="_Grm00042">
        <w:r>
          <w:rPr>
            <w:color w:val="6A5ACD"/>
            <w:u w:val="single"/>
          </w:rPr>
          <w:t xml:space="preserve">base_access</w:t>
        </w:r>
      </w:hyperlink>
      <w:r>
        <w:t xml:space="preserve"> can be used to invoke the inherited implementation of the function member. If the function member referenced by a </w:t>
      </w:r>
      <w:hyperlink w:anchor="_Grm00042">
        <w:r>
          <w:rPr>
            <w:color w:val="6A5ACD"/>
            <w:u w:val="single"/>
          </w:rPr>
          <w:t xml:space="preserve">base_access</w:t>
        </w:r>
      </w:hyperlink>
      <w:r>
        <w:t xml:space="preserve"> is abstract, a binding-time error occurs.</w:t>
      </w:r>
    </w:p>
    <w:p>
      <w:pPr>
        <w:pStyle w:val="Heading3"/>
      </w:pPr>
      <w:bookmarkStart w:name="_Toc00269" w:id="317"/>
      <w:r>
        <w:t xml:space="preserve">Postfix increment and decrement operators</w:t>
      </w:r>
      <w:bookmarkEnd w:id="317"/>
    </w:p>
    <w:p>
      <w:pPr>
        <w:pStyle w:val="Grammar"/>
      </w:pPr>
      <w:bookmarkStart w:name="_Grm00043" w:id="318"/>
      <w:r>
        <w:rPr>
          <w:color w:val="6A5ACD"/>
        </w:rPr>
        <w:t xml:space="preserve">post_increment_expression</w:t>
      </w:r>
      <w:r>
        <w:t xml:space="preserve">:</w:t>
      </w:r>
      <w:r>
        <w:br/>
      </w:r>
      <w:r>
        <w:t xml:space="preserve">	| </w:t>
      </w:r>
      <w:r>
        <w:rPr>
          <w:color w:val="6A5ACD"/>
        </w:rPr>
        <w:t xml:space="preserve">primary_expression </w:t>
      </w:r>
      <w:r>
        <w:rPr>
          <w:color w:val="A31515"/>
        </w:rPr>
        <w:t xml:space="preserve">'++'</w:t>
      </w:r>
      <w:r>
        <w:br/>
      </w:r>
      <w:r>
        <w:t xml:space="preserve">	;</w:t>
      </w:r>
      <w:r>
        <w:br/>
      </w:r>
      <w:r>
        <w:br/>
      </w:r>
      <w:r>
        <w:rPr>
          <w:color w:val="6A5ACD"/>
        </w:rPr>
        <w:t xml:space="preserve">post_decrement_expression</w:t>
      </w:r>
      <w:r>
        <w:t xml:space="preserve">:</w:t>
      </w:r>
      <w:r>
        <w:br/>
      </w:r>
      <w:r>
        <w:t xml:space="preserve">	| </w:t>
      </w:r>
      <w:r>
        <w:rPr>
          <w:color w:val="6A5ACD"/>
        </w:rPr>
        <w:t xml:space="preserve">primary_expression </w:t>
      </w:r>
      <w:r>
        <w:rPr>
          <w:color w:val="A31515"/>
        </w:rPr>
        <w:t xml:space="preserve">'--'</w:t>
      </w:r>
      <w:r>
        <w:br/>
      </w:r>
      <w:r>
        <w:t xml:space="preserve">	;</w:t>
      </w:r>
      <w:bookmarkEnd w:id="318"/>
    </w:p>
    <w:p>
      <w:r>
        <w:t xml:space="preserve">The operand of a postfix increment or decrement operation must be an expression classified as a variable, a property access, or an indexer access. The result of the operation is a value of the same type as the operand.</w:t>
      </w:r>
    </w:p>
    <w:p>
      <w:r>
        <w:t xml:space="preserve">If the </w:t>
      </w:r>
      <w:hyperlink w:anchor="_Grm00035">
        <w:r>
          <w:rPr>
            <w:color w:val="6A5ACD"/>
            <w:u w:val="single"/>
          </w:rPr>
          <w:t xml:space="preserve">primary_expression</w:t>
        </w:r>
      </w:hyperlink>
      <w:r>
        <w:t xml:space="preserve"> has the compile-time type </w:t>
      </w:r>
      <w:r>
        <w:rPr>
          <w:rStyle w:val="CodeEmbedded"/>
        </w:rPr>
        <w:t xml:space="preserve">dynamic</w:t>
      </w:r>
      <w:r>
        <w:t xml:space="preserve"> then the operator is dynamically bound (</w:t>
      </w:r>
      <w:hyperlink w:anchor="_Toc00209">
        <w:r>
          <w:t xml:space="preserve">§7.2.2</w:t>
        </w:r>
      </w:hyperlink>
      <w:r>
        <w:t xml:space="preserve">), the </w:t>
      </w:r>
      <w:hyperlink w:anchor="_Grm00043">
        <w:r>
          <w:rPr>
            <w:color w:val="6A5ACD"/>
            <w:u w:val="single"/>
          </w:rPr>
          <w:t xml:space="preserve">post_increment_expression</w:t>
        </w:r>
      </w:hyperlink>
      <w:r>
        <w:t xml:space="preserve"> or </w:t>
      </w:r>
      <w:hyperlink w:anchor="_Grm00043">
        <w:r>
          <w:rPr>
            <w:color w:val="6A5ACD"/>
            <w:u w:val="single"/>
          </w:rPr>
          <w:t xml:space="preserve">post_decrement_expression</w:t>
        </w:r>
      </w:hyperlink>
      <w:r>
        <w:t xml:space="preserve"> has the compile-time type </w:t>
      </w:r>
      <w:r>
        <w:rPr>
          <w:rStyle w:val="CodeEmbedded"/>
        </w:rPr>
        <w:t xml:space="preserve">dynamic</w:t>
      </w:r>
      <w:r>
        <w:t xml:space="preserve"> and the following rules are applied at run-time using the run-time type of the </w:t>
      </w:r>
      <w:hyperlink w:anchor="_Grm00035">
        <w:r>
          <w:rPr>
            <w:color w:val="6A5ACD"/>
            <w:u w:val="single"/>
          </w:rPr>
          <w:t xml:space="preserve">primary_expression</w:t>
        </w:r>
      </w:hyperlink>
      <w:r>
        <w:t xml:space="preserve">.</w:t>
      </w:r>
    </w:p>
    <w:p>
      <w:r>
        <w:t xml:space="preserve">If the operand of a postfix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4">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postfix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02"/>
        </w:numPr>
      </w:pPr>
      <w:r>
        <w:t xml:space="preserve">If </w:t>
      </w:r>
      <w:r>
        <w:rPr>
          <w:rStyle w:val="CodeEmbedded"/>
        </w:rPr>
        <w:t xml:space="preserve">x</w:t>
      </w:r>
      <w:r>
        <w:t xml:space="preserve"> is classified as a variable:</w:t>
      </w:r>
    </w:p>
    <w:p>
      <w:pPr>
        <w:numPr>
          <w:pStyle w:val="ListParagraph"/>
          <w:ilvl w:val="1"/>
          <w:numId w:val="202"/>
        </w:numPr>
      </w:pPr>
      <w:r>
        <w:rPr>
          <w:rStyle w:val="CodeEmbedded"/>
        </w:rPr>
        <w:t xml:space="preserve">x</w:t>
      </w:r>
      <w:r>
        <w:t xml:space="preserve"> is evaluated to produce the variable.</w:t>
      </w:r>
    </w:p>
    <w:p>
      <w:pPr>
        <w:numPr>
          <w:pStyle w:val="ListParagraph"/>
          <w:ilvl w:val="1"/>
          <w:numId w:val="202"/>
        </w:numPr>
      </w:pPr>
      <w:r>
        <w:t xml:space="preserve">The value of </w:t>
      </w:r>
      <w:r>
        <w:rPr>
          <w:rStyle w:val="CodeEmbedded"/>
        </w:rPr>
        <w:t xml:space="preserve">x</w:t>
      </w:r>
      <w:r>
        <w:t xml:space="preserve"> is saved.</w:t>
      </w:r>
    </w:p>
    <w:p>
      <w:pPr>
        <w:numPr>
          <w:pStyle w:val="ListParagraph"/>
          <w:ilvl w:val="1"/>
          <w:numId w:val="202"/>
        </w:numPr>
      </w:pPr>
      <w:r>
        <w:t xml:space="preserve">The selected operator is invoked with the saved value of </w:t>
      </w:r>
      <w:r>
        <w:rPr>
          <w:rStyle w:val="CodeEmbedded"/>
        </w:rPr>
        <w:t xml:space="preserve">x</w:t>
      </w:r>
      <w:r>
        <w:t xml:space="preserve"> as its argument.</w:t>
      </w:r>
    </w:p>
    <w:p>
      <w:pPr>
        <w:numPr>
          <w:pStyle w:val="ListParagraph"/>
          <w:ilvl w:val="1"/>
          <w:numId w:val="202"/>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02"/>
        </w:numPr>
      </w:pPr>
      <w:r>
        <w:t xml:space="preserve">The saved value of </w:t>
      </w:r>
      <w:r>
        <w:rPr>
          <w:rStyle w:val="CodeEmbedded"/>
        </w:rPr>
        <w:t xml:space="preserve">x</w:t>
      </w:r>
      <w:r>
        <w:t xml:space="preserve"> becomes the result of the operation.</w:t>
      </w:r>
    </w:p>
    <w:p>
      <w:pPr>
        <w:numPr>
          <w:pStyle w:val="ListParagraph"/>
          <w:ilvl w:val="0"/>
          <w:numId w:val="202"/>
        </w:numPr>
      </w:pPr>
      <w:r>
        <w:t xml:space="preserve">If </w:t>
      </w:r>
      <w:r>
        <w:rPr>
          <w:rStyle w:val="CodeEmbedded"/>
        </w:rPr>
        <w:t xml:space="preserve">x</w:t>
      </w:r>
      <w:r>
        <w:t xml:space="preserve"> is classified as a property or indexer access:</w:t>
      </w:r>
    </w:p>
    <w:p>
      <w:pPr>
        <w:numPr>
          <w:pStyle w:val="ListParagraph"/>
          <w:ilvl w:val="1"/>
          <w:numId w:val="202"/>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02"/>
        </w:numPr>
      </w:pPr>
      <w:r>
        <w:t xml:space="preserve">The </w:t>
      </w:r>
      <w:r>
        <w:rPr>
          <w:rStyle w:val="CodeEmbedded"/>
        </w:rPr>
        <w:t xml:space="preserve">get</w:t>
      </w:r>
      <w:r>
        <w:t xml:space="preserve"> accessor of </w:t>
      </w:r>
      <w:r>
        <w:rPr>
          <w:rStyle w:val="CodeEmbedded"/>
        </w:rPr>
        <w:t xml:space="preserve">x</w:t>
      </w:r>
      <w:r>
        <w:t xml:space="preserve"> is invoked and the returned value is saved.</w:t>
      </w:r>
    </w:p>
    <w:p>
      <w:pPr>
        <w:numPr>
          <w:pStyle w:val="ListParagraph"/>
          <w:ilvl w:val="1"/>
          <w:numId w:val="202"/>
        </w:numPr>
      </w:pPr>
      <w:r>
        <w:t xml:space="preserve">The selected operator is invoked with the saved value of </w:t>
      </w:r>
      <w:r>
        <w:rPr>
          <w:rStyle w:val="CodeEmbedded"/>
        </w:rPr>
        <w:t xml:space="preserve">x</w:t>
      </w:r>
      <w:r>
        <w:t xml:space="preserve"> as its argument.</w:t>
      </w:r>
    </w:p>
    <w:p>
      <w:pPr>
        <w:numPr>
          <w:pStyle w:val="ListParagraph"/>
          <w:ilvl w:val="1"/>
          <w:numId w:val="202"/>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02"/>
        </w:numPr>
      </w:pPr>
      <w:r>
        <w:t xml:space="preserve">The saved value of </w:t>
      </w:r>
      <w:r>
        <w:rPr>
          <w:rStyle w:val="CodeEmbedded"/>
        </w:rPr>
        <w:t xml:space="preserve">x</w:t>
      </w:r>
      <w:r>
        <w:t xml:space="preserve">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prefix notation (</w:t>
      </w:r>
      <w:hyperlink w:anchor="_Toc00286">
        <w:r>
          <w:t xml:space="preserve">§7.7.5</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 ++</w:t>
      </w:r>
      <w:r>
        <w:t xml:space="preserve"> or </w:t>
      </w:r>
      <w:r>
        <w:rPr>
          <w:rStyle w:val="CodeEmbedded"/>
        </w:rPr>
        <w:t xml:space="preserve">operator --</w:t>
      </w:r>
      <w:r>
        <w:t xml:space="preserve"> implementation can be invoked using either postfix or prefix notation. It is not possible to have separate operator implementations for the two notations.</w:t>
      </w:r>
    </w:p>
    <w:p>
      <w:pPr>
        <w:pStyle w:val="Heading3"/>
      </w:pPr>
      <w:bookmarkStart w:name="_Toc00270" w:id="319"/>
      <w:r>
        <w:t xml:space="preserve">The new operator</w:t>
      </w:r>
      <w:bookmarkEnd w:id="319"/>
    </w:p>
    <w:p>
      <w:r>
        <w:t xml:space="preserve">The </w:t>
      </w:r>
      <w:r>
        <w:rPr>
          <w:rStyle w:val="CodeEmbedded"/>
        </w:rPr>
        <w:t xml:space="preserve">new</w:t>
      </w:r>
      <w:r>
        <w:t xml:space="preserve"> operator is used to create new instances of types.</w:t>
      </w:r>
    </w:p>
    <w:p>
      <w:r>
        <w:t xml:space="preserve">There are three forms of </w:t>
      </w:r>
      <w:r>
        <w:rPr>
          <w:rStyle w:val="CodeEmbedded"/>
        </w:rPr>
        <w:t xml:space="preserve">new</w:t>
      </w:r>
      <w:r>
        <w:t xml:space="preserve"> expressions:</w:t>
      </w:r>
    </w:p>
    <w:p>
      <w:pPr>
        <w:numPr>
          <w:pStyle w:val="ListParagraph"/>
          <w:ilvl w:val="0"/>
          <w:numId w:val="203"/>
        </w:numPr>
      </w:pPr>
      <w:r>
        <w:t xml:space="preserve">Object creation expressions are used to create new instances of class types and value types.</w:t>
      </w:r>
    </w:p>
    <w:p>
      <w:pPr>
        <w:numPr>
          <w:pStyle w:val="ListParagraph"/>
          <w:ilvl w:val="0"/>
          <w:numId w:val="203"/>
        </w:numPr>
      </w:pPr>
      <w:r>
        <w:t xml:space="preserve">Array creation expressions are used to create new instances of array types.</w:t>
      </w:r>
    </w:p>
    <w:p>
      <w:pPr>
        <w:numPr>
          <w:pStyle w:val="ListParagraph"/>
          <w:ilvl w:val="0"/>
          <w:numId w:val="203"/>
        </w:numPr>
      </w:pPr>
      <w:r>
        <w:t xml:space="preserve">Delegate creation expressions are used to create new instances of delegate types.</w:t>
      </w:r>
    </w:p>
    <w:p>
      <w:r>
        <w:t xml:space="preserve">The </w:t>
      </w:r>
      <w:r>
        <w:rPr>
          <w:rStyle w:val="CodeEmbedded"/>
        </w:rPr>
        <w:t xml:space="preserve">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 xml:space="preserve">new</w:t>
      </w:r>
      <w:r>
        <w:t xml:space="preserve"> is used to create instances of value types.</w:t>
      </w:r>
    </w:p>
    <w:p>
      <w:pPr>
        <w:pStyle w:val="Heading4"/>
      </w:pPr>
      <w:bookmarkStart w:name="_Toc00271" w:id="320"/>
      <w:r>
        <w:t xml:space="preserve">Object creation expressions</w:t>
      </w:r>
      <w:bookmarkEnd w:id="320"/>
    </w:p>
    <w:p>
      <w:r>
        <w:t xml:space="preserve">An </w:t>
      </w:r>
      <w:hyperlink w:anchor="_Grm00044">
        <w:r>
          <w:rPr>
            <w:color w:val="6A5ACD"/>
            <w:u w:val="single"/>
          </w:rPr>
          <w:t xml:space="preserve">object_creation_expression</w:t>
        </w:r>
      </w:hyperlink>
      <w:r>
        <w:t xml:space="preserve"> is used to create a new instance of a </w:t>
      </w:r>
      <w:hyperlink w:anchor="_Grm00030">
        <w:r>
          <w:rPr>
            <w:color w:val="6A5ACD"/>
            <w:u w:val="single"/>
          </w:rPr>
          <w:t xml:space="preserve">class_type</w:t>
        </w:r>
      </w:hyperlink>
      <w:r>
        <w:t xml:space="preserve"> or a </w:t>
      </w:r>
      <w:hyperlink w:anchor="_Grm00029">
        <w:r>
          <w:rPr>
            <w:color w:val="6A5ACD"/>
            <w:u w:val="single"/>
          </w:rPr>
          <w:t xml:space="preserve">value_type</w:t>
        </w:r>
      </w:hyperlink>
      <w:r>
        <w:t xml:space="preserve">.</w:t>
      </w:r>
    </w:p>
    <w:p>
      <w:pPr>
        <w:pStyle w:val="Grammar"/>
      </w:pPr>
      <w:bookmarkStart w:name="_Grm00044" w:id="321"/>
      <w:r>
        <w:rPr>
          <w:color w:val="6A5ACD"/>
        </w:rPr>
        <w:t xml:space="preserve">object_creation_expression</w:t>
      </w:r>
      <w:r>
        <w:t xml:space="preserve">:</w:t>
      </w:r>
      <w:r>
        <w:br/>
      </w:r>
      <w:r>
        <w:t xml:space="preserve">	| </w:t>
      </w:r>
      <w:r>
        <w:rPr>
          <w:color w:val="A31515"/>
        </w:rPr>
        <w:t xml:space="preserve">'new' </w:t>
      </w:r>
      <w:r>
        <w:rPr>
          <w:color w:val="6A5ACD"/>
        </w:rPr>
        <w:t xml:space="preserve">type </w:t>
      </w:r>
      <w:r>
        <w:rPr>
          <w:color w:val="A31515"/>
        </w:rPr>
        <w:t xml:space="preserve">'(' </w:t>
      </w:r>
      <w:r>
        <w:rPr>
          <w:color w:val="6A5ACD"/>
        </w:rPr>
        <w:t xml:space="preserve">argument_list</w:t>
      </w:r>
      <w:r>
        <w:t xml:space="preserve">? </w:t>
      </w:r>
      <w:r>
        <w:rPr>
          <w:color w:val="A31515"/>
        </w:rPr>
        <w:t xml:space="preserve">')' </w:t>
      </w:r>
      <w:r>
        <w:rPr>
          <w:color w:val="6A5ACD"/>
        </w:rPr>
        <w:t xml:space="preserve">object_or_collection_initializer</w:t>
      </w:r>
      <w:r>
        <w:t xml:space="preserve">?</w:t>
      </w:r>
      <w:r>
        <w:br/>
      </w:r>
      <w:r>
        <w:t xml:space="preserve">	| </w:t>
      </w:r>
      <w:r>
        <w:rPr>
          <w:color w:val="A31515"/>
        </w:rPr>
        <w:t xml:space="preserve">'new' </w:t>
      </w:r>
      <w:r>
        <w:rPr>
          <w:color w:val="6A5ACD"/>
        </w:rPr>
        <w:t xml:space="preserve">type object_or_collection_initializer</w:t>
      </w:r>
      <w:r>
        <w:br/>
      </w:r>
      <w:r>
        <w:t xml:space="preserve">	;</w:t>
      </w:r>
      <w:r>
        <w:br/>
      </w:r>
      <w:r>
        <w:br/>
      </w:r>
      <w:r>
        <w:rPr>
          <w:color w:val="6A5ACD"/>
        </w:rPr>
        <w:t xml:space="preserve">object_or_collection_initializer</w:t>
      </w:r>
      <w:r>
        <w:t xml:space="preserve">:</w:t>
      </w:r>
      <w:r>
        <w:br/>
      </w:r>
      <w:r>
        <w:t xml:space="preserve">	| </w:t>
      </w:r>
      <w:r>
        <w:rPr>
          <w:color w:val="6A5ACD"/>
        </w:rPr>
        <w:t xml:space="preserve">object_initializer</w:t>
      </w:r>
      <w:r>
        <w:br/>
      </w:r>
      <w:r>
        <w:t xml:space="preserve">	| </w:t>
      </w:r>
      <w:r>
        <w:rPr>
          <w:color w:val="6A5ACD"/>
        </w:rPr>
        <w:t xml:space="preserve">collection_initializer</w:t>
      </w:r>
      <w:r>
        <w:br/>
      </w:r>
      <w:r>
        <w:t xml:space="preserve">	;</w:t>
      </w:r>
      <w:bookmarkEnd w:id="321"/>
    </w:p>
    <w:p>
      <w:r>
        <w:t xml:space="preserve">The </w:t>
      </w:r>
      <w:hyperlink w:anchor="_Grm00028">
        <w:r>
          <w:rPr>
            <w:color w:val="6A5ACD"/>
            <w:u w:val="single"/>
          </w:rPr>
          <w:t xml:space="preserve">type</w:t>
        </w:r>
      </w:hyperlink>
      <w:r>
        <w:t xml:space="preserve"> of an </w:t>
      </w:r>
      <w:hyperlink w:anchor="_Grm00044">
        <w:r>
          <w:rPr>
            <w:color w:val="6A5ACD"/>
            <w:u w:val="single"/>
          </w:rPr>
          <w:t xml:space="preserve">object_creation_expression</w:t>
        </w:r>
      </w:hyperlink>
      <w:r>
        <w:t xml:space="preserve"> must be a </w:t>
      </w:r>
      <w:hyperlink w:anchor="_Grm00030">
        <w:r>
          <w:rPr>
            <w:color w:val="6A5ACD"/>
            <w:u w:val="single"/>
          </w:rPr>
          <w:t xml:space="preserve">class_type</w:t>
        </w:r>
      </w:hyperlink>
      <w:r>
        <w:t xml:space="preserve">, a </w:t>
      </w:r>
      <w:hyperlink w:anchor="_Grm00029">
        <w:r>
          <w:rPr>
            <w:color w:val="6A5ACD"/>
            <w:u w:val="single"/>
          </w:rPr>
          <w:t xml:space="preserve">value_type</w:t>
        </w:r>
      </w:hyperlink>
      <w:r>
        <w:t xml:space="preserve"> or a </w:t>
      </w:r>
      <w:hyperlink w:anchor="_Grm00032">
        <w:r>
          <w:rPr>
            <w:color w:val="6A5ACD"/>
            <w:u w:val="single"/>
          </w:rPr>
          <w:t xml:space="preserve">type_parameter</w:t>
        </w:r>
      </w:hyperlink>
      <w:r>
        <w:t xml:space="preserve">. The </w:t>
      </w:r>
      <w:hyperlink w:anchor="_Grm00028">
        <w:r>
          <w:rPr>
            <w:color w:val="6A5ACD"/>
            <w:u w:val="single"/>
          </w:rPr>
          <w:t xml:space="preserve">type</w:t>
        </w:r>
      </w:hyperlink>
      <w:r>
        <w:t xml:space="preserve"> cannot be an </w:t>
      </w:r>
      <w:r>
        <w:rPr>
          <w:rStyle w:val="CodeEmbedded"/>
        </w:rPr>
        <w:t xml:space="preserve">abstract</w:t>
      </w:r>
      <w:r>
        <w:t xml:space="preserve"> </w:t>
      </w:r>
      <w:hyperlink w:anchor="_Grm00030">
        <w:r>
          <w:rPr>
            <w:color w:val="6A5ACD"/>
            <w:u w:val="single"/>
          </w:rPr>
          <w:t xml:space="preserve">class_type</w:t>
        </w:r>
      </w:hyperlink>
      <w:r>
        <w:t xml:space="preserve">.</w:t>
      </w:r>
    </w:p>
    <w:p>
      <w:r>
        <w:t xml:space="preserve">The optional </w:t>
      </w:r>
      <w:hyperlink w:anchor="_Grm00034">
        <w:r>
          <w:rPr>
            <w:color w:val="6A5ACD"/>
            <w:u w:val="single"/>
          </w:rPr>
          <w:t xml:space="preserve">argument_list</w:t>
        </w:r>
      </w:hyperlink>
      <w:r>
        <w:t xml:space="preserve"> (</w:t>
      </w:r>
      <w:hyperlink w:anchor="_Toc00224">
        <w:r>
          <w:t xml:space="preserve">§7.5.1</w:t>
        </w:r>
      </w:hyperlink>
      <w:r>
        <w:t xml:space="preserve">) is permitted only if the </w:t>
      </w:r>
      <w:hyperlink w:anchor="_Grm00028">
        <w:r>
          <w:rPr>
            <w:color w:val="6A5ACD"/>
            <w:u w:val="single"/>
          </w:rPr>
          <w:t xml:space="preserve">type</w:t>
        </w:r>
      </w:hyperlink>
      <w:r>
        <w:t xml:space="preserve"> is a </w:t>
      </w:r>
      <w:hyperlink w:anchor="_Grm00030">
        <w:r>
          <w:rPr>
            <w:color w:val="6A5ACD"/>
            <w:u w:val="single"/>
          </w:rPr>
          <w:t xml:space="preserve">class_type</w:t>
        </w:r>
      </w:hyperlink>
      <w:r>
        <w:t xml:space="preserve"> or a </w:t>
      </w:r>
      <w:hyperlink w:anchor="_Grm00029">
        <w:r>
          <w:rPr>
            <w:color w:val="6A5ACD"/>
            <w:u w:val="single"/>
          </w:rPr>
          <w:t xml:space="preserve">struct_type</w:t>
        </w:r>
      </w:hyperlink>
      <w:r>
        <w:t xml:space="preserve">.</w:t>
      </w:r>
    </w:p>
    <w:p>
      <w:r>
        <w:t xml:space="preserve">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 xml:space="preserve">Processing of an object creation expression that includes an object initializer or collection initializer consists of first processing the instance constructor and then processing the member or element initializations specified by the object initializer (</w:t>
      </w:r>
      <w:hyperlink w:anchor="_Toc00272">
        <w:r>
          <w:t xml:space="preserve">§7.6.10.2</w:t>
        </w:r>
      </w:hyperlink>
      <w:r>
        <w:t xml:space="preserve">) or collection initializer (</w:t>
      </w:r>
      <w:hyperlink w:anchor="_Toc00273">
        <w:r>
          <w:t xml:space="preserve">§7.6.10.3</w:t>
        </w:r>
      </w:hyperlink>
      <w:r>
        <w:t xml:space="preserve">).</w:t>
      </w:r>
    </w:p>
    <w:p>
      <w:r>
        <w:t xml:space="preserve">If any of the arguments in the optional </w:t>
      </w:r>
      <w:hyperlink w:anchor="_Grm00034">
        <w:r>
          <w:rPr>
            <w:color w:val="6A5ACD"/>
            <w:u w:val="single"/>
          </w:rPr>
          <w:t xml:space="preserve">argument_list</w:t>
        </w:r>
      </w:hyperlink>
      <w:r>
        <w:t xml:space="preserve"> has the compile-time type </w:t>
      </w:r>
      <w:r>
        <w:rPr>
          <w:rStyle w:val="CodeEmbedded"/>
        </w:rPr>
        <w:t xml:space="preserve">dynamic</w:t>
      </w:r>
      <w:r>
        <w:t xml:space="preserve"> then the </w:t>
      </w:r>
      <w:hyperlink w:anchor="_Grm00044">
        <w:r>
          <w:rPr>
            <w:color w:val="6A5ACD"/>
            <w:u w:val="single"/>
          </w:rPr>
          <w:t xml:space="preserve">object_creation_expression</w:t>
        </w:r>
      </w:hyperlink>
      <w:r>
        <w:t xml:space="preserve"> is dynamically bound (</w:t>
      </w:r>
      <w:hyperlink w:anchor="_Toc00209">
        <w:r>
          <w:t xml:space="preserve">§7.2.2</w:t>
        </w:r>
      </w:hyperlink>
      <w:r>
        <w:t xml:space="preserve">) and the following rules are applied at run-time using the run-time type of those arguments of the </w:t>
      </w:r>
      <w:hyperlink w:anchor="_Grm00034">
        <w:r>
          <w:rPr>
            <w:color w:val="6A5ACD"/>
            <w:u w:val="single"/>
          </w:rPr>
          <w:t xml:space="preserve">argument_list</w:t>
        </w:r>
      </w:hyperlink>
      <w:r>
        <w:t xml:space="preserve"> that have the compile time type </w:t>
      </w:r>
      <w:r>
        <w:rPr>
          <w:rStyle w:val="CodeEmbedded"/>
        </w:rPr>
        <w:t xml:space="preserve">dynamic</w:t>
      </w:r>
      <w:r>
        <w:t xml:space="preserve">. However, the object creation undergoes a limited compile time check as described in </w:t>
      </w:r>
      <w:hyperlink w:anchor="_Toc00249">
        <w:r>
          <w:t xml:space="preserve">§7.5.4</w:t>
        </w:r>
      </w:hyperlink>
      <w:r>
        <w:t xml:space="preserve">.</w:t>
      </w:r>
    </w:p>
    <w:p>
      <w:r>
        <w:t xml:space="preserve">The binding-time processing of an </w:t>
      </w:r>
      <w:hyperlink w:anchor="_Grm00044">
        <w:r>
          <w:rPr>
            <w:color w:val="6A5ACD"/>
            <w:u w:val="single"/>
          </w:rPr>
          <w:t xml:space="preserve">object_creation_expression</w:t>
        </w:r>
      </w:hyperlink>
      <w:r>
        <w:t xml:space="preserve"> of the form </w:t>
      </w:r>
      <w:r>
        <w:rPr>
          <w:rStyle w:val="CodeEmbedded"/>
        </w:rPr>
        <w:t xml:space="preserve">new T(A)</w:t>
      </w:r>
      <w:r>
        <w:t xml:space="preserve">, where </w:t>
      </w:r>
      <w:r>
        <w:rPr>
          <w:rStyle w:val="CodeEmbedded"/>
        </w:rPr>
        <w:t xml:space="preserve">T</w:t>
      </w:r>
      <w:r>
        <w:t xml:space="preserve"> is a </w:t>
      </w:r>
      <w:hyperlink w:anchor="_Grm00030">
        <w:r>
          <w:rPr>
            <w:color w:val="6A5ACD"/>
            <w:u w:val="single"/>
          </w:rPr>
          <w:t xml:space="preserve">class_type</w:t>
        </w:r>
      </w:hyperlink>
      <w:r>
        <w:t xml:space="preserve"> or a </w:t>
      </w:r>
      <w:hyperlink w:anchor="_Grm00029">
        <w:r>
          <w:rPr>
            <w:color w:val="6A5ACD"/>
            <w:u w:val="single"/>
          </w:rPr>
          <w:t xml:space="preserve">value_type</w:t>
        </w:r>
      </w:hyperlink>
      <w:r>
        <w:t xml:space="preserve"> and </w:t>
      </w:r>
      <w:r>
        <w:rPr>
          <w:rStyle w:val="CodeEmbedded"/>
        </w:rPr>
        <w:t xml:space="preserve">A</w:t>
      </w:r>
      <w:r>
        <w:t xml:space="preserve"> is an optional </w:t>
      </w:r>
      <w:hyperlink w:anchor="_Grm00034">
        <w:r>
          <w:rPr>
            <w:color w:val="6A5ACD"/>
            <w:u w:val="single"/>
          </w:rPr>
          <w:t xml:space="preserve">argument_list</w:t>
        </w:r>
      </w:hyperlink>
      <w:r>
        <w:t xml:space="preserve">, consists of the following steps:</w:t>
      </w:r>
    </w:p>
    <w:p>
      <w:pPr>
        <w:numPr>
          <w:pStyle w:val="ListParagraph"/>
          <w:ilvl w:val="0"/>
          <w:numId w:val="204"/>
        </w:numPr>
      </w:pPr>
      <w:r>
        <w:t xml:space="preserve">If </w:t>
      </w:r>
      <w:r>
        <w:rPr>
          <w:rStyle w:val="CodeEmbedded"/>
        </w:rPr>
        <w:t xml:space="preserve">T</w:t>
      </w:r>
      <w:r>
        <w:t xml:space="preserve"> is a </w:t>
      </w:r>
      <w:hyperlink w:anchor="_Grm00029">
        <w:r>
          <w:rPr>
            <w:color w:val="6A5ACD"/>
            <w:u w:val="single"/>
          </w:rPr>
          <w:t xml:space="preserve">value_type</w:t>
        </w:r>
      </w:hyperlink>
      <w:r>
        <w:t xml:space="preserve"> and </w:t>
      </w:r>
      <w:r>
        <w:rPr>
          <w:rStyle w:val="CodeEmbedded"/>
        </w:rPr>
        <w:t xml:space="preserve">A</w:t>
      </w:r>
      <w:r>
        <w:t xml:space="preserve"> is not present:</w:t>
      </w:r>
    </w:p>
    <w:p>
      <w:pPr>
        <w:numPr>
          <w:pStyle w:val="ListParagraph"/>
          <w:ilvl w:val="1"/>
          <w:numId w:val="204"/>
        </w:numPr>
      </w:pPr>
      <w:r>
        <w:t xml:space="preserve">The </w:t>
      </w:r>
      <w:hyperlink w:anchor="_Grm00044">
        <w:r>
          <w:rPr>
            <w:color w:val="6A5ACD"/>
            <w:u w:val="single"/>
          </w:rPr>
          <w:t xml:space="preserve">object_creation_expression</w:t>
        </w:r>
      </w:hyperlink>
      <w:r>
        <w:t xml:space="preserve"> is a default constructor invocation. The result of the </w:t>
      </w:r>
      <w:hyperlink w:anchor="_Grm00044">
        <w:r>
          <w:rPr>
            <w:color w:val="6A5ACD"/>
            <w:u w:val="single"/>
          </w:rPr>
          <w:t xml:space="preserve">object_creation_expression</w:t>
        </w:r>
      </w:hyperlink>
      <w:r>
        <w:t xml:space="preserve"> is a value of type </w:t>
      </w:r>
      <w:r>
        <w:rPr>
          <w:rStyle w:val="CodeEmbedded"/>
        </w:rPr>
        <w:t xml:space="preserve">T</w:t>
      </w:r>
      <w:r>
        <w:t xml:space="preserve">, namely the default value for </w:t>
      </w:r>
      <w:r>
        <w:rPr>
          <w:rStyle w:val="CodeEmbedded"/>
        </w:rPr>
        <w:t xml:space="preserve">T</w:t>
      </w:r>
      <w:r>
        <w:t xml:space="preserve"> as defined in </w:t>
      </w:r>
      <w:hyperlink w:anchor="_Toc00092">
        <w:r>
          <w:t xml:space="preserve">§4.1.1</w:t>
        </w:r>
      </w:hyperlink>
      <w:r>
        <w:t xml:space="preserve">.</w:t>
      </w:r>
    </w:p>
    <w:p>
      <w:pPr>
        <w:numPr>
          <w:pStyle w:val="ListParagraph"/>
          <w:ilvl w:val="0"/>
          <w:numId w:val="204"/>
        </w:numPr>
      </w:pPr>
      <w:r>
        <w:t xml:space="preserve">Otherwise, if </w:t>
      </w:r>
      <w:r>
        <w:rPr>
          <w:rStyle w:val="CodeEmbedded"/>
        </w:rPr>
        <w:t xml:space="preserve">T</w:t>
      </w:r>
      <w:r>
        <w:t xml:space="preserve"> is a </w:t>
      </w:r>
      <w:hyperlink w:anchor="_Grm00032">
        <w:r>
          <w:rPr>
            <w:color w:val="6A5ACD"/>
            <w:u w:val="single"/>
          </w:rPr>
          <w:t xml:space="preserve">type_parameter</w:t>
        </w:r>
      </w:hyperlink>
      <w:r>
        <w:t xml:space="preserve"> and </w:t>
      </w:r>
      <w:r>
        <w:rPr>
          <w:rStyle w:val="CodeEmbedded"/>
        </w:rPr>
        <w:t xml:space="preserve">A</w:t>
      </w:r>
      <w:r>
        <w:t xml:space="preserve"> is not present:</w:t>
      </w:r>
    </w:p>
    <w:p>
      <w:pPr>
        <w:numPr>
          <w:pStyle w:val="ListParagraph"/>
          <w:ilvl w:val="1"/>
          <w:numId w:val="204"/>
        </w:numPr>
      </w:pPr>
      <w:r>
        <w:t xml:space="preserve">If no value type constraint or constructor constraint (</w:t>
      </w:r>
      <w:hyperlink w:anchor="_Toc00399">
        <w:r>
          <w:t xml:space="preserve">§10.1.5</w:t>
        </w:r>
      </w:hyperlink>
      <w:r>
        <w:t xml:space="preserve">) has been specified for </w:t>
      </w:r>
      <w:r>
        <w:rPr>
          <w:rStyle w:val="CodeEmbedded"/>
        </w:rPr>
        <w:t xml:space="preserve">T</w:t>
      </w:r>
      <w:r>
        <w:t xml:space="preserve">, a binding-time error occurs.</w:t>
      </w:r>
    </w:p>
    <w:p>
      <w:pPr>
        <w:numPr>
          <w:pStyle w:val="ListParagraph"/>
          <w:ilvl w:val="1"/>
          <w:numId w:val="204"/>
        </w:numPr>
      </w:pPr>
      <w:r>
        <w:t xml:space="preserve">The result of the </w:t>
      </w:r>
      <w:hyperlink w:anchor="_Grm00044">
        <w:r>
          <w:rPr>
            <w:color w:val="6A5ACD"/>
            <w:u w:val="single"/>
          </w:rPr>
          <w:t xml:space="preserve">object_creation_expression</w:t>
        </w:r>
      </w:hyperlink>
      <w:r>
        <w:t xml:space="preserve"> is a value of the run-time type that the type parameter has been bound to, namely the result of invoking the default constructor of that type. The run-time type may be a reference type or a value type.</w:t>
      </w:r>
    </w:p>
    <w:p>
      <w:pPr>
        <w:numPr>
          <w:pStyle w:val="ListParagraph"/>
          <w:ilvl w:val="0"/>
          <w:numId w:val="204"/>
        </w:numPr>
      </w:pPr>
      <w:r>
        <w:t xml:space="preserve">Otherwise, if </w:t>
      </w:r>
      <w:r>
        <w:rPr>
          <w:rStyle w:val="CodeEmbedded"/>
        </w:rPr>
        <w:t xml:space="preserve">T</w:t>
      </w:r>
      <w:r>
        <w:t xml:space="preserve"> is a </w:t>
      </w:r>
      <w:hyperlink w:anchor="_Grm00030">
        <w:r>
          <w:rPr>
            <w:color w:val="6A5ACD"/>
            <w:u w:val="single"/>
          </w:rPr>
          <w:t xml:space="preserve">class_type</w:t>
        </w:r>
      </w:hyperlink>
      <w:r>
        <w:t xml:space="preserve"> or a </w:t>
      </w:r>
      <w:hyperlink w:anchor="_Grm00029">
        <w:r>
          <w:rPr>
            <w:color w:val="6A5ACD"/>
            <w:u w:val="single"/>
          </w:rPr>
          <w:t xml:space="preserve">struct_type</w:t>
        </w:r>
      </w:hyperlink>
      <w:r>
        <w:t xml:space="preserve">:</w:t>
      </w:r>
    </w:p>
    <w:p>
      <w:pPr>
        <w:numPr>
          <w:pStyle w:val="ListParagraph"/>
          <w:ilvl w:val="1"/>
          <w:numId w:val="204"/>
        </w:numPr>
      </w:pPr>
      <w:r>
        <w:t xml:space="preserve">If </w:t>
      </w:r>
      <w:r>
        <w:rPr>
          <w:rStyle w:val="CodeEmbedded"/>
        </w:rPr>
        <w:t xml:space="preserve">T</w:t>
      </w:r>
      <w:r>
        <w:t xml:space="preserve"> is an </w:t>
      </w:r>
      <w:r>
        <w:rPr>
          <w:rStyle w:val="CodeEmbedded"/>
        </w:rPr>
        <w:t xml:space="preserve">abstract</w:t>
      </w:r>
      <w:hyperlink w:anchor="_Grm00030">
        <w:r>
          <w:rPr>
            <w:color w:val="6A5ACD"/>
            <w:u w:val="single"/>
          </w:rPr>
          <w:t xml:space="preserve">class_type</w:t>
        </w:r>
      </w:hyperlink>
      <w:r>
        <w:t xml:space="preserve">, a compile-time error occurs.</w:t>
      </w:r>
    </w:p>
    <w:p>
      <w:pPr>
        <w:numPr>
          <w:pStyle w:val="ListParagraph"/>
          <w:ilvl w:val="1"/>
          <w:numId w:val="204"/>
        </w:numPr>
      </w:pPr>
      <w:r>
        <w:t xml:space="preserve">The instance constructor to invoke is determined using the overload resolution rules of </w:t>
      </w:r>
      <w:hyperlink w:anchor="_Toc00242">
        <w:r>
          <w:t xml:space="preserve">§7.5.3</w:t>
        </w:r>
      </w:hyperlink>
      <w:r>
        <w:t xml:space="preserve">. The set of candidate instance constructors consists of all accessible instance constructors declared in </w:t>
      </w:r>
      <w:r>
        <w:rPr>
          <w:rStyle w:val="CodeEmbedded"/>
        </w:rPr>
        <w:t xml:space="preserve">T</w:t>
      </w:r>
      <w:r>
        <w:t xml:space="preserve"> which are applicable with respect to </w:t>
      </w:r>
      <w:r>
        <w:rPr>
          <w:rStyle w:val="CodeEmbedded"/>
        </w:rPr>
        <w:t xml:space="preserve">A</w:t>
      </w:r>
      <w:r>
        <w:t xml:space="preserve"> (</w:t>
      </w:r>
      <w:hyperlink w:anchor="_Toc00243">
        <w:r>
          <w:t xml:space="preserve">§7.5.3.1</w:t>
        </w:r>
      </w:hyperlink>
      <w:r>
        <w:t xml:space="preserve">). If the set of candidate instance constructors is empty, or if a single best instance constructor cannot be identified, a binding-time error occurs.</w:t>
      </w:r>
    </w:p>
    <w:p>
      <w:pPr>
        <w:numPr>
          <w:pStyle w:val="ListParagraph"/>
          <w:ilvl w:val="1"/>
          <w:numId w:val="204"/>
        </w:numPr>
      </w:pPr>
      <w:r>
        <w:t xml:space="preserve">The result of the </w:t>
      </w:r>
      <w:hyperlink w:anchor="_Grm00044">
        <w:r>
          <w:rPr>
            <w:color w:val="6A5ACD"/>
            <w:u w:val="single"/>
          </w:rPr>
          <w:t xml:space="preserve">object_creation_expression</w:t>
        </w:r>
      </w:hyperlink>
      <w:r>
        <w:t xml:space="preserve"> is a value of type </w:t>
      </w:r>
      <w:r>
        <w:rPr>
          <w:rStyle w:val="CodeEmbedded"/>
        </w:rPr>
        <w:t xml:space="preserve">T</w:t>
      </w:r>
      <w:r>
        <w:t xml:space="preserve">, namely the value produced by invoking the instance constructor determined in the step above.</w:t>
      </w:r>
    </w:p>
    <w:p>
      <w:pPr>
        <w:numPr>
          <w:pStyle w:val="ListParagraph"/>
          <w:ilvl w:val="0"/>
          <w:numId w:val="204"/>
        </w:numPr>
      </w:pPr>
      <w:r>
        <w:t xml:space="preserve">Otherwise, the </w:t>
      </w:r>
      <w:hyperlink w:anchor="_Grm00044">
        <w:r>
          <w:rPr>
            <w:color w:val="6A5ACD"/>
            <w:u w:val="single"/>
          </w:rPr>
          <w:t xml:space="preserve">object_creation_expression</w:t>
        </w:r>
      </w:hyperlink>
      <w:r>
        <w:t xml:space="preserve"> is invalid, and a binding-time error occurs.</w:t>
      </w:r>
    </w:p>
    <w:p>
      <w:r>
        <w:t xml:space="preserve">Even if the </w:t>
      </w:r>
      <w:hyperlink w:anchor="_Grm00044">
        <w:r>
          <w:rPr>
            <w:color w:val="6A5ACD"/>
            <w:u w:val="single"/>
          </w:rPr>
          <w:t xml:space="preserve">object_creation_expression</w:t>
        </w:r>
      </w:hyperlink>
      <w:r>
        <w:t xml:space="preserve"> is dynamically bound, the compile-time type is still </w:t>
      </w:r>
      <w:r>
        <w:rPr>
          <w:rStyle w:val="CodeEmbedded"/>
        </w:rPr>
        <w:t xml:space="preserve">T</w:t>
      </w:r>
      <w:r>
        <w:t xml:space="preserve">.</w:t>
      </w:r>
    </w:p>
    <w:p>
      <w:r>
        <w:t xml:space="preserve">The run-time processing of an </w:t>
      </w:r>
      <w:hyperlink w:anchor="_Grm00044">
        <w:r>
          <w:rPr>
            <w:color w:val="6A5ACD"/>
            <w:u w:val="single"/>
          </w:rPr>
          <w:t xml:space="preserve">object_creation_expression</w:t>
        </w:r>
      </w:hyperlink>
      <w:r>
        <w:t xml:space="preserve"> of the form </w:t>
      </w:r>
      <w:r>
        <w:rPr>
          <w:rStyle w:val="CodeEmbedded"/>
        </w:rPr>
        <w:t xml:space="preserve">new T(A)</w:t>
      </w:r>
      <w:r>
        <w:t xml:space="preserve">, where </w:t>
      </w:r>
      <w:r>
        <w:rPr>
          <w:rStyle w:val="CodeEmbedded"/>
        </w:rPr>
        <w:t xml:space="preserve">T</w:t>
      </w:r>
      <w:r>
        <w:t xml:space="preserve"> is </w:t>
      </w:r>
      <w:hyperlink w:anchor="_Grm00030">
        <w:r>
          <w:rPr>
            <w:color w:val="6A5ACD"/>
            <w:u w:val="single"/>
          </w:rPr>
          <w:t xml:space="preserve">class_type</w:t>
        </w:r>
      </w:hyperlink>
      <w:r>
        <w:t xml:space="preserve"> or a </w:t>
      </w:r>
      <w:hyperlink w:anchor="_Grm00029">
        <w:r>
          <w:rPr>
            <w:color w:val="6A5ACD"/>
            <w:u w:val="single"/>
          </w:rPr>
          <w:t xml:space="preserve">struct_type</w:t>
        </w:r>
      </w:hyperlink>
      <w:r>
        <w:t xml:space="preserve"> and </w:t>
      </w:r>
      <w:r>
        <w:rPr>
          <w:rStyle w:val="CodeEmbedded"/>
        </w:rPr>
        <w:t xml:space="preserve">A</w:t>
      </w:r>
      <w:r>
        <w:t xml:space="preserve"> is an optional </w:t>
      </w:r>
      <w:hyperlink w:anchor="_Grm00034">
        <w:r>
          <w:rPr>
            <w:color w:val="6A5ACD"/>
            <w:u w:val="single"/>
          </w:rPr>
          <w:t xml:space="preserve">argument_list</w:t>
        </w:r>
      </w:hyperlink>
      <w:r>
        <w:t xml:space="preserve">, consists of the following steps:</w:t>
      </w:r>
    </w:p>
    <w:p>
      <w:pPr>
        <w:numPr>
          <w:pStyle w:val="ListParagraph"/>
          <w:ilvl w:val="0"/>
          <w:numId w:val="205"/>
        </w:numPr>
      </w:pPr>
      <w:r>
        <w:t xml:space="preserve">If </w:t>
      </w:r>
      <w:r>
        <w:rPr>
          <w:rStyle w:val="CodeEmbedded"/>
        </w:rPr>
        <w:t xml:space="preserve">T</w:t>
      </w:r>
      <w:r>
        <w:t xml:space="preserve"> is a </w:t>
      </w:r>
      <w:hyperlink w:anchor="_Grm00030">
        <w:r>
          <w:rPr>
            <w:color w:val="6A5ACD"/>
            <w:u w:val="single"/>
          </w:rPr>
          <w:t xml:space="preserve">class_type</w:t>
        </w:r>
      </w:hyperlink>
      <w:r>
        <w:t xml:space="preserve">:</w:t>
      </w:r>
    </w:p>
    <w:p>
      <w:pPr>
        <w:numPr>
          <w:pStyle w:val="ListParagraph"/>
          <w:ilvl w:val="1"/>
          <w:numId w:val="205"/>
        </w:numPr>
      </w:pPr>
      <w:r>
        <w:t xml:space="preserve">A new instance of class </w:t>
      </w:r>
      <w:r>
        <w:rPr>
          <w:rStyle w:val="CodeEmbedded"/>
        </w:rPr>
        <w:t xml:space="preserve">T</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5"/>
        </w:numPr>
      </w:pPr>
      <w:r>
        <w:t xml:space="preserve">All fields of the new instance are initialized to their default values (</w:t>
      </w:r>
      <w:hyperlink w:anchor="_Toc00131">
        <w:r>
          <w:t xml:space="preserve">§5.2</w:t>
        </w:r>
      </w:hyperlink>
      <w:r>
        <w:t xml:space="preserve">).</w:t>
      </w:r>
    </w:p>
    <w:p>
      <w:pPr>
        <w:numPr>
          <w:pStyle w:val="ListParagraph"/>
          <w:ilvl w:val="1"/>
          <w:numId w:val="205"/>
        </w:numPr>
      </w:pPr>
      <w:r>
        <w:t xml:space="preserve">The instance constructor is invoked according to the rules of function member invocation (</w:t>
      </w:r>
      <w:hyperlink w:anchor="_Toc00249">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numPr>
          <w:pStyle w:val="ListParagraph"/>
          <w:ilvl w:val="0"/>
          <w:numId w:val="205"/>
        </w:numPr>
      </w:pPr>
      <w:r>
        <w:t xml:space="preserve">If </w:t>
      </w:r>
      <w:r>
        <w:rPr>
          <w:rStyle w:val="CodeEmbedded"/>
        </w:rPr>
        <w:t xml:space="preserve">T</w:t>
      </w:r>
      <w:r>
        <w:t xml:space="preserve"> is a </w:t>
      </w:r>
      <w:hyperlink w:anchor="_Grm00029">
        <w:r>
          <w:rPr>
            <w:color w:val="6A5ACD"/>
            <w:u w:val="single"/>
          </w:rPr>
          <w:t xml:space="preserve">struct_type</w:t>
        </w:r>
      </w:hyperlink>
      <w:r>
        <w:t xml:space="preserve">:</w:t>
      </w:r>
    </w:p>
    <w:p>
      <w:pPr>
        <w:numPr>
          <w:pStyle w:val="ListParagraph"/>
          <w:ilvl w:val="1"/>
          <w:numId w:val="205"/>
        </w:numPr>
      </w:pPr>
      <w:r>
        <w:t xml:space="preserve">An instance of type </w:t>
      </w:r>
      <w:r>
        <w:rPr>
          <w:rStyle w:val="CodeEmbedded"/>
        </w:rPr>
        <w:t xml:space="preserve">T</w:t>
      </w:r>
      <w:r>
        <w:t xml:space="preserve"> is created by allocating a temporary local variable. Since an instance constructor of a </w:t>
      </w:r>
      <w:hyperlink w:anchor="_Grm00029">
        <w:r>
          <w:rPr>
            <w:color w:val="6A5ACD"/>
            <w:u w:val="single"/>
          </w:rPr>
          <w:t xml:space="preserve">struct_type</w:t>
        </w:r>
      </w:hyperlink>
      <w:r>
        <w:t xml:space="preserve"> is required to definitely assign a value to each field of the instance being created, no initialization of the temporary variable is necessary.</w:t>
      </w:r>
    </w:p>
    <w:p>
      <w:pPr>
        <w:numPr>
          <w:pStyle w:val="ListParagraph"/>
          <w:ilvl w:val="1"/>
          <w:numId w:val="205"/>
        </w:numPr>
      </w:pPr>
      <w:r>
        <w:t xml:space="preserve">The instance constructor is invoked according to the rules of function member invocation (</w:t>
      </w:r>
      <w:hyperlink w:anchor="_Toc00249">
        <w:r>
          <w:t xml:space="preserve">§7.5.4</w:t>
        </w:r>
      </w:hyperlink>
      <w:r>
        <w:t xml:space="preserve">). A reference to the newly allocated instance is automatically passed to the instance constructor and the instance can be accessed from within that constructor as </w:t>
      </w:r>
      <w:r>
        <w:rPr>
          <w:rStyle w:val="CodeEmbedded"/>
        </w:rPr>
        <w:t xml:space="preserve">this</w:t>
      </w:r>
      <w:r>
        <w:t xml:space="preserve">.</w:t>
      </w:r>
    </w:p>
    <w:p>
      <w:pPr>
        <w:pStyle w:val="Heading4"/>
      </w:pPr>
      <w:bookmarkStart w:name="_Toc00272" w:id="322"/>
      <w:r>
        <w:t xml:space="preserve">Object initializers</w:t>
      </w:r>
      <w:bookmarkEnd w:id="322"/>
    </w:p>
    <w:p>
      <w:r>
        <w:t xml:space="preserve">An </w:t>
      </w:r>
      <w:r>
        <w:rPr>
          <w:b/>
        </w:rPr>
        <w:rPr>
          <w:i/>
        </w:rPr>
        <w:t xml:space="preserve">object initializer</w:t>
      </w:r>
      <w:r>
        <w:t xml:space="preserve"> specifies values for zero or more fields or properties of an object.</w:t>
      </w:r>
    </w:p>
    <w:p>
      <w:pPr>
        <w:pStyle w:val="Grammar"/>
      </w:pPr>
      <w:bookmarkStart w:name="_Grm00045" w:id="323"/>
      <w:r>
        <w:rPr>
          <w:color w:val="6A5ACD"/>
        </w:rPr>
        <w:t xml:space="preserve">object_initializer</w:t>
      </w:r>
      <w:r>
        <w:t xml:space="preserve">:</w:t>
      </w:r>
      <w:r>
        <w:br/>
      </w:r>
      <w:r>
        <w:t xml:space="preserve">	| </w:t>
      </w:r>
      <w:r>
        <w:rPr>
          <w:color w:val="A31515"/>
        </w:rPr>
        <w:t xml:space="preserve">'{' </w:t>
      </w:r>
      <w:r>
        <w:rPr>
          <w:color w:val="6A5ACD"/>
        </w:rPr>
        <w:t xml:space="preserve">member_initializer_list</w:t>
      </w:r>
      <w:r>
        <w:t xml:space="preserve">? </w:t>
      </w:r>
      <w:r>
        <w:rPr>
          <w:color w:val="A31515"/>
        </w:rPr>
        <w:t xml:space="preserve">'}'</w:t>
      </w:r>
      <w:r>
        <w:br/>
      </w:r>
      <w:r>
        <w:t xml:space="preserve">	| </w:t>
      </w:r>
      <w:r>
        <w:rPr>
          <w:color w:val="A31515"/>
        </w:rPr>
        <w:t xml:space="preserve">'{' </w:t>
      </w:r>
      <w:r>
        <w:rPr>
          <w:color w:val="6A5ACD"/>
        </w:rPr>
        <w:t xml:space="preserve">member_initializer_list </w:t>
      </w:r>
      <w:r>
        <w:rPr>
          <w:color w:val="A31515"/>
        </w:rPr>
        <w:t xml:space="preserve">',' '}'</w:t>
      </w:r>
      <w:r>
        <w:br/>
      </w:r>
      <w:r>
        <w:t xml:space="preserve">	;</w:t>
      </w:r>
      <w:r>
        <w:br/>
      </w:r>
      <w:r>
        <w:br/>
      </w:r>
      <w:r>
        <w:rPr>
          <w:color w:val="6A5ACD"/>
        </w:rPr>
        <w:t xml:space="preserve">member_initializer_list</w:t>
      </w:r>
      <w:r>
        <w:t xml:space="preserve">:</w:t>
      </w:r>
      <w:r>
        <w:br/>
      </w:r>
      <w:r>
        <w:t xml:space="preserve">	| </w:t>
      </w:r>
      <w:r>
        <w:rPr>
          <w:color w:val="6A5ACD"/>
        </w:rPr>
        <w:t xml:space="preserve">member_initializer </w:t>
      </w:r>
      <w:r>
        <w:t xml:space="preserve">( </w:t>
      </w:r>
      <w:r>
        <w:rPr>
          <w:color w:val="A31515"/>
        </w:rPr>
        <w:t xml:space="preserve">',' </w:t>
      </w:r>
      <w:r>
        <w:rPr>
          <w:color w:val="6A5ACD"/>
        </w:rPr>
        <w:t xml:space="preserve">member_initializer</w:t>
      </w:r>
      <w:r>
        <w:t xml:space="preserve"> )*</w:t>
      </w:r>
      <w:r>
        <w:br/>
      </w:r>
      <w:r>
        <w:t xml:space="preserve">	;</w:t>
      </w:r>
      <w:r>
        <w:br/>
      </w:r>
      <w:r>
        <w:br/>
      </w:r>
      <w:r>
        <w:rPr>
          <w:color w:val="6A5ACD"/>
        </w:rPr>
        <w:t xml:space="preserve">member_initializer</w:t>
      </w:r>
      <w:r>
        <w:t xml:space="preserve">:</w:t>
      </w:r>
      <w:r>
        <w:br/>
      </w:r>
      <w:r>
        <w:t xml:space="preserve">	| </w:t>
      </w:r>
      <w:r>
        <w:rPr>
          <w:color w:val="6A5ACD"/>
        </w:rPr>
        <w:t xml:space="preserve">identifier </w:t>
      </w:r>
      <w:r>
        <w:rPr>
          <w:color w:val="A31515"/>
        </w:rPr>
        <w:t xml:space="preserve">'=' </w:t>
      </w:r>
      <w:r>
        <w:rPr>
          <w:color w:val="6A5ACD"/>
        </w:rPr>
        <w:t xml:space="preserve">initializer_value</w:t>
      </w:r>
      <w:r>
        <w:br/>
      </w:r>
      <w:r>
        <w:t xml:space="preserve">	;</w:t>
      </w:r>
      <w:r>
        <w:br/>
      </w:r>
      <w:r>
        <w:br/>
      </w:r>
      <w:r>
        <w:rPr>
          <w:color w:val="6A5ACD"/>
        </w:rPr>
        <w:t xml:space="preserve">initializer_value</w:t>
      </w:r>
      <w:r>
        <w:t xml:space="preserve">:</w:t>
      </w:r>
      <w:r>
        <w:br/>
      </w:r>
      <w:r>
        <w:t xml:space="preserve">	| </w:t>
      </w:r>
      <w:r>
        <w:rPr>
          <w:color w:val="6A5ACD"/>
        </w:rPr>
        <w:t xml:space="preserve">expression</w:t>
      </w:r>
      <w:r>
        <w:br/>
      </w:r>
      <w:r>
        <w:t xml:space="preserve">	| </w:t>
      </w:r>
      <w:r>
        <w:rPr>
          <w:color w:val="6A5ACD"/>
        </w:rPr>
        <w:t xml:space="preserve">object_or_collection_initializer</w:t>
      </w:r>
      <w:r>
        <w:br/>
      </w:r>
      <w:r>
        <w:t xml:space="preserve">	;</w:t>
      </w:r>
      <w:bookmarkEnd w:id="323"/>
    </w:p>
    <w:p>
      <w:r>
        <w:t xml:space="preserve">An object initializer consists of a sequence of member initializers, enclosed by </w:t>
      </w:r>
      <w:r>
        <w:rPr>
          <w:rStyle w:val="CodeEmbedded"/>
        </w:rPr>
        <w:t xml:space="preserve">{</w:t>
      </w:r>
      <w:r>
        <w:t xml:space="preserve"> and </w:t>
      </w:r>
      <w:r>
        <w:rPr>
          <w:rStyle w:val="CodeEmbedded"/>
        </w:rPr>
        <w:t xml:space="preserve">}</w:t>
      </w:r>
      <w:r>
        <w:t xml:space="preserve"> tokens and separated by commas. Each member initializer must name an accessible field or property of the object being initialized, followed by an equals sign and an expression or an object initializer or collection initializer. It is an error for an object initializer to include more than one member initializer for the same field or property. It is not possible for the object initializer to refer to the newly created object it is initializing.</w:t>
      </w:r>
    </w:p>
    <w:p>
      <w:r>
        <w:t xml:space="preserve">A member initializer that specifies an expression after the equals sign is processed in the same way as an assignment (</w:t>
      </w:r>
      <w:hyperlink w:anchor="_Toc00342">
        <w:r>
          <w:t xml:space="preserve">§7.17.1</w:t>
        </w:r>
      </w:hyperlink>
      <w:r>
        <w:t xml:space="preserve">) to the field or property.</w:t>
      </w:r>
    </w:p>
    <w:p>
      <w:r>
        <w:t xml:space="preserve">A member initializer that specifies an object initializer after the equals sign is a </w:t>
      </w:r>
      <w:r>
        <w:rPr>
          <w:b/>
        </w:rPr>
        <w:rPr>
          <w:i/>
        </w:rPr>
        <w:t xml:space="preserve">nested object initializer</w:t>
      </w:r>
      <w:r>
        <w:t xml:space="preserve">,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 xml:space="preserve">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hyperlink w:anchor="_Toc00273">
        <w:r>
          <w:t xml:space="preserve">§7.6.10.3</w:t>
        </w:r>
      </w:hyperlink>
      <w:r>
        <w:t xml:space="preserve">.</w:t>
      </w:r>
    </w:p>
    <w:p>
      <w:r>
        <w:t xml:space="preserve">The following class represents a point with two coordinates:</w:t>
      </w:r>
    </w:p>
    <w:p>
      <w:pPr>
        <w:pStyle w:val="Code"/>
      </w:pPr>
      <w:r>
        <w:rPr>
          <w:color w:val="0000FF"/>
        </w:rPr>
        <w:t xml:space="preserve">public class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An instance of </w:t>
      </w:r>
      <w:r>
        <w:rPr>
          <w:rStyle w:val="CodeEmbedded"/>
        </w:rPr>
        <w:t xml:space="preserve">Point</w:t>
      </w:r>
      <w:r>
        <w:t xml:space="preserve"> can be created and initialized as follows:</w:t>
      </w:r>
    </w:p>
    <w:p>
      <w:pPr>
        <w:pStyle w:val="Code"/>
      </w:pPr>
      <w:r>
        <w:rPr>
          <w:color w:val="2B91AF"/>
        </w:rPr>
        <w:t xml:space="preserve">Point </w:t>
      </w:r>
      <w:r>
        <w:t xml:space="preserve">a = </w:t>
      </w:r>
      <w:r>
        <w:rPr>
          <w:color w:val="0000FF"/>
        </w:rPr>
        <w:t xml:space="preserve">new </w:t>
      </w:r>
      <w:r>
        <w:rPr>
          <w:color w:val="2B91AF"/>
        </w:rPr>
        <w:t xml:space="preserve">Point </w:t>
      </w:r>
      <w:r>
        <w:t xml:space="preserve">{ X = 0, Y = 1 };</w:t>
      </w:r>
    </w:p>
    <w:p>
      <w:r>
        <w:t xml:space="preserve">which has the same effect as</w:t>
      </w:r>
    </w:p>
    <w:p>
      <w:pPr>
        <w:pStyle w:val="Code"/>
      </w:pPr>
      <w:r>
        <w:rPr>
          <w:color w:val="2B91AF"/>
        </w:rPr>
        <w:t xml:space="preserve">Point </w:t>
      </w:r>
      <w:r>
        <w:t xml:space="preserve">__a = </w:t>
      </w:r>
      <w:r>
        <w:rPr>
          <w:color w:val="0000FF"/>
        </w:rPr>
        <w:t xml:space="preserve">new </w:t>
      </w:r>
      <w:r>
        <w:rPr>
          <w:color w:val="2B91AF"/>
        </w:rPr>
        <w:t xml:space="preserve">Point</w:t>
      </w:r>
      <w:r>
        <w:t xml:space="preserve">();</w:t>
      </w:r>
      <w:r>
        <w:br/>
      </w:r>
      <w:r>
        <w:rPr>
          <w:color w:val="2B91AF"/>
        </w:rPr>
        <w:t xml:space="preserve">__a</w:t>
      </w:r>
      <w:r>
        <w:t xml:space="preserve">.X = 0;</w:t>
      </w:r>
      <w:r>
        <w:br/>
      </w:r>
      <w:r>
        <w:rPr>
          <w:color w:val="2B91AF"/>
        </w:rPr>
        <w:t xml:space="preserve">__a</w:t>
      </w:r>
      <w:r>
        <w:t xml:space="preserve">.Y = 1;</w:t>
      </w:r>
      <w:r>
        <w:br/>
      </w:r>
      <w:r>
        <w:rPr>
          <w:color w:val="2B91AF"/>
        </w:rPr>
        <w:t xml:space="preserve">Point </w:t>
      </w:r>
      <w:r>
        <w:t xml:space="preserve">a = __a;</w:t>
      </w:r>
    </w:p>
    <w:p>
      <w:r>
        <w:t xml:space="preserve">where </w:t>
      </w:r>
      <w:r>
        <w:rPr>
          <w:rStyle w:val="CodeEmbedded"/>
        </w:rPr>
        <w:t xml:space="preserve">__a</w:t>
      </w:r>
      <w:r>
        <w:t xml:space="preserve"> is an otherwise invisible and inaccessible temporary variable. The following class represents a rectangle created from two points: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xml:space="preserve">{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xml:space="preserve">{ p2 = value; } }</w:t>
      </w:r>
      <w:r>
        <w:br/>
      </w:r>
      <w:r>
        <w:t xml:space="preserve">}</w:t>
      </w:r>
    </w:p>
    <w:p>
      <w:r>
        <w:t xml:space="preserve">An instance of </w:t>
      </w:r>
      <w:r>
        <w:rPr>
          <w:rStyle w:val="CodeEmbedded"/>
        </w:rPr>
        <w:t xml:space="preserve">Rectangle</w:t>
      </w:r>
      <w:r>
        <w:t xml:space="preserve"> can be created and initialized as follows: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w:t>
      </w:r>
      <w:r>
        <w:rPr>
          <w:color w:val="0000FF"/>
        </w:rPr>
        <w:t xml:space="preserve">new </w:t>
      </w:r>
      <w:r>
        <w:rPr>
          <w:color w:val="2B91AF"/>
        </w:rPr>
        <w:t xml:space="preserve">Point </w:t>
      </w:r>
      <w:r>
        <w:t xml:space="preserve">{ X = 0, Y = 1 },</w:t>
      </w:r>
      <w:r>
        <w:br/>
      </w:r>
      <w:r>
        <w:t xml:space="preserve">    P2 = </w:t>
      </w:r>
      <w:r>
        <w:rPr>
          <w:color w:val="0000FF"/>
        </w:rPr>
        <w:t xml:space="preserve">new </w:t>
      </w:r>
      <w:r>
        <w:rPr>
          <w:color w:val="2B91AF"/>
        </w:rPr>
        <w:t xml:space="preserve">Point </w:t>
      </w:r>
      <w:r>
        <w:t xml:space="preserve">{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Point </w:t>
      </w:r>
      <w:r>
        <w:t xml:space="preserve">__p1 = </w:t>
      </w:r>
      <w:r>
        <w:rPr>
          <w:color w:val="0000FF"/>
        </w:rPr>
        <w:t xml:space="preserve">new </w:t>
      </w:r>
      <w:r>
        <w:rPr>
          <w:color w:val="2B91AF"/>
        </w:rPr>
        <w:t xml:space="preserve">Point</w:t>
      </w:r>
      <w:r>
        <w:t xml:space="preserve">();</w:t>
      </w:r>
      <w:r>
        <w:br/>
      </w:r>
      <w:r>
        <w:rPr>
          <w:color w:val="2B91AF"/>
        </w:rPr>
        <w:t xml:space="preserve">__p1</w:t>
      </w:r>
      <w:r>
        <w:t xml:space="preserve">.X = 0;</w:t>
      </w:r>
      <w:r>
        <w:br/>
      </w:r>
      <w:r>
        <w:rPr>
          <w:color w:val="2B91AF"/>
        </w:rPr>
        <w:t xml:space="preserve">__p1</w:t>
      </w:r>
      <w:r>
        <w:t xml:space="preserve">.Y = 1;</w:t>
      </w:r>
      <w:r>
        <w:br/>
      </w:r>
      <w:r>
        <w:rPr>
          <w:color w:val="2B91AF"/>
        </w:rPr>
        <w:t xml:space="preserve">__r</w:t>
      </w:r>
      <w:r>
        <w:t xml:space="preserve">.P1 = __p1;</w:t>
      </w:r>
      <w:r>
        <w:br/>
      </w:r>
      <w:r>
        <w:rPr>
          <w:color w:val="2B91AF"/>
        </w:rPr>
        <w:t xml:space="preserve">Point </w:t>
      </w:r>
      <w:r>
        <w:t xml:space="preserve">__p2 = </w:t>
      </w:r>
      <w:r>
        <w:rPr>
          <w:color w:val="0000FF"/>
        </w:rPr>
        <w:t xml:space="preserve">new </w:t>
      </w:r>
      <w:r>
        <w:rPr>
          <w:color w:val="2B91AF"/>
        </w:rPr>
        <w:t xml:space="preserve">Point</w:t>
      </w:r>
      <w:r>
        <w:t xml:space="preserve">();</w:t>
      </w:r>
      <w:r>
        <w:br/>
      </w:r>
      <w:r>
        <w:rPr>
          <w:color w:val="2B91AF"/>
        </w:rPr>
        <w:t xml:space="preserve">__p2</w:t>
      </w:r>
      <w:r>
        <w:t xml:space="preserve">.X = 2;</w:t>
      </w:r>
      <w:r>
        <w:br/>
      </w:r>
      <w:r>
        <w:rPr>
          <w:color w:val="2B91AF"/>
        </w:rPr>
        <w:t xml:space="preserve">__p2</w:t>
      </w:r>
      <w:r>
        <w:t xml:space="preserve">.Y = 3;</w:t>
      </w:r>
      <w:r>
        <w:br/>
      </w:r>
      <w:r>
        <w:rPr>
          <w:color w:val="2B91AF"/>
        </w:rPr>
        <w:t xml:space="preserve">__r</w:t>
      </w:r>
      <w:r>
        <w:t xml:space="preserve">.P2 = __p2;</w:t>
      </w:r>
      <w:r>
        <w:br/>
      </w:r>
      <w:r>
        <w:rPr>
          <w:color w:val="2B91AF"/>
        </w:rPr>
        <w:t xml:space="preserve">Rectangle </w:t>
      </w:r>
      <w:r>
        <w:t xml:space="preserve">r = __r;</w:t>
      </w:r>
    </w:p>
    <w:p>
      <w:r>
        <w:t xml:space="preserve">where </w:t>
      </w:r>
      <w:r>
        <w:rPr>
          <w:rStyle w:val="CodeEmbedded"/>
        </w:rPr>
        <w:t xml:space="preserve">__r</w:t>
      </w:r>
      <w:r>
        <w:t xml:space="preserve">, </w:t>
      </w:r>
      <w:r>
        <w:rPr>
          <w:rStyle w:val="CodeEmbedded"/>
        </w:rPr>
        <w:t xml:space="preserve">__p1</w:t>
      </w:r>
      <w:r>
        <w:t xml:space="preserve"> and </w:t>
      </w:r>
      <w:r>
        <w:rPr>
          <w:rStyle w:val="CodeEmbedded"/>
        </w:rPr>
        <w:t xml:space="preserve">__p2</w:t>
      </w:r>
      <w:r>
        <w:t xml:space="preserve"> are temporary variables that are otherwise invisible and inaccessible.</w:t>
      </w:r>
    </w:p>
    <w:p>
      <w:r>
        <w:t xml:space="preserve">If </w:t>
      </w:r>
      <w:r>
        <w:rPr>
          <w:rStyle w:val="CodeEmbedded"/>
        </w:rPr>
        <w:t xml:space="preserve">Rectangle</w:t>
      </w:r>
      <w:r>
        <w:t xml:space="preserve">'s constructor allocates the two embedded </w:t>
      </w:r>
      <w:r>
        <w:rPr>
          <w:rStyle w:val="CodeEmbedded"/>
        </w:rPr>
        <w:t xml:space="preserve">Point</w:t>
      </w:r>
      <w:r>
        <w:t xml:space="preserve"> instances</w:t>
      </w:r>
    </w:p>
    <w:p>
      <w:pPr>
        <w:pStyle w:val="Code"/>
      </w:pPr>
      <w:r>
        <w:rPr>
          <w:color w:val="0000FF"/>
        </w:rPr>
        <w:t xml:space="preserve">public class </w:t>
      </w:r>
      <w:r>
        <w:rPr>
          <w:color w:val="2B91AF"/>
        </w:rPr>
        <w:t xml:space="preserve">Rectangle</w:t>
      </w:r>
      <w:r>
        <w:br/>
      </w:r>
      <w:r>
        <w:t xml:space="preserve">{</w:t>
      </w:r>
      <w:r>
        <w:br/>
      </w:r>
      <w:r>
        <w:rPr>
          <w:color w:val="2B91AF"/>
        </w:rPr>
        <w:t xml:space="preserve">    Point </w:t>
      </w:r>
      <w:r>
        <w:t xml:space="preserve">p1 = </w:t>
      </w:r>
      <w:r>
        <w:rPr>
          <w:color w:val="0000FF"/>
        </w:rPr>
        <w:t xml:space="preserve">new </w:t>
      </w:r>
      <w:r>
        <w:rPr>
          <w:color w:val="2B91AF"/>
        </w:rPr>
        <w:t xml:space="preserve">Point</w:t>
      </w:r>
      <w:r>
        <w:t xml:space="preserve">();</w:t>
      </w:r>
      <w:r>
        <w:br/>
      </w:r>
      <w:r>
        <w:rPr>
          <w:color w:val="2B91AF"/>
        </w:rPr>
        <w:t xml:space="preserve">    Point </w:t>
      </w:r>
      <w:r>
        <w:t xml:space="preserve">p2 = </w:t>
      </w:r>
      <w:r>
        <w:rPr>
          <w:color w:val="0000FF"/>
        </w:rPr>
        <w:t xml:space="preserve">new </w:t>
      </w:r>
      <w:r>
        <w:rPr>
          <w:color w:val="2B91AF"/>
        </w:rPr>
        <w:t xml:space="preserve">Point</w:t>
      </w:r>
      <w:r>
        <w:t xml:space="preserve">();</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br/>
      </w:r>
      <w:r>
        <w:t xml:space="preserve">}</w:t>
      </w:r>
    </w:p>
    <w:p>
      <w:r>
        <w:t xml:space="preserve">the following construct can be used to initialize the embedded </w:t>
      </w:r>
      <w:r>
        <w:rPr>
          <w:rStyle w:val="CodeEmbedded"/>
        </w:rPr>
        <w:t xml:space="preserve">Point</w:t>
      </w:r>
      <w:r>
        <w:t xml:space="preserve"> instances instead of assigning new instances:</w:t>
      </w:r>
    </w:p>
    <w:p>
      <w:pPr>
        <w:pStyle w:val="Code"/>
      </w:pPr>
      <w:r>
        <w:rPr>
          <w:color w:val="2B91AF"/>
        </w:rPr>
        <w:t xml:space="preserve">Rectangle </w:t>
      </w:r>
      <w:r>
        <w:t xml:space="preserve">r = </w:t>
      </w:r>
      <w:r>
        <w:rPr>
          <w:color w:val="0000FF"/>
        </w:rPr>
        <w:t xml:space="preserve">new </w:t>
      </w:r>
      <w:r>
        <w:rPr>
          <w:color w:val="2B91AF"/>
        </w:rPr>
        <w:t xml:space="preserve">Rectangle </w:t>
      </w:r>
      <w:r>
        <w:t xml:space="preserve">{</w:t>
      </w:r>
      <w:r>
        <w:br/>
      </w:r>
      <w:r>
        <w:t xml:space="preserve">    P1 = { X = 0, Y = 1 },</w:t>
      </w:r>
      <w:r>
        <w:br/>
      </w:r>
      <w:r>
        <w:t xml:space="preserve">    P2 = { X = 2, Y = 3 }</w:t>
      </w:r>
      <w:r>
        <w:br/>
      </w:r>
      <w:r>
        <w:t xml:space="preserve">};</w:t>
      </w:r>
    </w:p>
    <w:p>
      <w:r>
        <w:t xml:space="preserve">which has the same effect as</w:t>
      </w:r>
    </w:p>
    <w:p>
      <w:pPr>
        <w:pStyle w:val="Code"/>
      </w:pPr>
      <w:r>
        <w:rPr>
          <w:color w:val="2B91AF"/>
        </w:rPr>
        <w:t xml:space="preserve">Rectangle </w:t>
      </w:r>
      <w:r>
        <w:t xml:space="preserve">__r = </w:t>
      </w:r>
      <w:r>
        <w:rPr>
          <w:color w:val="0000FF"/>
        </w:rPr>
        <w:t xml:space="preserve">new </w:t>
      </w:r>
      <w:r>
        <w:rPr>
          <w:color w:val="2B91AF"/>
        </w:rPr>
        <w:t xml:space="preserve">Rectangle</w:t>
      </w:r>
      <w:r>
        <w:t xml:space="preserve">();</w:t>
      </w:r>
      <w:r>
        <w:br/>
      </w:r>
      <w:r>
        <w:rPr>
          <w:color w:val="2B91AF"/>
        </w:rPr>
        <w:t xml:space="preserve">__r</w:t>
      </w:r>
      <w:r>
        <w:t xml:space="preserve">.P1.X = 0;</w:t>
      </w:r>
      <w:r>
        <w:br/>
      </w:r>
      <w:r>
        <w:rPr>
          <w:color w:val="2B91AF"/>
        </w:rPr>
        <w:t xml:space="preserve">__r</w:t>
      </w:r>
      <w:r>
        <w:t xml:space="preserve">.P1.Y = 1;</w:t>
      </w:r>
      <w:r>
        <w:br/>
      </w:r>
      <w:r>
        <w:rPr>
          <w:color w:val="2B91AF"/>
        </w:rPr>
        <w:t xml:space="preserve">__r</w:t>
      </w:r>
      <w:r>
        <w:t xml:space="preserve">.P2.X = 2;</w:t>
      </w:r>
      <w:r>
        <w:br/>
      </w:r>
      <w:r>
        <w:rPr>
          <w:color w:val="2B91AF"/>
        </w:rPr>
        <w:t xml:space="preserve">__r</w:t>
      </w:r>
      <w:r>
        <w:t xml:space="preserve">.P2.Y = 3;</w:t>
      </w:r>
      <w:r>
        <w:br/>
      </w:r>
      <w:r>
        <w:rPr>
          <w:color w:val="2B91AF"/>
        </w:rPr>
        <w:t xml:space="preserve">Rectangle </w:t>
      </w:r>
      <w:r>
        <w:t xml:space="preserve">r = __r;</w:t>
      </w:r>
    </w:p>
    <w:p>
      <w:pPr>
        <w:pStyle w:val="Heading4"/>
      </w:pPr>
      <w:bookmarkStart w:name="_Toc00273" w:id="324"/>
      <w:r>
        <w:t xml:space="preserve">Collection initializers</w:t>
      </w:r>
      <w:bookmarkEnd w:id="324"/>
    </w:p>
    <w:p>
      <w:r>
        <w:t xml:space="preserve">A collection initializer specifies the elements of a collection.</w:t>
      </w:r>
    </w:p>
    <w:p>
      <w:pPr>
        <w:pStyle w:val="Grammar"/>
      </w:pPr>
      <w:bookmarkStart w:name="_Grm00046" w:id="325"/>
      <w:r>
        <w:rPr>
          <w:color w:val="6A5ACD"/>
        </w:rPr>
        <w:t xml:space="preserve">collection_initializer</w:t>
      </w:r>
      <w:r>
        <w:t xml:space="preserve">:</w:t>
      </w:r>
      <w:r>
        <w:br/>
      </w:r>
      <w:r>
        <w:t xml:space="preserve">	| </w:t>
      </w:r>
      <w:r>
        <w:rPr>
          <w:color w:val="A31515"/>
        </w:rPr>
        <w:t xml:space="preserve">'{' </w:t>
      </w:r>
      <w:r>
        <w:rPr>
          <w:color w:val="6A5ACD"/>
        </w:rPr>
        <w:t xml:space="preserve">element_initializer_list </w:t>
      </w:r>
      <w:r>
        <w:rPr>
          <w:color w:val="A31515"/>
        </w:rPr>
        <w:t xml:space="preserve">'}'</w:t>
      </w:r>
      <w:r>
        <w:br/>
      </w:r>
      <w:r>
        <w:t xml:space="preserve">	| </w:t>
      </w:r>
      <w:r>
        <w:rPr>
          <w:color w:val="A31515"/>
        </w:rPr>
        <w:t xml:space="preserve">'{' </w:t>
      </w:r>
      <w:r>
        <w:rPr>
          <w:color w:val="6A5ACD"/>
        </w:rPr>
        <w:t xml:space="preserve">element_initializer_list </w:t>
      </w:r>
      <w:r>
        <w:rPr>
          <w:color w:val="A31515"/>
        </w:rPr>
        <w:t xml:space="preserve">',' '}'</w:t>
      </w:r>
      <w:r>
        <w:br/>
      </w:r>
      <w:r>
        <w:t xml:space="preserve">	;</w:t>
      </w:r>
      <w:r>
        <w:br/>
      </w:r>
      <w:r>
        <w:br/>
      </w:r>
      <w:r>
        <w:rPr>
          <w:color w:val="6A5ACD"/>
        </w:rPr>
        <w:t xml:space="preserve">element_initializer_list</w:t>
      </w:r>
      <w:r>
        <w:t xml:space="preserve">:</w:t>
      </w:r>
      <w:r>
        <w:br/>
      </w:r>
      <w:r>
        <w:t xml:space="preserve">	| </w:t>
      </w:r>
      <w:r>
        <w:rPr>
          <w:color w:val="6A5ACD"/>
        </w:rPr>
        <w:t xml:space="preserve">element_initializer </w:t>
      </w:r>
      <w:r>
        <w:t xml:space="preserve">( </w:t>
      </w:r>
      <w:r>
        <w:rPr>
          <w:color w:val="A31515"/>
        </w:rPr>
        <w:t xml:space="preserve">',' </w:t>
      </w:r>
      <w:r>
        <w:rPr>
          <w:color w:val="6A5ACD"/>
        </w:rPr>
        <w:t xml:space="preserve">element_initializer</w:t>
      </w:r>
      <w:r>
        <w:t xml:space="preserve"> )*</w:t>
      </w:r>
      <w:r>
        <w:br/>
      </w:r>
      <w:r>
        <w:t xml:space="preserve">	;</w:t>
      </w:r>
      <w:r>
        <w:br/>
      </w:r>
      <w:r>
        <w:br/>
      </w:r>
      <w:r>
        <w:rPr>
          <w:color w:val="6A5ACD"/>
        </w:rPr>
        <w:t xml:space="preserve">element_initializer</w:t>
      </w:r>
      <w:r>
        <w:t xml:space="preserve">:</w:t>
      </w:r>
      <w:r>
        <w:br/>
      </w:r>
      <w:r>
        <w:t xml:space="preserve">	| </w:t>
      </w:r>
      <w:r>
        <w:rPr>
          <w:color w:val="6A5ACD"/>
        </w:rPr>
        <w:t xml:space="preserve">non_assignment_expression</w:t>
      </w:r>
      <w:r>
        <w:br/>
      </w:r>
      <w:r>
        <w:t xml:space="preserve">	| </w:t>
      </w:r>
      <w:r>
        <w:rPr>
          <w:color w:val="A31515"/>
        </w:rPr>
        <w:t xml:space="preserve">'{' </w:t>
      </w:r>
      <w:r>
        <w:rPr>
          <w:color w:val="6A5ACD"/>
        </w:rPr>
        <w:t xml:space="preserve">expression_list </w:t>
      </w:r>
      <w:r>
        <w:rPr>
          <w:color w:val="A31515"/>
        </w:rPr>
        <w:t xml:space="preserve">'}'</w:t>
      </w:r>
      <w:r>
        <w:br/>
      </w:r>
      <w:r>
        <w:t xml:space="preserve">	;</w:t>
      </w:r>
      <w:r>
        <w:br/>
      </w:r>
      <w:r>
        <w:br/>
      </w:r>
      <w:r>
        <w:rPr>
          <w:color w:val="6A5ACD"/>
        </w:rPr>
        <w:t xml:space="preserve">expression_list</w:t>
      </w:r>
      <w:r>
        <w:t xml:space="preserve">:</w:t>
      </w:r>
      <w:r>
        <w:br/>
      </w:r>
      <w:r>
        <w:t xml:space="preserve">	| </w:t>
      </w:r>
      <w:r>
        <w:rPr>
          <w:color w:val="6A5ACD"/>
        </w:rPr>
        <w:t xml:space="preserve">expression </w:t>
      </w:r>
      <w:r>
        <w:t xml:space="preserve">( </w:t>
      </w:r>
      <w:r>
        <w:rPr>
          <w:color w:val="A31515"/>
        </w:rPr>
        <w:t xml:space="preserve">',' </w:t>
      </w:r>
      <w:r>
        <w:rPr>
          <w:color w:val="6A5ACD"/>
        </w:rPr>
        <w:t xml:space="preserve">expression</w:t>
      </w:r>
      <w:r>
        <w:t xml:space="preserve"> )*</w:t>
      </w:r>
      <w:r>
        <w:br/>
      </w:r>
      <w:r>
        <w:t xml:space="preserve">	;</w:t>
      </w:r>
      <w:bookmarkEnd w:id="325"/>
    </w:p>
    <w:p>
      <w:r>
        <w:t xml:space="preserve">A collection initializer consists of a sequence of element initializers, enclosed by </w:t>
      </w:r>
      <w:r>
        <w:rPr>
          <w:rStyle w:val="CodeEmbedded"/>
        </w:rPr>
        <w:t xml:space="preserve">{</w:t>
      </w:r>
      <w:r>
        <w:t xml:space="preserve"> and </w:t>
      </w:r>
      <w:r>
        <w:rPr>
          <w:rStyle w:val="CodeEmbedded"/>
        </w:rPr>
        <w:t xml:space="preserve">}</w:t>
      </w:r>
      <w:r>
        <w:t xml:space="preserve"> tokens and separated by commas. Each element initializer specifies an element to be added to the collection object being initialized, and consists of a list of expressions enclosed by </w:t>
      </w:r>
      <w:r>
        <w:rPr>
          <w:rStyle w:val="CodeEmbedded"/>
        </w:rPr>
        <w:t xml:space="preserve">{</w:t>
      </w:r>
      <w:r>
        <w:t xml:space="preserve"> and </w:t>
      </w:r>
      <w:r>
        <w:rPr>
          <w:rStyle w:val="CodeEmbedded"/>
        </w:rPr>
        <w:t xml:space="preserve">}</w:t>
      </w:r>
      <w:r>
        <w:t xml:space="preserve"> tokens and separated by commas.  A single-expression element initializer can be written without braces, but cannot then be an assignment expression, to avoid ambiguity with member initializers. The </w:t>
      </w:r>
      <w:hyperlink w:anchor="_Grm00067">
        <w:r>
          <w:rPr>
            <w:color w:val="6A5ACD"/>
            <w:u w:val="single"/>
          </w:rPr>
          <w:t xml:space="preserve">non_assignment_expression</w:t>
        </w:r>
      </w:hyperlink>
      <w:r>
        <w:t xml:space="preserve"> production is defined in </w:t>
      </w:r>
      <w:hyperlink w:anchor="_Toc00345">
        <w:r>
          <w:t xml:space="preserve">§7.18</w:t>
        </w:r>
      </w:hyperlink>
      <w:r>
        <w:t xml:space="preserve">.</w:t>
      </w:r>
    </w:p>
    <w:p>
      <w:r>
        <w:t xml:space="preserve">The following is an example of an object creation expression that includes a collection initializer:</w:t>
      </w:r>
    </w:p>
    <w:p>
      <w:pPr>
        <w:pStyle w:val="Code"/>
      </w:pPr>
      <w:r>
        <w:rPr>
          <w:color w:val="2B91AF"/>
        </w:rPr>
        <w:t xml:space="preserve">List</w:t>
      </w:r>
      <w:r>
        <w:t xml:space="preserve">&lt;</w:t>
      </w:r>
      <w:r>
        <w:rPr>
          <w:color w:val="0000FF"/>
        </w:rPr>
        <w:t xml:space="preserve">int</w:t>
      </w:r>
      <w:r>
        <w:t xml:space="preserve">&gt; digits = </w:t>
      </w:r>
      <w:r>
        <w:rPr>
          <w:color w:val="0000FF"/>
        </w:rPr>
        <w:t xml:space="preserve">new </w:t>
      </w:r>
      <w:r>
        <w:rPr>
          <w:color w:val="2B91AF"/>
        </w:rPr>
        <w:t xml:space="preserve">List</w:t>
      </w:r>
      <w:r>
        <w:t xml:space="preserve">&lt;</w:t>
      </w:r>
      <w:r>
        <w:rPr>
          <w:color w:val="0000FF"/>
        </w:rPr>
        <w:t xml:space="preserve">int</w:t>
      </w:r>
      <w:r>
        <w:t xml:space="preserve">&gt; { 0, 1, 2, 3, 4, 5, 6, 7, 8, 9 };</w:t>
      </w:r>
    </w:p>
    <w:p>
      <w:r>
        <w:t xml:space="preserve">The collection object to which a collection initializer is applied must be of a type that implements </w:t>
      </w:r>
      <w:r>
        <w:rPr>
          <w:rStyle w:val="CodeEmbedded"/>
        </w:rPr>
        <w:t xml:space="preserve">System.Collections.IEnumerable</w:t>
      </w:r>
      <w:r>
        <w:t xml:space="preserve"> or a compile-time error occurs. For each specified element in order, the collection initializer invokes an </w:t>
      </w:r>
      <w:r>
        <w:rPr>
          <w:rStyle w:val="CodeEmbedded"/>
        </w:rPr>
        <w:t xml:space="preserve">Add</w:t>
      </w:r>
      <w:r>
        <w:t xml:space="preserve"> method on the target object with the expression list of the element initializer as argument list, applying normal overload resolution for each invocation. Thus, the collection object must contain an applicable </w:t>
      </w:r>
      <w:r>
        <w:rPr>
          <w:rStyle w:val="CodeEmbedded"/>
        </w:rPr>
        <w:t xml:space="preserve">Add</w:t>
      </w:r>
      <w:r>
        <w:t xml:space="preserve"> method for each element initializer.</w:t>
      </w:r>
    </w:p>
    <w:p>
      <w:r>
        <w:t xml:space="preserve">The following class represents a contact with a name and a list of phone numbers:</w:t>
      </w:r>
    </w:p>
    <w:p>
      <w:pPr>
        <w:pStyle w:val="Code"/>
      </w:pPr>
      <w:r>
        <w:rPr>
          <w:color w:val="0000FF"/>
        </w:rPr>
        <w:t xml:space="preserve">public class </w:t>
      </w:r>
      <w:r>
        <w:rPr>
          <w:color w:val="2B91AF"/>
        </w:rPr>
        <w:t xml:space="preserve">Contact</w:t>
      </w:r>
      <w:r>
        <w:br/>
      </w:r>
      <w:r>
        <w:t xml:space="preserve">{</w:t>
      </w:r>
      <w:r>
        <w:br/>
      </w:r>
      <w:r>
        <w:rPr>
          <w:color w:val="0000FF"/>
        </w:rPr>
        <w:t xml:space="preserve">    string </w:t>
      </w:r>
      <w:r>
        <w:t xml:space="preserve">name;</w:t>
      </w:r>
      <w:r>
        <w:br/>
      </w:r>
      <w:r>
        <w:rPr>
          <w:color w:val="2B91AF"/>
        </w:rPr>
        <w:t xml:space="preserve">    List</w:t>
      </w:r>
      <w:r>
        <w:t xml:space="preserve">&lt;</w:t>
      </w:r>
      <w:r>
        <w:rPr>
          <w:color w:val="0000FF"/>
        </w:rPr>
        <w:t xml:space="preserve">string</w:t>
      </w:r>
      <w:r>
        <w:t xml:space="preserve">&gt; phoneNumbers = </w:t>
      </w:r>
      <w:r>
        <w:rPr>
          <w:color w:val="0000FF"/>
        </w:rPr>
        <w:t xml:space="preserve">new </w:t>
      </w:r>
      <w:r>
        <w:rPr>
          <w:color w:val="2B91AF"/>
        </w:rPr>
        <w:t xml:space="preserve">List</w:t>
      </w:r>
      <w:r>
        <w:t xml:space="preserve">&lt;</w:t>
      </w:r>
      <w:r>
        <w:rPr>
          <w:color w:val="0000FF"/>
        </w:rPr>
        <w:t xml:space="preserve">string</w:t>
      </w:r>
      <w:r>
        <w:t xml:space="preserve">&gt;();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xml:space="preserve">{ name = value; } }</w:t>
      </w:r>
      <w:r>
        <w:br/>
      </w:r>
      <w:r>
        <w:br/>
      </w:r>
      <w:r>
        <w:rPr>
          <w:color w:val="0000FF"/>
        </w:rPr>
        <w:t xml:space="preserve">    public </w:t>
      </w:r>
      <w:r>
        <w:rPr>
          <w:color w:val="2B91AF"/>
        </w:rPr>
        <w:t xml:space="preserve">List</w:t>
      </w:r>
      <w:r>
        <w:t xml:space="preserve">&lt;</w:t>
      </w:r>
      <w:r>
        <w:rPr>
          <w:color w:val="0000FF"/>
        </w:rPr>
        <w:t xml:space="preserve">string</w:t>
      </w:r>
      <w:r>
        <w:t xml:space="preserve">&gt; PhoneNumbers { </w:t>
      </w:r>
      <w:r>
        <w:rPr>
          <w:color w:val="0000FF"/>
        </w:rPr>
        <w:t xml:space="preserve">get </w:t>
      </w:r>
      <w:r>
        <w:t xml:space="preserve">{ </w:t>
      </w:r>
      <w:r>
        <w:rPr>
          <w:color w:val="0000FF"/>
        </w:rPr>
        <w:t xml:space="preserve">return </w:t>
      </w:r>
      <w:r>
        <w:t xml:space="preserve">phoneNumbers; } }</w:t>
      </w:r>
      <w:r>
        <w:br/>
      </w:r>
      <w:r>
        <w:t xml:space="preserve">}</w:t>
      </w:r>
    </w:p>
    <w:p>
      <w:r>
        <w:t xml:space="preserve">A </w:t>
      </w:r>
      <w:r>
        <w:rPr>
          <w:rStyle w:val="CodeEmbedded"/>
        </w:rPr>
        <w:t xml:space="preserve">List&lt;Contact&gt;</w:t>
      </w:r>
      <w:r>
        <w:t xml:space="preserve"> can be created and initialized as follows:</w:t>
      </w:r>
    </w:p>
    <w:p>
      <w:pPr>
        <w:pStyle w:val="Code"/>
      </w:pPr>
      <w:r>
        <w:rPr>
          <w:color w:val="0000FF"/>
        </w:rPr>
        <w:t xml:space="preserve">var </w:t>
      </w:r>
      <w:r>
        <w:t xml:space="preserve">contacts = </w:t>
      </w:r>
      <w:r>
        <w:rPr>
          <w:color w:val="0000FF"/>
        </w:rPr>
        <w:t xml:space="preserve">new </w:t>
      </w:r>
      <w:r>
        <w:rPr>
          <w:color w:val="2B91AF"/>
        </w:rPr>
        <w:t xml:space="preserve">List</w:t>
      </w:r>
      <w:r>
        <w:t xml:space="preserve">&lt;</w:t>
      </w:r>
      <w:r>
        <w:rPr>
          <w:color w:val="2B91AF"/>
        </w:rPr>
        <w:t xml:space="preserve">Contact</w:t>
      </w:r>
      <w:r>
        <w:t xml:space="preserve">&gt; {</w:t>
      </w:r>
      <w:r>
        <w:br/>
      </w:r>
      <w:r>
        <w:rPr>
          <w:color w:val="0000FF"/>
        </w:rPr>
        <w:t xml:space="preserve">    new </w:t>
      </w:r>
      <w:r>
        <w:rPr>
          <w:color w:val="2B91AF"/>
        </w:rPr>
        <w:t xml:space="preserve">Contact </w:t>
      </w:r>
      <w:r>
        <w:t xml:space="preserve">{</w:t>
      </w:r>
      <w:r>
        <w:br/>
      </w:r>
      <w:r>
        <w:t xml:space="preserve">        Name = </w:t>
      </w:r>
      <w:r>
        <w:rPr>
          <w:color w:val="A31515"/>
        </w:rPr>
        <w:t xml:space="preserve">"Chris Smith"</w:t>
      </w:r>
      <w:r>
        <w:t xml:space="preserve">,</w:t>
      </w:r>
      <w:r>
        <w:br/>
      </w:r>
      <w:r>
        <w:t xml:space="preserve">        PhoneNumbers =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rPr>
          <w:color w:val="2B91AF"/>
        </w:rPr>
        <w:t xml:space="preserve">Contact </w:t>
      </w:r>
      <w:r>
        <w:t xml:space="preserve">{</w:t>
      </w:r>
      <w:r>
        <w:br/>
      </w:r>
      <w:r>
        <w:t xml:space="preserve">        Name = </w:t>
      </w:r>
      <w:r>
        <w:rPr>
          <w:color w:val="A31515"/>
        </w:rPr>
        <w:t xml:space="preserve">"Bob Harris"</w:t>
      </w:r>
      <w:r>
        <w:t xml:space="preserve">,</w:t>
      </w:r>
      <w:r>
        <w:br/>
      </w:r>
      <w:r>
        <w:t xml:space="preserve">        PhoneNumbers = { </w:t>
      </w:r>
      <w:r>
        <w:rPr>
          <w:color w:val="A31515"/>
        </w:rPr>
        <w:t xml:space="preserve">"650-555-0199" </w:t>
      </w:r>
      <w:r>
        <w:t xml:space="preserve">}</w:t>
      </w:r>
      <w:r>
        <w:br/>
      </w:r>
      <w:r>
        <w:t xml:space="preserve">    }</w:t>
      </w:r>
      <w:r>
        <w:br/>
      </w:r>
      <w:r>
        <w:t xml:space="preserve">};</w:t>
      </w:r>
    </w:p>
    <w:p>
      <w:r>
        <w:t xml:space="preserve">which has the same effect as</w:t>
      </w:r>
    </w:p>
    <w:p>
      <w:pPr>
        <w:pStyle w:val="Code"/>
      </w:pPr>
      <w:r>
        <w:rPr>
          <w:color w:val="0000FF"/>
        </w:rPr>
        <w:t xml:space="preserve">var </w:t>
      </w:r>
      <w:r>
        <w:t xml:space="preserve">__clist = </w:t>
      </w:r>
      <w:r>
        <w:rPr>
          <w:color w:val="0000FF"/>
        </w:rPr>
        <w:t xml:space="preserve">new </w:t>
      </w:r>
      <w:r>
        <w:rPr>
          <w:color w:val="2B91AF"/>
        </w:rPr>
        <w:t xml:space="preserve">List</w:t>
      </w:r>
      <w:r>
        <w:t xml:space="preserve">&lt;</w:t>
      </w:r>
      <w:r>
        <w:rPr>
          <w:color w:val="2B91AF"/>
        </w:rPr>
        <w:t xml:space="preserve">Contact</w:t>
      </w:r>
      <w:r>
        <w:t xml:space="preserve">&gt;();</w:t>
      </w:r>
      <w:r>
        <w:br/>
      </w:r>
      <w:r>
        <w:rPr>
          <w:color w:val="2B91AF"/>
        </w:rPr>
        <w:t xml:space="preserve">Contact </w:t>
      </w:r>
      <w:r>
        <w:t xml:space="preserve">__c1 = </w:t>
      </w:r>
      <w:r>
        <w:rPr>
          <w:color w:val="0000FF"/>
        </w:rPr>
        <w:t xml:space="preserve">new </w:t>
      </w:r>
      <w:r>
        <w:rPr>
          <w:color w:val="2B91AF"/>
        </w:rPr>
        <w:t xml:space="preserve">Contact</w:t>
      </w:r>
      <w:r>
        <w:t xml:space="preserve">();</w:t>
      </w:r>
      <w:r>
        <w:br/>
      </w:r>
      <w:r>
        <w:rPr>
          <w:color w:val="2B91AF"/>
        </w:rPr>
        <w:t xml:space="preserve">__c1</w:t>
      </w:r>
      <w:r>
        <w:t xml:space="preserve">.Name = </w:t>
      </w:r>
      <w:r>
        <w:rPr>
          <w:color w:val="A31515"/>
        </w:rPr>
        <w:t xml:space="preserve">"Chris Smith"</w:t>
      </w:r>
      <w:r>
        <w:t xml:space="preserve">;</w:t>
      </w:r>
      <w:r>
        <w:br/>
      </w:r>
      <w:r>
        <w:rPr>
          <w:color w:val="2B91AF"/>
        </w:rPr>
        <w:t xml:space="preserve">__c1</w:t>
      </w:r>
      <w:r>
        <w:t xml:space="preserve">.PhoneNumbers.Add(</w:t>
      </w:r>
      <w:r>
        <w:rPr>
          <w:color w:val="A31515"/>
        </w:rPr>
        <w:t xml:space="preserve">"206-555-0101"</w:t>
      </w:r>
      <w:r>
        <w:t xml:space="preserve">);</w:t>
      </w:r>
      <w:r>
        <w:br/>
      </w:r>
      <w:r>
        <w:rPr>
          <w:color w:val="2B91AF"/>
        </w:rPr>
        <w:t xml:space="preserve">__c1</w:t>
      </w:r>
      <w:r>
        <w:t xml:space="preserve">.PhoneNumbers.Add(</w:t>
      </w:r>
      <w:r>
        <w:rPr>
          <w:color w:val="A31515"/>
        </w:rPr>
        <w:t xml:space="preserve">"425-882-8080"</w:t>
      </w:r>
      <w:r>
        <w:t xml:space="preserve">);</w:t>
      </w:r>
      <w:r>
        <w:br/>
      </w:r>
      <w:r>
        <w:rPr>
          <w:color w:val="2B91AF"/>
        </w:rPr>
        <w:t xml:space="preserve">__clist</w:t>
      </w:r>
      <w:r>
        <w:t xml:space="preserve">.Add(__c1);</w:t>
      </w:r>
      <w:r>
        <w:br/>
      </w:r>
      <w:r>
        <w:rPr>
          <w:color w:val="2B91AF"/>
        </w:rPr>
        <w:t xml:space="preserve">Contact </w:t>
      </w:r>
      <w:r>
        <w:t xml:space="preserve">__c2 = </w:t>
      </w:r>
      <w:r>
        <w:rPr>
          <w:color w:val="0000FF"/>
        </w:rPr>
        <w:t xml:space="preserve">new </w:t>
      </w:r>
      <w:r>
        <w:rPr>
          <w:color w:val="2B91AF"/>
        </w:rPr>
        <w:t xml:space="preserve">Contact</w:t>
      </w:r>
      <w:r>
        <w:t xml:space="preserve">();</w:t>
      </w:r>
      <w:r>
        <w:br/>
      </w:r>
      <w:r>
        <w:rPr>
          <w:color w:val="2B91AF"/>
        </w:rPr>
        <w:t xml:space="preserve">__c2</w:t>
      </w:r>
      <w:r>
        <w:t xml:space="preserve">.Name = </w:t>
      </w:r>
      <w:r>
        <w:rPr>
          <w:color w:val="A31515"/>
        </w:rPr>
        <w:t xml:space="preserve">"Bob Harris"</w:t>
      </w:r>
      <w:r>
        <w:t xml:space="preserve">;</w:t>
      </w:r>
      <w:r>
        <w:br/>
      </w:r>
      <w:r>
        <w:rPr>
          <w:color w:val="2B91AF"/>
        </w:rPr>
        <w:t xml:space="preserve">__c2</w:t>
      </w:r>
      <w:r>
        <w:t xml:space="preserve">.PhoneNumbers.Add(</w:t>
      </w:r>
      <w:r>
        <w:rPr>
          <w:color w:val="A31515"/>
        </w:rPr>
        <w:t xml:space="preserve">"650-555-0199"</w:t>
      </w:r>
      <w:r>
        <w:t xml:space="preserve">);</w:t>
      </w:r>
      <w:r>
        <w:br/>
      </w:r>
      <w:r>
        <w:rPr>
          <w:color w:val="2B91AF"/>
        </w:rPr>
        <w:t xml:space="preserve">__clist</w:t>
      </w:r>
      <w:r>
        <w:t xml:space="preserve">.Add(__c2);</w:t>
      </w:r>
      <w:r>
        <w:br/>
      </w:r>
      <w:r>
        <w:rPr>
          <w:color w:val="0000FF"/>
        </w:rPr>
        <w:t xml:space="preserve">var </w:t>
      </w:r>
      <w:r>
        <w:t xml:space="preserve">contacts = __clist;</w:t>
      </w:r>
    </w:p>
    <w:p>
      <w:r>
        <w:t xml:space="preserve">where </w:t>
      </w:r>
      <w:r>
        <w:rPr>
          <w:rStyle w:val="CodeEmbedded"/>
        </w:rPr>
        <w:t xml:space="preserve">__clist</w:t>
      </w:r>
      <w:r>
        <w:t xml:space="preserve">, </w:t>
      </w:r>
      <w:r>
        <w:rPr>
          <w:rStyle w:val="CodeEmbedded"/>
        </w:rPr>
        <w:t xml:space="preserve">__c1</w:t>
      </w:r>
      <w:r>
        <w:t xml:space="preserve"> and </w:t>
      </w:r>
      <w:r>
        <w:rPr>
          <w:rStyle w:val="CodeEmbedded"/>
        </w:rPr>
        <w:t xml:space="preserve">__c2</w:t>
      </w:r>
      <w:r>
        <w:t xml:space="preserve"> are temporary variables that are otherwise invisible and inaccessible.</w:t>
      </w:r>
    </w:p>
    <w:p>
      <w:pPr>
        <w:pStyle w:val="Heading4"/>
      </w:pPr>
      <w:bookmarkStart w:name="_Toc00274" w:id="326"/>
      <w:r>
        <w:t xml:space="preserve">Array creation expressions</w:t>
      </w:r>
      <w:bookmarkEnd w:id="326"/>
    </w:p>
    <w:p>
      <w:r>
        <w:t xml:space="preserve">An </w:t>
      </w:r>
      <w:hyperlink w:anchor="_Grm00047">
        <w:r>
          <w:rPr>
            <w:color w:val="6A5ACD"/>
            <w:u w:val="single"/>
          </w:rPr>
          <w:t xml:space="preserve">array_creation_expression</w:t>
        </w:r>
      </w:hyperlink>
      <w:r>
        <w:t xml:space="preserve"> is used to create a new instance of an </w:t>
      </w:r>
      <w:hyperlink w:anchor="_Grm00030">
        <w:r>
          <w:rPr>
            <w:color w:val="6A5ACD"/>
            <w:u w:val="single"/>
          </w:rPr>
          <w:t xml:space="preserve">array_type</w:t>
        </w:r>
      </w:hyperlink>
      <w:r>
        <w:t xml:space="preserve">.</w:t>
      </w:r>
    </w:p>
    <w:p>
      <w:pPr>
        <w:pStyle w:val="Grammar"/>
      </w:pPr>
      <w:bookmarkStart w:name="_Grm00047" w:id="327"/>
      <w:r>
        <w:rPr>
          <w:color w:val="6A5ACD"/>
        </w:rPr>
        <w:t xml:space="preserve">array_creation_expression</w:t>
      </w:r>
      <w:r>
        <w:t xml:space="preserve">:</w:t>
      </w:r>
      <w:r>
        <w:br/>
      </w:r>
      <w:r>
        <w:t xml:space="preserve">	|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 xml:space="preserve">rank_specifier</w:t>
      </w:r>
      <w:r>
        <w:t xml:space="preserve">* </w:t>
      </w:r>
      <w:r>
        <w:rPr>
          <w:color w:val="6A5ACD"/>
        </w:rPr>
        <w:t xml:space="preserve">array_initializer</w:t>
      </w:r>
      <w:r>
        <w:t xml:space="preserve">?</w:t>
      </w:r>
      <w:r>
        <w:br/>
      </w:r>
      <w:r>
        <w:t xml:space="preserve">	| </w:t>
      </w:r>
      <w:r>
        <w:rPr>
          <w:color w:val="A31515"/>
        </w:rPr>
        <w:t xml:space="preserve">'new' </w:t>
      </w:r>
      <w:r>
        <w:rPr>
          <w:color w:val="6A5ACD"/>
        </w:rPr>
        <w:t xml:space="preserve">array_type array_initializer</w:t>
      </w:r>
      <w:r>
        <w:br/>
      </w:r>
      <w:r>
        <w:t xml:space="preserve">	| </w:t>
      </w:r>
      <w:r>
        <w:rPr>
          <w:color w:val="A31515"/>
        </w:rPr>
        <w:t xml:space="preserve">'new' </w:t>
      </w:r>
      <w:r>
        <w:rPr>
          <w:color w:val="6A5ACD"/>
        </w:rPr>
        <w:t xml:space="preserve">rank_specifier array_initializer</w:t>
      </w:r>
      <w:r>
        <w:br/>
      </w:r>
      <w:r>
        <w:t xml:space="preserve">	;</w:t>
      </w:r>
      <w:bookmarkEnd w:id="327"/>
    </w:p>
    <w:p>
      <w:r>
        <w:t xml:space="preserve">An array creation expression of the first form allocates an array instance of the type that results from deleting each of the individual expressions from the expression list. For example, the array creation expression </w:t>
      </w:r>
      <w:r>
        <w:rPr>
          <w:rStyle w:val="CodeEmbedded"/>
        </w:rPr>
        <w:t xml:space="preserve">new int[10,20]</w:t>
      </w:r>
      <w:r>
        <w:t xml:space="preserve"> produces an array instance of type </w:t>
      </w:r>
      <w:r>
        <w:rPr>
          <w:rStyle w:val="CodeEmbedded"/>
        </w:rPr>
        <w:t xml:space="preserve">int[,]</w:t>
      </w:r>
      <w:r>
        <w:t xml:space="preserve">, and the array creation expression </w:t>
      </w:r>
      <w:r>
        <w:rPr>
          <w:rStyle w:val="CodeEmbedded"/>
        </w:rPr>
        <w:t xml:space="preserve">new int[10][,]</w:t>
      </w:r>
      <w:r>
        <w:t xml:space="preserve"> produces an array of type </w:t>
      </w:r>
      <w:r>
        <w:rPr>
          <w:rStyle w:val="CodeEmbedded"/>
        </w:rPr>
        <w:t xml:space="preserve">int[][,]</w:t>
      </w:r>
      <w:r>
        <w:t xml:space="preserve">. Each expression in the expression list must be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hyperlink w:anchor="_Grm00068">
        <w:r>
          <w:rPr>
            <w:color w:val="6A5ACD"/>
            <w:u w:val="single"/>
          </w:rPr>
          <w:t xml:space="preserve">constant_expression</w:t>
        </w:r>
      </w:hyperlink>
      <w:r>
        <w:t xml:space="preserve"> with a negative value in the expression list.</w:t>
      </w:r>
    </w:p>
    <w:p>
      <w:r>
        <w:t xml:space="preserve">Except in an unsafe context (</w:t>
      </w:r>
      <w:hyperlink w:anchor="_Toc00591">
        <w:r>
          <w:t xml:space="preserve">§18.1</w:t>
        </w:r>
      </w:hyperlink>
      <w:r>
        <w:t xml:space="preserve">), the layout of arrays is unspecified.</w:t>
      </w:r>
    </w:p>
    <w:p>
      <w:r>
        <w:t xml:space="preserve">If an array creation expression of the first form includes an array initializer, each expression in the expression list must be a constant and the rank and dimension lengths specified by the expression list must match those of the array initializer.</w:t>
      </w:r>
    </w:p>
    <w:p>
      <w:r>
        <w:t xml:space="preserve">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Code"/>
      </w:pPr>
      <w:r>
        <w:rPr>
          <w:color w:val="0000FF"/>
        </w:rPr>
        <w:t xml:space="preserve">new int</w:t>
      </w:r>
      <w:r>
        <w:t xml:space="preserve">[,] {{0, 1}, {2, 3}, {4, 5}}</w:t>
      </w:r>
    </w:p>
    <w:p>
      <w:r>
        <w:t xml:space="preserve">exactly corresponds to</w:t>
      </w:r>
    </w:p>
    <w:p>
      <w:pPr>
        <w:pStyle w:val="Code"/>
      </w:pPr>
      <w:r>
        <w:rPr>
          <w:color w:val="0000FF"/>
        </w:rPr>
        <w:t xml:space="preserve">new int</w:t>
      </w:r>
      <w:r>
        <w:t xml:space="preserve">[3, 2] {{0, 1}, {2, 3}, {4, 5}}</w:t>
      </w:r>
    </w:p>
    <w:p>
      <w:r>
        <w:t xml:space="preserve">An array creation expression of the third form is referred to as an </w:t>
      </w:r>
      <w:r>
        <w:rPr>
          <w:b/>
        </w:rPr>
        <w:rPr>
          <w:i/>
        </w:rPr>
        <w:t xml:space="preserve">implicitly typed array creation expression</w:t>
      </w:r>
      <w:r>
        <w:t xml:space="preserve">. It is similar to the second form, except that the element type of the array is not explicitly given, but determined as the best common type (</w:t>
      </w:r>
      <w:hyperlink w:anchor="_Toc00241">
        <w:r>
          <w:t xml:space="preserve">§7.5.2.14</w:t>
        </w:r>
      </w:hyperlink>
      <w:r>
        <w:t xml:space="preserve">) of the set of expressions in the array initializer. For a multidimensional array, i.e., one where the </w:t>
      </w:r>
      <w:hyperlink w:anchor="_Grm00030">
        <w:r>
          <w:rPr>
            <w:color w:val="6A5ACD"/>
            <w:u w:val="single"/>
          </w:rPr>
          <w:t xml:space="preserve">rank_specifier</w:t>
        </w:r>
      </w:hyperlink>
      <w:r>
        <w:t xml:space="preserve"> contains at least one comma, this set comprises all </w:t>
      </w:r>
      <w:hyperlink w:anchor="_Grm00067">
        <w:r>
          <w:rPr>
            <w:color w:val="6A5ACD"/>
            <w:u w:val="single"/>
          </w:rPr>
          <w:t xml:space="preserve">expression</w:t>
        </w:r>
      </w:hyperlink>
      <w:r>
        <w:t xml:space="preserve">s found in nested </w:t>
      </w:r>
      <w:hyperlink w:anchor="_Grm00132">
        <w:r>
          <w:rPr>
            <w:color w:val="6A5ACD"/>
            <w:u w:val="single"/>
          </w:rPr>
          <w:t xml:space="preserve">array_initializer</w:t>
        </w:r>
      </w:hyperlink>
      <w:r>
        <w:t xml:space="preserve">s.</w:t>
      </w:r>
    </w:p>
    <w:p>
      <w:r>
        <w:t xml:space="preserve">Array initializers are described further in </w:t>
      </w:r>
      <w:hyperlink w:anchor="_Toc00526">
        <w:r>
          <w:t xml:space="preserve">§12.6</w:t>
        </w:r>
      </w:hyperlink>
      <w:r>
        <w:t xml:space="preserve">.</w:t>
      </w:r>
    </w:p>
    <w:p>
      <w:r>
        <w:t xml:space="preserve">The result of evaluating an array creation expression is classified as a value, namely a reference to the newly allocated array instance. The run-time processing of an array creation expression consists of the following steps:</w:t>
      </w:r>
    </w:p>
    <w:p>
      <w:pPr>
        <w:numPr>
          <w:pStyle w:val="ListParagraph"/>
          <w:ilvl w:val="0"/>
          <w:numId w:val="206"/>
        </w:numPr>
      </w:pPr>
      <w:r>
        <w:t xml:space="preserve">The dimension length expressions of the </w:t>
      </w:r>
      <w:hyperlink w:anchor="_Grm00046">
        <w:r>
          <w:rPr>
            <w:color w:val="6A5ACD"/>
            <w:u w:val="single"/>
          </w:rPr>
          <w:t xml:space="preserve">expression_list</w:t>
        </w:r>
      </w:hyperlink>
      <w:r>
        <w:t xml:space="preserve"> are evaluated in order, from left to right. Following evaluation of each expression, an implicit conversion (</w:t>
      </w:r>
      <w:hyperlink w:anchor="_Toc00168">
        <w:r>
          <w:t xml:space="preserve">§6.1</w:t>
        </w:r>
      </w:hyperlink>
      <w:r>
        <w:t xml:space="preserve">) to one of the following types is performed: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The first type in this list for which an implicit conversion exists is chosen. If evaluation of an expression or the subsequent implicit conversion causes an exception, then no further expressions are evaluated and no further steps are executed.</w:t>
      </w:r>
    </w:p>
    <w:p>
      <w:pPr>
        <w:numPr>
          <w:pStyle w:val="ListParagraph"/>
          <w:ilvl w:val="0"/>
          <w:numId w:val="206"/>
        </w:numPr>
      </w:pPr>
      <w:r>
        <w:t xml:space="preserve">The computed values for the dimension lengths are validated as follows. If one or more of the values are less than zero, a </w:t>
      </w:r>
      <w:r>
        <w:rPr>
          <w:rStyle w:val="CodeEmbedded"/>
        </w:rPr>
        <w:t xml:space="preserve">System.OverflowException</w:t>
      </w:r>
      <w:r>
        <w:t xml:space="preserve"> is thrown and no further steps are executed.</w:t>
      </w:r>
    </w:p>
    <w:p>
      <w:pPr>
        <w:numPr>
          <w:pStyle w:val="ListParagraph"/>
          <w:ilvl w:val="0"/>
          <w:numId w:val="206"/>
        </w:numPr>
      </w:pPr>
      <w:r>
        <w:t xml:space="preserve">An array instance with the given dimension lengths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0"/>
          <w:numId w:val="206"/>
        </w:numPr>
      </w:pPr>
      <w:r>
        <w:t xml:space="preserve">All elements of the new array instance are initialized to their default values (</w:t>
      </w:r>
      <w:hyperlink w:anchor="_Toc00131">
        <w:r>
          <w:t xml:space="preserve">§5.2</w:t>
        </w:r>
      </w:hyperlink>
      <w:r>
        <w:t xml:space="preserve">).</w:t>
      </w:r>
    </w:p>
    <w:p>
      <w:pPr>
        <w:numPr>
          <w:pStyle w:val="ListParagraph"/>
          <w:ilvl w:val="0"/>
          <w:numId w:val="206"/>
        </w:numPr>
      </w:pPr>
      <w:r>
        <w:t xml:space="preserve">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 xml:space="preserve">An array creation expression permits instantiation of an array with elements of an array type, but the elements of such an array must be manually initialized. For example, the statement</w:t>
      </w:r>
    </w:p>
    <w:p>
      <w:pPr>
        <w:pStyle w:val="Code"/>
      </w:pPr>
      <w:r>
        <w:rPr>
          <w:color w:val="0000FF"/>
        </w:rPr>
        <w:t xml:space="preserve">int</w:t>
      </w:r>
      <w:r>
        <w:t xml:space="preserve">[][] a = </w:t>
      </w:r>
      <w:r>
        <w:rPr>
          <w:color w:val="0000FF"/>
        </w:rPr>
        <w:t xml:space="preserve">new int</w:t>
      </w:r>
      <w:r>
        <w:t xml:space="preserve">[100][];</w:t>
      </w:r>
    </w:p>
    <w:p>
      <w:r>
        <w:t xml:space="preserve">creates a single-dimensional array with 100 elements of type </w:t>
      </w:r>
      <w:r>
        <w:rPr>
          <w:rStyle w:val="CodeEmbedded"/>
        </w:rPr>
        <w:t xml:space="preserve">int[]</w:t>
      </w:r>
      <w:r>
        <w:t xml:space="preserve">. The initial value of each element is </w:t>
      </w:r>
      <w:r>
        <w:rPr>
          <w:rStyle w:val="CodeEmbedded"/>
        </w:rPr>
        <w:t xml:space="preserve">null</w:t>
      </w:r>
      <w:r>
        <w:t xml:space="preserve">. It is not possible for the same array creation expression to also instantiate the sub-arrays, and the statement</w:t>
      </w:r>
    </w:p>
    <w:p>
      <w:pPr>
        <w:pStyle w:val="Code"/>
      </w:pPr>
      <w:r>
        <w:rPr>
          <w:color w:val="0000FF"/>
        </w:rPr>
        <w:t xml:space="preserve">int</w:t>
      </w:r>
      <w:r>
        <w:t xml:space="preserve">[][] a = </w:t>
      </w:r>
      <w:r>
        <w:rPr>
          <w:color w:val="0000FF"/>
        </w:rPr>
        <w:t xml:space="preserve">new int</w:t>
      </w:r>
      <w:r>
        <w:t xml:space="preserve">[100][5];        </w:t>
      </w:r>
      <w:r>
        <w:rPr>
          <w:color w:val="008000"/>
        </w:rPr>
        <w:t xml:space="preserve">// Error</w:t>
      </w:r>
    </w:p>
    <w:p>
      <w:r>
        <w:t xml:space="preserve">results in a compile-time error. Instantiation of the sub-arrays must instead be performed manually, as in</w:t>
      </w:r>
    </w:p>
    <w:p>
      <w:pPr>
        <w:pStyle w:val="Code"/>
      </w:pPr>
      <w:r>
        <w:rPr>
          <w:color w:val="0000FF"/>
        </w:rPr>
        <w:t xml:space="preserve">int</w:t>
      </w:r>
      <w:r>
        <w:t xml:space="preserve">[][] a = </w:t>
      </w:r>
      <w:r>
        <w:rPr>
          <w:color w:val="0000FF"/>
        </w:rPr>
        <w:t xml:space="preserve">new int</w:t>
      </w:r>
      <w:r>
        <w:t xml:space="preserve">[100][];</w:t>
      </w:r>
      <w:r>
        <w:br/>
      </w:r>
      <w:r>
        <w:rPr>
          <w:color w:val="0000FF"/>
        </w:rPr>
        <w:t xml:space="preserve">for </w:t>
      </w:r>
      <w:r>
        <w:t xml:space="preserve">(</w:t>
      </w:r>
      <w:r>
        <w:rPr>
          <w:color w:val="0000FF"/>
        </w:rPr>
        <w:t xml:space="preserve">int </w:t>
      </w:r>
      <w:r>
        <w:t xml:space="preserve">i = 0; i &lt; 100; i++) a[i] = </w:t>
      </w:r>
      <w:r>
        <w:rPr>
          <w:color w:val="0000FF"/>
        </w:rPr>
        <w:t xml:space="preserve">new int</w:t>
      </w:r>
      <w:r>
        <w:t xml:space="preserve">[5];</w:t>
      </w:r>
    </w:p>
    <w:p>
      <w:r>
        <w:t xml:space="preserve">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Code"/>
      </w:pPr>
      <w:r>
        <w:rPr>
          <w:color w:val="0000FF"/>
        </w:rPr>
        <w:t xml:space="preserve">int</w:t>
      </w:r>
      <w:r>
        <w:t xml:space="preserve">[,] = </w:t>
      </w:r>
      <w:r>
        <w:rPr>
          <w:color w:val="0000FF"/>
        </w:rPr>
        <w:t xml:space="preserve">new int</w:t>
      </w:r>
      <w:r>
        <w:t xml:space="preserve">[100, 5];</w:t>
      </w:r>
    </w:p>
    <w:p>
      <w:r>
        <w:t xml:space="preserve">creates only a single object, a two-dimensional array, and accomplishes the allocation in a single statement.</w:t>
      </w:r>
    </w:p>
    <w:p>
      <w:r>
        <w:t xml:space="preserve">The following are examples of implicitly typed array creation expressions:</w:t>
      </w:r>
    </w:p>
    <w:p>
      <w:pPr>
        <w:pStyle w:val="Code"/>
      </w:pPr>
      <w:r>
        <w:rPr>
          <w:color w:val="0000FF"/>
        </w:rPr>
        <w:t xml:space="preserve">var </w:t>
      </w:r>
      <w:r>
        <w:t xml:space="preserve">a = </w:t>
      </w:r>
      <w:r>
        <w:rPr>
          <w:color w:val="0000FF"/>
        </w:rPr>
        <w:t xml:space="preserve">new</w:t>
      </w:r>
      <w:r>
        <w:t xml:space="preserve">[] { 1, 10, 100, 1000 };                       </w:t>
      </w:r>
      <w:r>
        <w:rPr>
          <w:color w:val="008000"/>
        </w:rPr>
        <w:t xml:space="preserve">// int[]</w:t>
      </w:r>
      <w:r>
        <w:br/>
      </w:r>
      <w:r>
        <w:br/>
      </w:r>
      <w:r>
        <w:rPr>
          <w:color w:val="0000FF"/>
        </w:rPr>
        <w:t xml:space="preserve">var </w:t>
      </w:r>
      <w:r>
        <w:t xml:space="preserve">b = </w:t>
      </w:r>
      <w:r>
        <w:rPr>
          <w:color w:val="0000FF"/>
        </w:rPr>
        <w:t xml:space="preserve">new</w:t>
      </w:r>
      <w:r>
        <w:t xml:space="preserve">[] { 1, 1.5, 2, 2.5 };                         </w:t>
      </w:r>
      <w:r>
        <w:rPr>
          <w:color w:val="008000"/>
        </w:rPr>
        <w:t xml:space="preserve">// double[]</w:t>
      </w:r>
      <w:r>
        <w:br/>
      </w:r>
      <w:r>
        <w:br/>
      </w:r>
      <w:r>
        <w:rPr>
          <w:color w:val="0000FF"/>
        </w:rPr>
        <w:t xml:space="preserve">var </w:t>
      </w:r>
      <w:r>
        <w:t xml:space="preserve">c = </w:t>
      </w:r>
      <w:r>
        <w:rPr>
          <w:color w:val="0000FF"/>
        </w:rPr>
        <w:t xml:space="preserve">new</w:t>
      </w:r>
      <w:r>
        <w:t xml:space="preserve">[,] { { </w:t>
      </w:r>
      <w:r>
        <w:rPr>
          <w:color w:val="A31515"/>
        </w:rPr>
        <w:t xml:space="preserve">"hello"</w:t>
      </w:r>
      <w:r>
        <w:t xml:space="preserve">, </w:t>
      </w:r>
      <w:r>
        <w:rPr>
          <w:color w:val="0000FF"/>
        </w:rPr>
        <w:t xml:space="preserve">null </w:t>
      </w:r>
      <w:r>
        <w:t xml:space="preserve">}, { </w:t>
      </w:r>
      <w:r>
        <w:rPr>
          <w:color w:val="A31515"/>
        </w:rPr>
        <w:t xml:space="preserve">"world"</w:t>
      </w:r>
      <w:r>
        <w:t xml:space="preserve">, </w:t>
      </w:r>
      <w:r>
        <w:rPr>
          <w:color w:val="A31515"/>
        </w:rPr>
        <w:t xml:space="preserve">"!" </w:t>
      </w:r>
      <w:r>
        <w:t xml:space="preserve">} };   </w:t>
      </w:r>
      <w:r>
        <w:rPr>
          <w:color w:val="008000"/>
        </w:rPr>
        <w:t xml:space="preserve">// string[,]</w:t>
      </w:r>
      <w:r>
        <w:br/>
      </w:r>
      <w:r>
        <w:br/>
      </w:r>
      <w:r>
        <w:rPr>
          <w:color w:val="0000FF"/>
        </w:rPr>
        <w:t xml:space="preserve">var </w:t>
      </w:r>
      <w:r>
        <w:t xml:space="preserve">d = </w:t>
      </w:r>
      <w:r>
        <w:rPr>
          <w:color w:val="0000FF"/>
        </w:rPr>
        <w:t xml:space="preserve">new</w:t>
      </w:r>
      <w:r>
        <w:t xml:space="preserve">[] { 1, </w:t>
      </w:r>
      <w:r>
        <w:rPr>
          <w:color w:val="A31515"/>
        </w:rPr>
        <w:t xml:space="preserve">"one"</w:t>
      </w:r>
      <w:r>
        <w:t xml:space="preserve">, 2, </w:t>
      </w:r>
      <w:r>
        <w:rPr>
          <w:color w:val="A31515"/>
        </w:rPr>
        <w:t xml:space="preserve">"two" </w:t>
      </w:r>
      <w:r>
        <w:t xml:space="preserve">};                     </w:t>
      </w:r>
      <w:r>
        <w:rPr>
          <w:color w:val="008000"/>
        </w:rPr>
        <w:t xml:space="preserve">// Error</w:t>
      </w:r>
    </w:p>
    <w:p>
      <w:r>
        <w:t xml:space="preserve">The last expression causes a compile-time error because neither </w:t>
      </w:r>
      <w:r>
        <w:rPr>
          <w:rStyle w:val="CodeEmbedded"/>
        </w:rPr>
        <w:t xml:space="preserve">int</w:t>
      </w:r>
      <w:r>
        <w:t xml:space="preserve"> nor </w:t>
      </w:r>
      <w:r>
        <w:rPr>
          <w:rStyle w:val="CodeEmbedded"/>
        </w:rPr>
        <w:t xml:space="preserve">string</w:t>
      </w:r>
      <w:r>
        <w:t xml:space="preserve"> is implicitly convertible to the other, and so there is no best common type. An explicitly typed array creation expression must be used in this case, for example specifying the type to be </w:t>
      </w:r>
      <w:r>
        <w:rPr>
          <w:rStyle w:val="CodeEmbedded"/>
        </w:rPr>
        <w:t xml:space="preserve">object[]</w:t>
      </w:r>
      <w:r>
        <w:t xml:space="preserve">. Alternatively, one of the elements can be cast to a common base type, which would then become the inferred element type.</w:t>
      </w:r>
    </w:p>
    <w:p>
      <w:r>
        <w:t xml:space="preserve">Implicitly typed array creation expressions can be combined with anonymous object initializers (</w:t>
      </w:r>
      <w:hyperlink w:anchor="_Toc00276">
        <w:r>
          <w:t xml:space="preserve">§7.6.10.6</w:t>
        </w:r>
      </w:hyperlink>
      <w:r>
        <w:t xml:space="preserve">) to create anonymously typed data structures. For example:</w:t>
      </w:r>
    </w:p>
    <w:p>
      <w:pPr>
        <w:pStyle w:val="Code"/>
      </w:pPr>
      <w:r>
        <w:rPr>
          <w:color w:val="0000FF"/>
        </w:rPr>
        <w:t xml:space="preserve">var </w:t>
      </w:r>
      <w:r>
        <w:t xml:space="preserve">contacts = </w:t>
      </w:r>
      <w:r>
        <w:rPr>
          <w:color w:val="0000FF"/>
        </w:rPr>
        <w:t xml:space="preserve">new</w:t>
      </w:r>
      <w:r>
        <w:t xml:space="preserve">[] {</w:t>
      </w:r>
      <w:r>
        <w:br/>
      </w:r>
      <w:r>
        <w:rPr>
          <w:color w:val="0000FF"/>
        </w:rPr>
        <w:t xml:space="preserve">    new </w:t>
      </w:r>
      <w:r>
        <w:t xml:space="preserve">{</w:t>
      </w:r>
      <w:r>
        <w:br/>
      </w:r>
      <w:r>
        <w:t xml:space="preserve">        Name = </w:t>
      </w:r>
      <w:r>
        <w:rPr>
          <w:color w:val="A31515"/>
        </w:rPr>
        <w:t xml:space="preserve">"Chris Smith"</w:t>
      </w:r>
      <w:r>
        <w:t xml:space="preserve">,</w:t>
      </w:r>
      <w:r>
        <w:br/>
      </w:r>
      <w:r>
        <w:t xml:space="preserve">        PhoneNumbers = </w:t>
      </w:r>
      <w:r>
        <w:rPr>
          <w:color w:val="0000FF"/>
        </w:rPr>
        <w:t xml:space="preserve">new</w:t>
      </w:r>
      <w:r>
        <w:t xml:space="preserve">[] { </w:t>
      </w:r>
      <w:r>
        <w:rPr>
          <w:color w:val="A31515"/>
        </w:rPr>
        <w:t xml:space="preserve">"206-555-0101"</w:t>
      </w:r>
      <w:r>
        <w:t xml:space="preserve">, </w:t>
      </w:r>
      <w:r>
        <w:rPr>
          <w:color w:val="A31515"/>
        </w:rPr>
        <w:t xml:space="preserve">"425-882-8080" </w:t>
      </w:r>
      <w:r>
        <w:t xml:space="preserve">}</w:t>
      </w:r>
      <w:r>
        <w:br/>
      </w:r>
      <w:r>
        <w:t xml:space="preserve">    },</w:t>
      </w:r>
      <w:r>
        <w:br/>
      </w:r>
      <w:r>
        <w:rPr>
          <w:color w:val="0000FF"/>
        </w:rPr>
        <w:t xml:space="preserve">    new </w:t>
      </w:r>
      <w:r>
        <w:t xml:space="preserve">{</w:t>
      </w:r>
      <w:r>
        <w:br/>
      </w:r>
      <w:r>
        <w:t xml:space="preserve">        Name = </w:t>
      </w:r>
      <w:r>
        <w:rPr>
          <w:color w:val="A31515"/>
        </w:rPr>
        <w:t xml:space="preserve">"Bob Harris"</w:t>
      </w:r>
      <w:r>
        <w:t xml:space="preserve">,</w:t>
      </w:r>
      <w:r>
        <w:br/>
      </w:r>
      <w:r>
        <w:t xml:space="preserve">        PhoneNumbers = </w:t>
      </w:r>
      <w:r>
        <w:rPr>
          <w:color w:val="0000FF"/>
        </w:rPr>
        <w:t xml:space="preserve">new</w:t>
      </w:r>
      <w:r>
        <w:t xml:space="preserve">[] { </w:t>
      </w:r>
      <w:r>
        <w:rPr>
          <w:color w:val="A31515"/>
        </w:rPr>
        <w:t xml:space="preserve">"650-555-0199" </w:t>
      </w:r>
      <w:r>
        <w:t xml:space="preserve">}</w:t>
      </w:r>
      <w:r>
        <w:br/>
      </w:r>
      <w:r>
        <w:t xml:space="preserve">    }</w:t>
      </w:r>
      <w:r>
        <w:br/>
      </w:r>
      <w:r>
        <w:t xml:space="preserve">};</w:t>
      </w:r>
    </w:p>
    <w:p>
      <w:pPr>
        <w:pStyle w:val="Heading4"/>
      </w:pPr>
      <w:bookmarkStart w:name="_Toc00275" w:id="328"/>
      <w:r>
        <w:t xml:space="preserve">Delegate creation expressions</w:t>
      </w:r>
      <w:bookmarkEnd w:id="328"/>
    </w:p>
    <w:p>
      <w:r>
        <w:t xml:space="preserve">A </w:t>
      </w:r>
      <w:hyperlink w:anchor="_Grm00048">
        <w:r>
          <w:rPr>
            <w:color w:val="6A5ACD"/>
            <w:u w:val="single"/>
          </w:rPr>
          <w:t xml:space="preserve">delegate_creation_expression</w:t>
        </w:r>
      </w:hyperlink>
      <w:r>
        <w:t xml:space="preserve"> is used to create a new instance of a </w:t>
      </w:r>
      <w:hyperlink w:anchor="_Grm00030">
        <w:r>
          <w:rPr>
            <w:color w:val="6A5ACD"/>
            <w:u w:val="single"/>
          </w:rPr>
          <w:t xml:space="preserve">delegate_type</w:t>
        </w:r>
      </w:hyperlink>
      <w:r>
        <w:t xml:space="preserve">.</w:t>
      </w:r>
    </w:p>
    <w:p>
      <w:pPr>
        <w:pStyle w:val="Grammar"/>
      </w:pPr>
      <w:bookmarkStart w:name="_Grm00048" w:id="329"/>
      <w:r>
        <w:rPr>
          <w:color w:val="6A5ACD"/>
        </w:rPr>
        <w:t xml:space="preserve">delegate_creation_expression</w:t>
      </w:r>
      <w:r>
        <w:t xml:space="preserve">:</w:t>
      </w:r>
      <w:r>
        <w:br/>
      </w:r>
      <w:r>
        <w:t xml:space="preserve">	|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 xml:space="preserve">')'</w:t>
      </w:r>
      <w:r>
        <w:br/>
      </w:r>
      <w:r>
        <w:t xml:space="preserve">	;</w:t>
      </w:r>
      <w:bookmarkEnd w:id="329"/>
    </w:p>
    <w:p>
      <w:r>
        <w:t xml:space="preserve">The argument of a delegate creation expression must be a method group, an anonymous function or a value of either the compile time type </w:t>
      </w:r>
      <w:r>
        <w:rPr>
          <w:rStyle w:val="CodeEmbedded"/>
        </w:rPr>
        <w:t xml:space="preserve">dynamic</w:t>
      </w:r>
      <w:r>
        <w:t xml:space="preserve"> or a </w:t>
      </w:r>
      <w:hyperlink w:anchor="_Grm00030">
        <w:r>
          <w:rPr>
            <w:color w:val="6A5ACD"/>
            <w:u w:val="single"/>
          </w:rPr>
          <w:t xml:space="preserve">delegate_type</w:t>
        </w:r>
      </w:hyperlink>
      <w:r>
        <w:t xml:space="preserve">.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hyperlink w:anchor="_Grm00067">
        <w:r>
          <w:rPr>
            <w:color w:val="6A5ACD"/>
            <w:u w:val="single"/>
          </w:rPr>
          <w:t xml:space="preserve">expression</w:t>
        </w:r>
      </w:hyperlink>
      <w:r>
        <w:t xml:space="preserve"> has the compile-time type </w:t>
      </w:r>
      <w:r>
        <w:rPr>
          <w:rStyle w:val="CodeEmbedded"/>
        </w:rPr>
        <w:t xml:space="preserve">dynamic</w:t>
      </w:r>
      <w:r>
        <w:t xml:space="preserve">, the </w:t>
      </w:r>
      <w:hyperlink w:anchor="_Grm00048">
        <w:r>
          <w:rPr>
            <w:color w:val="6A5ACD"/>
            <w:u w:val="single"/>
          </w:rPr>
          <w:t xml:space="preserve">delegate_creation_expression</w:t>
        </w:r>
      </w:hyperlink>
      <w:r>
        <w:t xml:space="preserve"> is dynamically bound (</w:t>
      </w:r>
      <w:hyperlink w:anchor="_Toc00209">
        <w:r>
          <w:t xml:space="preserve">§7.2.2</w:t>
        </w:r>
      </w:hyperlink>
      <w:r>
        <w:t xml:space="preserve">), and the rules below are applied at run-time using the run-time type of the </w:t>
      </w:r>
      <w:hyperlink w:anchor="_Grm00067">
        <w:r>
          <w:rPr>
            <w:color w:val="6A5ACD"/>
            <w:u w:val="single"/>
          </w:rPr>
          <w:t xml:space="preserve">expression</w:t>
        </w:r>
      </w:hyperlink>
      <w:r>
        <w:t xml:space="preserve">. Otherwise the rules are applied at compile-time.</w:t>
      </w:r>
    </w:p>
    <w:p>
      <w:r>
        <w:t xml:space="preserve">The binding-time processing of a </w:t>
      </w:r>
      <w:hyperlink w:anchor="_Grm00048">
        <w:r>
          <w:rPr>
            <w:color w:val="6A5ACD"/>
            <w:u w:val="single"/>
          </w:rPr>
          <w:t xml:space="preserve">delegate_creation_expression</w:t>
        </w:r>
      </w:hyperlink>
      <w:r>
        <w:t xml:space="preserve"> of the form </w:t>
      </w:r>
      <w:r>
        <w:rPr>
          <w:rStyle w:val="CodeEmbedded"/>
        </w:rPr>
        <w:t xml:space="preserve">new D(E)</w:t>
      </w:r>
      <w:r>
        <w:t xml:space="preserve">, where </w:t>
      </w:r>
      <w:r>
        <w:rPr>
          <w:rStyle w:val="CodeEmbedded"/>
        </w:rPr>
        <w:t xml:space="preserve">D</w:t>
      </w:r>
      <w:r>
        <w:t xml:space="preserve"> is a </w:t>
      </w:r>
      <w:hyperlink w:anchor="_Grm00030">
        <w:r>
          <w:rPr>
            <w:color w:val="6A5ACD"/>
            <w:u w:val="single"/>
          </w:rPr>
          <w:t xml:space="preserve">delegate_type</w:t>
        </w:r>
      </w:hyperlink>
      <w:r>
        <w:t xml:space="preserve"> and </w:t>
      </w:r>
      <w:r>
        <w:rPr>
          <w:rStyle w:val="CodeEmbedded"/>
        </w:rPr>
        <w:t xml:space="preserve">E</w:t>
      </w:r>
      <w:r>
        <w:t xml:space="preserve"> is an </w:t>
      </w:r>
      <w:hyperlink w:anchor="_Grm00067">
        <w:r>
          <w:rPr>
            <w:color w:val="6A5ACD"/>
            <w:u w:val="single"/>
          </w:rPr>
          <w:t xml:space="preserve">expression</w:t>
        </w:r>
      </w:hyperlink>
      <w:r>
        <w:t xml:space="preserve">, consists of the following steps:</w:t>
      </w:r>
    </w:p>
    <w:p>
      <w:pPr>
        <w:numPr>
          <w:pStyle w:val="ListParagraph"/>
          <w:ilvl w:val="0"/>
          <w:numId w:val="207"/>
        </w:numPr>
      </w:pPr>
      <w:r>
        <w:t xml:space="preserve">If </w:t>
      </w:r>
      <w:r>
        <w:rPr>
          <w:rStyle w:val="CodeEmbedded"/>
        </w:rPr>
        <w:t xml:space="preserve">E</w:t>
      </w:r>
      <w:r>
        <w:t xml:space="preserve"> is a method group, the delegate creation expression is processed in the same way as a method group conversion (</w:t>
      </w:r>
      <w:hyperlink w:anchor="_Toc00203">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7"/>
        </w:numPr>
      </w:pPr>
      <w:r>
        <w:t xml:space="preserve">If </w:t>
      </w:r>
      <w:r>
        <w:rPr>
          <w:rStyle w:val="CodeEmbedded"/>
        </w:rPr>
        <w:t xml:space="preserve">E</w:t>
      </w:r>
      <w:r>
        <w:t xml:space="preserve"> is an anonymous function, the delegate creation expression is processed in the same way as an anonymous function conversion (</w:t>
      </w:r>
      <w:hyperlink w:anchor="_Toc00199">
        <w:r>
          <w:t xml:space="preserve">§6.5</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7"/>
        </w:numPr>
      </w:pPr>
      <w:r>
        <w:t xml:space="preserve">If </w:t>
      </w:r>
      <w:r>
        <w:rPr>
          <w:rStyle w:val="CodeEmbedded"/>
        </w:rPr>
        <w:t xml:space="preserve">E</w:t>
      </w:r>
      <w:r>
        <w:t xml:space="preserve"> is a value, </w:t>
      </w:r>
      <w:r>
        <w:rPr>
          <w:rStyle w:val="CodeEmbedded"/>
        </w:rPr>
        <w:t xml:space="preserve">E</w:t>
      </w:r>
      <w:r>
        <w:t xml:space="preserve"> must be compatible (</w:t>
      </w:r>
      <w:hyperlink w:anchor="_Toc00558">
        <w:r>
          <w:t xml:space="preserve">§15.1</w:t>
        </w:r>
      </w:hyperlink>
      <w:r>
        <w:t xml:space="preserve">) with </w:t>
      </w:r>
      <w:r>
        <w:rPr>
          <w:rStyle w:val="CodeEmbedded"/>
        </w:rPr>
        <w:t xml:space="preserve">D</w:t>
      </w:r>
      <w:r>
        <w:t xml:space="preserve">, and the result is a reference to a newly created delegate of type </w:t>
      </w:r>
      <w:r>
        <w:rPr>
          <w:rStyle w:val="CodeEmbedded"/>
        </w:rPr>
        <w:t xml:space="preserve">D</w:t>
      </w:r>
      <w:r>
        <w:t xml:space="preserve"> that refers to the same invocation list as </w:t>
      </w:r>
      <w:r>
        <w:rPr>
          <w:rStyle w:val="CodeEmbedded"/>
        </w:rPr>
        <w:t xml:space="preserve">E</w:t>
      </w:r>
      <w:r>
        <w:t xml:space="preserve">. If </w:t>
      </w:r>
      <w:r>
        <w:rPr>
          <w:rStyle w:val="CodeEmbedded"/>
        </w:rPr>
        <w:t xml:space="preserve">E</w:t>
      </w:r>
      <w:r>
        <w:t xml:space="preserve"> is not compatible with </w:t>
      </w:r>
      <w:r>
        <w:rPr>
          <w:rStyle w:val="CodeEmbedded"/>
        </w:rPr>
        <w:t xml:space="preserve">D</w:t>
      </w:r>
      <w:r>
        <w:t xml:space="preserve">, a compile-time error occurs.</w:t>
      </w:r>
    </w:p>
    <w:p>
      <w:r>
        <w:t xml:space="preserve">The run-time processing of a </w:t>
      </w:r>
      <w:hyperlink w:anchor="_Grm00048">
        <w:r>
          <w:rPr>
            <w:color w:val="6A5ACD"/>
            <w:u w:val="single"/>
          </w:rPr>
          <w:t xml:space="preserve">delegate_creation_expression</w:t>
        </w:r>
      </w:hyperlink>
      <w:r>
        <w:t xml:space="preserve"> of the form </w:t>
      </w:r>
      <w:r>
        <w:rPr>
          <w:rStyle w:val="CodeEmbedded"/>
        </w:rPr>
        <w:t xml:space="preserve">new D(E)</w:t>
      </w:r>
      <w:r>
        <w:t xml:space="preserve">, where </w:t>
      </w:r>
      <w:r>
        <w:rPr>
          <w:rStyle w:val="CodeEmbedded"/>
        </w:rPr>
        <w:t xml:space="preserve">D</w:t>
      </w:r>
      <w:r>
        <w:t xml:space="preserve"> is a </w:t>
      </w:r>
      <w:hyperlink w:anchor="_Grm00030">
        <w:r>
          <w:rPr>
            <w:color w:val="6A5ACD"/>
            <w:u w:val="single"/>
          </w:rPr>
          <w:t xml:space="preserve">delegate_type</w:t>
        </w:r>
      </w:hyperlink>
      <w:r>
        <w:t xml:space="preserve"> and </w:t>
      </w:r>
      <w:r>
        <w:rPr>
          <w:rStyle w:val="CodeEmbedded"/>
        </w:rPr>
        <w:t xml:space="preserve">E</w:t>
      </w:r>
      <w:r>
        <w:t xml:space="preserve"> is an </w:t>
      </w:r>
      <w:hyperlink w:anchor="_Grm00067">
        <w:r>
          <w:rPr>
            <w:color w:val="6A5ACD"/>
            <w:u w:val="single"/>
          </w:rPr>
          <w:t xml:space="preserve">expression</w:t>
        </w:r>
      </w:hyperlink>
      <w:r>
        <w:t xml:space="preserve">, consists of the following steps:</w:t>
      </w:r>
    </w:p>
    <w:p>
      <w:pPr>
        <w:numPr>
          <w:pStyle w:val="ListParagraph"/>
          <w:ilvl w:val="0"/>
          <w:numId w:val="208"/>
        </w:numPr>
      </w:pPr>
      <w:r>
        <w:t xml:space="preserve">If </w:t>
      </w:r>
      <w:r>
        <w:rPr>
          <w:rStyle w:val="CodeEmbedded"/>
        </w:rPr>
        <w:t xml:space="preserve">E</w:t>
      </w:r>
      <w:r>
        <w:t xml:space="preserve"> is a method group, the delegate creation expression is evaluated as a method group conversion (</w:t>
      </w:r>
      <w:hyperlink w:anchor="_Toc00203">
        <w:r>
          <w:t xml:space="preserve">§6.6</w:t>
        </w:r>
      </w:hyperlink>
      <w:r>
        <w:t xml:space="preserve">) from </w:t>
      </w:r>
      <w:r>
        <w:rPr>
          <w:rStyle w:val="CodeEmbedded"/>
        </w:rPr>
        <w:t xml:space="preserve">E</w:t>
      </w:r>
      <w:r>
        <w:t xml:space="preserve"> to </w:t>
      </w:r>
      <w:r>
        <w:rPr>
          <w:rStyle w:val="CodeEmbedded"/>
        </w:rPr>
        <w:t xml:space="preserve">D</w:t>
      </w:r>
      <w:r>
        <w:t xml:space="preserve">.</w:t>
      </w:r>
    </w:p>
    <w:p>
      <w:pPr>
        <w:numPr>
          <w:pStyle w:val="ListParagraph"/>
          <w:ilvl w:val="0"/>
          <w:numId w:val="208"/>
        </w:numPr>
      </w:pPr>
      <w:r>
        <w:t xml:space="preserve">If </w:t>
      </w:r>
      <w:r>
        <w:rPr>
          <w:rStyle w:val="CodeEmbedded"/>
        </w:rPr>
        <w:t xml:space="preserve">E</w:t>
      </w:r>
      <w:r>
        <w:t xml:space="preserve"> is an anonymous function, the delegate creation is evaluated as an anonymous function conversion from </w:t>
      </w:r>
      <w:r>
        <w:rPr>
          <w:rStyle w:val="CodeEmbedded"/>
        </w:rPr>
        <w:t xml:space="preserve">E</w:t>
      </w:r>
      <w:r>
        <w:t xml:space="preserve"> to </w:t>
      </w:r>
      <w:r>
        <w:rPr>
          <w:rStyle w:val="CodeEmbedded"/>
        </w:rPr>
        <w:t xml:space="preserve">D</w:t>
      </w:r>
      <w:r>
        <w:t xml:space="preserve"> (</w:t>
      </w:r>
      <w:hyperlink w:anchor="_Toc00199">
        <w:r>
          <w:t xml:space="preserve">§6.5</w:t>
        </w:r>
      </w:hyperlink>
      <w:r>
        <w:t xml:space="preserve">).</w:t>
      </w:r>
    </w:p>
    <w:p>
      <w:pPr>
        <w:numPr>
          <w:pStyle w:val="ListParagraph"/>
          <w:ilvl w:val="0"/>
          <w:numId w:val="208"/>
        </w:numPr>
      </w:pPr>
      <w:r>
        <w:t xml:space="preserve">If </w:t>
      </w:r>
      <w:r>
        <w:rPr>
          <w:rStyle w:val="CodeEmbedded"/>
        </w:rPr>
        <w:t xml:space="preserve">E</w:t>
      </w:r>
      <w:r>
        <w:t xml:space="preserve"> is a value of a </w:t>
      </w:r>
      <w:hyperlink w:anchor="_Grm00030">
        <w:r>
          <w:rPr>
            <w:color w:val="6A5ACD"/>
            <w:u w:val="single"/>
          </w:rPr>
          <w:t xml:space="preserve">delegate_type</w:t>
        </w:r>
      </w:hyperlink>
      <w:r>
        <w:t xml:space="preserve">:</w:t>
      </w:r>
    </w:p>
    <w:p>
      <w:pPr>
        <w:numPr>
          <w:pStyle w:val="ListParagraph"/>
          <w:ilvl w:val="1"/>
          <w:numId w:val="208"/>
        </w:numPr>
      </w:pPr>
      <w:r>
        <w:rPr>
          <w:rStyle w:val="CodeEmbedded"/>
        </w:rPr>
        <w:t xml:space="preserve">E</w:t>
      </w:r>
      <w:r>
        <w:t xml:space="preserve"> is evaluated. If this evaluation causes an exception, no further steps are executed.</w:t>
      </w:r>
    </w:p>
    <w:p>
      <w:pPr>
        <w:numPr>
          <w:pStyle w:val="ListParagraph"/>
          <w:ilvl w:val="1"/>
          <w:numId w:val="208"/>
        </w:numPr>
      </w:pPr>
      <w:r>
        <w:t xml:space="preserve">If the value of </w:t>
      </w:r>
      <w:r>
        <w:rPr>
          <w:rStyle w:val="CodeEmbedded"/>
        </w:rPr>
        <w:t xml:space="preserve">E</w:t>
      </w:r>
      <w:r>
        <w:t xml:space="preserve"> is </w:t>
      </w:r>
      <w:r>
        <w:rPr>
          <w:rStyle w:val="CodeEmbedded"/>
        </w:rPr>
        <w:t xml:space="preserve">null</w:t>
      </w:r>
      <w:r>
        <w:t xml:space="preserve">, a </w:t>
      </w:r>
      <w:r>
        <w:rPr>
          <w:rStyle w:val="CodeEmbedded"/>
        </w:rPr>
        <w:t xml:space="preserve">System.NullReferenceException</w:t>
      </w:r>
      <w:r>
        <w:t xml:space="preserve"> is thrown and no further steps are executed.</w:t>
      </w:r>
    </w:p>
    <w:p>
      <w:pPr>
        <w:numPr>
          <w:pStyle w:val="ListParagraph"/>
          <w:ilvl w:val="1"/>
          <w:numId w:val="208"/>
        </w:numPr>
      </w:pPr>
      <w:r>
        <w:t xml:space="preserve">A new instance of the delegate type </w:t>
      </w:r>
      <w:r>
        <w:rPr>
          <w:rStyle w:val="CodeEmbedded"/>
        </w:rPr>
        <w:t xml:space="preserve">D</w:t>
      </w:r>
      <w:r>
        <w:t xml:space="preserve"> is allocated. If there is not enough memory available to allocate the new instance, a </w:t>
      </w:r>
      <w:r>
        <w:rPr>
          <w:rStyle w:val="CodeEmbedded"/>
        </w:rPr>
        <w:t xml:space="preserve">System.OutOfMemoryException</w:t>
      </w:r>
      <w:r>
        <w:t xml:space="preserve"> is thrown and no further steps are executed.</w:t>
      </w:r>
    </w:p>
    <w:p>
      <w:pPr>
        <w:numPr>
          <w:pStyle w:val="ListParagraph"/>
          <w:ilvl w:val="1"/>
          <w:numId w:val="208"/>
        </w:numPr>
      </w:pPr>
      <w:r>
        <w:t xml:space="preserve">The new delegate instance is initialized with the same invocation list as the delegate instance given by </w:t>
      </w:r>
      <w:r>
        <w:rPr>
          <w:rStyle w:val="CodeEmbedded"/>
        </w:rPr>
        <w:t xml:space="preserve">E</w:t>
      </w:r>
      <w:r>
        <w:t xml:space="preserve">.</w:t>
      </w:r>
    </w:p>
    <w:p>
      <w:r>
        <w:t xml:space="preserve">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hyperlink w:anchor="_Toc00558">
        <w:r>
          <w:t xml:space="preserve">§15.1</w:t>
        </w:r>
      </w:hyperlink>
      <w:r>
        <w:t xml:space="preserve">), a new delegate results; no existing delegate has its contents changed.</w:t>
      </w:r>
    </w:p>
    <w:p>
      <w:r>
        <w:t xml:space="preserve">It is not possible to create a delegate that refers to a property, indexer, user-defined operator, instance constructor, destructor, or static constructor.</w:t>
      </w:r>
    </w:p>
    <w:p>
      <w:r>
        <w:t xml:space="preserve">As described above, when a delegate is created from a method group, the formal parameter list and return type of the delegate determine which of the overloaded methods to select. In the example</w:t>
      </w:r>
    </w:p>
    <w:p>
      <w:pPr>
        <w:pStyle w:val="Code"/>
      </w:pPr>
      <w:r>
        <w:rPr>
          <w:color w:val="0000FF"/>
        </w:rPr>
        <w:t xml:space="preserve">delegate double </w:t>
      </w:r>
      <w:r>
        <w:t xml:space="preserve">DoubleFunc(</w:t>
      </w:r>
      <w:r>
        <w:rPr>
          <w:color w:val="0000FF"/>
        </w:rPr>
        <w:t xml:space="preserve">double </w:t>
      </w:r>
      <w:r>
        <w:t xml:space="preserve">x);</w:t>
      </w:r>
      <w:r>
        <w:br/>
      </w:r>
      <w:r>
        <w:br/>
      </w:r>
      <w:r>
        <w:rPr>
          <w:color w:val="0000FF"/>
        </w:rPr>
        <w:t xml:space="preserve">class </w:t>
      </w:r>
      <w:r>
        <w:rPr>
          <w:color w:val="2B91AF"/>
        </w:rPr>
        <w:t xml:space="preserve">A</w:t>
      </w:r>
      <w:r>
        <w:br/>
      </w:r>
      <w:r>
        <w:t xml:space="preserve">{</w:t>
      </w:r>
      <w:r>
        <w:br/>
      </w:r>
      <w:r>
        <w:rPr>
          <w:color w:val="2B91AF"/>
        </w:rPr>
        <w:t xml:space="preserve">    DoubleFunc </w:t>
      </w:r>
      <w:r>
        <w:t xml:space="preserve">f = </w:t>
      </w:r>
      <w:r>
        <w:rPr>
          <w:color w:val="0000FF"/>
        </w:rPr>
        <w:t xml:space="preserve">new </w:t>
      </w:r>
      <w:r>
        <w:rPr>
          <w:color w:val="2B91AF"/>
        </w:rPr>
        <w:t xml:space="preserve">DoubleFunc</w:t>
      </w:r>
      <w:r>
        <w:t xml:space="preserve">(Square);</w:t>
      </w:r>
      <w:r>
        <w:br/>
      </w:r>
      <w:r>
        <w:br/>
      </w:r>
      <w:r>
        <w:rPr>
          <w:color w:val="0000FF"/>
        </w:rPr>
        <w:t xml:space="preserve">    static float </w:t>
      </w:r>
      <w:r>
        <w:t xml:space="preserve">Square(</w:t>
      </w:r>
      <w:r>
        <w:rPr>
          <w:color w:val="0000FF"/>
        </w:rPr>
        <w:t xml:space="preserve">float </w:t>
      </w:r>
      <w:r>
        <w:t xml:space="preserve">x) {</w:t>
      </w:r>
      <w:r>
        <w:br/>
      </w:r>
      <w:r>
        <w:rPr>
          <w:color w:val="0000FF"/>
        </w:rPr>
        <w:t xml:space="preserve">        return </w:t>
      </w:r>
      <w:r>
        <w:t xml:space="preserve">x * x;</w:t>
      </w:r>
      <w:r>
        <w:br/>
      </w:r>
      <w:r>
        <w:t xml:space="preserve">    }</w:t>
      </w:r>
      <w:r>
        <w:br/>
      </w:r>
      <w:r>
        <w:br/>
      </w:r>
      <w:r>
        <w:rPr>
          <w:color w:val="0000FF"/>
        </w:rPr>
        <w:t xml:space="preserve">    static double </w:t>
      </w:r>
      <w:r>
        <w:t xml:space="preserve">Square(</w:t>
      </w:r>
      <w:r>
        <w:rPr>
          <w:color w:val="0000FF"/>
        </w:rPr>
        <w:t xml:space="preserve">double </w:t>
      </w:r>
      <w:r>
        <w:t xml:space="preserve">x) {</w:t>
      </w:r>
      <w:r>
        <w:br/>
      </w:r>
      <w:r>
        <w:rPr>
          <w:color w:val="0000FF"/>
        </w:rPr>
        <w:t xml:space="preserve">        return </w:t>
      </w:r>
      <w:r>
        <w:t xml:space="preserve">x * x;</w:t>
      </w:r>
      <w:r>
        <w:br/>
      </w:r>
      <w:r>
        <w:t xml:space="preserve">    }</w:t>
      </w:r>
      <w:r>
        <w:br/>
      </w:r>
      <w:r>
        <w:t xml:space="preserve">}</w:t>
      </w:r>
    </w:p>
    <w:p>
      <w:r>
        <w:t xml:space="preserve">the </w:t>
      </w:r>
      <w:r>
        <w:rPr>
          <w:rStyle w:val="CodeEmbedded"/>
        </w:rPr>
        <w:t xml:space="preserve">A.f</w:t>
      </w:r>
      <w:r>
        <w:t xml:space="preserve"> field is initialized with a delegate that refers to the second </w:t>
      </w:r>
      <w:r>
        <w:rPr>
          <w:rStyle w:val="CodeEmbedded"/>
        </w:rPr>
        <w:t xml:space="preserve">Square</w:t>
      </w:r>
      <w:r>
        <w:t xml:space="preserve"> method because that method exactly matches the formal parameter list and return type of </w:t>
      </w:r>
      <w:r>
        <w:rPr>
          <w:rStyle w:val="CodeEmbedded"/>
        </w:rPr>
        <w:t xml:space="preserve">DoubleFunc</w:t>
      </w:r>
      <w:r>
        <w:t xml:space="preserve">. Had the second </w:t>
      </w:r>
      <w:r>
        <w:rPr>
          <w:rStyle w:val="CodeEmbedded"/>
        </w:rPr>
        <w:t xml:space="preserve">Square</w:t>
      </w:r>
      <w:r>
        <w:t xml:space="preserve"> method not been present, a compile-time error would have occurred.</w:t>
      </w:r>
    </w:p>
    <w:p>
      <w:pPr>
        <w:pStyle w:val="Heading4"/>
      </w:pPr>
      <w:bookmarkStart w:name="_Toc00276" w:id="330"/>
      <w:r>
        <w:t xml:space="preserve">Anonymous object creation expressions</w:t>
      </w:r>
      <w:bookmarkEnd w:id="330"/>
    </w:p>
    <w:p>
      <w:r>
        <w:t xml:space="preserve">An </w:t>
      </w:r>
      <w:hyperlink w:anchor="_Grm00049">
        <w:r>
          <w:rPr>
            <w:color w:val="6A5ACD"/>
            <w:u w:val="single"/>
          </w:rPr>
          <w:t xml:space="preserve">anonymous_object_creation_expression</w:t>
        </w:r>
      </w:hyperlink>
      <w:r>
        <w:t xml:space="preserve"> is used to create an object of an anonymous type.</w:t>
      </w:r>
    </w:p>
    <w:p>
      <w:pPr>
        <w:pStyle w:val="Grammar"/>
      </w:pPr>
      <w:bookmarkStart w:name="_Grm00049" w:id="331"/>
      <w:r>
        <w:rPr>
          <w:color w:val="6A5ACD"/>
        </w:rPr>
        <w:t xml:space="preserve">anonymous_object_creation_expression</w:t>
      </w:r>
      <w:r>
        <w:t xml:space="preserve">:</w:t>
      </w:r>
      <w:r>
        <w:br/>
      </w:r>
      <w:r>
        <w:t xml:space="preserve">	| </w:t>
      </w:r>
      <w:r>
        <w:rPr>
          <w:color w:val="A31515"/>
        </w:rPr>
        <w:t xml:space="preserve">'new' </w:t>
      </w:r>
      <w:r>
        <w:rPr>
          <w:color w:val="6A5ACD"/>
        </w:rPr>
        <w:t xml:space="preserve">anonymous_object_initializer</w:t>
      </w:r>
      <w:r>
        <w:br/>
      </w:r>
      <w:r>
        <w:t xml:space="preserve">	;</w:t>
      </w:r>
      <w:r>
        <w:br/>
      </w:r>
      <w:r>
        <w:br/>
      </w:r>
      <w:r>
        <w:rPr>
          <w:color w:val="6A5ACD"/>
        </w:rPr>
        <w:t xml:space="preserve">anonymous_object_initializer</w:t>
      </w:r>
      <w:r>
        <w:t xml:space="preserve">:</w:t>
      </w:r>
      <w:r>
        <w:br/>
      </w:r>
      <w:r>
        <w:t xml:space="preserve">	| </w:t>
      </w:r>
      <w:r>
        <w:rPr>
          <w:color w:val="A31515"/>
        </w:rPr>
        <w:t xml:space="preserve">'{' </w:t>
      </w:r>
      <w:r>
        <w:rPr>
          <w:color w:val="6A5ACD"/>
        </w:rPr>
        <w:t xml:space="preserve">member_declarator_list</w:t>
      </w:r>
      <w:r>
        <w:t xml:space="preserve">? </w:t>
      </w:r>
      <w:r>
        <w:rPr>
          <w:color w:val="A31515"/>
        </w:rPr>
        <w:t xml:space="preserve">'}'</w:t>
      </w:r>
      <w:r>
        <w:br/>
      </w:r>
      <w:r>
        <w:t xml:space="preserve">	| </w:t>
      </w:r>
      <w:r>
        <w:rPr>
          <w:color w:val="A31515"/>
        </w:rPr>
        <w:t xml:space="preserve">'{' </w:t>
      </w:r>
      <w:r>
        <w:rPr>
          <w:color w:val="6A5ACD"/>
        </w:rPr>
        <w:t xml:space="preserve">member_declarator_list </w:t>
      </w:r>
      <w:r>
        <w:rPr>
          <w:color w:val="A31515"/>
        </w:rPr>
        <w:t xml:space="preserve">',' '}'</w:t>
      </w:r>
      <w:r>
        <w:br/>
      </w:r>
      <w:r>
        <w:t xml:space="preserve">	;</w:t>
      </w:r>
      <w:r>
        <w:br/>
      </w:r>
      <w:r>
        <w:br/>
      </w:r>
      <w:r>
        <w:rPr>
          <w:color w:val="6A5ACD"/>
        </w:rPr>
        <w:t xml:space="preserve">member_declarator_list</w:t>
      </w:r>
      <w:r>
        <w:t xml:space="preserve">:</w:t>
      </w:r>
      <w:r>
        <w:br/>
      </w:r>
      <w:r>
        <w:t xml:space="preserve">	| </w:t>
      </w:r>
      <w:r>
        <w:rPr>
          <w:color w:val="6A5ACD"/>
        </w:rPr>
        <w:t xml:space="preserve">member_declarator </w:t>
      </w:r>
      <w:r>
        <w:t xml:space="preserve">( </w:t>
      </w:r>
      <w:r>
        <w:rPr>
          <w:color w:val="A31515"/>
        </w:rPr>
        <w:t xml:space="preserve">',' </w:t>
      </w:r>
      <w:r>
        <w:rPr>
          <w:color w:val="6A5ACD"/>
        </w:rPr>
        <w:t xml:space="preserve">member_declarator</w:t>
      </w:r>
      <w:r>
        <w:t xml:space="preserve"> )*</w:t>
      </w:r>
      <w:r>
        <w:br/>
      </w:r>
      <w:r>
        <w:t xml:space="preserve">	;</w:t>
      </w:r>
      <w:r>
        <w:br/>
      </w:r>
      <w:r>
        <w:br/>
      </w:r>
      <w:r>
        <w:rPr>
          <w:color w:val="6A5ACD"/>
        </w:rPr>
        <w:t xml:space="preserve">member_declarator</w:t>
      </w:r>
      <w:r>
        <w:t xml:space="preserve">:</w:t>
      </w:r>
      <w:r>
        <w:br/>
      </w:r>
      <w:r>
        <w:t xml:space="preserve">	| </w:t>
      </w:r>
      <w:r>
        <w:rPr>
          <w:color w:val="6A5ACD"/>
        </w:rPr>
        <w:t xml:space="preserve">simple_name</w:t>
      </w:r>
      <w:r>
        <w:br/>
      </w:r>
      <w:r>
        <w:t xml:space="preserve">	| </w:t>
      </w:r>
      <w:r>
        <w:rPr>
          <w:color w:val="6A5ACD"/>
        </w:rPr>
        <w:t xml:space="preserve">member_access</w:t>
      </w:r>
      <w:r>
        <w:br/>
      </w:r>
      <w:r>
        <w:t xml:space="preserve">	| </w:t>
      </w:r>
      <w:r>
        <w:rPr>
          <w:color w:val="6A5ACD"/>
        </w:rPr>
        <w:t xml:space="preserve">base_access</w:t>
      </w:r>
      <w:r>
        <w:br/>
      </w:r>
      <w:r>
        <w:t xml:space="preserve">	| </w:t>
      </w:r>
      <w:r>
        <w:rPr>
          <w:color w:val="6A5ACD"/>
        </w:rPr>
        <w:t xml:space="preserve">identifier </w:t>
      </w:r>
      <w:r>
        <w:rPr>
          <w:color w:val="A31515"/>
        </w:rPr>
        <w:t xml:space="preserve">'=' </w:t>
      </w:r>
      <w:r>
        <w:rPr>
          <w:color w:val="6A5ACD"/>
        </w:rPr>
        <w:t xml:space="preserve">expression</w:t>
      </w:r>
      <w:r>
        <w:br/>
      </w:r>
      <w:r>
        <w:t xml:space="preserve">	;</w:t>
      </w:r>
      <w:bookmarkEnd w:id="331"/>
    </w:p>
    <w:p>
      <w:r>
        <w:t xml:space="preserve">An anonymous object initializer declares an anonymous type and returns an instance of that type. An anonymous type is a nameless class type that inherits directly from </w:t>
      </w:r>
      <w:r>
        <w:rPr>
          <w:rStyle w:val="CodeEmbedded"/>
        </w:rPr>
        <w:t xml:space="preserve">object</w:t>
      </w:r>
      <w:r>
        <w:t xml:space="preserve">. The members of an anonymous type are a sequence of read-only properties inferred from the anonymous object initializer used to create an instance of the type. Specifically, an anonymous object initializer of the form</w:t>
      </w:r>
    </w:p>
    <w:p>
      <w:pPr>
        <w:pStyle w:val="Code"/>
      </w:pPr>
      <w:r>
        <w:rPr>
          <w:color w:val="0000FF"/>
        </w:rPr>
        <w:t xml:space="preserve">new </w:t>
      </w:r>
      <w:r>
        <w:t xml:space="preserve">{ p1 = e1, p2 = e2, ..., pn = en }</w:t>
      </w:r>
    </w:p>
    <w:p>
      <w:r>
        <w:t xml:space="preserve">declares an anonymous type of the form</w:t>
      </w:r>
    </w:p>
    <w:p>
      <w:pPr>
        <w:pStyle w:val="Code"/>
      </w:pPr>
      <w:r>
        <w:rPr>
          <w:color w:val="0000FF"/>
        </w:rPr>
        <w:t xml:space="preserve">class </w:t>
      </w:r>
      <w:r>
        <w:rPr>
          <w:color w:val="2B91AF"/>
        </w:rPr>
        <w:t xml:space="preserve">__Anonymous1</w:t>
      </w:r>
      <w:r>
        <w:br/>
      </w:r>
      <w:r>
        <w:t xml:space="preserve">{</w:t>
      </w:r>
      <w:r>
        <w:br/>
      </w:r>
      <w:r>
        <w:rPr>
          <w:color w:val="0000FF"/>
        </w:rPr>
        <w:t xml:space="preserve">    private readonly </w:t>
      </w:r>
      <w:r>
        <w:rPr>
          <w:color w:val="2B91AF"/>
        </w:rPr>
        <w:t xml:space="preserve">T1 </w:t>
      </w:r>
      <w:r>
        <w:t xml:space="preserve">f1;</w:t>
      </w:r>
      <w:r>
        <w:br/>
      </w:r>
      <w:r>
        <w:rPr>
          <w:color w:val="0000FF"/>
        </w:rPr>
        <w:t xml:space="preserve">    private readonly </w:t>
      </w:r>
      <w:r>
        <w:rPr>
          <w:color w:val="2B91AF"/>
        </w:rPr>
        <w:t xml:space="preserve">T2 </w:t>
      </w:r>
      <w:r>
        <w:t xml:space="preserve">f2;</w:t>
      </w:r>
      <w:r>
        <w:br/>
      </w:r>
      <w:r>
        <w:t xml:space="preserve">    ...</w:t>
      </w:r>
      <w:r>
        <w:br/>
      </w:r>
      <w:r>
        <w:rPr>
          <w:color w:val="0000FF"/>
        </w:rPr>
        <w:t xml:space="preserve">    private readonly </w:t>
      </w:r>
      <w:r>
        <w:rPr>
          <w:color w:val="2B91AF"/>
        </w:rPr>
        <w:t xml:space="preserve">Tn </w:t>
      </w:r>
      <w:r>
        <w:t xml:space="preserve">fn;</w:t>
      </w:r>
      <w:r>
        <w:br/>
      </w:r>
      <w:r>
        <w:br/>
      </w:r>
      <w:r>
        <w:rPr>
          <w:color w:val="0000FF"/>
        </w:rPr>
        <w:t xml:space="preserve">    public </w:t>
      </w:r>
      <w:r>
        <w:t xml:space="preserve">__Anonymous1(</w:t>
      </w:r>
      <w:r>
        <w:rPr>
          <w:color w:val="2B91AF"/>
        </w:rPr>
        <w:t xml:space="preserve">T1 </w:t>
      </w:r>
      <w:r>
        <w:t xml:space="preserve">a1, </w:t>
      </w:r>
      <w:r>
        <w:rPr>
          <w:color w:val="2B91AF"/>
        </w:rPr>
        <w:t xml:space="preserve">T2 </w:t>
      </w:r>
      <w:r>
        <w:t xml:space="preserve">a2, ..., </w:t>
      </w:r>
      <w:r>
        <w:rPr>
          <w:color w:val="2B91AF"/>
        </w:rPr>
        <w:t xml:space="preserve">Tn </w:t>
      </w:r>
      <w:r>
        <w:t xml:space="preserve">an) {</w:t>
      </w:r>
      <w:r>
        <w:br/>
      </w:r>
      <w:r>
        <w:t xml:space="preserve">        f1 = a1;</w:t>
      </w:r>
      <w:r>
        <w:br/>
      </w:r>
      <w:r>
        <w:t xml:space="preserve">        f2 = a2;</w:t>
      </w:r>
      <w:r>
        <w:br/>
      </w:r>
      <w:r>
        <w:t xml:space="preserve">        ...</w:t>
      </w:r>
      <w:r>
        <w:br/>
      </w:r>
      <w:r>
        <w:t xml:space="preserve">        fn = an;</w:t>
      </w:r>
      <w:r>
        <w:br/>
      </w:r>
      <w: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 xml:space="preserve">f1; } }</w:t>
      </w:r>
      <w:r>
        <w:br/>
      </w:r>
      <w:r>
        <w:rPr>
          <w:color w:val="0000FF"/>
        </w:rPr>
        <w:t xml:space="preserve">    public </w:t>
      </w:r>
      <w:r>
        <w:t xml:space="preserve">T2 p2 { </w:t>
      </w:r>
      <w:r>
        <w:rPr>
          <w:color w:val="0000FF"/>
        </w:rPr>
        <w:t xml:space="preserve">get </w:t>
      </w:r>
      <w:r>
        <w:t xml:space="preserve">{ </w:t>
      </w:r>
      <w:r>
        <w:rPr>
          <w:color w:val="0000FF"/>
        </w:rPr>
        <w:t xml:space="preserve">return </w:t>
      </w:r>
      <w:r>
        <w:t xml:space="preserve">f2; } }</w:t>
      </w:r>
      <w:r>
        <w:br/>
      </w:r>
      <w: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 xml:space="preserve">fn; } }</w:t>
      </w:r>
      <w:r>
        <w:br/>
      </w:r>
      <w:r>
        <w:br/>
      </w:r>
      <w:r>
        <w:rPr>
          <w:color w:val="0000FF"/>
        </w:rPr>
        <w:t xml:space="preserve">    public override bool </w:t>
      </w:r>
      <w:r>
        <w:t xml:space="preserve">Equals(</w:t>
      </w:r>
      <w:r>
        <w:rPr>
          <w:color w:val="0000FF"/>
        </w:rPr>
        <w:t xml:space="preserve">object </w:t>
      </w:r>
      <w:r>
        <w:t xml:space="preserve">__o) { ... }</w:t>
      </w:r>
      <w:r>
        <w:br/>
      </w:r>
      <w:r>
        <w:rPr>
          <w:color w:val="0000FF"/>
        </w:rPr>
        <w:t xml:space="preserve">    public override int </w:t>
      </w:r>
      <w:r>
        <w:t xml:space="preserve">GetHashCode() { ... }</w:t>
      </w:r>
      <w:r>
        <w:br/>
      </w:r>
      <w:r>
        <w:t xml:space="preserve">}</w:t>
      </w:r>
    </w:p>
    <w:p>
      <w:r>
        <w:t xml:space="preserve">where each </w:t>
      </w:r>
      <w:r>
        <w:rPr>
          <w:rStyle w:val="CodeEmbedded"/>
        </w:rPr>
        <w:t xml:space="preserve">Tx</w:t>
      </w:r>
      <w:r>
        <w:t xml:space="preserve"> is the type of the corresponding expression </w:t>
      </w:r>
      <w:r>
        <w:rPr>
          <w:rStyle w:val="CodeEmbedded"/>
        </w:rPr>
        <w:t xml:space="preserve">ex</w:t>
      </w:r>
      <w:r>
        <w:t xml:space="preserve">. The expression used in a </w:t>
      </w:r>
      <w:hyperlink w:anchor="_Grm00049">
        <w:r>
          <w:rPr>
            <w:color w:val="6A5ACD"/>
            <w:u w:val="single"/>
          </w:rPr>
          <w:t xml:space="preserve">member_declarator</w:t>
        </w:r>
      </w:hyperlink>
      <w:r>
        <w:t xml:space="preserve"> must have a type. Thus, it is a compile-time error for an expression in a </w:t>
      </w:r>
      <w:hyperlink w:anchor="_Grm00049">
        <w:r>
          <w:rPr>
            <w:color w:val="6A5ACD"/>
            <w:u w:val="single"/>
          </w:rPr>
          <w:t xml:space="preserve">member_declarator</w:t>
        </w:r>
      </w:hyperlink>
      <w:r>
        <w:t xml:space="preserve"> to be null or an anonymous function. It is also a compile-time error for the expression to have an unsafe type.</w:t>
      </w:r>
    </w:p>
    <w:p>
      <w:r>
        <w:t xml:space="preserve">The names of an anonymous type and of the parameter to its </w:t>
      </w:r>
      <w:r>
        <w:rPr>
          <w:rStyle w:val="CodeEmbedded"/>
        </w:rPr>
        <w:t xml:space="preserve">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w:t>
      </w:r>
    </w:p>
    <w:p>
      <w:r>
        <w:t xml:space="preserve">In the example</w:t>
      </w:r>
    </w:p>
    <w:p>
      <w:pPr>
        <w:pStyle w:val="Code"/>
      </w:pPr>
      <w:r>
        <w:rPr>
          <w:color w:val="0000FF"/>
        </w:rPr>
        <w:t xml:space="preserve">var </w:t>
      </w:r>
      <w:r>
        <w:t xml:space="preserve">p1 = </w:t>
      </w:r>
      <w:r>
        <w:rPr>
          <w:color w:val="0000FF"/>
        </w:rPr>
        <w:t xml:space="preserve">new </w:t>
      </w:r>
      <w:r>
        <w:t xml:space="preserve">{ Name = </w:t>
      </w:r>
      <w:r>
        <w:rPr>
          <w:color w:val="A31515"/>
        </w:rPr>
        <w:t xml:space="preserve">"Lawnmower"</w:t>
      </w:r>
      <w:r>
        <w:t xml:space="preserve">, Price = 495.00 };</w:t>
      </w:r>
      <w:r>
        <w:br/>
      </w:r>
      <w:r>
        <w:rPr>
          <w:color w:val="0000FF"/>
        </w:rPr>
        <w:t xml:space="preserve">var </w:t>
      </w:r>
      <w:r>
        <w:t xml:space="preserve">p2 = </w:t>
      </w:r>
      <w:r>
        <w:rPr>
          <w:color w:val="0000FF"/>
        </w:rPr>
        <w:t xml:space="preserve">new </w:t>
      </w:r>
      <w:r>
        <w:t xml:space="preserve">{ Name = </w:t>
      </w:r>
      <w:r>
        <w:rPr>
          <w:color w:val="A31515"/>
        </w:rPr>
        <w:t xml:space="preserve">"Shovel"</w:t>
      </w:r>
      <w:r>
        <w:t xml:space="preserve">, Price = 26.95 };</w:t>
      </w:r>
      <w:r>
        <w:br/>
      </w:r>
      <w:r>
        <w:t xml:space="preserve">p1 = p2;</w:t>
      </w:r>
    </w:p>
    <w:p>
      <w:r>
        <w:t xml:space="preserve">the assignment on the last line is permitted because </w:t>
      </w:r>
      <w:r>
        <w:rPr>
          <w:rStyle w:val="CodeEmbedded"/>
        </w:rPr>
        <w:t xml:space="preserve">p1</w:t>
      </w:r>
      <w:r>
        <w:t xml:space="preserve"> and </w:t>
      </w:r>
      <w:r>
        <w:rPr>
          <w:rStyle w:val="CodeEmbedded"/>
        </w:rPr>
        <w:t xml:space="preserve">p2</w:t>
      </w:r>
      <w:r>
        <w:t xml:space="preserve"> are of the same anonymous type.</w:t>
      </w:r>
    </w:p>
    <w:p>
      <w:r>
        <w:t xml:space="preserve">The </w:t>
      </w:r>
      <w:r>
        <w:rPr>
          <w:rStyle w:val="CodeEmbedded"/>
        </w:rPr>
        <w:t xml:space="preserve">Equals</w:t>
      </w:r>
      <w:r>
        <w:t xml:space="preserve"> and </w:t>
      </w:r>
      <w:r>
        <w:rPr>
          <w:rStyle w:val="CodeEmbedded"/>
        </w:rPr>
        <w:t xml:space="preserve">GetHashcode</w:t>
      </w:r>
      <w:r>
        <w:t xml:space="preserve"> methods on anonymous types override the methods inherited from </w:t>
      </w:r>
      <w:r>
        <w:rPr>
          <w:rStyle w:val="CodeEmbedded"/>
        </w:rPr>
        <w:t xml:space="preserve">object</w:t>
      </w:r>
      <w:r>
        <w:t xml:space="preserve">, and are defined in terms of the </w:t>
      </w:r>
      <w:r>
        <w:rPr>
          <w:rStyle w:val="CodeEmbedded"/>
        </w:rPr>
        <w:t xml:space="preserve">Equals</w:t>
      </w:r>
      <w:r>
        <w:t xml:space="preserve"> and </w:t>
      </w:r>
      <w:r>
        <w:rPr>
          <w:rStyle w:val="CodeEmbedded"/>
        </w:rPr>
        <w:t xml:space="preserve">GetHashcode</w:t>
      </w:r>
      <w:r>
        <w:t xml:space="preserve"> of the properties, so that two instances of the same anonymous type are equal if and only if all their properties are equal.</w:t>
      </w:r>
    </w:p>
    <w:p>
      <w:r>
        <w:t xml:space="preserve">A member declarator can be abbreviated to a simple name (</w:t>
      </w:r>
      <w:hyperlink w:anchor="_Toc00227">
        <w:r>
          <w:t xml:space="preserve">§7.5.2</w:t>
        </w:r>
      </w:hyperlink>
      <w:r>
        <w:t xml:space="preserve">), a member access (</w:t>
      </w:r>
      <w:hyperlink w:anchor="_Toc00249">
        <w:r>
          <w:t xml:space="preserve">§7.5.4</w:t>
        </w:r>
      </w:hyperlink>
      <w:r>
        <w:t xml:space="preserve">) or a base access (</w:t>
      </w:r>
      <w:hyperlink w:anchor="_Toc00268">
        <w:r>
          <w:t xml:space="preserve">§7.6.8</w:t>
        </w:r>
      </w:hyperlink>
      <w:r>
        <w:t xml:space="preserve">). This is called a </w:t>
      </w:r>
      <w:r>
        <w:rPr>
          <w:b/>
        </w:rPr>
        <w:rPr>
          <w:i/>
        </w:rPr>
        <w:t xml:space="preserve">projection initializer</w:t>
      </w:r>
      <w:r>
        <w:t xml:space="preserve"> and is shorthand for a declaration of and assignment to a property with the same name. Specifically, member declarators of the forms</w:t>
      </w:r>
    </w:p>
    <w:p>
      <w:pPr>
        <w:pStyle w:val="Code"/>
      </w:pPr>
      <w:r>
        <w:rPr>
          <w:color w:val="2B91AF"/>
        </w:rPr>
        <w:t xml:space="preserve">identifier</w:t>
      </w:r>
      <w:r>
        <w:br/>
      </w:r>
      <w:r>
        <w:t xml:space="preserve">expr.identifier</w:t>
      </w:r>
    </w:p>
    <w:p>
      <w:r>
        <w:t xml:space="preserve">are precisely equivalent to the following, respectively:</w:t>
      </w:r>
    </w:p>
    <w:p>
      <w:pPr>
        <w:pStyle w:val="Code"/>
      </w:pPr>
      <w:r>
        <w:t xml:space="preserve">identifier = identifier</w:t>
      </w:r>
      <w:r>
        <w:br/>
      </w:r>
      <w:r>
        <w:t xml:space="preserve">identifier = expr.identifier</w:t>
      </w:r>
    </w:p>
    <w:p>
      <w:r>
        <w:t xml:space="preserve">Thus, in a projection initializer the </w:t>
      </w:r>
      <w:hyperlink w:anchor="_Grm00007">
        <w:r>
          <w:rPr>
            <w:color w:val="6A5ACD"/>
            <w:u w:val="single"/>
          </w:rPr>
          <w:t xml:space="preserve">identifier</w:t>
        </w:r>
      </w:hyperlink>
      <w:r>
        <w:t xml:space="preserve"> selects both the value and the field or property to which the value is assigned. Intuitively, a projection initializer projects not just a value, but also the name of the value.</w:t>
      </w:r>
    </w:p>
    <w:p>
      <w:pPr>
        <w:pStyle w:val="Heading3"/>
      </w:pPr>
      <w:bookmarkStart w:name="_Toc00277" w:id="332"/>
      <w:r>
        <w:t xml:space="preserve">The typeof operator</w:t>
      </w:r>
      <w:bookmarkEnd w:id="332"/>
    </w:p>
    <w:p>
      <w:r>
        <w:t xml:space="preserve">The </w:t>
      </w:r>
      <w:r>
        <w:rPr>
          <w:rStyle w:val="CodeEmbedded"/>
        </w:rPr>
        <w:t xml:space="preserve">typeof</w:t>
      </w:r>
      <w:r>
        <w:t xml:space="preserve"> operator is used to obtain the </w:t>
      </w:r>
      <w:r>
        <w:rPr>
          <w:rStyle w:val="CodeEmbedded"/>
        </w:rPr>
        <w:t xml:space="preserve">System.Type</w:t>
      </w:r>
      <w:r>
        <w:t xml:space="preserve"> object for a type.</w:t>
      </w:r>
    </w:p>
    <w:p>
      <w:pPr>
        <w:pStyle w:val="Grammar"/>
      </w:pPr>
      <w:bookmarkStart w:name="_Grm00050" w:id="333"/>
      <w:r>
        <w:rPr>
          <w:color w:val="6A5ACD"/>
        </w:rPr>
        <w:t xml:space="preserve">typeof_expression</w:t>
      </w:r>
      <w:r>
        <w:t xml:space="preserve">:</w:t>
      </w:r>
      <w:r>
        <w:br/>
      </w:r>
      <w:r>
        <w:t xml:space="preserve">	| </w:t>
      </w:r>
      <w:r>
        <w:rPr>
          <w:color w:val="A31515"/>
        </w:rPr>
        <w:t xml:space="preserve">'typeof' '(' </w:t>
      </w:r>
      <w:r>
        <w:rPr>
          <w:color w:val="6A5ACD"/>
        </w:rPr>
        <w:t xml:space="preserve">type </w:t>
      </w:r>
      <w:r>
        <w:rPr>
          <w:color w:val="A31515"/>
        </w:rPr>
        <w:t xml:space="preserve">')'</w:t>
      </w:r>
      <w:r>
        <w:br/>
      </w:r>
      <w:r>
        <w:t xml:space="preserve">	| </w:t>
      </w:r>
      <w:r>
        <w:rPr>
          <w:color w:val="A31515"/>
        </w:rPr>
        <w:t xml:space="preserve">'typeof' '(' </w:t>
      </w:r>
      <w:r>
        <w:rPr>
          <w:color w:val="6A5ACD"/>
        </w:rPr>
        <w:t xml:space="preserve">unbound_type_name </w:t>
      </w:r>
      <w:r>
        <w:rPr>
          <w:color w:val="A31515"/>
        </w:rPr>
        <w:t xml:space="preserve">')'</w:t>
      </w:r>
      <w:r>
        <w:br/>
      </w:r>
      <w:r>
        <w:t xml:space="preserve">	| </w:t>
      </w:r>
      <w:r>
        <w:rPr>
          <w:color w:val="A31515"/>
        </w:rPr>
        <w:t xml:space="preserve">'typeof' '(' 'void' ')'</w:t>
      </w:r>
      <w:r>
        <w:br/>
      </w:r>
      <w:r>
        <w:t xml:space="preserve">	;</w:t>
      </w:r>
      <w:r>
        <w:br/>
      </w:r>
      <w:r>
        <w:br/>
      </w:r>
      <w:r>
        <w:rPr>
          <w:color w:val="6A5ACD"/>
        </w:rPr>
        <w:t xml:space="preserve">unbound_type_name</w:t>
      </w:r>
      <w:r>
        <w:t xml:space="preserve">:</w:t>
      </w:r>
      <w:r>
        <w:br/>
      </w:r>
      <w:r>
        <w:t xml:space="preserve">	| </w:t>
      </w:r>
      <w:r>
        <w:rPr>
          <w:color w:val="6A5ACD"/>
        </w:rPr>
        <w:t xml:space="preserve">identifier generic_dimension_specifier</w:t>
      </w:r>
      <w:r>
        <w:t xml:space="preserve">?</w:t>
      </w:r>
      <w:r>
        <w:br/>
      </w:r>
      <w:r>
        <w:t xml:space="preserve">	| </w:t>
      </w:r>
      <w:r>
        <w:rPr>
          <w:color w:val="6A5ACD"/>
        </w:rPr>
        <w:t xml:space="preserve">identifier </w:t>
      </w:r>
      <w:r>
        <w:rPr>
          <w:color w:val="A31515"/>
        </w:rPr>
        <w:t xml:space="preserve">'::' </w:t>
      </w:r>
      <w:r>
        <w:rPr>
          <w:color w:val="6A5ACD"/>
        </w:rPr>
        <w:t xml:space="preserve">identifier generic_dimension_specifier</w:t>
      </w:r>
      <w:r>
        <w:t xml:space="preserve">?</w:t>
      </w:r>
      <w:r>
        <w:br/>
      </w:r>
      <w:r>
        <w:t xml:space="preserve">	| </w:t>
      </w:r>
      <w:r>
        <w:rPr>
          <w:color w:val="6A5ACD"/>
        </w:rPr>
        <w:t xml:space="preserve">unbound_type_name </w:t>
      </w:r>
      <w:r>
        <w:rPr>
          <w:color w:val="A31515"/>
        </w:rPr>
        <w:t xml:space="preserve">'.' </w:t>
      </w:r>
      <w:r>
        <w:rPr>
          <w:color w:val="6A5ACD"/>
        </w:rPr>
        <w:t xml:space="preserve">identifier generic_dimension_specifier</w:t>
      </w:r>
      <w:r>
        <w:t xml:space="preserve">?</w:t>
      </w:r>
      <w:r>
        <w:br/>
      </w:r>
      <w:r>
        <w:t xml:space="preserve">	;</w:t>
      </w:r>
      <w:r>
        <w:br/>
      </w:r>
      <w:r>
        <w:br/>
      </w:r>
      <w:r>
        <w:rPr>
          <w:color w:val="6A5ACD"/>
        </w:rPr>
        <w:t xml:space="preserve">generic_dimension_specifier</w:t>
      </w:r>
      <w:r>
        <w:t xml:space="preserve">:</w:t>
      </w:r>
      <w:r>
        <w:br/>
      </w:r>
      <w:r>
        <w:t xml:space="preserve">	| </w:t>
      </w:r>
      <w:r>
        <w:rPr>
          <w:color w:val="A31515"/>
        </w:rPr>
        <w:t xml:space="preserve">'&lt;' </w:t>
      </w:r>
      <w:r>
        <w:rPr>
          <w:color w:val="6A5ACD"/>
        </w:rPr>
        <w:t xml:space="preserve">comma</w:t>
      </w:r>
      <w:r>
        <w:t xml:space="preserve">* </w:t>
      </w:r>
      <w:r>
        <w:rPr>
          <w:color w:val="A31515"/>
        </w:rPr>
        <w:t xml:space="preserve">'&gt;'</w:t>
      </w:r>
      <w:r>
        <w:br/>
      </w:r>
      <w:r>
        <w:t xml:space="preserve">	;</w:t>
      </w:r>
      <w:r>
        <w:br/>
      </w:r>
      <w:r>
        <w:br/>
      </w:r>
      <w:r>
        <w:rPr>
          <w:color w:val="6A5ACD"/>
        </w:rPr>
        <w:t xml:space="preserve">comma</w:t>
      </w:r>
      <w:r>
        <w:t xml:space="preserve">:</w:t>
      </w:r>
      <w:r>
        <w:br/>
      </w:r>
      <w:r>
        <w:t xml:space="preserve">	| </w:t>
      </w:r>
      <w:r>
        <w:rPr>
          <w:color w:val="A31515"/>
        </w:rPr>
        <w:t xml:space="preserve">','</w:t>
      </w:r>
      <w:r>
        <w:br/>
      </w:r>
      <w:r>
        <w:t xml:space="preserve">	;</w:t>
      </w:r>
      <w:bookmarkEnd w:id="333"/>
    </w:p>
    <w:p>
      <w:r>
        <w:t xml:space="preserve">The first form of </w:t>
      </w:r>
      <w:hyperlink w:anchor="_Grm00050">
        <w:r>
          <w:rPr>
            <w:color w:val="6A5ACD"/>
            <w:u w:val="single"/>
          </w:rPr>
          <w:t xml:space="preserve">typeof_expression</w:t>
        </w:r>
      </w:hyperlink>
      <w:r>
        <w:t xml:space="preserve"> consists of a </w:t>
      </w:r>
      <w:r>
        <w:rPr>
          <w:rStyle w:val="CodeEmbedded"/>
        </w:rPr>
        <w:t xml:space="preserve">typeof</w:t>
      </w:r>
      <w:r>
        <w:t xml:space="preserve"> keyword followed by a parenthesized </w:t>
      </w:r>
      <w:hyperlink w:anchor="_Grm00028">
        <w:r>
          <w:rPr>
            <w:color w:val="6A5ACD"/>
            <w:u w:val="single"/>
          </w:rPr>
          <w:t xml:space="preserve">type</w:t>
        </w:r>
      </w:hyperlink>
      <w:r>
        <w:t xml:space="preserve">. The result of an expression of this form is the </w:t>
      </w:r>
      <w:r>
        <w:rPr>
          <w:rStyle w:val="CodeEmbedded"/>
        </w:rPr>
        <w:t xml:space="preserve">System.Type</w:t>
      </w:r>
      <w:r>
        <w:t xml:space="preserve"> object for the indicated type. There is only one </w:t>
      </w:r>
      <w:r>
        <w:rPr>
          <w:rStyle w:val="CodeEmbedded"/>
        </w:rPr>
        <w:t xml:space="preserve">System.Type</w:t>
      </w:r>
      <w:r>
        <w:t xml:space="preserve"> object for any given type. This means that for a type </w:t>
      </w:r>
      <w:r>
        <w:rPr>
          <w:rStyle w:val="CodeEmbedded"/>
        </w:rPr>
        <w:t xml:space="preserve">T</w:t>
      </w:r>
      <w:r>
        <w:t xml:space="preserve">, </w:t>
      </w:r>
      <w:r>
        <w:rPr>
          <w:rStyle w:val="CodeEmbedded"/>
        </w:rPr>
        <w:t xml:space="preserve">typeof(T) == typeof(T)</w:t>
      </w:r>
      <w:r>
        <w:t xml:space="preserve"> is always true. The </w:t>
      </w:r>
      <w:hyperlink w:anchor="_Grm00028">
        <w:r>
          <w:rPr>
            <w:color w:val="6A5ACD"/>
            <w:u w:val="single"/>
          </w:rPr>
          <w:t xml:space="preserve">type</w:t>
        </w:r>
      </w:hyperlink>
      <w:r>
        <w:t xml:space="preserve"> cannot be </w:t>
      </w:r>
      <w:r>
        <w:rPr>
          <w:rStyle w:val="CodeEmbedded"/>
        </w:rPr>
        <w:t xml:space="preserve">dynamic</w:t>
      </w:r>
      <w:r>
        <w:t xml:space="preserve">.</w:t>
      </w:r>
    </w:p>
    <w:p>
      <w:r>
        <w:t xml:space="preserve">The second form of </w:t>
      </w:r>
      <w:hyperlink w:anchor="_Grm00050">
        <w:r>
          <w:rPr>
            <w:color w:val="6A5ACD"/>
            <w:u w:val="single"/>
          </w:rPr>
          <w:t xml:space="preserve">typeof_expression</w:t>
        </w:r>
      </w:hyperlink>
      <w:r>
        <w:t xml:space="preserve"> consists of a </w:t>
      </w:r>
      <w:r>
        <w:rPr>
          <w:rStyle w:val="CodeEmbedded"/>
        </w:rPr>
        <w:t xml:space="preserve">typeof</w:t>
      </w:r>
      <w:r>
        <w:t xml:space="preserve"> keyword followed by a parenthesized </w:t>
      </w:r>
      <w:hyperlink w:anchor="_Grm00050">
        <w:r>
          <w:rPr>
            <w:color w:val="6A5ACD"/>
            <w:u w:val="single"/>
          </w:rPr>
          <w:t xml:space="preserve">unbound_type_name</w:t>
        </w:r>
      </w:hyperlink>
      <w:r>
        <w:t xml:space="preserve">. An </w:t>
      </w:r>
      <w:hyperlink w:anchor="_Grm00050">
        <w:r>
          <w:rPr>
            <w:color w:val="6A5ACD"/>
            <w:u w:val="single"/>
          </w:rPr>
          <w:t xml:space="preserve">unbound_type_name</w:t>
        </w:r>
      </w:hyperlink>
      <w:r>
        <w:t xml:space="preserve"> is very similar to a </w:t>
      </w:r>
      <w:hyperlink w:anchor="_Grm00027">
        <w:r>
          <w:rPr>
            <w:color w:val="6A5ACD"/>
            <w:u w:val="single"/>
          </w:rPr>
          <w:t xml:space="preserve">type_name</w:t>
        </w:r>
      </w:hyperlink>
      <w:r>
        <w:t xml:space="preserve"> (</w:t>
      </w:r>
      <w:hyperlink w:anchor="_Toc00086">
        <w:r>
          <w:t xml:space="preserve">§3.8</w:t>
        </w:r>
      </w:hyperlink>
      <w:r>
        <w:t xml:space="preserve">) except that an </w:t>
      </w:r>
      <w:hyperlink w:anchor="_Grm00050">
        <w:r>
          <w:rPr>
            <w:color w:val="6A5ACD"/>
            <w:u w:val="single"/>
          </w:rPr>
          <w:t xml:space="preserve">unbound_type_name</w:t>
        </w:r>
      </w:hyperlink>
      <w:r>
        <w:t xml:space="preserve"> contains </w:t>
      </w:r>
      <w:hyperlink w:anchor="_Grm00050">
        <w:r>
          <w:rPr>
            <w:color w:val="6A5ACD"/>
            <w:u w:val="single"/>
          </w:rPr>
          <w:t xml:space="preserve">generic_dimension_specifier</w:t>
        </w:r>
      </w:hyperlink>
      <w:r>
        <w:t xml:space="preserve">s where a </w:t>
      </w:r>
      <w:hyperlink w:anchor="_Grm00027">
        <w:r>
          <w:rPr>
            <w:color w:val="6A5ACD"/>
            <w:u w:val="single"/>
          </w:rPr>
          <w:t xml:space="preserve">type_name</w:t>
        </w:r>
      </w:hyperlink>
      <w:r>
        <w:t xml:space="preserve"> contains </w:t>
      </w:r>
      <w:hyperlink w:anchor="_Grm00031">
        <w:r>
          <w:rPr>
            <w:color w:val="6A5ACD"/>
            <w:u w:val="single"/>
          </w:rPr>
          <w:t xml:space="preserve">type_argument_list</w:t>
        </w:r>
      </w:hyperlink>
      <w:r>
        <w:t xml:space="preserve">s. When the operand of a </w:t>
      </w:r>
      <w:hyperlink w:anchor="_Grm00050">
        <w:r>
          <w:rPr>
            <w:color w:val="6A5ACD"/>
            <w:u w:val="single"/>
          </w:rPr>
          <w:t xml:space="preserve">typeof_expression</w:t>
        </w:r>
      </w:hyperlink>
      <w:r>
        <w:t xml:space="preserve"> is a sequence of tokens that satisfies the grammars of both </w:t>
      </w:r>
      <w:hyperlink w:anchor="_Grm00050">
        <w:r>
          <w:rPr>
            <w:color w:val="6A5ACD"/>
            <w:u w:val="single"/>
          </w:rPr>
          <w:t xml:space="preserve">unbound_type_name</w:t>
        </w:r>
      </w:hyperlink>
      <w:r>
        <w:t xml:space="preserve"> and </w:t>
      </w:r>
      <w:hyperlink w:anchor="_Grm00027">
        <w:r>
          <w:rPr>
            <w:color w:val="6A5ACD"/>
            <w:u w:val="single"/>
          </w:rPr>
          <w:t xml:space="preserve">type_name</w:t>
        </w:r>
      </w:hyperlink>
      <w:r>
        <w:t xml:space="preserve">, namely when it contains neither a </w:t>
      </w:r>
      <w:hyperlink w:anchor="_Grm00050">
        <w:r>
          <w:rPr>
            <w:color w:val="6A5ACD"/>
            <w:u w:val="single"/>
          </w:rPr>
          <w:t xml:space="preserve">generic_dimension_specifier</w:t>
        </w:r>
      </w:hyperlink>
      <w:r>
        <w:t xml:space="preserve"> nor a </w:t>
      </w:r>
      <w:hyperlink w:anchor="_Grm00031">
        <w:r>
          <w:rPr>
            <w:color w:val="6A5ACD"/>
            <w:u w:val="single"/>
          </w:rPr>
          <w:t xml:space="preserve">type_argument_list</w:t>
        </w:r>
      </w:hyperlink>
      <w:r>
        <w:t xml:space="preserve">, the sequence of tokens is considered to be a </w:t>
      </w:r>
      <w:hyperlink w:anchor="_Grm00027">
        <w:r>
          <w:rPr>
            <w:color w:val="6A5ACD"/>
            <w:u w:val="single"/>
          </w:rPr>
          <w:t xml:space="preserve">type_name</w:t>
        </w:r>
      </w:hyperlink>
      <w:r>
        <w:t xml:space="preserve">. The meaning of an </w:t>
      </w:r>
      <w:hyperlink w:anchor="_Grm00050">
        <w:r>
          <w:rPr>
            <w:color w:val="6A5ACD"/>
            <w:u w:val="single"/>
          </w:rPr>
          <w:t xml:space="preserve">unbound_type_name</w:t>
        </w:r>
      </w:hyperlink>
      <w:r>
        <w:t xml:space="preserve"> is determined as follows:</w:t>
      </w:r>
    </w:p>
    <w:p>
      <w:pPr>
        <w:numPr>
          <w:pStyle w:val="ListParagraph"/>
          <w:ilvl w:val="0"/>
          <w:numId w:val="209"/>
        </w:numPr>
      </w:pPr>
      <w:r>
        <w:t xml:space="preserve">Convert the sequence of tokens to a </w:t>
      </w:r>
      <w:hyperlink w:anchor="_Grm00027">
        <w:r>
          <w:rPr>
            <w:color w:val="6A5ACD"/>
            <w:u w:val="single"/>
          </w:rPr>
          <w:t xml:space="preserve">type_name</w:t>
        </w:r>
      </w:hyperlink>
      <w:r>
        <w:t xml:space="preserve"> by replacing each </w:t>
      </w:r>
      <w:hyperlink w:anchor="_Grm00050">
        <w:r>
          <w:rPr>
            <w:color w:val="6A5ACD"/>
            <w:u w:val="single"/>
          </w:rPr>
          <w:t xml:space="preserve">generic_dimension_specifier</w:t>
        </w:r>
      </w:hyperlink>
      <w:r>
        <w:t xml:space="preserve"> with a </w:t>
      </w:r>
      <w:hyperlink w:anchor="_Grm00031">
        <w:r>
          <w:rPr>
            <w:color w:val="6A5ACD"/>
            <w:u w:val="single"/>
          </w:rPr>
          <w:t xml:space="preserve">type_argument_list</w:t>
        </w:r>
      </w:hyperlink>
      <w:r>
        <w:t xml:space="preserve"> having the same number of commas and the keyword </w:t>
      </w:r>
      <w:r>
        <w:rPr>
          <w:rStyle w:val="CodeEmbedded"/>
        </w:rPr>
        <w:t xml:space="preserve">object</w:t>
      </w:r>
      <w:r>
        <w:t xml:space="preserve"> as each </w:t>
      </w:r>
      <w:hyperlink w:anchor="_Grm00031">
        <w:r>
          <w:rPr>
            <w:color w:val="6A5ACD"/>
            <w:u w:val="single"/>
          </w:rPr>
          <w:t xml:space="preserve">type_argument</w:t>
        </w:r>
      </w:hyperlink>
      <w:r>
        <w:t xml:space="preserve">.</w:t>
      </w:r>
    </w:p>
    <w:p>
      <w:pPr>
        <w:numPr>
          <w:pStyle w:val="ListParagraph"/>
          <w:ilvl w:val="0"/>
          <w:numId w:val="209"/>
        </w:numPr>
      </w:pPr>
      <w:r>
        <w:t xml:space="preserve">Evaluate the resulting </w:t>
      </w:r>
      <w:hyperlink w:anchor="_Grm00027">
        <w:r>
          <w:rPr>
            <w:color w:val="6A5ACD"/>
            <w:u w:val="single"/>
          </w:rPr>
          <w:t xml:space="preserve">type_name</w:t>
        </w:r>
      </w:hyperlink>
      <w:r>
        <w:t xml:space="preserve">, while ignoring all type parameter constraints.</w:t>
      </w:r>
    </w:p>
    <w:p>
      <w:pPr>
        <w:numPr>
          <w:pStyle w:val="ListParagraph"/>
          <w:ilvl w:val="0"/>
          <w:numId w:val="209"/>
        </w:numPr>
      </w:pPr>
      <w:r>
        <w:t xml:space="preserve">The </w:t>
      </w:r>
      <w:hyperlink w:anchor="_Grm00050">
        <w:r>
          <w:rPr>
            <w:color w:val="6A5ACD"/>
            <w:u w:val="single"/>
          </w:rPr>
          <w:t xml:space="preserve">unbound_type_name</w:t>
        </w:r>
      </w:hyperlink>
      <w:r>
        <w:t xml:space="preserve"> resolves to the unbound generic type associated with the resulting constructed type (</w:t>
      </w:r>
      <w:hyperlink w:anchor="_Toc00116">
        <w:r>
          <w:t xml:space="preserve">§4.4.3</w:t>
        </w:r>
      </w:hyperlink>
      <w:r>
        <w:t xml:space="preserve">).</w:t>
      </w:r>
    </w:p>
    <w:p>
      <w:r>
        <w:t xml:space="preserve">The result of the </w:t>
      </w:r>
      <w:hyperlink w:anchor="_Grm00050">
        <w:r>
          <w:rPr>
            <w:color w:val="6A5ACD"/>
            <w:u w:val="single"/>
          </w:rPr>
          <w:t xml:space="preserve">typeof_expression</w:t>
        </w:r>
      </w:hyperlink>
      <w:r>
        <w:t xml:space="preserve"> is the </w:t>
      </w:r>
      <w:r>
        <w:rPr>
          <w:rStyle w:val="CodeEmbedded"/>
        </w:rPr>
        <w:t xml:space="preserve">System.Type</w:t>
      </w:r>
      <w:r>
        <w:t xml:space="preserve"> object for the resulting unbound generic type.</w:t>
      </w:r>
    </w:p>
    <w:p>
      <w:r>
        <w:t xml:space="preserve">The third form of </w:t>
      </w:r>
      <w:hyperlink w:anchor="_Grm00050">
        <w:r>
          <w:rPr>
            <w:color w:val="6A5ACD"/>
            <w:u w:val="single"/>
          </w:rPr>
          <w:t xml:space="preserve">typeof_expression</w:t>
        </w:r>
      </w:hyperlink>
      <w:r>
        <w:t xml:space="preserve"> consists of a </w:t>
      </w:r>
      <w:r>
        <w:rPr>
          <w:rStyle w:val="CodeEmbedded"/>
        </w:rPr>
        <w:t xml:space="preserve">typeof</w:t>
      </w:r>
      <w:r>
        <w:t xml:space="preserve"> keyword followed by a parenthesized </w:t>
      </w:r>
      <w:r>
        <w:rPr>
          <w:rStyle w:val="CodeEmbedded"/>
        </w:rPr>
        <w:t xml:space="preserve">void</w:t>
      </w:r>
      <w:r>
        <w:t xml:space="preserve"> keyword. The result of an expression of this form is the </w:t>
      </w:r>
      <w:r>
        <w:rPr>
          <w:rStyle w:val="CodeEmbedded"/>
        </w:rPr>
        <w:t xml:space="preserve">System.Type</w:t>
      </w:r>
      <w:r>
        <w:t xml:space="preserve"> object that represents the absence of a type. The type object returned by </w:t>
      </w:r>
      <w:r>
        <w:rPr>
          <w:rStyle w:val="CodeEmbedded"/>
        </w:rPr>
        <w:t xml:space="preserve">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CodeEmbedded"/>
        </w:rPr>
        <w:t xml:space="preserve">System.Type</w:t>
      </w:r>
      <w:r>
        <w:t xml:space="preserve">.</w:t>
      </w:r>
    </w:p>
    <w:p>
      <w:r>
        <w:t xml:space="preserve">The </w:t>
      </w:r>
      <w:r>
        <w:rPr>
          <w:rStyle w:val="CodeEmbedded"/>
        </w:rPr>
        <w:t xml:space="preserve">typeof</w:t>
      </w:r>
      <w:r>
        <w:t xml:space="preserve"> operator can be used on a type parameter. The result is the </w:t>
      </w:r>
      <w:r>
        <w:rPr>
          <w:rStyle w:val="CodeEmbedded"/>
        </w:rPr>
        <w:t xml:space="preserve">System.Type</w:t>
      </w:r>
      <w:r>
        <w:t xml:space="preserve"> object for the run-time type that was bound to the type parameter. The </w:t>
      </w:r>
      <w:r>
        <w:rPr>
          <w:rStyle w:val="CodeEmbedded"/>
        </w:rPr>
        <w:t xml:space="preserve">typeof</w:t>
      </w:r>
      <w:r>
        <w:t xml:space="preserve"> operator can also be used on a constructed type or an unbound generic type (</w:t>
      </w:r>
      <w:hyperlink w:anchor="_Toc00116">
        <w:r>
          <w:t xml:space="preserve">§4.4.3</w:t>
        </w:r>
      </w:hyperlink>
      <w:r>
        <w:t xml:space="preserve">). The </w:t>
      </w:r>
      <w:r>
        <w:rPr>
          <w:rStyle w:val="CodeEmbedded"/>
        </w:rPr>
        <w:t xml:space="preserve">System.Type</w:t>
      </w:r>
      <w:r>
        <w:t xml:space="preserve"> object for an unbound generic type is not the same as the </w:t>
      </w:r>
      <w:r>
        <w:rPr>
          <w:rStyle w:val="CodeEmbedded"/>
        </w:rPr>
        <w:t xml:space="preserve">System.Type</w:t>
      </w:r>
      <w:r>
        <w:t xml:space="preserve"> object of the instance type. The instance type is always a closed constructed type at run-time so its </w:t>
      </w:r>
      <w:r>
        <w:rPr>
          <w:rStyle w:val="CodeEmbedded"/>
        </w:rPr>
        <w:t xml:space="preserve">System.Type</w:t>
      </w:r>
      <w:r>
        <w:t xml:space="preserve"> object depends on the run-time type arguments in use, while the unbound generic type has no type arguments.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&lt;</w:t>
      </w:r>
      <w:r>
        <w:rPr>
          <w:color w:val="2B91AF"/>
        </w:rPr>
        <w:t xml:space="preserve">T</w:t>
      </w:r>
      <w:r>
        <w:t xml:space="preserve">&gt;</w:t>
      </w:r>
      <w:r>
        <w:br/>
      </w:r>
      <w:r>
        <w:t xml:space="preserve">{</w:t>
      </w:r>
      <w:r>
        <w:br/>
      </w:r>
      <w:r>
        <w:rPr>
          <w:color w:val="0000FF"/>
        </w:rPr>
        <w:t xml:space="preserve">    public static void </w:t>
      </w:r>
      <w:r>
        <w:t xml:space="preserve">PrintTypes() {</w:t>
      </w:r>
      <w:r>
        <w:br/>
      </w:r>
      <w:r>
        <w:rPr>
          <w:color w:val="2B91AF"/>
        </w:rPr>
        <w:t xml:space="preserve">        Type</w:t>
      </w:r>
      <w:r>
        <w:t xml:space="preserve">[] t = {</w:t>
      </w:r>
      <w:r>
        <w:br/>
      </w:r>
      <w:r>
        <w:rPr>
          <w:color w:val="0000FF"/>
        </w:rPr>
        <w:t xml:space="preserve">            typeof</w:t>
      </w:r>
      <w:r>
        <w:t xml:space="preserve">(</w:t>
      </w:r>
      <w:r>
        <w:rPr>
          <w:color w:val="0000FF"/>
        </w:rPr>
        <w:t xml:space="preserve">int</w:t>
      </w:r>
      <w:r>
        <w:t xml:space="preserve">),</w:t>
      </w:r>
      <w:r>
        <w:br/>
      </w:r>
      <w:r>
        <w:rPr>
          <w:color w:val="0000FF"/>
        </w:rPr>
        <w:t xml:space="preserve">            typeof</w:t>
      </w:r>
      <w:r>
        <w:t xml:space="preserve">(System.</w:t>
      </w:r>
      <w:r>
        <w:rPr>
          <w:color w:val="2B91AF"/>
        </w:rPr>
        <w:t xml:space="preserve">Int32</w:t>
      </w:r>
      <w:r>
        <w:t xml:space="preserve">),</w:t>
      </w:r>
      <w:r>
        <w:br/>
      </w:r>
      <w:r>
        <w:rPr>
          <w:color w:val="0000FF"/>
        </w:rPr>
        <w:t xml:space="preserve">            typeof</w:t>
      </w:r>
      <w:r>
        <w:t xml:space="preserve">(</w:t>
      </w:r>
      <w:r>
        <w:rPr>
          <w:color w:val="0000FF"/>
        </w:rPr>
        <w:t xml:space="preserve">string</w:t>
      </w:r>
      <w:r>
        <w:t xml:space="preserve">),</w:t>
      </w:r>
      <w:r>
        <w:br/>
      </w:r>
      <w:r>
        <w:rPr>
          <w:color w:val="0000FF"/>
        </w:rPr>
        <w:t xml:space="preserve">            typeof</w:t>
      </w:r>
      <w:r>
        <w:t xml:space="preserve">(</w:t>
      </w:r>
      <w:r>
        <w:rPr>
          <w:color w:val="0000FF"/>
        </w:rPr>
        <w:t xml:space="preserve">double</w:t>
      </w:r>
      <w:r>
        <w:t xml:space="preserve">[]),</w:t>
      </w:r>
      <w:r>
        <w:br/>
      </w:r>
      <w:r>
        <w:rPr>
          <w:color w:val="0000FF"/>
        </w:rPr>
        <w:t xml:space="preserve">            typeof</w:t>
      </w:r>
      <w:r>
        <w:t xml:space="preserve">(</w:t>
      </w:r>
      <w:r>
        <w:rPr>
          <w:color w:val="0000FF"/>
        </w:rPr>
        <w:t xml:space="preserve">void</w:t>
      </w:r>
      <w:r>
        <w:t xml:space="preserve">),</w:t>
      </w:r>
      <w:r>
        <w:br/>
      </w:r>
      <w:r>
        <w:rPr>
          <w:color w:val="0000FF"/>
        </w:rPr>
        <w:t xml:space="preserve">            typeof</w:t>
      </w:r>
      <w:r>
        <w:t xml:space="preserve">(</w:t>
      </w:r>
      <w:r>
        <w:rPr>
          <w:color w:val="2B91AF"/>
        </w:rPr>
        <w:t xml:space="preserve">T</w:t>
      </w:r>
      <w:r>
        <w:t xml:space="preserve">),</w:t>
      </w:r>
      <w:r>
        <w:br/>
      </w:r>
      <w:r>
        <w:rPr>
          <w:color w:val="0000FF"/>
        </w:rPr>
        <w:t xml:space="preserve">            typeof</w:t>
      </w:r>
      <w:r>
        <w:t xml:space="preserve">(</w:t>
      </w:r>
      <w:r>
        <w:rPr>
          <w:color w:val="2B91AF"/>
        </w:rPr>
        <w:t xml:space="preserve">X</w:t>
      </w:r>
      <w:r>
        <w:t xml:space="preserve">&lt;</w:t>
      </w:r>
      <w:r>
        <w:rPr>
          <w:color w:val="2B91AF"/>
        </w:rPr>
        <w:t xml:space="preserve">T</w:t>
      </w:r>
      <w:r>
        <w:t xml:space="preserve">&gt;),</w:t>
      </w:r>
      <w:r>
        <w:br/>
      </w:r>
      <w:r>
        <w:rPr>
          <w:color w:val="0000FF"/>
        </w:rPr>
        <w:t xml:space="preserve">            typeof</w:t>
      </w:r>
      <w:r>
        <w:t xml:space="preserve">(</w:t>
      </w:r>
      <w:r>
        <w:rPr>
          <w:color w:val="2B91AF"/>
        </w:rPr>
        <w:t xml:space="preserve">X</w:t>
      </w:r>
      <w:r>
        <w:t xml:space="preserve">&lt;</w:t>
      </w:r>
      <w:r>
        <w:rPr>
          <w:color w:val="2B91AF"/>
        </w:rPr>
        <w:t xml:space="preserve">X</w:t>
      </w:r>
      <w:r>
        <w:t xml:space="preserve">&lt;</w:t>
      </w:r>
      <w:r>
        <w:rPr>
          <w:color w:val="2B91AF"/>
        </w:rPr>
        <w:t xml:space="preserve">T</w:t>
      </w:r>
      <w:r>
        <w:t xml:space="preserve">&gt;&gt;),</w:t>
      </w:r>
      <w:r>
        <w:br/>
      </w:r>
      <w:r>
        <w:rPr>
          <w:color w:val="0000FF"/>
        </w:rPr>
        <w:t xml:space="preserve">            typeof</w:t>
      </w:r>
      <w:r>
        <w:t xml:space="preserve">(</w:t>
      </w:r>
      <w:r>
        <w:rPr>
          <w:color w:val="2B91AF"/>
        </w:rPr>
        <w:t xml:space="preserve">X</w:t>
      </w:r>
      <w:r>
        <w:t xml:space="preserve">&lt;&gt;)</w:t>
      </w:r>
      <w:r>
        <w:br/>
      </w:r>
      <w:r>
        <w:t xml:space="preserve">        };</w:t>
      </w:r>
      <w:r>
        <w:br/>
      </w:r>
      <w:r>
        <w:rPr>
          <w:color w:val="0000FF"/>
        </w:rPr>
        <w:t xml:space="preserve">        for </w:t>
      </w:r>
      <w:r>
        <w:t xml:space="preserve">(</w:t>
      </w:r>
      <w:r>
        <w:rPr>
          <w:color w:val="0000FF"/>
        </w:rPr>
        <w:t xml:space="preserve">int </w:t>
      </w:r>
      <w:r>
        <w:t xml:space="preserve">i = 0; i &lt; t.Length; i++) {</w:t>
      </w:r>
      <w:r>
        <w:br/>
      </w:r>
      <w:r>
        <w:rPr>
          <w:color w:val="2B91AF"/>
        </w:rPr>
        <w:t xml:space="preserve">            Console</w:t>
      </w:r>
      <w:r>
        <w:t xml:space="preserve">.WriteLine(t[i]);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X</w:t>
      </w:r>
      <w:r>
        <w:t xml:space="preserve">&lt;</w:t>
      </w:r>
      <w:r>
        <w:rPr>
          <w:color w:val="0000FF"/>
        </w:rPr>
        <w:t xml:space="preserve">int</w:t>
      </w:r>
      <w:r>
        <w:t xml:space="preserve">&gt;.PrintTypes();</w:t>
      </w:r>
      <w:r>
        <w:br/>
      </w:r>
      <w:r>
        <w:t xml:space="preserve">    }</w:t>
      </w:r>
      <w:r>
        <w:br/>
      </w:r>
      <w:r>
        <w:t xml:space="preserve">}</w:t>
      </w:r>
    </w:p>
    <w:p>
      <w:r>
        <w:t xml:space="preserve">produces the following output:</w:t>
      </w:r>
    </w:p>
    <w:p>
      <w:pPr>
        <w:pStyle w:val="Code"/>
      </w:pPr>
      <w:r>
        <w:t xml:space="preserve">System.Int32</w:t>
      </w:r>
      <w:r>
        <w:br/>
      </w:r>
      <w:r>
        <w:t xml:space="preserve">System.Int32</w:t>
      </w:r>
      <w:r>
        <w:br/>
      </w:r>
      <w:r>
        <w:t xml:space="preserve">System.String</w:t>
      </w:r>
      <w:r>
        <w:br/>
      </w:r>
      <w:r>
        <w:t xml:space="preserve">System.Double[]</w:t>
      </w:r>
      <w:r>
        <w:br/>
      </w:r>
      <w:r>
        <w:t xml:space="preserve">System.Void</w:t>
      </w:r>
      <w:r>
        <w:br/>
      </w:r>
      <w:r>
        <w:t xml:space="preserve">System.Int32</w:t>
      </w:r>
      <w:r>
        <w:br/>
      </w:r>
      <w:r>
        <w:t xml:space="preserve">X`1[System.Int32]</w:t>
      </w:r>
      <w:r>
        <w:br/>
      </w:r>
      <w:r>
        <w:t xml:space="preserve">X`1[X`1[System.Int32]]</w:t>
      </w:r>
      <w:r>
        <w:br/>
      </w:r>
      <w:r>
        <w:t xml:space="preserve">X`1[T]</w:t>
      </w:r>
    </w:p>
    <w:p>
      <w:r>
        <w:t xml:space="preserve">Note that </w:t>
      </w:r>
      <w:r>
        <w:rPr>
          <w:rStyle w:val="CodeEmbedded"/>
        </w:rPr>
        <w:t xml:space="preserve">int</w:t>
      </w:r>
      <w:r>
        <w:t xml:space="preserve"> and </w:t>
      </w:r>
      <w:r>
        <w:rPr>
          <w:rStyle w:val="CodeEmbedded"/>
        </w:rPr>
        <w:t xml:space="preserve">System.Int32</w:t>
      </w:r>
      <w:r>
        <w:t xml:space="preserve"> are the same type.</w:t>
      </w:r>
    </w:p>
    <w:p>
      <w:r>
        <w:t xml:space="preserve">Also note that the result of </w:t>
      </w:r>
      <w:r>
        <w:rPr>
          <w:rStyle w:val="CodeEmbedded"/>
        </w:rPr>
        <w:t xml:space="preserve">typeof(X&lt;&gt;)</w:t>
      </w:r>
      <w:r>
        <w:t xml:space="preserve"> does not depend on the type argument but the result of </w:t>
      </w:r>
      <w:r>
        <w:rPr>
          <w:rStyle w:val="CodeEmbedded"/>
        </w:rPr>
        <w:t xml:space="preserve">typeof(X&lt;T&gt;)</w:t>
      </w:r>
      <w:r>
        <w:t xml:space="preserve"> does.</w:t>
      </w:r>
    </w:p>
    <w:p>
      <w:pPr>
        <w:pStyle w:val="Heading3"/>
      </w:pPr>
      <w:bookmarkStart w:name="_Toc00278" w:id="334"/>
      <w:r>
        <w:t xml:space="preserve">The checked and unchecked operators</w:t>
      </w:r>
      <w:bookmarkEnd w:id="334"/>
    </w:p>
    <w:p>
      <w:r>
        <w:t xml:space="preserve">The </w:t>
      </w:r>
      <w:r>
        <w:rPr>
          <w:rStyle w:val="CodeEmbedded"/>
        </w:rPr>
        <w:t xml:space="preserve">checked</w:t>
      </w:r>
      <w:r>
        <w:t xml:space="preserve"> and </w:t>
      </w:r>
      <w:r>
        <w:rPr>
          <w:rStyle w:val="CodeEmbedded"/>
        </w:rPr>
        <w:t xml:space="preserve">unchecked</w:t>
      </w:r>
      <w:r>
        <w:t xml:space="preserve"> operators are used to control the </w:t>
      </w:r>
      <w:r>
        <w:rPr>
          <w:b/>
        </w:rPr>
        <w:rPr>
          <w:i/>
        </w:rPr>
        <w:t xml:space="preserve">overflow checking context</w:t>
      </w:r>
      <w:r>
        <w:t xml:space="preserve"> for integral-type arithmetic operations and conversions.</w:t>
      </w:r>
    </w:p>
    <w:p>
      <w:pPr>
        <w:pStyle w:val="Grammar"/>
      </w:pPr>
      <w:bookmarkStart w:name="_Grm00051" w:id="335"/>
      <w:r>
        <w:rPr>
          <w:color w:val="6A5ACD"/>
        </w:rPr>
        <w:t xml:space="preserve">checked_expression</w:t>
      </w:r>
      <w:r>
        <w:t xml:space="preserve">:</w:t>
      </w:r>
      <w:r>
        <w:br/>
      </w:r>
      <w:r>
        <w:t xml:space="preserve">	| </w:t>
      </w:r>
      <w:r>
        <w:rPr>
          <w:color w:val="A31515"/>
        </w:rPr>
        <w:t xml:space="preserve">'checked' '(' </w:t>
      </w:r>
      <w:r>
        <w:rPr>
          <w:color w:val="6A5ACD"/>
        </w:rPr>
        <w:t xml:space="preserve">expression </w:t>
      </w:r>
      <w:r>
        <w:rPr>
          <w:color w:val="A31515"/>
        </w:rPr>
        <w:t xml:space="preserve">')'</w:t>
      </w:r>
      <w:r>
        <w:br/>
      </w:r>
      <w:r>
        <w:t xml:space="preserve">	;</w:t>
      </w:r>
      <w:r>
        <w:br/>
      </w:r>
      <w:r>
        <w:br/>
      </w:r>
      <w:r>
        <w:rPr>
          <w:color w:val="6A5ACD"/>
        </w:rPr>
        <w:t xml:space="preserve">unchecked_expression</w:t>
      </w:r>
      <w:r>
        <w:t xml:space="preserve">:</w:t>
      </w:r>
      <w:r>
        <w:br/>
      </w:r>
      <w:r>
        <w:t xml:space="preserve">	| </w:t>
      </w:r>
      <w:r>
        <w:rPr>
          <w:color w:val="A31515"/>
        </w:rPr>
        <w:t xml:space="preserve">'unchecked' '(' </w:t>
      </w:r>
      <w:r>
        <w:rPr>
          <w:color w:val="6A5ACD"/>
        </w:rPr>
        <w:t xml:space="preserve">expression </w:t>
      </w:r>
      <w:r>
        <w:rPr>
          <w:color w:val="A31515"/>
        </w:rPr>
        <w:t xml:space="preserve">')'</w:t>
      </w:r>
      <w:r>
        <w:br/>
      </w:r>
      <w:r>
        <w:t xml:space="preserve">	;</w:t>
      </w:r>
      <w:bookmarkEnd w:id="335"/>
    </w:p>
    <w:p>
      <w:r>
        <w:t xml:space="preserve">The </w:t>
      </w:r>
      <w:r>
        <w:rPr>
          <w:rStyle w:val="CodeEmbedded"/>
        </w:rPr>
        <w:t xml:space="preserve">checked</w:t>
      </w:r>
      <w:r>
        <w:t xml:space="preserve"> operator evaluates the contained expression in a checked context, and the </w:t>
      </w:r>
      <w:r>
        <w:rPr>
          <w:rStyle w:val="CodeEmbedded"/>
        </w:rPr>
        <w:t xml:space="preserve">unchecked</w:t>
      </w:r>
      <w:r>
        <w:t xml:space="preserve"> operator evaluates the contained expression in an unchecked context. A </w:t>
      </w:r>
      <w:hyperlink w:anchor="_Grm00051">
        <w:r>
          <w:rPr>
            <w:color w:val="6A5ACD"/>
            <w:u w:val="single"/>
          </w:rPr>
          <w:t xml:space="preserve">checked_expression</w:t>
        </w:r>
      </w:hyperlink>
      <w:r>
        <w:t xml:space="preserve"> or </w:t>
      </w:r>
      <w:hyperlink w:anchor="_Grm00051">
        <w:r>
          <w:rPr>
            <w:color w:val="6A5ACD"/>
            <w:u w:val="single"/>
          </w:rPr>
          <w:t xml:space="preserve">unchecked_expression</w:t>
        </w:r>
      </w:hyperlink>
      <w:r>
        <w:t xml:space="preserve"> corresponds exactly to a </w:t>
      </w:r>
      <w:hyperlink w:anchor="_Grm00037">
        <w:r>
          <w:rPr>
            <w:color w:val="6A5ACD"/>
            <w:u w:val="single"/>
          </w:rPr>
          <w:t xml:space="preserve">parenthesized_expression</w:t>
        </w:r>
      </w:hyperlink>
      <w:r>
        <w:t xml:space="preserve"> (</w:t>
      </w:r>
      <w:hyperlink w:anchor="_Toc00256">
        <w:r>
          <w:t xml:space="preserve">§7.6.3</w:t>
        </w:r>
      </w:hyperlink>
      <w:r>
        <w:t xml:space="preserve">), except that the contained expression is evaluated in the given overflow checking context.</w:t>
      </w:r>
    </w:p>
    <w:p>
      <w:r>
        <w:t xml:space="preserve">The overflow checking context can also be controlled through the </w:t>
      </w:r>
      <w:r>
        <w:rPr>
          <w:rStyle w:val="CodeEmbedded"/>
        </w:rPr>
        <w:t xml:space="preserve">checked</w:t>
      </w:r>
      <w:r>
        <w:t xml:space="preserve"> and </w:t>
      </w:r>
      <w:r>
        <w:rPr>
          <w:rStyle w:val="CodeEmbedded"/>
        </w:rPr>
        <w:t xml:space="preserve">unchecked</w:t>
      </w:r>
      <w:r>
        <w:t xml:space="preserve"> statements (</w:t>
      </w:r>
      <w:hyperlink w:anchor="_Toc00373">
        <w:r>
          <w:t xml:space="preserve">§8.11</w:t>
        </w:r>
      </w:hyperlink>
      <w:r>
        <w:t xml:space="preserve">).</w:t>
      </w:r>
    </w:p>
    <w:p>
      <w:r>
        <w:t xml:space="preserve">The following operations are affected by the overflow checking context established by the </w:t>
      </w:r>
      <w:r>
        <w:rPr>
          <w:rStyle w:val="CodeEmbedded"/>
        </w:rPr>
        <w:t xml:space="preserve">checked</w:t>
      </w:r>
      <w:r>
        <w:t xml:space="preserve"> and </w:t>
      </w:r>
      <w:r>
        <w:rPr>
          <w:rStyle w:val="CodeEmbedded"/>
        </w:rPr>
        <w:t xml:space="preserve">unchecked</w:t>
      </w:r>
      <w:r>
        <w:t xml:space="preserve"> operators and statements:</w:t>
      </w:r>
    </w:p>
    <w:p>
      <w:pPr>
        <w:numPr>
          <w:pStyle w:val="ListParagraph"/>
          <w:ilvl w:val="0"/>
          <w:numId w:val="210"/>
        </w:numPr>
      </w:pPr>
      <w:r>
        <w:t xml:space="preserve">The predefined </w:t>
      </w:r>
      <w:r>
        <w:rPr>
          <w:rStyle w:val="CodeEmbedded"/>
        </w:rPr>
        <w:t xml:space="preserve">++</w:t>
      </w:r>
      <w:r>
        <w:t xml:space="preserve"> and </w:t>
      </w:r>
      <w:r>
        <w:rPr>
          <w:rStyle w:val="CodeEmbedded"/>
        </w:rPr>
        <w:t xml:space="preserve">--</w:t>
      </w:r>
      <w:r>
        <w:t xml:space="preserve"> unary operators (</w:t>
      </w:r>
      <w:hyperlink w:anchor="_Toc00269">
        <w:r>
          <w:t xml:space="preserve">§7.6.9</w:t>
        </w:r>
      </w:hyperlink>
      <w:r>
        <w:t xml:space="preserve"> and </w:t>
      </w:r>
      <w:hyperlink w:anchor="_Toc00286">
        <w:r>
          <w:t xml:space="preserve">§7.7.5</w:t>
        </w:r>
      </w:hyperlink>
      <w:r>
        <w:t xml:space="preserve">), when the operand is of an integral type.</w:t>
      </w:r>
    </w:p>
    <w:p>
      <w:pPr>
        <w:numPr>
          <w:pStyle w:val="ListParagraph"/>
          <w:ilvl w:val="0"/>
          <w:numId w:val="210"/>
        </w:numPr>
      </w:pPr>
      <w:r>
        <w:t xml:space="preserve">The predefined </w:t>
      </w:r>
      <w:r>
        <w:rPr>
          <w:rStyle w:val="CodeEmbedded"/>
        </w:rPr>
        <w:t xml:space="preserve">-</w:t>
      </w:r>
      <w:r>
        <w:t xml:space="preserve"> unary operator (</w:t>
      </w:r>
      <w:hyperlink w:anchor="_Toc00283">
        <w:r>
          <w:t xml:space="preserve">§7.7.2</w:t>
        </w:r>
      </w:hyperlink>
      <w:r>
        <w:t xml:space="preserve">), when the operand is of an integral type.</w:t>
      </w:r>
    </w:p>
    <w:p>
      <w:pPr>
        <w:numPr>
          <w:pStyle w:val="ListParagraph"/>
          <w:ilvl w:val="0"/>
          <w:numId w:val="210"/>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binary operators (</w:t>
      </w:r>
      <w:hyperlink w:anchor="_Toc00292">
        <w:r>
          <w:t xml:space="preserve">§7.8</w:t>
        </w:r>
      </w:hyperlink>
      <w:r>
        <w:t xml:space="preserve">), when both operands are of integral types.</w:t>
      </w:r>
    </w:p>
    <w:p>
      <w:pPr>
        <w:numPr>
          <w:pStyle w:val="ListParagraph"/>
          <w:ilvl w:val="0"/>
          <w:numId w:val="210"/>
        </w:numPr>
      </w:pPr>
      <w:r>
        <w:t xml:space="preserve">Explicit numeric conversions (</w:t>
      </w:r>
      <w:hyperlink w:anchor="_Toc00182">
        <w:r>
          <w:t xml:space="preserve">§6.2.1</w:t>
        </w:r>
      </w:hyperlink>
      <w:r>
        <w:t xml:space="preserve">) from one integral type to another integral type, or from </w:t>
      </w:r>
      <w:r>
        <w:rPr>
          <w:rStyle w:val="CodeEmbedded"/>
        </w:rPr>
        <w:t xml:space="preserve">float</w:t>
      </w:r>
      <w:r>
        <w:t xml:space="preserve"> or </w:t>
      </w:r>
      <w:r>
        <w:rPr>
          <w:rStyle w:val="CodeEmbedded"/>
        </w:rPr>
        <w:t xml:space="preserve">double</w:t>
      </w:r>
      <w:r>
        <w:t xml:space="preserve"> to an integral type.</w:t>
      </w:r>
    </w:p>
    <w:p>
      <w:r>
        <w:t xml:space="preserve">When one of the above operations produce a result that is too large to represent in the destination type, the context in which the operation is performed controls the resulting behavior:</w:t>
      </w:r>
    </w:p>
    <w:p>
      <w:pPr>
        <w:numPr>
          <w:pStyle w:val="ListParagraph"/>
          <w:ilvl w:val="0"/>
          <w:numId w:val="211"/>
        </w:numPr>
      </w:pPr>
      <w:r>
        <w:t xml:space="preserve">In a </w:t>
      </w:r>
      <w:r>
        <w:rPr>
          <w:rStyle w:val="CodeEmbedded"/>
        </w:rPr>
        <w:t xml:space="preserve">checked</w:t>
      </w:r>
      <w:r>
        <w:t xml:space="preserve"> context, if the operation is a constant expression (</w:t>
      </w:r>
      <w:hyperlink w:anchor="_Toc00346">
        <w:r>
          <w:t xml:space="preserve">§7.19</w:t>
        </w:r>
      </w:hyperlink>
      <w:r>
        <w:t xml:space="preserve">), a compile-time error occurs. Otherwise, when the operation is performed at run-time, a </w:t>
      </w:r>
      <w:r>
        <w:rPr>
          <w:rStyle w:val="CodeEmbedded"/>
        </w:rPr>
        <w:t xml:space="preserve">System.OverflowException</w:t>
      </w:r>
      <w:r>
        <w:t xml:space="preserve"> is thrown.</w:t>
      </w:r>
    </w:p>
    <w:p>
      <w:pPr>
        <w:numPr>
          <w:pStyle w:val="ListParagraph"/>
          <w:ilvl w:val="0"/>
          <w:numId w:val="211"/>
        </w:numPr>
      </w:pPr>
      <w:r>
        <w:t xml:space="preserve">In an </w:t>
      </w:r>
      <w:r>
        <w:rPr>
          <w:rStyle w:val="CodeEmbedded"/>
        </w:rPr>
        <w:t xml:space="preserve">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CodeEmbedded"/>
        </w:rPr>
        <w:t xml:space="preserve">checked</w:t>
      </w:r>
      <w:r>
        <w:t xml:space="preserve"> or </w:t>
      </w:r>
      <w:r>
        <w:rPr>
          <w:rStyle w:val="CodeEmbedded"/>
        </w:rPr>
        <w:t xml:space="preserve">unchecked</w:t>
      </w:r>
      <w:r>
        <w:t xml:space="preserve"> operators or statements, the default overflow checking context is </w:t>
      </w:r>
      <w:r>
        <w:rPr>
          <w:rStyle w:val="CodeEmbedded"/>
        </w:rPr>
        <w:t xml:space="preserve">unchecked</w:t>
      </w:r>
      <w:r>
        <w:t xml:space="preserve"> unless external factors (such as compiler switches and execution environment configuration) call for </w:t>
      </w:r>
      <w:r>
        <w:rPr>
          <w:rStyle w:val="CodeEmbedded"/>
        </w:rPr>
        <w:t xml:space="preserve">checked</w:t>
      </w:r>
      <w:r>
        <w:t xml:space="preserve"> evaluation.</w:t>
      </w:r>
    </w:p>
    <w:p>
      <w:r>
        <w:t xml:space="preserve">For constant expressions (expressions that can be fully evaluated at compile-time), the default overflow checking context is always </w:t>
      </w:r>
      <w:r>
        <w:rPr>
          <w:rStyle w:val="CodeEmbedded"/>
        </w:rPr>
        <w:t xml:space="preserve">checked</w:t>
      </w:r>
      <w:r>
        <w:t xml:space="preserve">. Unless a constant expression is explicitly placed in an </w:t>
      </w:r>
      <w:r>
        <w:rPr>
          <w:rStyle w:val="CodeEmbedded"/>
        </w:rPr>
        <w:t xml:space="preserve">unchecked</w:t>
      </w:r>
      <w:r>
        <w:t xml:space="preserve"> context, overflows that occur during the compile-time evaluation of the expression always cause compile-time errors.</w:t>
      </w:r>
    </w:p>
    <w:p>
      <w:r>
        <w:t xml:space="preserve">The body of an anonymous function is not affected by </w:t>
      </w:r>
      <w:r>
        <w:rPr>
          <w:rStyle w:val="CodeEmbedded"/>
        </w:rPr>
        <w:t xml:space="preserve">checked</w:t>
      </w:r>
      <w:r>
        <w:t xml:space="preserve"> or </w:t>
      </w:r>
      <w:r>
        <w:rPr>
          <w:rStyle w:val="CodeEmbedded"/>
        </w:rPr>
        <w:t xml:space="preserve">unchecked</w:t>
      </w:r>
      <w:r>
        <w:t xml:space="preserve"> contexts in which the anonymous function occurs.</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readonly int </w:t>
      </w:r>
      <w:r>
        <w:t xml:space="preserve">x = 1000000;</w:t>
      </w:r>
      <w:r>
        <w:br/>
      </w:r>
      <w:r>
        <w:rPr>
          <w:color w:val="0000FF"/>
        </w:rPr>
        <w:t xml:space="preserve">    static readonly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Throws OverflowException</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Depends on default</w:t>
      </w:r>
      <w:r>
        <w:br/>
      </w:r>
      <w:r>
        <w:t xml:space="preserve">    }</w:t>
      </w:r>
      <w:r>
        <w:br/>
      </w:r>
      <w:r>
        <w:t xml:space="preserve">}</w:t>
      </w:r>
    </w:p>
    <w:p>
      <w:r>
        <w:t xml:space="preserve">no compile-time errors are reported since neither of the expressions can be evaluated at compile-time. At run-time, the </w:t>
      </w:r>
      <w:r>
        <w:rPr>
          <w:rStyle w:val="CodeEmbedded"/>
        </w:rPr>
        <w:t xml:space="preserve">F</w:t>
      </w:r>
      <w:r>
        <w:t xml:space="preserve"> method throws a </w:t>
      </w:r>
      <w:r>
        <w:rPr>
          <w:rStyle w:val="CodeEmbedded"/>
        </w:rPr>
        <w:t xml:space="preserve">System.OverflowException</w:t>
      </w:r>
      <w:r>
        <w:t xml:space="preserve">, and the </w:t>
      </w:r>
      <w:r>
        <w:rPr>
          <w:rStyle w:val="CodeEmbedded"/>
        </w:rPr>
        <w:t xml:space="preserve">G</w:t>
      </w:r>
      <w:r>
        <w:t xml:space="preserve"> method returns -727379968 (the lower 32 bits of the out-of-range result). The behavior of the </w:t>
      </w:r>
      <w:r>
        <w:rPr>
          <w:rStyle w:val="CodeEmbedded"/>
        </w:rPr>
        <w:t xml:space="preserve">H</w:t>
      </w:r>
      <w:r>
        <w:t xml:space="preserve"> method depends on the default overflow checking context for the compilation, but it is either the same as </w:t>
      </w:r>
      <w:r>
        <w:rPr>
          <w:rStyle w:val="CodeEmbedded"/>
        </w:rPr>
        <w:t xml:space="preserve">F</w:t>
      </w:r>
      <w:r>
        <w:t xml:space="preserve"> or the same as </w:t>
      </w:r>
      <w:r>
        <w:rPr>
          <w:rStyle w:val="CodeEmbedded"/>
        </w:rPr>
        <w:t xml:space="preserve">G</w:t>
      </w:r>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const int </w:t>
      </w:r>
      <w:r>
        <w:t xml:space="preserve">x = 1000000;</w:t>
      </w:r>
      <w:r>
        <w:br/>
      </w:r>
      <w:r>
        <w:rPr>
          <w:color w:val="0000FF"/>
        </w:rPr>
        <w:t xml:space="preserve">    const int </w:t>
      </w:r>
      <w:r>
        <w:t xml:space="preserve">y = 1000000;</w:t>
      </w:r>
      <w:r>
        <w:br/>
      </w:r>
      <w:r>
        <w:br/>
      </w:r>
      <w:r>
        <w:rPr>
          <w:color w:val="0000FF"/>
        </w:rPr>
        <w:t xml:space="preserve">    static int </w:t>
      </w:r>
      <w:r>
        <w:t xml:space="preserve">F() {</w:t>
      </w:r>
      <w:r>
        <w:br/>
      </w:r>
      <w:r>
        <w:rPr>
          <w:color w:val="0000FF"/>
        </w:rPr>
        <w:t xml:space="preserve">        return checked</w:t>
      </w:r>
      <w:r>
        <w:t xml:space="preserve">(x * y);      </w:t>
      </w:r>
      <w:r>
        <w:rPr>
          <w:color w:val="008000"/>
        </w:rPr>
        <w:t xml:space="preserve">// Compile error, overflow</w:t>
      </w:r>
      <w:r>
        <w:br/>
      </w:r>
      <w:r>
        <w:t xml:space="preserve">    }</w:t>
      </w:r>
      <w:r>
        <w:br/>
      </w:r>
      <w:r>
        <w:br/>
      </w:r>
      <w:r>
        <w:rPr>
          <w:color w:val="0000FF"/>
        </w:rPr>
        <w:t xml:space="preserve">    static int </w:t>
      </w:r>
      <w:r>
        <w:t xml:space="preserve">G() {</w:t>
      </w:r>
      <w:r>
        <w:br/>
      </w:r>
      <w:r>
        <w:rPr>
          <w:color w:val="0000FF"/>
        </w:rPr>
        <w:t xml:space="preserve">        return unchecked</w:t>
      </w:r>
      <w:r>
        <w:t xml:space="preserve">(x * y);    </w:t>
      </w:r>
      <w:r>
        <w:rPr>
          <w:color w:val="008000"/>
        </w:rPr>
        <w:t xml:space="preserve">// Returns -727379968</w:t>
      </w:r>
      <w:r>
        <w:br/>
      </w:r>
      <w:r>
        <w:t xml:space="preserve">    }</w:t>
      </w:r>
      <w:r>
        <w:br/>
      </w:r>
      <w:r>
        <w:br/>
      </w:r>
      <w:r>
        <w:rPr>
          <w:color w:val="0000FF"/>
        </w:rPr>
        <w:t xml:space="preserve">    static int </w:t>
      </w:r>
      <w:r>
        <w:t xml:space="preserve">H() {</w:t>
      </w:r>
      <w:r>
        <w:br/>
      </w:r>
      <w:r>
        <w:rPr>
          <w:color w:val="0000FF"/>
        </w:rPr>
        <w:t xml:space="preserve">        return </w:t>
      </w:r>
      <w:r>
        <w:t xml:space="preserve">x * y;               </w:t>
      </w:r>
      <w:r>
        <w:rPr>
          <w:color w:val="008000"/>
        </w:rPr>
        <w:t xml:space="preserve">// Compile error, overflow</w:t>
      </w:r>
      <w:r>
        <w:br/>
      </w:r>
      <w:r>
        <w:t xml:space="preserve">    }</w:t>
      </w:r>
      <w:r>
        <w:br/>
      </w:r>
      <w:r>
        <w:t xml:space="preserve">}</w:t>
      </w:r>
    </w:p>
    <w:p>
      <w:r>
        <w:t xml:space="preserve">the overflows that occur when evaluating the constant expressions in </w:t>
      </w:r>
      <w:r>
        <w:rPr>
          <w:rStyle w:val="CodeEmbedded"/>
        </w:rPr>
        <w:t xml:space="preserve">F</w:t>
      </w:r>
      <w:r>
        <w:t xml:space="preserve"> and </w:t>
      </w:r>
      <w:r>
        <w:rPr>
          <w:rStyle w:val="CodeEmbedded"/>
        </w:rPr>
        <w:t xml:space="preserve">H</w:t>
      </w:r>
      <w:r>
        <w:t xml:space="preserve"> cause compile-time errors to be reported because the expressions are evaluated in a </w:t>
      </w:r>
      <w:r>
        <w:rPr>
          <w:rStyle w:val="CodeEmbedded"/>
        </w:rPr>
        <w:t xml:space="preserve">checked</w:t>
      </w:r>
      <w:r>
        <w:t xml:space="preserve"> context. An overflow also occurs when evaluating the constant expression in </w:t>
      </w:r>
      <w:r>
        <w:rPr>
          <w:rStyle w:val="CodeEmbedded"/>
        </w:rPr>
        <w:t xml:space="preserve">G</w:t>
      </w:r>
      <w:r>
        <w:t xml:space="preserve">, but since the evaluation takes place in an </w:t>
      </w:r>
      <w:r>
        <w:rPr>
          <w:rStyle w:val="CodeEmbedded"/>
        </w:rPr>
        <w:t xml:space="preserve">unchecked</w:t>
      </w:r>
      <w:r>
        <w:t xml:space="preserve"> context, the overflow is not reported.</w:t>
      </w:r>
    </w:p>
    <w:p>
      <w:r>
        <w:t xml:space="preserve">The </w:t>
      </w:r>
      <w:r>
        <w:rPr>
          <w:rStyle w:val="CodeEmbedded"/>
        </w:rPr>
        <w:t xml:space="preserve">checked</w:t>
      </w:r>
      <w:r>
        <w:t xml:space="preserve"> and </w:t>
      </w:r>
      <w:r>
        <w:rPr>
          <w:rStyle w:val="CodeEmbedded"/>
        </w:rPr>
        <w:t xml:space="preserve">unchecked</w:t>
      </w:r>
      <w:r>
        <w:t xml:space="preserve"> operators only affect the overflow checking context for those operations that are textually contained within the "</w:t>
      </w:r>
      <w:r>
        <w:rPr>
          <w:rStyle w:val="CodeEmbedded"/>
        </w:rPr>
        <w:t xml:space="preserve">(</w:t>
      </w:r>
      <w:r>
        <w:t xml:space="preserve">" and "</w:t>
      </w:r>
      <w:r>
        <w:rPr>
          <w:rStyle w:val="CodeEmbedded"/>
        </w:rPr>
        <w:t xml:space="preserve">)</w:t>
      </w:r>
      <w:r>
        <w:t xml:space="preserve">" tokens. The operators have no effect on function members that are invoked as a result of evaluating the contained expression. 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Multiply(</w:t>
      </w:r>
      <w:r>
        <w:rPr>
          <w:color w:val="0000FF"/>
        </w:rPr>
        <w:t xml:space="preserve">int </w:t>
      </w:r>
      <w:r>
        <w:t xml:space="preserve">x, </w:t>
      </w:r>
      <w:r>
        <w:rPr>
          <w:color w:val="0000FF"/>
        </w:rPr>
        <w:t xml:space="preserve">int </w:t>
      </w:r>
      <w:r>
        <w:t xml:space="preserve">y) {</w:t>
      </w:r>
      <w:r>
        <w:br/>
      </w:r>
      <w:r>
        <w:rPr>
          <w:color w:val="0000FF"/>
        </w:rPr>
        <w:t xml:space="preserve">        return </w:t>
      </w:r>
      <w:r>
        <w:t xml:space="preserve">x * y;</w:t>
      </w:r>
      <w:r>
        <w:br/>
      </w:r>
      <w:r>
        <w:t xml:space="preserve">    }</w:t>
      </w:r>
      <w:r>
        <w:br/>
      </w:r>
      <w:r>
        <w:br/>
      </w:r>
      <w:r>
        <w:rPr>
          <w:color w:val="0000FF"/>
        </w:rPr>
        <w:t xml:space="preserve">    static int </w:t>
      </w:r>
      <w:r>
        <w:t xml:space="preserve">F() {</w:t>
      </w:r>
      <w:r>
        <w:br/>
      </w:r>
      <w:r>
        <w:rPr>
          <w:color w:val="0000FF"/>
        </w:rPr>
        <w:t xml:space="preserve">        return checked</w:t>
      </w:r>
      <w:r>
        <w:t xml:space="preserve">(Multiply(1000000, 1000000));</w:t>
      </w:r>
      <w:r>
        <w:br/>
      </w:r>
      <w:r>
        <w:t xml:space="preserve">    }</w:t>
      </w:r>
      <w:r>
        <w:br/>
      </w:r>
      <w:r>
        <w:t xml:space="preserve">}</w:t>
      </w:r>
    </w:p>
    <w:p>
      <w:r>
        <w:t xml:space="preserve">the use of </w:t>
      </w:r>
      <w:r>
        <w:rPr>
          <w:rStyle w:val="CodeEmbedded"/>
        </w:rPr>
        <w:t xml:space="preserve">checked</w:t>
      </w:r>
      <w:r>
        <w:t xml:space="preserve"> in </w:t>
      </w:r>
      <w:r>
        <w:rPr>
          <w:rStyle w:val="CodeEmbedded"/>
        </w:rPr>
        <w:t xml:space="preserve">F</w:t>
      </w:r>
      <w:r>
        <w:t xml:space="preserve"> does not affect the evaluation of </w:t>
      </w:r>
      <w:r>
        <w:rPr>
          <w:rStyle w:val="CodeEmbedded"/>
        </w:rPr>
        <w:t xml:space="preserve">x * y</w:t>
      </w:r>
      <w:r>
        <w:t xml:space="preserve"> in </w:t>
      </w:r>
      <w:r>
        <w:rPr>
          <w:rStyle w:val="CodeEmbedded"/>
        </w:rPr>
        <w:t xml:space="preserve">Multiply</w:t>
      </w:r>
      <w:r>
        <w:t xml:space="preserve">, so </w:t>
      </w:r>
      <w:r>
        <w:rPr>
          <w:rStyle w:val="CodeEmbedded"/>
        </w:rPr>
        <w:t xml:space="preserve">x * y</w:t>
      </w:r>
      <w:r>
        <w:t xml:space="preserve"> is evaluated in the default overflow checking context.</w:t>
      </w:r>
    </w:p>
    <w:p>
      <w:r>
        <w:t xml:space="preserve">The </w:t>
      </w:r>
      <w:r>
        <w:rPr>
          <w:rStyle w:val="CodeEmbedded"/>
        </w:rPr>
        <w:t xml:space="preserve">unchecked</w:t>
      </w:r>
      <w:r>
        <w:t xml:space="preserve"> operator is convenient when writing constants of the signed integral types in hexadecimal notation. For example:</w:t>
      </w:r>
    </w:p>
    <w:p>
      <w:pPr>
        <w:pStyle w:val="Code"/>
      </w:pPr>
      <w:r>
        <w:rPr>
          <w:color w:val="0000FF"/>
        </w:rPr>
        <w:t xml:space="preserve">class </w:t>
      </w:r>
      <w:r>
        <w:rPr>
          <w:color w:val="2B91AF"/>
        </w:rPr>
        <w:t xml:space="preserve">Test</w:t>
      </w:r>
      <w:r>
        <w:br/>
      </w:r>
      <w:r>
        <w:t xml:space="preserve">{</w:t>
      </w:r>
      <w:r>
        <w:br/>
      </w:r>
      <w:r>
        <w:rPr>
          <w:color w:val="0000FF"/>
        </w:rPr>
        <w:t xml:space="preserve">    public const int </w:t>
      </w:r>
      <w:r>
        <w:t xml:space="preserve">AllBits = </w:t>
      </w:r>
      <w:r>
        <w:rPr>
          <w:color w:val="0000FF"/>
        </w:rPr>
        <w:t xml:space="preserve">unchecked</w:t>
      </w:r>
      <w:r>
        <w:t xml:space="preserve">((</w:t>
      </w:r>
      <w:r>
        <w:rPr>
          <w:color w:val="0000FF"/>
        </w:rPr>
        <w:t xml:space="preserve">int</w:t>
      </w:r>
      <w:r>
        <w:t xml:space="preserve">)0xFFFFFFFF);</w:t>
      </w:r>
      <w:r>
        <w:br/>
      </w:r>
      <w:r>
        <w:br/>
      </w:r>
      <w:r>
        <w:rPr>
          <w:color w:val="0000FF"/>
        </w:rPr>
        <w:t xml:space="preserve">    public const int </w:t>
      </w:r>
      <w:r>
        <w:t xml:space="preserve">HighBit = </w:t>
      </w:r>
      <w:r>
        <w:rPr>
          <w:color w:val="0000FF"/>
        </w:rPr>
        <w:t xml:space="preserve">unchecked</w:t>
      </w:r>
      <w:r>
        <w:t xml:space="preserve">((</w:t>
      </w:r>
      <w:r>
        <w:rPr>
          <w:color w:val="0000FF"/>
        </w:rPr>
        <w:t xml:space="preserve">int</w:t>
      </w:r>
      <w:r>
        <w:t xml:space="preserve">)0x80000000);</w:t>
      </w:r>
      <w:r>
        <w:br/>
      </w:r>
      <w:r>
        <w:t xml:space="preserve">}</w:t>
      </w:r>
    </w:p>
    <w:p>
      <w:r>
        <w:t xml:space="preserve">Both of the hexadecimal constants above are of type </w:t>
      </w:r>
      <w:r>
        <w:rPr>
          <w:rStyle w:val="CodeEmbedded"/>
        </w:rPr>
        <w:t xml:space="preserve">uint</w:t>
      </w:r>
      <w:r>
        <w:t xml:space="preserve">. Because the constants are outside the </w:t>
      </w:r>
      <w:r>
        <w:rPr>
          <w:rStyle w:val="CodeEmbedded"/>
        </w:rPr>
        <w:t xml:space="preserve">int</w:t>
      </w:r>
      <w:r>
        <w:t xml:space="preserve"> range, without the </w:t>
      </w:r>
      <w:r>
        <w:rPr>
          <w:rStyle w:val="CodeEmbedded"/>
        </w:rPr>
        <w:t xml:space="preserve">unchecked</w:t>
      </w:r>
      <w:r>
        <w:t xml:space="preserve"> operator, the casts to </w:t>
      </w:r>
      <w:r>
        <w:rPr>
          <w:rStyle w:val="CodeEmbedded"/>
        </w:rPr>
        <w:t xml:space="preserve">int</w:t>
      </w:r>
      <w:r>
        <w:t xml:space="preserve"> would produce compile-time errors.</w:t>
      </w:r>
    </w:p>
    <w:p>
      <w:r>
        <w:t xml:space="preserve">The </w:t>
      </w:r>
      <w:r>
        <w:rPr>
          <w:rStyle w:val="CodeEmbedded"/>
        </w:rPr>
        <w:t xml:space="preserve">checked</w:t>
      </w:r>
      <w:r>
        <w:t xml:space="preserve"> and </w:t>
      </w:r>
      <w:r>
        <w:rPr>
          <w:rStyle w:val="CodeEmbedded"/>
        </w:rPr>
        <w:t xml:space="preserve">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even within an explicitly </w:t>
      </w:r>
      <w:r>
        <w:rPr>
          <w:rStyle w:val="CodeEmbedded"/>
        </w:rPr>
        <w:t xml:space="preserve">unchecked</w:t>
      </w:r>
      <w:r>
        <w:t xml:space="preserve"> construct. Similarly, multiplying two floats never results in an exception on overflow even within an explicitly </w:t>
      </w:r>
      <w:r>
        <w:rPr>
          <w:rStyle w:val="CodeEmbedded"/>
        </w:rPr>
        <w:t xml:space="preserve">checked</w:t>
      </w:r>
      <w:r>
        <w:t xml:space="preserve"> construct. In addition, other operators are never affected by the mode of checking, whether default or explicit.</w:t>
      </w:r>
    </w:p>
    <w:p>
      <w:pPr>
        <w:pStyle w:val="Heading3"/>
      </w:pPr>
      <w:bookmarkStart w:name="_Toc00279" w:id="336"/>
      <w:r>
        <w:t xml:space="preserve">Default value expressions</w:t>
      </w:r>
      <w:bookmarkEnd w:id="336"/>
    </w:p>
    <w:p>
      <w:r>
        <w:t xml:space="preserve">A default value expression is used to obtain the default value (</w:t>
      </w:r>
      <w:hyperlink w:anchor="_Toc00131">
        <w:r>
          <w:t xml:space="preserve">§5.2</w:t>
        </w:r>
      </w:hyperlink>
      <w:r>
        <w:t xml:space="preserve">) of a type. Typically a default value expression is used for type parameters, since it may not be known if the type parameter is a value type or a reference type. (No conversion exists from the </w:t>
      </w:r>
      <w:r>
        <w:rPr>
          <w:rStyle w:val="CodeEmbedded"/>
        </w:rPr>
        <w:t xml:space="preserve">null</w:t>
      </w:r>
      <w:r>
        <w:t xml:space="preserve"> literal to a type parameter unless the type parameter is known to be a reference type.)</w:t>
      </w:r>
    </w:p>
    <w:p>
      <w:pPr>
        <w:pStyle w:val="Grammar"/>
      </w:pPr>
      <w:bookmarkStart w:name="_Grm00052" w:id="337"/>
      <w:r>
        <w:rPr>
          <w:color w:val="6A5ACD"/>
        </w:rPr>
        <w:t xml:space="preserve">default_value_expression</w:t>
      </w:r>
      <w:r>
        <w:t xml:space="preserve">:</w:t>
      </w:r>
      <w:r>
        <w:br/>
      </w:r>
      <w:r>
        <w:t xml:space="preserve">	| </w:t>
      </w:r>
      <w:r>
        <w:rPr>
          <w:color w:val="A31515"/>
        </w:rPr>
        <w:t xml:space="preserve">'default' '(' </w:t>
      </w:r>
      <w:r>
        <w:rPr>
          <w:color w:val="6A5ACD"/>
        </w:rPr>
        <w:t xml:space="preserve">type </w:t>
      </w:r>
      <w:r>
        <w:rPr>
          <w:color w:val="A31515"/>
        </w:rPr>
        <w:t xml:space="preserve">')'</w:t>
      </w:r>
      <w:r>
        <w:br/>
      </w:r>
      <w:r>
        <w:t xml:space="preserve">	;</w:t>
      </w:r>
      <w:bookmarkEnd w:id="337"/>
    </w:p>
    <w:p>
      <w:r>
        <w:t xml:space="preserve">If the </w:t>
      </w:r>
      <w:hyperlink w:anchor="_Grm00028">
        <w:r>
          <w:rPr>
            <w:color w:val="6A5ACD"/>
            <w:u w:val="single"/>
          </w:rPr>
          <w:t xml:space="preserve">type</w:t>
        </w:r>
      </w:hyperlink>
      <w:r>
        <w:t xml:space="preserve"> in a </w:t>
      </w:r>
      <w:hyperlink w:anchor="_Grm00052">
        <w:r>
          <w:rPr>
            <w:color w:val="6A5ACD"/>
            <w:u w:val="single"/>
          </w:rPr>
          <w:t xml:space="preserve">default_value_expression</w:t>
        </w:r>
      </w:hyperlink>
      <w:r>
        <w:t xml:space="preserve"> evaluates at run-time to a reference type, the result is </w:t>
      </w:r>
      <w:r>
        <w:rPr>
          <w:rStyle w:val="CodeEmbedded"/>
        </w:rPr>
        <w:t xml:space="preserve">null</w:t>
      </w:r>
      <w:r>
        <w:t xml:space="preserve"> converted to that type. If the </w:t>
      </w:r>
      <w:hyperlink w:anchor="_Grm00028">
        <w:r>
          <w:rPr>
            <w:color w:val="6A5ACD"/>
            <w:u w:val="single"/>
          </w:rPr>
          <w:t xml:space="preserve">type</w:t>
        </w:r>
      </w:hyperlink>
      <w:r>
        <w:t xml:space="preserve"> in a </w:t>
      </w:r>
      <w:hyperlink w:anchor="_Grm00052">
        <w:r>
          <w:rPr>
            <w:color w:val="6A5ACD"/>
            <w:u w:val="single"/>
          </w:rPr>
          <w:t xml:space="preserve">default_value_expression</w:t>
        </w:r>
      </w:hyperlink>
      <w:r>
        <w:t xml:space="preserve"> evaluates at run-time to a value type, the result is the </w:t>
      </w:r>
      <w:hyperlink w:anchor="_Grm00029">
        <w:r>
          <w:rPr>
            <w:color w:val="6A5ACD"/>
            <w:u w:val="single"/>
          </w:rPr>
          <w:t xml:space="preserve">value_type</w:t>
        </w:r>
      </w:hyperlink>
      <w:r>
        <w:t xml:space="preserve">'s default value (</w:t>
      </w:r>
      <w:hyperlink w:anchor="_Toc00093">
        <w:r>
          <w:t xml:space="preserve">§4.1.2</w:t>
        </w:r>
      </w:hyperlink>
      <w:r>
        <w:t xml:space="preserve">).</w:t>
      </w:r>
    </w:p>
    <w:p>
      <w:r>
        <w:t xml:space="preserve">A </w:t>
      </w:r>
      <w:hyperlink w:anchor="_Grm00052">
        <w:r>
          <w:rPr>
            <w:color w:val="6A5ACD"/>
            <w:u w:val="single"/>
          </w:rPr>
          <w:t xml:space="preserve">default_value_expression</w:t>
        </w:r>
      </w:hyperlink>
      <w:r>
        <w:t xml:space="preserve"> is a constant expression (</w:t>
      </w:r>
      <w:hyperlink w:anchor="_Toc00346">
        <w:r>
          <w:t xml:space="preserve">§7.19</w:t>
        </w:r>
      </w:hyperlink>
      <w:r>
        <w:t xml:space="preserve">) if the type is a reference type or a type parameter that is known to be a reference type (</w:t>
      </w:r>
      <w:hyperlink w:anchor="_Toc00399">
        <w:r>
          <w:t xml:space="preserve">§10.1.5</w:t>
        </w:r>
      </w:hyperlink>
      <w:r>
        <w:t xml:space="preserve">). In addition, a </w:t>
      </w:r>
      <w:hyperlink w:anchor="_Grm00052">
        <w:r>
          <w:rPr>
            <w:color w:val="6A5ACD"/>
            <w:u w:val="single"/>
          </w:rPr>
          <w:t xml:space="preserve">default_value_expression</w:t>
        </w:r>
      </w:hyperlink>
      <w:r>
        <w:t xml:space="preserve"> is a constant expression if the type is one of the following value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or any enumeration type.</w:t>
      </w:r>
    </w:p>
    <w:p>
      <w:pPr>
        <w:pStyle w:val="Heading3"/>
      </w:pPr>
      <w:bookmarkStart w:name="_Toc00280" w:id="338"/>
      <w:r>
        <w:t xml:space="preserve">Anonymous method expressions</w:t>
      </w:r>
      <w:bookmarkEnd w:id="338"/>
    </w:p>
    <w:p>
      <w:r>
        <w:t xml:space="preserve">An </w:t>
      </w:r>
      <w:hyperlink w:anchor="_Grm00064">
        <w:r>
          <w:rPr>
            <w:color w:val="6A5ACD"/>
            <w:u w:val="single"/>
          </w:rPr>
          <w:t xml:space="preserve">anonymous_method_expression</w:t>
        </w:r>
      </w:hyperlink>
      <w:r>
        <w:t xml:space="preserve"> is one of two ways of defining an anonymous function. These are further described in </w:t>
      </w:r>
      <w:hyperlink w:anchor="_Toc00321">
        <w:r>
          <w:t xml:space="preserve">§7.15</w:t>
        </w:r>
      </w:hyperlink>
      <w:r>
        <w:t xml:space="preserve">.</w:t>
      </w:r>
    </w:p>
    <w:p>
      <w:pPr>
        <w:pStyle w:val="Heading2"/>
      </w:pPr>
      <w:bookmarkStart w:name="_Toc00281" w:id="339"/>
      <w:r>
        <w:t xml:space="preserve">Unary operators</w:t>
      </w:r>
      <w:bookmarkEnd w:id="339"/>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cast, and </w:t>
      </w:r>
      <w:r>
        <w:rPr>
          <w:rStyle w:val="CodeEmbedded"/>
        </w:rPr>
        <w:t xml:space="preserve">await</w:t>
      </w:r>
      <w:r>
        <w:t xml:space="preserve"> operators are called the unary operators.</w:t>
      </w:r>
    </w:p>
    <w:p>
      <w:pPr>
        <w:pStyle w:val="Grammar"/>
      </w:pPr>
      <w:bookmarkStart w:name="_Grm00053" w:id="340"/>
      <w:r>
        <w:rPr>
          <w:color w:val="6A5ACD"/>
        </w:rPr>
        <w:t xml:space="preserve">unary_expression</w:t>
      </w:r>
      <w:r>
        <w:t xml:space="preserve">:</w:t>
      </w:r>
      <w:r>
        <w:br/>
      </w:r>
      <w:r>
        <w:t xml:space="preserve">	| </w:t>
      </w:r>
      <w:r>
        <w:rPr>
          <w:color w:val="6A5ACD"/>
        </w:rPr>
        <w:t xml:space="preserve">primary_expression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A31515"/>
        </w:rPr>
        <w:t xml:space="preserve">'~' </w:t>
      </w:r>
      <w:r>
        <w:rPr>
          <w:color w:val="6A5ACD"/>
        </w:rPr>
        <w:t xml:space="preserve">unary_expression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cast_expression</w:t>
      </w:r>
      <w:r>
        <w:br/>
      </w:r>
      <w:r>
        <w:t xml:space="preserve">	| </w:t>
      </w:r>
      <w:r>
        <w:rPr>
          <w:color w:val="6A5ACD"/>
        </w:rPr>
        <w:t xml:space="preserve">await_expression</w:t>
      </w:r>
      <w:r>
        <w:br/>
      </w:r>
      <w:r>
        <w:t xml:space="preserve">	| </w:t>
      </w:r>
      <w:r>
        <w:rPr>
          <w:color w:val="6A5ACD"/>
        </w:rPr>
        <w:t xml:space="preserve">unary_expression_unsafe</w:t>
      </w:r>
      <w:r>
        <w:br/>
      </w:r>
      <w:r>
        <w:t xml:space="preserve">	;</w:t>
      </w:r>
      <w:bookmarkEnd w:id="340"/>
    </w:p>
    <w:p>
      <w:r>
        <w:t xml:space="preserve">If the operand of a </w:t>
      </w:r>
      <w:hyperlink w:anchor="_Grm00053">
        <w:r>
          <w:rPr>
            <w:color w:val="6A5ACD"/>
            <w:u w:val="single"/>
          </w:rPr>
          <w:t xml:space="preserve">unary_expression</w:t>
        </w:r>
      </w:hyperlink>
      <w:r>
        <w:t xml:space="preserve"> has the compile-time type </w:t>
      </w:r>
      <w:r>
        <w:rPr>
          <w:rStyle w:val="CodeEmbedded"/>
        </w:rPr>
        <w:t xml:space="preserve">dynamic</w:t>
      </w:r>
      <w:r>
        <w:t xml:space="preserve">, it is dynamically bound (</w:t>
      </w:r>
      <w:hyperlink w:anchor="_Toc00209">
        <w:r>
          <w:t xml:space="preserve">§7.2.2</w:t>
        </w:r>
      </w:hyperlink>
      <w:r>
        <w:t xml:space="preserve">). In this case the compile-time type of the </w:t>
      </w:r>
      <w:hyperlink w:anchor="_Grm00053">
        <w:r>
          <w:rPr>
            <w:color w:val="6A5ACD"/>
            <w:u w:val="single"/>
          </w:rPr>
          <w:t xml:space="preserve">unary_expression</w:t>
        </w:r>
      </w:hyperlink>
      <w:r>
        <w:t xml:space="preserve"> is </w:t>
      </w:r>
      <w:r>
        <w:rPr>
          <w:rStyle w:val="CodeEmbedded"/>
        </w:rPr>
        <w:t xml:space="preserve">dynamic</w:t>
      </w:r>
      <w:r>
        <w:t xml:space="preserve">, and the resolution described below will take place at run-time using the run-time type of the operand.</w:t>
      </w:r>
    </w:p>
    <w:p>
      <w:pPr>
        <w:pStyle w:val="Heading3"/>
      </w:pPr>
      <w:bookmarkStart w:name="_Toc00282" w:id="341"/>
      <w:r>
        <w:t xml:space="preserve">Unary plus operator</w:t>
      </w:r>
      <w:bookmarkEnd w:id="341"/>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unary plus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r>
        <w:br/>
      </w: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r>
        <w:br/>
      </w:r>
      <w:r>
        <w:rPr>
          <w:color w:val="0000FF"/>
        </w:rPr>
        <w:t xml:space="preserve">decimal operator </w:t>
      </w:r>
      <w:r>
        <w:t xml:space="preserve">+(</w:t>
      </w:r>
      <w:r>
        <w:rPr>
          <w:color w:val="0000FF"/>
        </w:rPr>
        <w:t xml:space="preserve">decimal </w:t>
      </w:r>
      <w:r>
        <w:t xml:space="preserve">x);</w:t>
      </w:r>
    </w:p>
    <w:p>
      <w:r>
        <w:t xml:space="preserve">For each of these operators, the result is simply the value of the operand.</w:t>
      </w:r>
    </w:p>
    <w:p>
      <w:pPr>
        <w:pStyle w:val="Heading3"/>
      </w:pPr>
      <w:bookmarkStart w:name="_Toc00283" w:id="342"/>
      <w:r>
        <w:t xml:space="preserve">Unary minus operator</w:t>
      </w:r>
      <w:bookmarkEnd w:id="342"/>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negation operators are:</w:t>
      </w:r>
    </w:p>
    <w:p>
      <w:pPr>
        <w:numPr>
          <w:pStyle w:val="ListParagraph"/>
          <w:ilvl w:val="0"/>
          <w:numId w:val="212"/>
        </w:numPr>
      </w:pPr>
      <w:r>
        <w:t xml:space="preserve">Integer negation:</w:t>
      </w:r>
    </w:p>
    <w:p>
      <w:pPr>
        <w:pStyle w:val="Code"/>
        <w:ind w:left="540"/>
      </w:pPr>
      <w:r>
        <w:rPr>
          <w:color w:val="0000FF"/>
        </w:rPr>
        <w:t xml:space="preserve">int operator </w:t>
      </w:r>
      <w:r>
        <w:t xml:space="preserve">-(</w:t>
      </w:r>
      <w:r>
        <w:rPr>
          <w:color w:val="0000FF"/>
        </w:rPr>
        <w:t xml:space="preserve">int </w:t>
      </w:r>
      <w:r>
        <w:t xml:space="preserve">x);</w:t>
      </w:r>
      <w:r>
        <w:br/>
      </w:r>
      <w:r>
        <w:rPr>
          <w:color w:val="0000FF"/>
        </w:rPr>
        <w:t xml:space="preserve">long operator </w:t>
      </w:r>
      <w:r>
        <w:t xml:space="preserve">-(</w:t>
      </w:r>
      <w:r>
        <w:rPr>
          <w:color w:val="0000FF"/>
        </w:rPr>
        <w:t xml:space="preserve">long </w:t>
      </w:r>
      <w:r>
        <w:t xml:space="preserve">x);</w:t>
      </w:r>
    </w:p>
    <w:p>
      <w:pPr>
        <w:ind w:left="540"/>
      </w:pPr>
      <w:r>
        <w:t xml:space="preserve">The result is computed by subtracting </w:t>
      </w:r>
      <w:r>
        <w:rPr>
          <w:rStyle w:val="CodeEmbedded"/>
        </w:rPr>
        <w:t xml:space="preserve">x</w:t>
      </w:r>
      <w:r>
        <w:t xml:space="preserve"> from zero. If the value of of </w:t>
      </w:r>
      <w:r>
        <w:rPr>
          <w:rStyle w:val="CodeEmbedded"/>
        </w:rPr>
        <w:t xml:space="preserve">x</w:t>
      </w:r>
      <w:r>
        <w:t xml:space="preserve"> is the smallest representable value of the operand type (-2^31 for </w:t>
      </w:r>
      <w:r>
        <w:rPr>
          <w:rStyle w:val="CodeEmbedded"/>
        </w:rPr>
        <w:t xml:space="preserve">int</w:t>
      </w:r>
      <w:r>
        <w:t xml:space="preserve"> or -2^63 for </w:t>
      </w:r>
      <w:r>
        <w:rPr>
          <w:rStyle w:val="CodeEmbedded"/>
        </w:rPr>
        <w:t xml:space="preserve">long</w:t>
      </w:r>
      <w:r>
        <w:t xml:space="preserve">), then the mathematical negation of </w:t>
      </w:r>
      <w:r>
        <w:rPr>
          <w:rStyle w:val="CodeEmbedded"/>
        </w:rPr>
        <w:t xml:space="preserve">x</w:t>
      </w:r>
      <w:r>
        <w:t xml:space="preserve"> is not representable within the operand type. If this occurs within a </w:t>
      </w:r>
      <w:r>
        <w:rPr>
          <w:rStyle w:val="CodeEmbedded"/>
        </w:rPr>
        <w:t xml:space="preserve">checked</w:t>
      </w:r>
      <w:r>
        <w:t xml:space="preserve"> context, a </w:t>
      </w:r>
      <w:r>
        <w:rPr>
          <w:rStyle w:val="CodeEmbedded"/>
        </w:rPr>
        <w:t xml:space="preserve">System.OverflowException</w:t>
      </w:r>
      <w:r>
        <w:t xml:space="preserve"> is thrown; if it occurs within an </w:t>
      </w:r>
      <w:r>
        <w:rPr>
          <w:rStyle w:val="CodeEmbedded"/>
        </w:rPr>
        <w:t xml:space="preserve">unchecked</w:t>
      </w:r>
      <w:r>
        <w:t xml:space="preserve"> context, the result is the value of the operand and the overflow is not reported.</w:t>
      </w:r>
    </w:p>
    <w:p>
      <w:pPr>
        <w:ind w:left="540"/>
      </w:pPr>
      <w:r>
        <w:t xml:space="preserve">If the operand of the negation operator is of type </w:t>
      </w:r>
      <w:r>
        <w:rPr>
          <w:rStyle w:val="CodeEmbedded"/>
        </w:rPr>
        <w:t xml:space="preserve">uint</w:t>
      </w:r>
      <w:r>
        <w:t xml:space="preserve">, it is converted to type </w:t>
      </w:r>
      <w:r>
        <w:rPr>
          <w:rStyle w:val="CodeEmbedded"/>
        </w:rPr>
        <w:t xml:space="preserve">long</w:t>
      </w:r>
      <w:r>
        <w:t xml:space="preserve">, and the type of the result is </w:t>
      </w:r>
      <w:r>
        <w:rPr>
          <w:rStyle w:val="CodeEmbedded"/>
        </w:rPr>
        <w:t xml:space="preserve">long</w:t>
      </w:r>
      <w:r>
        <w:t xml:space="preserve">. An exception is the rule that permits the </w:t>
      </w:r>
      <w:r>
        <w:rPr>
          <w:rStyle w:val="CodeEmbedded"/>
        </w:rPr>
        <w:t xml:space="preserve">int</w:t>
      </w:r>
      <w:r>
        <w:t xml:space="preserve"> value -2147483648 (-2^31) to be written as a decimal integer literal (</w:t>
      </w:r>
      <w:hyperlink w:anchor="_Toc00048">
        <w:r>
          <w:t xml:space="preserve">§2.4.4.2</w:t>
        </w:r>
      </w:hyperlink>
      <w:r>
        <w:t xml:space="preserve">).</w:t>
      </w:r>
    </w:p>
    <w:p>
      <w:pPr>
        <w:ind w:left="540"/>
      </w:pPr>
      <w:r>
        <w:t xml:space="preserve">If the operand of the negation operator is of type </w:t>
      </w:r>
      <w:r>
        <w:rPr>
          <w:rStyle w:val="CodeEmbedded"/>
        </w:rPr>
        <w:t xml:space="preserve">ulong</w:t>
      </w:r>
      <w:r>
        <w:t xml:space="preserve">, a compile-time error occurs. An exception is the rule that permits the </w:t>
      </w:r>
      <w:r>
        <w:rPr>
          <w:rStyle w:val="CodeEmbedded"/>
        </w:rPr>
        <w:t xml:space="preserve">long</w:t>
      </w:r>
      <w:r>
        <w:t xml:space="preserve"> value -9223372036854775808 (-2^63) to be written as a decimal integer literal (</w:t>
      </w:r>
      <w:hyperlink w:anchor="_Toc00048">
        <w:r>
          <w:t xml:space="preserve">§2.4.4.2</w:t>
        </w:r>
      </w:hyperlink>
      <w:r>
        <w:t xml:space="preserve">).</w:t>
      </w:r>
    </w:p>
    <w:p>
      <w:pPr>
        <w:numPr>
          <w:pStyle w:val="ListParagraph"/>
          <w:ilvl w:val="0"/>
          <w:numId w:val="212"/>
        </w:numPr>
      </w:pPr>
      <w:r>
        <w:t xml:space="preserve">Floating-point negation:</w:t>
      </w:r>
    </w:p>
    <w:p>
      <w:pPr>
        <w:pStyle w:val="Code"/>
        <w:ind w:left="540"/>
      </w:pPr>
      <w:r>
        <w:rPr>
          <w:color w:val="0000FF"/>
        </w:rPr>
        <w:t xml:space="preserve">float operator </w:t>
      </w:r>
      <w:r>
        <w:t xml:space="preserve">-(</w:t>
      </w:r>
      <w:r>
        <w:rPr>
          <w:color w:val="0000FF"/>
        </w:rPr>
        <w:t xml:space="preserve">float </w:t>
      </w:r>
      <w:r>
        <w:t xml:space="preserve">x);</w:t>
      </w:r>
      <w:r>
        <w:br/>
      </w:r>
      <w:r>
        <w:rPr>
          <w:color w:val="0000FF"/>
        </w:rPr>
        <w:t xml:space="preserve">double operator </w:t>
      </w:r>
      <w:r>
        <w:t xml:space="preserve">-(</w:t>
      </w:r>
      <w:r>
        <w:rPr>
          <w:color w:val="0000FF"/>
        </w:rPr>
        <w:t xml:space="preserve">double </w:t>
      </w:r>
      <w:r>
        <w:t xml:space="preserve">x);</w:t>
      </w:r>
    </w:p>
    <w:p>
      <w:pPr>
        <w:ind w:left="540"/>
      </w:pPr>
      <w:r>
        <w:t xml:space="preserve">The result is the value of </w:t>
      </w:r>
      <w:r>
        <w:rPr>
          <w:rStyle w:val="CodeEmbedded"/>
        </w:rPr>
        <w:t xml:space="preserve">x</w:t>
      </w:r>
      <w:r>
        <w:t xml:space="preserve"> with its sign inverted. If </w:t>
      </w:r>
      <w:r>
        <w:rPr>
          <w:rStyle w:val="CodeEmbedded"/>
        </w:rPr>
        <w:t xml:space="preserve">x</w:t>
      </w:r>
      <w:r>
        <w:t xml:space="preserve"> is NaN, the result is also NaN.</w:t>
      </w:r>
    </w:p>
    <w:p>
      <w:pPr>
        <w:numPr>
          <w:pStyle w:val="ListParagraph"/>
          <w:ilvl w:val="0"/>
          <w:numId w:val="212"/>
        </w:numPr>
      </w:pPr>
      <w:r>
        <w:t xml:space="preserve">Decimal negation:</w:t>
      </w:r>
    </w:p>
    <w:p>
      <w:pPr>
        <w:pStyle w:val="Code"/>
        <w:ind w:left="540"/>
      </w:pPr>
      <w:r>
        <w:rPr>
          <w:color w:val="0000FF"/>
        </w:rPr>
        <w:t xml:space="preserve">decimal operator </w:t>
      </w:r>
      <w:r>
        <w:t xml:space="preserve">-(</w:t>
      </w:r>
      <w:r>
        <w:rPr>
          <w:color w:val="0000FF"/>
        </w:rPr>
        <w:t xml:space="preserve">decimal </w:t>
      </w:r>
      <w:r>
        <w:t xml:space="preserve">x);</w:t>
      </w:r>
    </w:p>
    <w:p>
      <w:pPr>
        <w:ind w:left="540"/>
      </w:pPr>
      <w:r>
        <w:t xml:space="preserve">The result is computed by subtracting </w:t>
      </w:r>
      <w:r>
        <w:rPr>
          <w:rStyle w:val="CodeEmbedded"/>
        </w:rPr>
        <w:t xml:space="preserve">x</w:t>
      </w:r>
      <w:r>
        <w:t xml:space="preserve"> from zero. Decimal negation is equivalent to using the unary minus operator of type </w:t>
      </w:r>
      <w:r>
        <w:rPr>
          <w:rStyle w:val="CodeEmbedded"/>
        </w:rPr>
        <w:t xml:space="preserve">System.Decimal</w:t>
      </w:r>
      <w:r>
        <w:t xml:space="preserve">.</w:t>
      </w:r>
    </w:p>
    <w:p>
      <w:pPr>
        <w:pStyle w:val="Heading3"/>
      </w:pPr>
      <w:bookmarkStart w:name="_Toc00284" w:id="343"/>
      <w:r>
        <w:t xml:space="preserve">Logical negation operator</w:t>
      </w:r>
      <w:bookmarkEnd w:id="343"/>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Only one predefined logical negation operator exists:</w:t>
      </w:r>
    </w:p>
    <w:p>
      <w:pPr>
        <w:pStyle w:val="Code"/>
      </w:pPr>
      <w:r>
        <w:rPr>
          <w:color w:val="0000FF"/>
        </w:rPr>
        <w:t xml:space="preserve">bool operator </w:t>
      </w:r>
      <w:r>
        <w:t xml:space="preserve">!(</w:t>
      </w:r>
      <w:r>
        <w:rPr>
          <w:color w:val="0000FF"/>
        </w:rPr>
        <w:t xml:space="preserve">bool </w:t>
      </w:r>
      <w:r>
        <w:t xml:space="preserve">x);</w:t>
      </w:r>
    </w:p>
    <w:p>
      <w:r>
        <w:t xml:space="preserve">This operator computes the logical negation of the operand: If the operand is </w:t>
      </w:r>
      <w:r>
        <w:rPr>
          <w:rStyle w:val="CodeEmbedded"/>
        </w:rPr>
        <w:t xml:space="preserve">true</w:t>
      </w:r>
      <w:r>
        <w:t xml:space="preserve">, the result is </w:t>
      </w:r>
      <w:r>
        <w:rPr>
          <w:rStyle w:val="CodeEmbedded"/>
        </w:rPr>
        <w:t xml:space="preserve">false</w:t>
      </w:r>
      <w:r>
        <w:t xml:space="preserve">. If the operand is </w:t>
      </w:r>
      <w:r>
        <w:rPr>
          <w:rStyle w:val="CodeEmbedded"/>
        </w:rPr>
        <w:t xml:space="preserve">false</w:t>
      </w:r>
      <w:r>
        <w:t xml:space="preserve">, the result is </w:t>
      </w:r>
      <w:r>
        <w:rPr>
          <w:rStyle w:val="CodeEmbedded"/>
        </w:rPr>
        <w:t xml:space="preserve">true</w:t>
      </w:r>
      <w:r>
        <w:t xml:space="preserve">.</w:t>
      </w:r>
    </w:p>
    <w:p>
      <w:pPr>
        <w:pStyle w:val="Heading3"/>
      </w:pPr>
      <w:bookmarkStart w:name="_Toc00285" w:id="344"/>
      <w:r>
        <w:t xml:space="preserve">Bitwise complement operator</w:t>
      </w:r>
      <w:bookmarkEnd w:id="344"/>
    </w:p>
    <w:p>
      <w:r>
        <w:t xml:space="preserve">For an operation of the form </w:t>
      </w:r>
      <w:r>
        <w:rPr>
          <w:rStyle w:val="CodeEmbedded"/>
        </w:rPr>
        <w:t xml:space="preserve">~x</w:t>
      </w:r>
      <w:r>
        <w:t xml:space="preserve">, unary operator overload resolution (</w:t>
      </w:r>
      <w:hyperlink w:anchor="_Toc00214">
        <w:r>
          <w:t xml:space="preserve">§7.3.3</w:t>
        </w:r>
      </w:hyperlink>
      <w:r>
        <w:t xml:space="preserve">) is applied to select a specific operator implementation. The operand is converted to the parameter type of the selected operator, and the type of the result is the return type of the operator. The predefined bitwise complement operators are:</w:t>
      </w:r>
    </w:p>
    <w:p>
      <w:pPr>
        <w:pStyle w:val="Code"/>
      </w:pPr>
      <w:r>
        <w:rPr>
          <w:color w:val="0000FF"/>
        </w:rPr>
        <w:t xml:space="preserve">int operator </w:t>
      </w:r>
      <w:r>
        <w:t xml:space="preserve">~(</w:t>
      </w:r>
      <w:r>
        <w:rPr>
          <w:color w:val="0000FF"/>
        </w:rPr>
        <w:t xml:space="preserve">int </w:t>
      </w:r>
      <w:r>
        <w:t xml:space="preserve">x);</w:t>
      </w:r>
      <w:r>
        <w:br/>
      </w:r>
      <w:r>
        <w:rPr>
          <w:color w:val="0000FF"/>
        </w:rPr>
        <w:t xml:space="preserve">uint operator </w:t>
      </w:r>
      <w:r>
        <w:t xml:space="preserve">~(</w:t>
      </w:r>
      <w:r>
        <w:rPr>
          <w:color w:val="0000FF"/>
        </w:rPr>
        <w:t xml:space="preserve">uint </w:t>
      </w:r>
      <w:r>
        <w:t xml:space="preserve">x);</w:t>
      </w:r>
      <w:r>
        <w:br/>
      </w:r>
      <w:r>
        <w:rPr>
          <w:color w:val="0000FF"/>
        </w:rPr>
        <w:t xml:space="preserve">long operator </w:t>
      </w:r>
      <w:r>
        <w:t xml:space="preserve">~(</w:t>
      </w:r>
      <w:r>
        <w:rPr>
          <w:color w:val="0000FF"/>
        </w:rPr>
        <w:t xml:space="preserve">long </w:t>
      </w:r>
      <w:r>
        <w:t xml:space="preserve">x);</w:t>
      </w:r>
      <w:r>
        <w:br/>
      </w:r>
      <w:r>
        <w:rPr>
          <w:color w:val="0000FF"/>
        </w:rPr>
        <w:t xml:space="preserve">ulong operator </w:t>
      </w:r>
      <w:r>
        <w:t xml:space="preserve">~(</w:t>
      </w:r>
      <w:r>
        <w:rPr>
          <w:color w:val="0000FF"/>
        </w:rPr>
        <w:t xml:space="preserve">ulong </w:t>
      </w:r>
      <w:r>
        <w:t xml:space="preserve">x);</w:t>
      </w:r>
    </w:p>
    <w:p>
      <w:r>
        <w:t xml:space="preserve">For each of these operators, the result of the operation is the bitwise complement of </w:t>
      </w:r>
      <w:r>
        <w:rPr>
          <w:rStyle w:val="CodeEmbedded"/>
        </w:rPr>
        <w:t xml:space="preserve">x</w:t>
      </w:r>
      <w:r>
        <w:t xml:space="preserve">.</w:t>
      </w:r>
    </w:p>
    <w:p>
      <w:r>
        <w:t xml:space="preserve">Every enumeration type </w:t>
      </w:r>
      <w:r>
        <w:rPr>
          <w:rStyle w:val="CodeEmbedded"/>
        </w:rPr>
        <w:t xml:space="preserve">E</w:t>
      </w:r>
      <w:r>
        <w:t xml:space="preserve"> implicitly provides the following bitwise complement operator:</w:t>
      </w:r>
    </w:p>
    <w:p>
      <w:pPr>
        <w:pStyle w:val="Code"/>
      </w:pPr>
      <w:r>
        <w:t xml:space="preserve">E </w:t>
      </w:r>
      <w:r>
        <w:rPr>
          <w:color w:val="0000FF"/>
        </w:rPr>
        <w:t xml:space="preserve">operator </w:t>
      </w:r>
      <w:r>
        <w:t xml:space="preserve">~(</w:t>
      </w:r>
      <w:r>
        <w:rPr>
          <w:color w:val="2B91AF"/>
        </w:rPr>
        <w:t xml:space="preserve">E </w:t>
      </w:r>
      <w:r>
        <w:t xml:space="preserve">x);</w:t>
      </w:r>
    </w:p>
    <w:p>
      <w:r>
        <w:t xml:space="preserve">The result of evaluating </w:t>
      </w:r>
      <w:r>
        <w:rPr>
          <w:rStyle w:val="CodeEmbedded"/>
        </w:rPr>
        <w:t xml:space="preserve">~x</w:t>
      </w:r>
      <w:r>
        <w:t xml:space="preserve">, where </w:t>
      </w:r>
      <w:r>
        <w:rPr>
          <w:rStyle w:val="CodeEmbedded"/>
        </w:rPr>
        <w:t xml:space="preserve">x</w:t>
      </w:r>
      <w:r>
        <w:t xml:space="preserve"> is an expression of an enumeration type </w:t>
      </w:r>
      <w:r>
        <w:rPr>
          <w:rStyle w:val="CodeEmbedded"/>
        </w:rPr>
        <w:t xml:space="preserve">E</w:t>
      </w:r>
      <w:r>
        <w:t xml:space="preserve"> with an underlying type </w:t>
      </w:r>
      <w:r>
        <w:rPr>
          <w:rStyle w:val="CodeEmbedded"/>
        </w:rPr>
        <w:t xml:space="preserve">U</w:t>
      </w:r>
      <w:r>
        <w:t xml:space="preserve">, is exactly the same as evaluating </w:t>
      </w:r>
      <w:r>
        <w:rPr>
          <w:rStyle w:val="CodeEmbedded"/>
        </w:rPr>
        <w:t xml:space="preserve">(E)(~(U)x)</w:t>
      </w:r>
      <w:r>
        <w:t xml:space="preserve">, except that the conversion to </w:t>
      </w:r>
      <w:r>
        <w:rPr>
          <w:rStyle w:val="CodeEmbedded"/>
        </w:rPr>
        <w:t xml:space="preserve">E</w:t>
      </w:r>
      <w:r>
        <w:t xml:space="preserve"> is always performed as if in an </w:t>
      </w:r>
      <w:r>
        <w:rPr>
          <w:rStyle w:val="CodeEmbedded"/>
        </w:rPr>
        <w:t xml:space="preserve">unchecked</w:t>
      </w:r>
      <w:r>
        <w:t xml:space="preserve"> context (</w:t>
      </w:r>
      <w:hyperlink w:anchor="_Toc00278">
        <w:r>
          <w:t xml:space="preserve">§7.6.12</w:t>
        </w:r>
      </w:hyperlink>
      <w:r>
        <w:t xml:space="preserve">).</w:t>
      </w:r>
    </w:p>
    <w:p>
      <w:pPr>
        <w:pStyle w:val="Heading3"/>
      </w:pPr>
      <w:bookmarkStart w:name="_Toc00286" w:id="345"/>
      <w:r>
        <w:t xml:space="preserve">Prefix increment and decrement operators</w:t>
      </w:r>
      <w:bookmarkEnd w:id="345"/>
    </w:p>
    <w:p>
      <w:pPr>
        <w:pStyle w:val="Grammar"/>
      </w:pPr>
      <w:bookmarkStart w:name="_Grm00054" w:id="346"/>
      <w:r>
        <w:rPr>
          <w:color w:val="6A5ACD"/>
        </w:rPr>
        <w:t xml:space="preserve">pre_increment_expression</w:t>
      </w:r>
      <w:r>
        <w:t xml:space="preserve">:</w:t>
      </w:r>
      <w:r>
        <w:br/>
      </w:r>
      <w:r>
        <w:t xml:space="preserve">	| </w:t>
      </w:r>
      <w:r>
        <w:rPr>
          <w:color w:val="A31515"/>
        </w:rPr>
        <w:t xml:space="preserve">'++' </w:t>
      </w:r>
      <w:r>
        <w:rPr>
          <w:color w:val="6A5ACD"/>
        </w:rPr>
        <w:t xml:space="preserve">unary_expression</w:t>
      </w:r>
      <w:r>
        <w:br/>
      </w:r>
      <w:r>
        <w:t xml:space="preserve">	;</w:t>
      </w:r>
      <w:r>
        <w:br/>
      </w:r>
      <w:r>
        <w:br/>
      </w:r>
      <w:r>
        <w:rPr>
          <w:color w:val="6A5ACD"/>
        </w:rPr>
        <w:t xml:space="preserve">pre_decrement_expression</w:t>
      </w:r>
      <w:r>
        <w:t xml:space="preserve">:</w:t>
      </w:r>
      <w:r>
        <w:br/>
      </w:r>
      <w:r>
        <w:t xml:space="preserve">	| </w:t>
      </w:r>
      <w:r>
        <w:rPr>
          <w:color w:val="A31515"/>
        </w:rPr>
        <w:t xml:space="preserve">'--' </w:t>
      </w:r>
      <w:r>
        <w:rPr>
          <w:color w:val="6A5ACD"/>
        </w:rPr>
        <w:t xml:space="preserve">unary_expression</w:t>
      </w:r>
      <w:r>
        <w:br/>
      </w:r>
      <w:r>
        <w:t xml:space="preserve">	;</w:t>
      </w:r>
      <w:bookmarkEnd w:id="346"/>
    </w:p>
    <w:p>
      <w:r>
        <w:t xml:space="preserve">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CodeEmbedded"/>
        </w:rPr>
        <w:t xml:space="preserve">get</w:t>
      </w:r>
      <w:r>
        <w:t xml:space="preserve"> and a </w:t>
      </w:r>
      <w:r>
        <w:rPr>
          <w:rStyle w:val="CodeEmbedded"/>
        </w:rPr>
        <w:t xml:space="preserve">set</w:t>
      </w:r>
      <w:r>
        <w:t xml:space="preserve"> accessor. If this is not the case, a binding-time error occurs.</w:t>
      </w:r>
    </w:p>
    <w:p>
      <w:r>
        <w:t xml:space="preserve">Unary operator overload resolution (</w:t>
      </w:r>
      <w:hyperlink w:anchor="_Toc00214">
        <w:r>
          <w:t xml:space="preserve">§7.3.3</w:t>
        </w:r>
      </w:hyperlink>
      <w:r>
        <w:t xml:space="preserve">) is applied to select a specific operator implementation. Predefined </w:t>
      </w:r>
      <w:r>
        <w:rPr>
          <w:rStyle w:val="CodeEmbedded"/>
        </w:rPr>
        <w:t xml:space="preserve">++</w:t>
      </w:r>
      <w:r>
        <w:t xml:space="preserve"> and </w:t>
      </w:r>
      <w:r>
        <w:rPr>
          <w:rStyle w:val="CodeEmbedded"/>
        </w:rPr>
        <w:t xml:space="preserve">--</w:t>
      </w:r>
      <w:r>
        <w:t xml:space="preserve"> operators exist for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and any enum type. The predefined </w:t>
      </w:r>
      <w:r>
        <w:rPr>
          <w:rStyle w:val="CodeEmbedded"/>
        </w:rPr>
        <w:t xml:space="preserve">++</w:t>
      </w:r>
      <w:r>
        <w:t xml:space="preserve"> operators return the value produced by adding 1 to the operand, and the predefined </w:t>
      </w:r>
      <w:r>
        <w:rPr>
          <w:rStyle w:val="CodeEmbedded"/>
        </w:rPr>
        <w:t xml:space="preserve">--</w:t>
      </w:r>
      <w:r>
        <w:t xml:space="preserve"> operators return the value produced by subtracting 1 from the operand. In a </w:t>
      </w:r>
      <w:r>
        <w:rPr>
          <w:rStyle w:val="CodeEmbedded"/>
        </w:rPr>
        <w:t xml:space="preserve">checked</w:t>
      </w:r>
      <w:r>
        <w:t xml:space="preserve"> context, if the result of this addition or subtraction is outside the range of the result type and the result type is an integral type or enum type, a </w:t>
      </w:r>
      <w:r>
        <w:rPr>
          <w:rStyle w:val="CodeEmbedded"/>
        </w:rPr>
        <w:t xml:space="preserve">System.OverflowException</w:t>
      </w:r>
      <w:r>
        <w:t xml:space="preserve"> is thrown.</w:t>
      </w:r>
    </w:p>
    <w:p>
      <w:r>
        <w:t xml:space="preserve">The run-time processing of a prefix increment or decrement operation of the form </w:t>
      </w:r>
      <w:r>
        <w:rPr>
          <w:rStyle w:val="CodeEmbedded"/>
        </w:rPr>
        <w:t xml:space="preserve">++x</w:t>
      </w:r>
      <w:r>
        <w:t xml:space="preserve"> or </w:t>
      </w:r>
      <w:r>
        <w:rPr>
          <w:rStyle w:val="CodeEmbedded"/>
        </w:rPr>
        <w:t xml:space="preserve">--x</w:t>
      </w:r>
      <w:r>
        <w:t xml:space="preserve"> consists of the following steps:</w:t>
      </w:r>
    </w:p>
    <w:p>
      <w:pPr>
        <w:numPr>
          <w:pStyle w:val="ListParagraph"/>
          <w:ilvl w:val="0"/>
          <w:numId w:val="213"/>
        </w:numPr>
      </w:pPr>
      <w:r>
        <w:t xml:space="preserve">If </w:t>
      </w:r>
      <w:r>
        <w:rPr>
          <w:rStyle w:val="CodeEmbedded"/>
        </w:rPr>
        <w:t xml:space="preserve">x</w:t>
      </w:r>
      <w:r>
        <w:t xml:space="preserve"> is classified as a variable:</w:t>
      </w:r>
    </w:p>
    <w:p>
      <w:pPr>
        <w:numPr>
          <w:pStyle w:val="ListParagraph"/>
          <w:ilvl w:val="1"/>
          <w:numId w:val="213"/>
        </w:numPr>
      </w:pPr>
      <w:r>
        <w:rPr>
          <w:rStyle w:val="CodeEmbedded"/>
        </w:rPr>
        <w:t xml:space="preserve">x</w:t>
      </w:r>
      <w:r>
        <w:t xml:space="preserve"> is evaluated to produce the variable.</w:t>
      </w:r>
    </w:p>
    <w:p>
      <w:pPr>
        <w:numPr>
          <w:pStyle w:val="ListParagraph"/>
          <w:ilvl w:val="1"/>
          <w:numId w:val="213"/>
        </w:numPr>
      </w:pPr>
      <w:r>
        <w:t xml:space="preserve">The selected operator is invoked with the value of </w:t>
      </w:r>
      <w:r>
        <w:rPr>
          <w:rStyle w:val="CodeEmbedded"/>
        </w:rPr>
        <w:t xml:space="preserve">x</w:t>
      </w:r>
      <w:r>
        <w:t xml:space="preserve"> as its argument.</w:t>
      </w:r>
    </w:p>
    <w:p>
      <w:pPr>
        <w:numPr>
          <w:pStyle w:val="ListParagraph"/>
          <w:ilvl w:val="1"/>
          <w:numId w:val="213"/>
        </w:numPr>
      </w:pPr>
      <w:r>
        <w:t xml:space="preserve">The value returned by the operator is stored in the location given by the evaluation of </w:t>
      </w:r>
      <w:r>
        <w:rPr>
          <w:rStyle w:val="CodeEmbedded"/>
        </w:rPr>
        <w:t xml:space="preserve">x</w:t>
      </w:r>
      <w:r>
        <w:t xml:space="preserve">.</w:t>
      </w:r>
    </w:p>
    <w:p>
      <w:pPr>
        <w:numPr>
          <w:pStyle w:val="ListParagraph"/>
          <w:ilvl w:val="1"/>
          <w:numId w:val="213"/>
        </w:numPr>
      </w:pPr>
      <w:r>
        <w:t xml:space="preserve">The value returned by the operator becomes the result of the operation.</w:t>
      </w:r>
    </w:p>
    <w:p>
      <w:pPr>
        <w:numPr>
          <w:pStyle w:val="ListParagraph"/>
          <w:ilvl w:val="0"/>
          <w:numId w:val="213"/>
        </w:numPr>
      </w:pPr>
      <w:r>
        <w:t xml:space="preserve">If </w:t>
      </w:r>
      <w:r>
        <w:rPr>
          <w:rStyle w:val="CodeEmbedded"/>
        </w:rPr>
        <w:t xml:space="preserve">x</w:t>
      </w:r>
      <w:r>
        <w:t xml:space="preserve"> is classified as a property or indexer access:</w:t>
      </w:r>
    </w:p>
    <w:p>
      <w:pPr>
        <w:numPr>
          <w:pStyle w:val="ListParagraph"/>
          <w:ilvl w:val="1"/>
          <w:numId w:val="213"/>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get</w:t>
      </w:r>
      <w:r>
        <w:t xml:space="preserve"> and </w:t>
      </w:r>
      <w:r>
        <w:rPr>
          <w:rStyle w:val="CodeEmbedded"/>
        </w:rPr>
        <w:t xml:space="preserve">set</w:t>
      </w:r>
      <w:r>
        <w:t xml:space="preserve"> accessor invocations.</w:t>
      </w:r>
    </w:p>
    <w:p>
      <w:pPr>
        <w:numPr>
          <w:pStyle w:val="ListParagraph"/>
          <w:ilvl w:val="1"/>
          <w:numId w:val="213"/>
        </w:numPr>
      </w:pPr>
      <w:r>
        <w:t xml:space="preserve">The </w:t>
      </w:r>
      <w:r>
        <w:rPr>
          <w:rStyle w:val="CodeEmbedded"/>
        </w:rPr>
        <w:t xml:space="preserve">get</w:t>
      </w:r>
      <w:r>
        <w:t xml:space="preserve"> accessor of </w:t>
      </w:r>
      <w:r>
        <w:rPr>
          <w:rStyle w:val="CodeEmbedded"/>
        </w:rPr>
        <w:t xml:space="preserve">x</w:t>
      </w:r>
      <w:r>
        <w:t xml:space="preserve"> is invoked.</w:t>
      </w:r>
    </w:p>
    <w:p>
      <w:pPr>
        <w:numPr>
          <w:pStyle w:val="ListParagraph"/>
          <w:ilvl w:val="1"/>
          <w:numId w:val="213"/>
        </w:numPr>
      </w:pPr>
      <w:r>
        <w:t xml:space="preserve">The selected operator is invoked with the value returned by the </w:t>
      </w:r>
      <w:r>
        <w:rPr>
          <w:rStyle w:val="CodeEmbedded"/>
        </w:rPr>
        <w:t xml:space="preserve">get</w:t>
      </w:r>
      <w:r>
        <w:t xml:space="preserve"> accessor as its argument.</w:t>
      </w:r>
    </w:p>
    <w:p>
      <w:pPr>
        <w:numPr>
          <w:pStyle w:val="ListParagraph"/>
          <w:ilvl w:val="1"/>
          <w:numId w:val="213"/>
        </w:numPr>
      </w:pPr>
      <w:r>
        <w:t xml:space="preserve">The </w:t>
      </w:r>
      <w:r>
        <w:rPr>
          <w:rStyle w:val="CodeEmbedded"/>
        </w:rPr>
        <w:t xml:space="preserve">set</w:t>
      </w:r>
      <w:r>
        <w:t xml:space="preserve"> accessor of </w:t>
      </w:r>
      <w:r>
        <w:rPr>
          <w:rStyle w:val="CodeEmbedded"/>
        </w:rPr>
        <w:t xml:space="preserve">x</w:t>
      </w:r>
      <w:r>
        <w:t xml:space="preserve"> is invoked with the value returned by the operator as its </w:t>
      </w:r>
      <w:r>
        <w:rPr>
          <w:rStyle w:val="CodeEmbedded"/>
        </w:rPr>
        <w:t xml:space="preserve">value</w:t>
      </w:r>
      <w:r>
        <w:t xml:space="preserve"> argument.</w:t>
      </w:r>
    </w:p>
    <w:p>
      <w:pPr>
        <w:numPr>
          <w:pStyle w:val="ListParagraph"/>
          <w:ilvl w:val="1"/>
          <w:numId w:val="213"/>
        </w:numPr>
      </w:pPr>
      <w:r>
        <w:t xml:space="preserve">The value returned by the operator becomes the result of the operation.</w:t>
      </w:r>
    </w:p>
    <w:p>
      <w:r>
        <w:t xml:space="preserve">The </w:t>
      </w:r>
      <w:r>
        <w:rPr>
          <w:rStyle w:val="CodeEmbedded"/>
        </w:rPr>
        <w:t xml:space="preserve">++</w:t>
      </w:r>
      <w:r>
        <w:t xml:space="preserve"> and </w:t>
      </w:r>
      <w:r>
        <w:rPr>
          <w:rStyle w:val="CodeEmbedded"/>
        </w:rPr>
        <w:t xml:space="preserve">--</w:t>
      </w:r>
      <w:r>
        <w:t xml:space="preserve"> operators also support postfix notation (</w:t>
      </w:r>
      <w:hyperlink w:anchor="_Toc00269">
        <w:r>
          <w:t xml:space="preserve">§7.6.9</w:t>
        </w:r>
      </w:hyperlink>
      <w:r>
        <w:t xml:space="preserve">). Typically,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before the operation, whereas the result of </w:t>
      </w:r>
      <w:r>
        <w:rPr>
          <w:rStyle w:val="CodeEmbedded"/>
        </w:rPr>
        <w:t xml:space="preserve">++x</w:t>
      </w:r>
      <w:r>
        <w:t xml:space="preserve"> or </w:t>
      </w:r>
      <w:r>
        <w:rPr>
          <w:rStyle w:val="CodeEmbedded"/>
        </w:rPr>
        <w:t xml:space="preserve">--x</w:t>
      </w:r>
      <w:r>
        <w:t xml:space="preserve"> is the value of </w:t>
      </w:r>
      <w:r>
        <w:rPr>
          <w:rStyle w:val="CodeEmbedded"/>
        </w:rPr>
        <w:t xml:space="preserve">x</w:t>
      </w:r>
      <w:r>
        <w:t xml:space="preserve"> after the operation. In either case, </w:t>
      </w:r>
      <w:r>
        <w:rPr>
          <w:rStyle w:val="CodeEmbedded"/>
        </w:rPr>
        <w:t xml:space="preserve">x</w:t>
      </w:r>
      <w:r>
        <w:t xml:space="preserve"> itself has the same value after the operation.</w:t>
      </w:r>
    </w:p>
    <w:p>
      <w:r>
        <w:t xml:space="preserve">An </w:t>
      </w:r>
      <w:r>
        <w:rPr>
          <w:rStyle w:val="CodeEmbedded"/>
        </w:rPr>
        <w:t xml:space="preserve">operator++</w:t>
      </w:r>
      <w:r>
        <w:t xml:space="preserve"> or </w:t>
      </w:r>
      <w:r>
        <w:rPr>
          <w:rStyle w:val="CodeEmbedded"/>
        </w:rPr>
        <w:t xml:space="preserve">operator--</w:t>
      </w:r>
      <w:r>
        <w:t xml:space="preserve"> implementation can be invoked using either postfix or prefix notation. It is not possible to have separate operator implementations for the two notations.</w:t>
      </w:r>
    </w:p>
    <w:p>
      <w:pPr>
        <w:pStyle w:val="Heading3"/>
      </w:pPr>
      <w:bookmarkStart w:name="_Toc00287" w:id="347"/>
      <w:r>
        <w:t xml:space="preserve">Cast expressions</w:t>
      </w:r>
      <w:bookmarkEnd w:id="347"/>
    </w:p>
    <w:p>
      <w:r>
        <w:t xml:space="preserve">A </w:t>
      </w:r>
      <w:hyperlink w:anchor="_Grm00055">
        <w:r>
          <w:rPr>
            <w:color w:val="6A5ACD"/>
            <w:u w:val="single"/>
          </w:rPr>
          <w:t xml:space="preserve">cast_expression</w:t>
        </w:r>
      </w:hyperlink>
      <w:r>
        <w:t xml:space="preserve"> is used to explicitly convert an expression to a given type.</w:t>
      </w:r>
    </w:p>
    <w:p>
      <w:pPr>
        <w:pStyle w:val="Grammar"/>
      </w:pPr>
      <w:bookmarkStart w:name="_Grm00055" w:id="348"/>
      <w:r>
        <w:rPr>
          <w:color w:val="6A5ACD"/>
        </w:rPr>
        <w:t xml:space="preserve">cast_expression</w:t>
      </w:r>
      <w:r>
        <w:t xml:space="preserve">:</w:t>
      </w:r>
      <w:r>
        <w:br/>
      </w:r>
      <w:r>
        <w:t xml:space="preserve">	| </w:t>
      </w:r>
      <w:r>
        <w:rPr>
          <w:color w:val="A31515"/>
        </w:rPr>
        <w:t xml:space="preserve">'(' </w:t>
      </w:r>
      <w:r>
        <w:rPr>
          <w:color w:val="6A5ACD"/>
        </w:rPr>
        <w:t xml:space="preserve">type </w:t>
      </w:r>
      <w:r>
        <w:rPr>
          <w:color w:val="A31515"/>
        </w:rPr>
        <w:t xml:space="preserve">')' </w:t>
      </w:r>
      <w:r>
        <w:rPr>
          <w:color w:val="6A5ACD"/>
        </w:rPr>
        <w:t xml:space="preserve">unary_expression</w:t>
      </w:r>
      <w:r>
        <w:br/>
      </w:r>
      <w:r>
        <w:t xml:space="preserve">	;</w:t>
      </w:r>
      <w:bookmarkEnd w:id="348"/>
    </w:p>
    <w:p>
      <w:r>
        <w:t xml:space="preserve">A </w:t>
      </w:r>
      <w:hyperlink w:anchor="_Grm00055">
        <w:r>
          <w:rPr>
            <w:color w:val="6A5ACD"/>
            <w:u w:val="single"/>
          </w:rPr>
          <w:t xml:space="preserve">cast_expression</w:t>
        </w:r>
      </w:hyperlink>
      <w:r>
        <w:t xml:space="preserve"> of the form </w:t>
      </w:r>
      <w:r>
        <w:rPr>
          <w:rStyle w:val="CodeEmbedded"/>
        </w:rPr>
        <w:t xml:space="preserve">(T)E</w:t>
      </w:r>
      <w:r>
        <w:t xml:space="preserve">, where </w:t>
      </w:r>
      <w:r>
        <w:rPr>
          <w:rStyle w:val="CodeEmbedded"/>
        </w:rPr>
        <w:t xml:space="preserve">T</w:t>
      </w:r>
      <w:r>
        <w:t xml:space="preserve"> is a </w:t>
      </w:r>
      <w:hyperlink w:anchor="_Grm00028">
        <w:r>
          <w:rPr>
            <w:color w:val="6A5ACD"/>
            <w:u w:val="single"/>
          </w:rPr>
          <w:t xml:space="preserve">type</w:t>
        </w:r>
      </w:hyperlink>
      <w:r>
        <w:t xml:space="preserve"> and </w:t>
      </w:r>
      <w:r>
        <w:rPr>
          <w:rStyle w:val="CodeEmbedded"/>
        </w:rPr>
        <w:t xml:space="preserve">E</w:t>
      </w:r>
      <w:r>
        <w:t xml:space="preserve"> is a </w:t>
      </w:r>
      <w:hyperlink w:anchor="_Grm00053">
        <w:r>
          <w:rPr>
            <w:color w:val="6A5ACD"/>
            <w:u w:val="single"/>
          </w:rPr>
          <w:t xml:space="preserve">unary_expression</w:t>
        </w:r>
      </w:hyperlink>
      <w:r>
        <w:t xml:space="preserve">, performs an explicit conversion (</w:t>
      </w:r>
      <w:hyperlink w:anchor="_Toc00181">
        <w:r>
          <w:t xml:space="preserve">§6.2</w:t>
        </w:r>
      </w:hyperlink>
      <w:r>
        <w:t xml:space="preserve">) of the value of </w:t>
      </w:r>
      <w:r>
        <w:rPr>
          <w:rStyle w:val="CodeEmbedded"/>
        </w:rPr>
        <w:t xml:space="preserve">E</w:t>
      </w:r>
      <w:r>
        <w:t xml:space="preserve"> to type </w:t>
      </w:r>
      <w:r>
        <w:rPr>
          <w:rStyle w:val="CodeEmbedded"/>
        </w:rPr>
        <w:t xml:space="preserve">T</w:t>
      </w:r>
      <w:r>
        <w:t xml:space="preserve">. If no explicit conversion exists from </w:t>
      </w:r>
      <w:r>
        <w:rPr>
          <w:rStyle w:val="CodeEmbedded"/>
        </w:rPr>
        <w:t xml:space="preserve">E</w:t>
      </w:r>
      <w:r>
        <w:t xml:space="preserve"> to </w:t>
      </w:r>
      <w:r>
        <w:rPr>
          <w:rStyle w:val="CodeEmbedded"/>
        </w:rPr>
        <w:t xml:space="preserve">T</w:t>
      </w:r>
      <w:r>
        <w:t xml:space="preserve">, a binding-time error occurs. Otherwise, the result is the value produced by the explicit conversion. The result is always classified as a value, even if </w:t>
      </w:r>
      <w:r>
        <w:rPr>
          <w:rStyle w:val="CodeEmbedded"/>
        </w:rPr>
        <w:t xml:space="preserve">E</w:t>
      </w:r>
      <w:r>
        <w:t xml:space="preserve"> denotes a variable.</w:t>
      </w:r>
    </w:p>
    <w:p>
      <w:r>
        <w:t xml:space="preserve">The grammar for a </w:t>
      </w:r>
      <w:hyperlink w:anchor="_Grm00055">
        <w:r>
          <w:rPr>
            <w:color w:val="6A5ACD"/>
            <w:u w:val="single"/>
          </w:rPr>
          <w:t xml:space="preserve">cast_expression</w:t>
        </w:r>
      </w:hyperlink>
      <w:r>
        <w:t xml:space="preserve"> leads to certain syntactic ambiguities. For example, the expression </w:t>
      </w:r>
      <w:r>
        <w:rPr>
          <w:rStyle w:val="CodeEmbedded"/>
        </w:rPr>
        <w:t xml:space="preserve">(x)-y</w:t>
      </w:r>
      <w:r>
        <w:t xml:space="preserve"> could either be interpreted as a </w:t>
      </w:r>
      <w:hyperlink w:anchor="_Grm00055">
        <w:r>
          <w:rPr>
            <w:color w:val="6A5ACD"/>
            <w:u w:val="single"/>
          </w:rPr>
          <w:t xml:space="preserve">cast_expression</w:t>
        </w:r>
      </w:hyperlink>
      <w:r>
        <w:t xml:space="preserve"> (a cast of </w:t>
      </w:r>
      <w:r>
        <w:rPr>
          <w:rStyle w:val="CodeEmbedded"/>
        </w:rPr>
        <w:t xml:space="preserve">-y</w:t>
      </w:r>
      <w:r>
        <w:t xml:space="preserve"> to type </w:t>
      </w:r>
      <w:r>
        <w:rPr>
          <w:rStyle w:val="CodeEmbedded"/>
        </w:rPr>
        <w:t xml:space="preserve">x</w:t>
      </w:r>
      <w:r>
        <w:t xml:space="preserve">) or as an </w:t>
      </w:r>
      <w:hyperlink w:anchor="_Grm00057">
        <w:r>
          <w:rPr>
            <w:color w:val="6A5ACD"/>
            <w:u w:val="single"/>
          </w:rPr>
          <w:t xml:space="preserve">additive_expression</w:t>
        </w:r>
      </w:hyperlink>
      <w:r>
        <w:t xml:space="preserve"> combined with a </w:t>
      </w:r>
      <w:hyperlink w:anchor="_Grm00037">
        <w:r>
          <w:rPr>
            <w:color w:val="6A5ACD"/>
            <w:u w:val="single"/>
          </w:rPr>
          <w:t xml:space="preserve">parenthesized_expression</w:t>
        </w:r>
      </w:hyperlink>
      <w:r>
        <w:t xml:space="preserve"> (which computes the value </w:t>
      </w:r>
      <w:r>
        <w:rPr>
          <w:rStyle w:val="CodeEmbedded"/>
        </w:rPr>
        <w:t xml:space="preserve">x - y)</w:t>
      </w:r>
      <w:r>
        <w:t xml:space="preserve">.</w:t>
      </w:r>
    </w:p>
    <w:p>
      <w:r>
        <w:t xml:space="preserve">To resolve </w:t>
      </w:r>
      <w:hyperlink w:anchor="_Grm00055">
        <w:r>
          <w:rPr>
            <w:color w:val="6A5ACD"/>
            <w:u w:val="single"/>
          </w:rPr>
          <w:t xml:space="preserve">cast_expression</w:t>
        </w:r>
      </w:hyperlink>
      <w:r>
        <w:t xml:space="preserve"> ambiguities, the following rule exists: A sequence of one or more </w:t>
      </w:r>
      <w:hyperlink w:anchor="_Grm00005">
        <w:r>
          <w:rPr>
            <w:color w:val="6A5ACD"/>
            <w:u w:val="single"/>
          </w:rPr>
          <w:t xml:space="preserve">token</w:t>
        </w:r>
      </w:hyperlink>
      <w:r>
        <w:t xml:space="preserve">s (</w:t>
      </w:r>
      <w:hyperlink w:anchor="_Toc00041">
        <w:r>
          <w:t xml:space="preserve">§2.3.3</w:t>
        </w:r>
      </w:hyperlink>
      <w:r>
        <w:t xml:space="preserve">) enclosed in parentheses is considered the start of a </w:t>
      </w:r>
      <w:hyperlink w:anchor="_Grm00055">
        <w:r>
          <w:rPr>
            <w:color w:val="6A5ACD"/>
            <w:u w:val="single"/>
          </w:rPr>
          <w:t xml:space="preserve">cast_expression</w:t>
        </w:r>
      </w:hyperlink>
      <w:r>
        <w:t xml:space="preserve"> only if at least one of the following are true:</w:t>
      </w:r>
    </w:p>
    <w:p>
      <w:pPr>
        <w:numPr>
          <w:pStyle w:val="ListParagraph"/>
          <w:ilvl w:val="0"/>
          <w:numId w:val="214"/>
        </w:numPr>
      </w:pPr>
      <w:r>
        <w:t xml:space="preserve">The sequence of tokens is correct grammar for a </w:t>
      </w:r>
      <w:hyperlink w:anchor="_Grm00028">
        <w:r>
          <w:rPr>
            <w:color w:val="6A5ACD"/>
            <w:u w:val="single"/>
          </w:rPr>
          <w:t xml:space="preserve">type</w:t>
        </w:r>
      </w:hyperlink>
      <w:r>
        <w:t xml:space="preserve">, but not for an </w:t>
      </w:r>
      <w:hyperlink w:anchor="_Grm00067">
        <w:r>
          <w:rPr>
            <w:color w:val="6A5ACD"/>
            <w:u w:val="single"/>
          </w:rPr>
          <w:t xml:space="preserve">expression</w:t>
        </w:r>
      </w:hyperlink>
      <w:r>
        <w:t xml:space="preserve">.</w:t>
      </w:r>
    </w:p>
    <w:p>
      <w:pPr>
        <w:numPr>
          <w:pStyle w:val="ListParagraph"/>
          <w:ilvl w:val="0"/>
          <w:numId w:val="214"/>
        </w:numPr>
      </w:pPr>
      <w:r>
        <w:t xml:space="preserve">The sequence of tokens is correct grammar for a </w:t>
      </w:r>
      <w:hyperlink w:anchor="_Grm00028">
        <w:r>
          <w:rPr>
            <w:color w:val="6A5ACD"/>
            <w:u w:val="single"/>
          </w:rPr>
          <w:t xml:space="preserve">type</w:t>
        </w:r>
      </w:hyperlink>
      <w:r>
        <w:t xml:space="preserve">, and the token immediately following the closing parentheses is the token "</w:t>
      </w:r>
      <w:r>
        <w:rPr>
          <w:rStyle w:val="CodeEmbedded"/>
        </w:rPr>
        <w:t xml:space="preserve">~</w:t>
      </w:r>
      <w:r>
        <w:t xml:space="preserve">", the token "</w:t>
      </w:r>
      <w:r>
        <w:rPr>
          <w:rStyle w:val="CodeEmbedded"/>
        </w:rPr>
        <w:t xml:space="preserve">!</w:t>
      </w:r>
      <w:r>
        <w:t xml:space="preserve">", the token "</w:t>
      </w:r>
      <w:r>
        <w:rPr>
          <w:rStyle w:val="CodeEmbedded"/>
        </w:rPr>
        <w:t xml:space="preserve">(</w:t>
      </w:r>
      <w:r>
        <w:t xml:space="preserve">", an </w:t>
      </w:r>
      <w:hyperlink w:anchor="_Grm00007">
        <w:r>
          <w:rPr>
            <w:color w:val="6A5ACD"/>
            <w:u w:val="single"/>
          </w:rPr>
          <w:t xml:space="preserve">identifier</w:t>
        </w:r>
      </w:hyperlink>
      <w:r>
        <w:t xml:space="preserve"> (</w:t>
      </w:r>
      <w:hyperlink w:anchor="_Toc00043">
        <w:r>
          <w:t xml:space="preserve">§2.4.1</w:t>
        </w:r>
      </w:hyperlink>
      <w:r>
        <w:t xml:space="preserve">), a </w:t>
      </w:r>
      <w:hyperlink w:anchor="_Grm00009">
        <w:r>
          <w:rPr>
            <w:color w:val="6A5ACD"/>
            <w:u w:val="single"/>
          </w:rPr>
          <w:t xml:space="preserve">literal</w:t>
        </w:r>
      </w:hyperlink>
      <w:r>
        <w:t xml:space="preserve"> (</w:t>
      </w:r>
      <w:hyperlink w:anchor="_Toc00046">
        <w:r>
          <w:t xml:space="preserve">§2.4.4</w:t>
        </w:r>
      </w:hyperlink>
      <w:r>
        <w:t xml:space="preserve">), or any </w:t>
      </w:r>
      <w:hyperlink w:anchor="_Grm00008">
        <w:r>
          <w:rPr>
            <w:color w:val="6A5ACD"/>
            <w:u w:val="single"/>
          </w:rPr>
          <w:t xml:space="preserve">keyword</w:t>
        </w:r>
      </w:hyperlink>
      <w:r>
        <w:t xml:space="preserve"> (</w:t>
      </w:r>
      <w:hyperlink w:anchor="_Toc00045">
        <w:r>
          <w:t xml:space="preserve">§2.4.3</w:t>
        </w:r>
      </w:hyperlink>
      <w:r>
        <w:t xml:space="preserve">) except </w:t>
      </w:r>
      <w:r>
        <w:rPr>
          <w:rStyle w:val="CodeEmbedded"/>
        </w:rPr>
        <w:t xml:space="preserve">as</w:t>
      </w:r>
      <w:r>
        <w:t xml:space="preserve"> and </w:t>
      </w:r>
      <w:r>
        <w:rPr>
          <w:rStyle w:val="CodeEmbedded"/>
        </w:rPr>
        <w:t xml:space="preserve">is</w:t>
      </w:r>
      <w:r>
        <w:t xml:space="preserve">.</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CodeEmbedded"/>
        </w:rPr>
        <w:t xml:space="preserve">x</w:t>
      </w:r>
      <w:r>
        <w:t xml:space="preserve"> and </w:t>
      </w:r>
      <w:r>
        <w:rPr>
          <w:rStyle w:val="CodeEmbedded"/>
        </w:rPr>
        <w:t xml:space="preserve">y</w:t>
      </w:r>
      <w:r>
        <w:t xml:space="preserve"> are identifiers, then </w:t>
      </w:r>
      <w:r>
        <w:rPr>
          <w:rStyle w:val="CodeEmbedded"/>
        </w:rPr>
        <w:t xml:space="preserve">x.y</w:t>
      </w:r>
      <w:r>
        <w:t xml:space="preserve"> is correct grammar for a type, even if </w:t>
      </w:r>
      <w:r>
        <w:rPr>
          <w:rStyle w:val="CodeEmbedded"/>
        </w:rPr>
        <w:t xml:space="preserve">x.y</w:t>
      </w:r>
      <w:r>
        <w:t xml:space="preserve"> doesn't actually denote a type.</w:t>
      </w:r>
    </w:p>
    <w:p>
      <w:r>
        <w:t xml:space="preserve">From the disambiguation rule it follows that, if </w:t>
      </w:r>
      <w:r>
        <w:rPr>
          <w:rStyle w:val="CodeEmbedded"/>
        </w:rPr>
        <w:t xml:space="preserve">x</w:t>
      </w:r>
      <w:r>
        <w:t xml:space="preserve"> and </w:t>
      </w:r>
      <w:r>
        <w:rPr>
          <w:rStyle w:val="CodeEmbedded"/>
        </w:rPr>
        <w:t xml:space="preserve">y</w:t>
      </w:r>
      <w:r>
        <w:t xml:space="preserve"> are identifiers, </w:t>
      </w:r>
      <w:r>
        <w:rPr>
          <w:rStyle w:val="CodeEmbedded"/>
        </w:rPr>
        <w:t xml:space="preserve">(x)y</w:t>
      </w:r>
      <w:r>
        <w:t xml:space="preserve">, </w:t>
      </w:r>
      <w:r>
        <w:rPr>
          <w:rStyle w:val="CodeEmbedded"/>
        </w:rPr>
        <w:t xml:space="preserve">(x)(y)</w:t>
      </w:r>
      <w:r>
        <w:t xml:space="preserve">, and </w:t>
      </w:r>
      <w:r>
        <w:rPr>
          <w:rStyle w:val="CodeEmbedded"/>
        </w:rPr>
        <w:t xml:space="preserve">(x)(-y)</w:t>
      </w:r>
      <w:r>
        <w:t xml:space="preserve"> are </w:t>
      </w:r>
      <w:hyperlink w:anchor="_Grm00055">
        <w:r>
          <w:rPr>
            <w:color w:val="6A5ACD"/>
            <w:u w:val="single"/>
          </w:rPr>
          <w:t xml:space="preserve">cast_expression</w:t>
        </w:r>
      </w:hyperlink>
      <w:r>
        <w:t xml:space="preserve">s, but </w:t>
      </w:r>
      <w:r>
        <w:rPr>
          <w:rStyle w:val="CodeEmbedded"/>
        </w:rPr>
        <w:t xml:space="preserve">(x)-y</w:t>
      </w:r>
      <w:r>
        <w:t xml:space="preserve"> is not, even if </w:t>
      </w:r>
      <w:r>
        <w:rPr>
          <w:rStyle w:val="CodeEmbedded"/>
        </w:rPr>
        <w:t xml:space="preserve">x</w:t>
      </w:r>
      <w:r>
        <w:t xml:space="preserve"> identifies a type. However, if </w:t>
      </w:r>
      <w:r>
        <w:rPr>
          <w:rStyle w:val="CodeEmbedded"/>
        </w:rPr>
        <w:t xml:space="preserve">x</w:t>
      </w:r>
      <w:r>
        <w:t xml:space="preserve"> is a keyword that identifies a predefined type (such as </w:t>
      </w:r>
      <w:r>
        <w:rPr>
          <w:rStyle w:val="CodeEmbedded"/>
        </w:rPr>
        <w:t xml:space="preserve">int</w:t>
      </w:r>
      <w:r>
        <w:t xml:space="preserve">), then all four forms are </w:t>
      </w:r>
      <w:hyperlink w:anchor="_Grm00055">
        <w:r>
          <w:rPr>
            <w:color w:val="6A5ACD"/>
            <w:u w:val="single"/>
          </w:rPr>
          <w:t xml:space="preserve">cast_expression</w:t>
        </w:r>
      </w:hyperlink>
      <w:r>
        <w:t xml:space="preserve">s (because such a keyword could not possibly be an expression by itself).</w:t>
      </w:r>
    </w:p>
    <w:p>
      <w:pPr>
        <w:pStyle w:val="Heading3"/>
      </w:pPr>
      <w:bookmarkStart w:name="_Toc00288" w:id="349"/>
      <w:r>
        <w:t xml:space="preserve">Await expressions</w:t>
      </w:r>
      <w:bookmarkEnd w:id="349"/>
    </w:p>
    <w:p>
      <w:r>
        <w:t xml:space="preserve">The await operator is used to suspend evaluation of the enclosing async function until the asynchronous operation represented by the operand has completed.</w:t>
      </w:r>
    </w:p>
    <w:p>
      <w:pPr>
        <w:pStyle w:val="Grammar"/>
      </w:pPr>
      <w:bookmarkStart w:name="_Grm00056" w:id="350"/>
      <w:r>
        <w:rPr>
          <w:color w:val="6A5ACD"/>
        </w:rPr>
        <w:t xml:space="preserve">await_expression</w:t>
      </w:r>
      <w:r>
        <w:t xml:space="preserve">:</w:t>
      </w:r>
      <w:r>
        <w:br/>
      </w:r>
      <w:r>
        <w:t xml:space="preserve">	| </w:t>
      </w:r>
      <w:r>
        <w:rPr>
          <w:color w:val="A31515"/>
        </w:rPr>
        <w:t xml:space="preserve">'await' </w:t>
      </w:r>
      <w:r>
        <w:rPr>
          <w:color w:val="6A5ACD"/>
        </w:rPr>
        <w:t xml:space="preserve">unary_expression</w:t>
      </w:r>
      <w:r>
        <w:br/>
      </w:r>
      <w:r>
        <w:t xml:space="preserve">	;</w:t>
      </w:r>
      <w:bookmarkEnd w:id="350"/>
    </w:p>
    <w:p>
      <w:r>
        <w:t xml:space="preserve">An </w:t>
      </w:r>
      <w:hyperlink w:anchor="_Grm00056">
        <w:r>
          <w:rPr>
            <w:color w:val="6A5ACD"/>
            <w:u w:val="single"/>
          </w:rPr>
          <w:t xml:space="preserve">await_expression</w:t>
        </w:r>
      </w:hyperlink>
      <w:r>
        <w:t xml:space="preserve"> is only allowed in the body of an async function (</w:t>
      </w:r>
      <w:hyperlink w:anchor="_Toc00483">
        <w:r>
          <w:t xml:space="preserve">§10.14</w:t>
        </w:r>
      </w:hyperlink>
      <w:r>
        <w:t xml:space="preserve">). Within the nearest enclosing async function, an </w:t>
      </w:r>
      <w:hyperlink w:anchor="_Grm00056">
        <w:r>
          <w:rPr>
            <w:color w:val="6A5ACD"/>
            <w:u w:val="single"/>
          </w:rPr>
          <w:t xml:space="preserve">await_expression</w:t>
        </w:r>
      </w:hyperlink>
      <w:r>
        <w:t xml:space="preserve"> may not occur in these places:</w:t>
      </w:r>
    </w:p>
    <w:p>
      <w:pPr>
        <w:numPr>
          <w:pStyle w:val="ListParagraph"/>
          <w:ilvl w:val="0"/>
          <w:numId w:val="215"/>
        </w:numPr>
      </w:pPr>
      <w:r>
        <w:t xml:space="preserve">Inside a nested (non-async) anonymous function</w:t>
      </w:r>
    </w:p>
    <w:p>
      <w:pPr>
        <w:numPr>
          <w:pStyle w:val="ListParagraph"/>
          <w:ilvl w:val="0"/>
          <w:numId w:val="215"/>
        </w:numPr>
      </w:pPr>
      <w:r>
        <w:t xml:space="preserve">In a catch or finally block of a </w:t>
      </w:r>
      <w:hyperlink w:anchor="_Grm00093">
        <w:r>
          <w:rPr>
            <w:color w:val="6A5ACD"/>
            <w:u w:val="single"/>
          </w:rPr>
          <w:t xml:space="preserve">try_statement</w:t>
        </w:r>
      </w:hyperlink>
    </w:p>
    <w:p>
      <w:pPr>
        <w:numPr>
          <w:pStyle w:val="ListParagraph"/>
          <w:ilvl w:val="0"/>
          <w:numId w:val="215"/>
        </w:numPr>
      </w:pPr>
      <w:r>
        <w:t xml:space="preserve">Inside the block of a </w:t>
      </w:r>
      <w:hyperlink w:anchor="_Grm00095">
        <w:r>
          <w:rPr>
            <w:color w:val="6A5ACD"/>
            <w:u w:val="single"/>
          </w:rPr>
          <w:t xml:space="preserve">lock_statement</w:t>
        </w:r>
      </w:hyperlink>
    </w:p>
    <w:p>
      <w:pPr>
        <w:numPr>
          <w:pStyle w:val="ListParagraph"/>
          <w:ilvl w:val="0"/>
          <w:numId w:val="215"/>
        </w:numPr>
      </w:pPr>
      <w:r>
        <w:t xml:space="preserve">In an unsafe context</w:t>
      </w:r>
    </w:p>
    <w:p>
      <w:r>
        <w:t xml:space="preserve">Note that an </w:t>
      </w:r>
      <w:hyperlink w:anchor="_Grm00056">
        <w:r>
          <w:rPr>
            <w:color w:val="6A5ACD"/>
            <w:u w:val="single"/>
          </w:rPr>
          <w:t xml:space="preserve">await_expression</w:t>
        </w:r>
      </w:hyperlink>
      <w:r>
        <w:t xml:space="preserve"> cannot occur in most places within a </w:t>
      </w:r>
      <w:hyperlink w:anchor="_Grm00065">
        <w:r>
          <w:rPr>
            <w:color w:val="6A5ACD"/>
            <w:u w:val="single"/>
          </w:rPr>
          <w:t xml:space="preserve">query_expression</w:t>
        </w:r>
      </w:hyperlink>
      <w:r>
        <w:t xml:space="preserve">, because those are syntactically transformed to use non-async lambda expressions.</w:t>
      </w:r>
    </w:p>
    <w:p>
      <w:r>
        <w:t xml:space="preserve">Inside of an async function, </w:t>
      </w:r>
      <w:r>
        <w:rPr>
          <w:rStyle w:val="CodeEmbedded"/>
        </w:rPr>
        <w:t xml:space="preserve">await</w:t>
      </w:r>
      <w:r>
        <w:t xml:space="preserve"> cannot be used as an identifier. There is therefore no syntactic ambiguity between await-expressions and various expressions involving identifiers. Outside of async functions, </w:t>
      </w:r>
      <w:r>
        <w:rPr>
          <w:rStyle w:val="CodeEmbedded"/>
        </w:rPr>
        <w:t xml:space="preserve">await</w:t>
      </w:r>
      <w:r>
        <w:t xml:space="preserve"> acts as a normal identifier.</w:t>
      </w:r>
    </w:p>
    <w:p>
      <w:r>
        <w:t xml:space="preserve">The operand of an </w:t>
      </w:r>
      <w:hyperlink w:anchor="_Grm00056">
        <w:r>
          <w:rPr>
            <w:color w:val="6A5ACD"/>
            <w:u w:val="single"/>
          </w:rPr>
          <w:t xml:space="preserve">await_expression</w:t>
        </w:r>
      </w:hyperlink>
      <w:r>
        <w:t xml:space="preserve"> is called the </w:t>
      </w:r>
      <w:r>
        <w:rPr>
          <w:b/>
        </w:rPr>
        <w:rPr>
          <w:i/>
        </w:rPr>
        <w:t xml:space="preserve">task</w:t>
      </w:r>
      <w:r>
        <w:t xml:space="preserve">. It represents an asynchronous operation that may or may not be complete at the time the </w:t>
      </w:r>
      <w:hyperlink w:anchor="_Grm00056">
        <w:r>
          <w:rPr>
            <w:color w:val="6A5ACD"/>
            <w:u w:val="single"/>
          </w:rPr>
          <w:t xml:space="preserve">await_expression</w:t>
        </w:r>
      </w:hyperlink>
      <w:r>
        <w:t xml:space="preserve"> is evaluated. The purpose of the await operator is to suspend execution of the enclosing async function until the awaited task is complete, and then obtain its outcome.</w:t>
      </w:r>
    </w:p>
    <w:p>
      <w:pPr>
        <w:pStyle w:val="Heading4"/>
      </w:pPr>
      <w:bookmarkStart w:name="_Toc00289" w:id="351"/>
      <w:r>
        <w:t xml:space="preserve">Awaitable expressions</w:t>
      </w:r>
      <w:bookmarkEnd w:id="351"/>
    </w:p>
    <w:p>
      <w:r>
        <w:t xml:space="preserve">The task of an await expression is required to be </w:t>
      </w:r>
      <w:r>
        <w:rPr>
          <w:b/>
        </w:rPr>
        <w:rPr>
          <w:i/>
        </w:rPr>
        <w:t xml:space="preserve">awaitable</w:t>
      </w:r>
      <w:r>
        <w:t xml:space="preserve">. An expression </w:t>
      </w:r>
      <w:r>
        <w:rPr>
          <w:rStyle w:val="CodeEmbedded"/>
        </w:rPr>
        <w:t xml:space="preserve">t</w:t>
      </w:r>
      <w:r>
        <w:t xml:space="preserve"> is awaitable if one of the following holds:</w:t>
      </w:r>
    </w:p>
    <w:p>
      <w:pPr>
        <w:numPr>
          <w:pStyle w:val="ListParagraph"/>
          <w:ilvl w:val="0"/>
          <w:numId w:val="216"/>
        </w:numPr>
      </w:pPr>
      <w:r>
        <w:rPr>
          <w:rStyle w:val="CodeEmbedded"/>
        </w:rPr>
        <w:t xml:space="preserve">t</w:t>
      </w:r>
      <w:r>
        <w:t xml:space="preserve"> is of compile time type </w:t>
      </w:r>
      <w:r>
        <w:rPr>
          <w:rStyle w:val="CodeEmbedded"/>
        </w:rPr>
        <w:t xml:space="preserve">dynamic</w:t>
      </w:r>
    </w:p>
    <w:p>
      <w:pPr>
        <w:numPr>
          <w:pStyle w:val="ListParagraph"/>
          <w:ilvl w:val="0"/>
          <w:numId w:val="216"/>
        </w:numPr>
      </w:pPr>
      <w:r>
        <w:rPr>
          <w:rStyle w:val="CodeEmbedded"/>
        </w:rPr>
        <w:t xml:space="preserve">t</w:t>
      </w:r>
      <w:r>
        <w:t xml:space="preserve"> has an accessible instance or extension method called </w:t>
      </w:r>
      <w:r>
        <w:rPr>
          <w:rStyle w:val="CodeEmbedded"/>
        </w:rPr>
        <w:t xml:space="preserve">GetAwaiter</w:t>
      </w:r>
      <w:r>
        <w:t xml:space="preserve"> with no parameters and no type parameters, and a return type </w:t>
      </w:r>
      <w:r>
        <w:rPr>
          <w:rStyle w:val="CodeEmbedded"/>
        </w:rPr>
        <w:t xml:space="preserve">A</w:t>
      </w:r>
      <w:r>
        <w:t xml:space="preserve"> for which all of the following hold:</w:t>
      </w:r>
    </w:p>
    <w:p>
      <w:pPr>
        <w:numPr>
          <w:pStyle w:val="ListParagraph"/>
          <w:ilvl w:val="1"/>
          <w:numId w:val="216"/>
        </w:numPr>
      </w:pPr>
      <w:r>
        <w:rPr>
          <w:rStyle w:val="CodeEmbedded"/>
        </w:rPr>
        <w:t xml:space="preserve">A</w:t>
      </w:r>
      <w:r>
        <w:t xml:space="preserve"> implements the interface </w:t>
      </w:r>
      <w:r>
        <w:rPr>
          <w:rStyle w:val="CodeEmbedded"/>
        </w:rPr>
        <w:t xml:space="preserve">System.Runtime.CompilerServices.INotifyCompletion</w:t>
      </w:r>
      <w:r>
        <w:t xml:space="preserve"> (hereafter known as </w:t>
      </w:r>
      <w:r>
        <w:rPr>
          <w:rStyle w:val="CodeEmbedded"/>
        </w:rPr>
        <w:t xml:space="preserve">INotifyCompletion</w:t>
      </w:r>
      <w:r>
        <w:t xml:space="preserve"> for brevity)</w:t>
      </w:r>
    </w:p>
    <w:p>
      <w:pPr>
        <w:numPr>
          <w:pStyle w:val="ListParagraph"/>
          <w:ilvl w:val="1"/>
          <w:numId w:val="216"/>
        </w:numPr>
      </w:pPr>
      <w:r>
        <w:rPr>
          <w:rStyle w:val="CodeEmbedded"/>
        </w:rPr>
        <w:t xml:space="preserve">A</w:t>
      </w:r>
      <w:r>
        <w:t xml:space="preserve"> has an accessible, readable instance property </w:t>
      </w:r>
      <w:r>
        <w:rPr>
          <w:rStyle w:val="CodeEmbedded"/>
        </w:rPr>
        <w:t xml:space="preserve">IsCompleted</w:t>
      </w:r>
      <w:r>
        <w:t xml:space="preserve"> of type </w:t>
      </w:r>
      <w:r>
        <w:rPr>
          <w:rStyle w:val="CodeEmbedded"/>
        </w:rPr>
        <w:t xml:space="preserve">bool</w:t>
      </w:r>
    </w:p>
    <w:p>
      <w:pPr>
        <w:numPr>
          <w:pStyle w:val="ListParagraph"/>
          <w:ilvl w:val="1"/>
          <w:numId w:val="216"/>
        </w:numPr>
      </w:pPr>
      <w:r>
        <w:rPr>
          <w:rStyle w:val="CodeEmbedded"/>
        </w:rPr>
        <w:t xml:space="preserve">A</w:t>
      </w:r>
      <w:r>
        <w:t xml:space="preserve"> has an accessible instance method </w:t>
      </w:r>
      <w:r>
        <w:rPr>
          <w:rStyle w:val="CodeEmbedded"/>
        </w:rPr>
        <w:t xml:space="preserve">GetResult</w:t>
      </w:r>
      <w:r>
        <w:t xml:space="preserve"> with no parameters and no type parameters</w:t>
      </w:r>
    </w:p>
    <w:p>
      <w:r>
        <w:t xml:space="preserve">The purpose of the </w:t>
      </w:r>
      <w:r>
        <w:rPr>
          <w:rStyle w:val="CodeEmbedded"/>
        </w:rPr>
        <w:t xml:space="preserve">GetAwaiter</w:t>
      </w:r>
      <w:r>
        <w:t xml:space="preserve"> method is to obtain an </w:t>
      </w:r>
      <w:r>
        <w:rPr>
          <w:b/>
        </w:rPr>
        <w:rPr>
          <w:i/>
        </w:rPr>
        <w:t xml:space="preserve">awaiter</w:t>
      </w:r>
      <w:r>
        <w:t xml:space="preserve"> for the task. The type </w:t>
      </w:r>
      <w:r>
        <w:rPr>
          <w:rStyle w:val="CodeEmbedded"/>
        </w:rPr>
        <w:t xml:space="preserve">A</w:t>
      </w:r>
      <w:r>
        <w:t xml:space="preserve"> is called the </w:t>
      </w:r>
      <w:r>
        <w:rPr>
          <w:b/>
        </w:rPr>
        <w:rPr>
          <w:i/>
        </w:rPr>
        <w:t xml:space="preserve">awaiter type</w:t>
      </w:r>
      <w:r>
        <w:t xml:space="preserve"> for the await expression.</w:t>
      </w:r>
    </w:p>
    <w:p>
      <w:r>
        <w:t xml:space="preserve">The purpose of the </w:t>
      </w:r>
      <w:r>
        <w:rPr>
          <w:rStyle w:val="CodeEmbedded"/>
        </w:rPr>
        <w:t xml:space="preserve">IsCompleted</w:t>
      </w:r>
      <w:r>
        <w:t xml:space="preserve"> property is to determine if the task is already complete. If so, there is no need to suspend evaluation.</w:t>
      </w:r>
    </w:p>
    <w:p>
      <w:r>
        <w:t xml:space="preserve">The purpose of the </w:t>
      </w:r>
      <w:r>
        <w:rPr>
          <w:rStyle w:val="CodeEmbedded"/>
        </w:rPr>
        <w:t xml:space="preserve">INotifyCompletion.OnCompleted</w:t>
      </w:r>
      <w:r>
        <w:t xml:space="preserve"> method is to sign up a "continuation" to the task; i.e. a delegate (of type </w:t>
      </w:r>
      <w:r>
        <w:rPr>
          <w:rStyle w:val="CodeEmbedded"/>
        </w:rPr>
        <w:t xml:space="preserve">System.Action</w:t>
      </w:r>
      <w:r>
        <w:t xml:space="preserve">) that will be invoked once the task is complete.</w:t>
      </w:r>
    </w:p>
    <w:p>
      <w:r>
        <w:t xml:space="preserve">The purpose of the </w:t>
      </w:r>
      <w:r>
        <w:rPr>
          <w:rStyle w:val="CodeEmbedded"/>
        </w:rPr>
        <w:t xml:space="preserve">GetResult</w:t>
      </w:r>
      <w:r>
        <w:t xml:space="preserve"> method is to obtain the outcome of the task once it is complete. This outcome may be successful completion, possibly with a result value, or it may be an exception which is thrown by the </w:t>
      </w:r>
      <w:r>
        <w:rPr>
          <w:rStyle w:val="CodeEmbedded"/>
        </w:rPr>
        <w:t xml:space="preserve">GetResult</w:t>
      </w:r>
      <w:r>
        <w:t xml:space="preserve"> method.</w:t>
      </w:r>
    </w:p>
    <w:p>
      <w:pPr>
        <w:pStyle w:val="Heading4"/>
      </w:pPr>
      <w:bookmarkStart w:name="_Toc00290" w:id="352"/>
      <w:r>
        <w:t xml:space="preserve">Classification of await expressions</w:t>
      </w:r>
      <w:bookmarkEnd w:id="352"/>
    </w:p>
    <w:p>
      <w:r>
        <w:t xml:space="preserve">The expression </w:t>
      </w:r>
      <w:r>
        <w:rPr>
          <w:rStyle w:val="CodeEmbedded"/>
        </w:rPr>
        <w:t xml:space="preserve">await t</w:t>
      </w:r>
      <w:r>
        <w:t xml:space="preserve"> is classified the same way as the expression </w:t>
      </w:r>
      <w:r>
        <w:rPr>
          <w:rStyle w:val="CodeEmbedded"/>
        </w:rPr>
        <w:t xml:space="preserve">(t).GetAwaiter().GetResult()</w:t>
      </w:r>
      <w:r>
        <w:t xml:space="preserve">. Thus, if the return type of </w:t>
      </w:r>
      <w:r>
        <w:rPr>
          <w:rStyle w:val="CodeEmbedded"/>
        </w:rPr>
        <w:t xml:space="preserve">GetResult</w:t>
      </w:r>
      <w:r>
        <w:t xml:space="preserve"> is </w:t>
      </w:r>
      <w:r>
        <w:rPr>
          <w:rStyle w:val="CodeEmbedded"/>
        </w:rPr>
        <w:t xml:space="preserve">void</w:t>
      </w:r>
      <w:r>
        <w:t xml:space="preserve">, the </w:t>
      </w:r>
      <w:hyperlink w:anchor="_Grm00056">
        <w:r>
          <w:rPr>
            <w:color w:val="6A5ACD"/>
            <w:u w:val="single"/>
          </w:rPr>
          <w:t xml:space="preserve">await_expression</w:t>
        </w:r>
      </w:hyperlink>
      <w:r>
        <w:t xml:space="preserve"> is classified as nothing. If it has a non-void return type </w:t>
      </w:r>
      <w:r>
        <w:rPr>
          <w:rStyle w:val="CodeEmbedded"/>
        </w:rPr>
        <w:t xml:space="preserve">T</w:t>
      </w:r>
      <w:r>
        <w:t xml:space="preserve">, the </w:t>
      </w:r>
      <w:hyperlink w:anchor="_Grm00056">
        <w:r>
          <w:rPr>
            <w:color w:val="6A5ACD"/>
            <w:u w:val="single"/>
          </w:rPr>
          <w:t xml:space="preserve">await_expression</w:t>
        </w:r>
      </w:hyperlink>
      <w:r>
        <w:t xml:space="preserve"> is classified as a value of type </w:t>
      </w:r>
      <w:r>
        <w:rPr>
          <w:rStyle w:val="CodeEmbedded"/>
        </w:rPr>
        <w:t xml:space="preserve">T</w:t>
      </w:r>
      <w:r>
        <w:t xml:space="preserve">.</w:t>
      </w:r>
    </w:p>
    <w:p>
      <w:pPr>
        <w:pStyle w:val="Heading4"/>
      </w:pPr>
      <w:bookmarkStart w:name="_Toc00291" w:id="353"/>
      <w:r>
        <w:t xml:space="preserve">Runtime evaluation of await expressions</w:t>
      </w:r>
      <w:bookmarkEnd w:id="353"/>
    </w:p>
    <w:p>
      <w:r>
        <w:t xml:space="preserve">At runtime, the expression </w:t>
      </w:r>
      <w:r>
        <w:rPr>
          <w:rStyle w:val="CodeEmbedded"/>
        </w:rPr>
        <w:t xml:space="preserve">await t</w:t>
      </w:r>
      <w:r>
        <w:t xml:space="preserve"> is evaluated as follows:</w:t>
      </w:r>
    </w:p>
    <w:p>
      <w:pPr>
        <w:numPr>
          <w:pStyle w:val="ListParagraph"/>
          <w:ilvl w:val="0"/>
          <w:numId w:val="217"/>
        </w:numPr>
      </w:pPr>
      <w:r>
        <w:t xml:space="preserve">An awaiter </w:t>
      </w:r>
      <w:r>
        <w:rPr>
          <w:rStyle w:val="CodeEmbedded"/>
        </w:rPr>
        <w:t xml:space="preserve">a</w:t>
      </w:r>
      <w:r>
        <w:t xml:space="preserve"> is obtained by evaluating the expression </w:t>
      </w:r>
      <w:r>
        <w:rPr>
          <w:rStyle w:val="CodeEmbedded"/>
        </w:rPr>
        <w:t xml:space="preserve">(t).GetAwaiter()</w:t>
      </w:r>
      <w:r>
        <w:t xml:space="preserve">.</w:t>
      </w:r>
    </w:p>
    <w:p>
      <w:pPr>
        <w:numPr>
          <w:pStyle w:val="ListParagraph"/>
          <w:ilvl w:val="0"/>
          <w:numId w:val="217"/>
        </w:numPr>
      </w:pPr>
      <w:r>
        <w:t xml:space="preserve">A </w:t>
      </w:r>
      <w:r>
        <w:rPr>
          <w:rStyle w:val="CodeEmbedded"/>
        </w:rPr>
        <w:t xml:space="preserve">bool</w:t>
      </w:r>
      <w:r>
        <w:t xml:space="preserve"> </w:t>
      </w:r>
      <w:r>
        <w:rPr>
          <w:rStyle w:val="CodeEmbedded"/>
        </w:rPr>
        <w:t xml:space="preserve">b</w:t>
      </w:r>
      <w:r>
        <w:t xml:space="preserve"> is obtained by evaluating the expression </w:t>
      </w:r>
      <w:r>
        <w:rPr>
          <w:rStyle w:val="CodeEmbedded"/>
        </w:rPr>
        <w:t xml:space="preserve">(a).IsCompleted</w:t>
      </w:r>
      <w:r>
        <w:t xml:space="preserve">.</w:t>
      </w:r>
    </w:p>
    <w:p>
      <w:pPr>
        <w:numPr>
          <w:pStyle w:val="ListParagraph"/>
          <w:ilvl w:val="0"/>
          <w:numId w:val="217"/>
        </w:numPr>
      </w:pPr>
      <w:r>
        <w:t xml:space="preserve">If </w:t>
      </w:r>
      <w:r>
        <w:rPr>
          <w:rStyle w:val="CodeEmbedded"/>
        </w:rPr>
        <w:t xml:space="preserve">b</w:t>
      </w:r>
      <w:r>
        <w:t xml:space="preserve"> is </w:t>
      </w:r>
      <w:r>
        <w:rPr>
          <w:rStyle w:val="CodeEmbedded"/>
        </w:rPr>
        <w:t xml:space="preserve">false</w:t>
      </w:r>
      <w:r>
        <w:t xml:space="preserve"> then evaluation depends on whether </w:t>
      </w:r>
      <w:r>
        <w:rPr>
          <w:rStyle w:val="CodeEmbedded"/>
        </w:rPr>
        <w:t xml:space="preserve">a</w:t>
      </w:r>
      <w:r>
        <w:t xml:space="preserve"> implements the interface </w:t>
      </w:r>
      <w:r>
        <w:rPr>
          <w:rStyle w:val="CodeEmbedded"/>
        </w:rPr>
        <w:t xml:space="preserve">System.Runtime.CompilerServices.ICriticalNotifyCompletion</w:t>
      </w:r>
      <w:r>
        <w:t xml:space="preserve"> (hereafter known as </w:t>
      </w:r>
      <w:r>
        <w:rPr>
          <w:rStyle w:val="CodeEmbedded"/>
        </w:rPr>
        <w:t xml:space="preserve">ICriticalNotifyCompletion</w:t>
      </w:r>
      <w:r>
        <w:t xml:space="preserve"> for brevity). This check is done at binding time; i.e. at runtime if </w:t>
      </w:r>
      <w:r>
        <w:rPr>
          <w:rStyle w:val="CodeEmbedded"/>
        </w:rPr>
        <w:t xml:space="preserve">a</w:t>
      </w:r>
      <w:r>
        <w:t xml:space="preserve"> has the compile time type </w:t>
      </w:r>
      <w:r>
        <w:rPr>
          <w:rStyle w:val="CodeEmbedded"/>
        </w:rPr>
        <w:t xml:space="preserve">dynamic</w:t>
      </w:r>
      <w:r>
        <w:t xml:space="preserve">, and at compile time otherwise. Let </w:t>
      </w:r>
      <w:r>
        <w:rPr>
          <w:rStyle w:val="CodeEmbedded"/>
        </w:rPr>
        <w:t xml:space="preserve">r</w:t>
      </w:r>
      <w:r>
        <w:t xml:space="preserve"> denote the resumption delegate (</w:t>
      </w:r>
      <w:hyperlink w:anchor="_Toc00483">
        <w:r>
          <w:t xml:space="preserve">§10.14</w:t>
        </w:r>
      </w:hyperlink>
      <w:r>
        <w:t xml:space="preserve">):</w:t>
      </w:r>
    </w:p>
    <w:p>
      <w:pPr>
        <w:numPr>
          <w:pStyle w:val="ListParagraph"/>
          <w:ilvl w:val="1"/>
          <w:numId w:val="217"/>
        </w:numPr>
      </w:pPr>
      <w:r>
        <w:t xml:space="preserve">If </w:t>
      </w:r>
      <w:r>
        <w:rPr>
          <w:rStyle w:val="CodeEmbedded"/>
        </w:rPr>
        <w:t xml:space="preserve">a</w:t>
      </w:r>
      <w:r>
        <w:t xml:space="preserve"> does not implement </w:t>
      </w:r>
      <w:r>
        <w:rPr>
          <w:rStyle w:val="CodeEmbedded"/>
        </w:rPr>
        <w:t xml:space="preserve">ICriticalNotifyCompletion</w:t>
      </w:r>
      <w:r>
        <w:t xml:space="preserve">, then the expression 
</w:t>
      </w:r>
      <w:r>
        <w:rPr>
          <w:rStyle w:val="CodeEmbedded"/>
        </w:rPr>
        <w:t xml:space="preserve">(a as (INotifyCompletion)).OnCompleted(r)</w:t>
      </w:r>
      <w:r>
        <w:t xml:space="preserve"> is evaluated.</w:t>
      </w:r>
    </w:p>
    <w:p>
      <w:pPr>
        <w:numPr>
          <w:pStyle w:val="ListParagraph"/>
          <w:ilvl w:val="1"/>
          <w:numId w:val="217"/>
        </w:numPr>
      </w:pPr>
      <w:r>
        <w:t xml:space="preserve">If </w:t>
      </w:r>
      <w:r>
        <w:rPr>
          <w:rStyle w:val="CodeEmbedded"/>
        </w:rPr>
        <w:t xml:space="preserve">a</w:t>
      </w:r>
      <w:r>
        <w:t xml:space="preserve"> does implement </w:t>
      </w:r>
      <w:r>
        <w:rPr>
          <w:rStyle w:val="CodeEmbedded"/>
        </w:rPr>
        <w:t xml:space="preserve">ICriticalNotifyCompletion</w:t>
      </w:r>
      <w:r>
        <w:t xml:space="preserve">, then the expression 
</w:t>
      </w:r>
      <w:r>
        <w:rPr>
          <w:rStyle w:val="CodeEmbedded"/>
        </w:rPr>
        <w:t xml:space="preserve">(a as (ICriticalNotifyCompletion)).UnsafeOnCompleted(r)</w:t>
      </w:r>
      <w:r>
        <w:t xml:space="preserve"> is evaluated.</w:t>
      </w:r>
    </w:p>
    <w:p>
      <w:pPr>
        <w:numPr>
          <w:pStyle w:val="ListParagraph"/>
          <w:ilvl w:val="1"/>
          <w:numId w:val="217"/>
        </w:numPr>
      </w:pPr>
      <w:r>
        <w:t xml:space="preserve">Evaluation is then suspended, and control is returned to the current caller of the async function.</w:t>
      </w:r>
    </w:p>
    <w:p>
      <w:pPr>
        <w:numPr>
          <w:pStyle w:val="ListParagraph"/>
          <w:ilvl w:val="0"/>
          <w:numId w:val="217"/>
        </w:numPr>
      </w:pPr>
      <w:r>
        <w:t xml:space="preserve">Either immediately after (if </w:t>
      </w:r>
      <w:r>
        <w:rPr>
          <w:rStyle w:val="CodeEmbedded"/>
        </w:rPr>
        <w:t xml:space="preserve">b</w:t>
      </w:r>
      <w:r>
        <w:t xml:space="preserve"> was </w:t>
      </w:r>
      <w:r>
        <w:rPr>
          <w:rStyle w:val="CodeEmbedded"/>
        </w:rPr>
        <w:t xml:space="preserve">true</w:t>
      </w:r>
      <w:r>
        <w:t xml:space="preserve">), or upon later invocation of the resumption delegate (if </w:t>
      </w:r>
      <w:r>
        <w:rPr>
          <w:rStyle w:val="CodeEmbedded"/>
        </w:rPr>
        <w:t xml:space="preserve">b</w:t>
      </w:r>
      <w:r>
        <w:t xml:space="preserve"> was </w:t>
      </w:r>
      <w:r>
        <w:rPr>
          <w:rStyle w:val="CodeEmbedded"/>
        </w:rPr>
        <w:t xml:space="preserve">false</w:t>
      </w:r>
      <w:r>
        <w:t xml:space="preserve">), the expression </w:t>
      </w:r>
      <w:r>
        <w:rPr>
          <w:rStyle w:val="CodeEmbedded"/>
        </w:rPr>
        <w:t xml:space="preserve">(a).GetResult()</w:t>
      </w:r>
      <w:r>
        <w:t xml:space="preserve"> is evaluated. If it returns a value, that value is the result of the </w:t>
      </w:r>
      <w:hyperlink w:anchor="_Grm00056">
        <w:r>
          <w:rPr>
            <w:color w:val="6A5ACD"/>
            <w:u w:val="single"/>
          </w:rPr>
          <w:t xml:space="preserve">await_expression</w:t>
        </w:r>
      </w:hyperlink>
      <w:r>
        <w:t xml:space="preserve">. Otherwise the result is nothing.</w:t>
      </w:r>
    </w:p>
    <w:p>
      <w:r>
        <w:t xml:space="preserve">An awaiter's implementation of the interface methods </w:t>
      </w:r>
      <w:r>
        <w:rPr>
          <w:rStyle w:val="CodeEmbedded"/>
        </w:rPr>
        <w:t xml:space="preserve">INotifyCompletion.OnCompleted</w:t>
      </w:r>
      <w:r>
        <w:t xml:space="preserve"> and </w:t>
      </w:r>
      <w:r>
        <w:rPr>
          <w:rStyle w:val="CodeEmbedded"/>
        </w:rPr>
        <w:t xml:space="preserve">ICriticalNotifyCompletion.UnsafeOnCompleted</w:t>
      </w:r>
      <w:r>
        <w:t xml:space="preserve"> should cause the delegate </w:t>
      </w:r>
      <w:r>
        <w:rPr>
          <w:rStyle w:val="CodeEmbedded"/>
        </w:rPr>
        <w:t xml:space="preserve">r</w:t>
      </w:r>
      <w:r>
        <w:t xml:space="preserve"> to be invoked at most once. Otherwise, the behavior of the enclosing async function is undefined.</w:t>
      </w:r>
    </w:p>
    <w:p>
      <w:pPr>
        <w:pStyle w:val="Heading2"/>
      </w:pPr>
      <w:bookmarkStart w:name="_Toc00292" w:id="354"/>
      <w:r>
        <w:t xml:space="preserve">Arithmetic operators</w:t>
      </w:r>
      <w:bookmarkEnd w:id="354"/>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operators are called the arithmetic operators.</w:t>
      </w:r>
    </w:p>
    <w:p>
      <w:pPr>
        <w:pStyle w:val="Grammar"/>
      </w:pPr>
      <w:bookmarkStart w:name="_Grm00057" w:id="355"/>
      <w:r>
        <w:rPr>
          <w:color w:val="6A5ACD"/>
        </w:rPr>
        <w:t xml:space="preserve">multiplicative_expression</w:t>
      </w:r>
      <w:r>
        <w:t xml:space="preserve">:</w:t>
      </w:r>
      <w:r>
        <w:br/>
      </w:r>
      <w:r>
        <w:t xml:space="preserve">	|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 </w:t>
      </w:r>
      <w:r>
        <w:rPr>
          <w:color w:val="6A5ACD"/>
        </w:rPr>
        <w:t xml:space="preserve">multiplicative_expression </w:t>
      </w:r>
      <w:r>
        <w:rPr>
          <w:color w:val="A31515"/>
        </w:rPr>
        <w:t xml:space="preserve">'%' </w:t>
      </w:r>
      <w:r>
        <w:rPr>
          <w:color w:val="6A5ACD"/>
        </w:rPr>
        <w:t xml:space="preserve">unary_expression</w:t>
      </w:r>
      <w:r>
        <w:br/>
      </w:r>
      <w:r>
        <w:t xml:space="preserve">	;</w:t>
      </w:r>
      <w:r>
        <w:br/>
      </w:r>
      <w:r>
        <w:br/>
      </w:r>
      <w:r>
        <w:rPr>
          <w:color w:val="6A5ACD"/>
        </w:rPr>
        <w:t xml:space="preserve">additive_expression</w:t>
      </w:r>
      <w:r>
        <w:t xml:space="preserve">:</w:t>
      </w:r>
      <w:r>
        <w:br/>
      </w:r>
      <w:r>
        <w:t xml:space="preserve">	|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 </w:t>
      </w:r>
      <w:r>
        <w:rPr>
          <w:color w:val="6A5ACD"/>
        </w:rPr>
        <w:t xml:space="preserve">additive_expression </w:t>
      </w:r>
      <w:r>
        <w:rPr>
          <w:color w:val="A31515"/>
        </w:rPr>
        <w:t xml:space="preserve">'-' </w:t>
      </w:r>
      <w:r>
        <w:rPr>
          <w:color w:val="6A5ACD"/>
        </w:rPr>
        <w:t xml:space="preserve">multiplicative_expression</w:t>
      </w:r>
      <w:r>
        <w:br/>
      </w:r>
      <w:r>
        <w:t xml:space="preserve">	;</w:t>
      </w:r>
      <w:bookmarkEnd w:id="355"/>
    </w:p>
    <w:p>
      <w:r>
        <w:t xml:space="preserve">If an operand of an arithmetic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pPr>
        <w:pStyle w:val="Heading3"/>
      </w:pPr>
      <w:bookmarkStart w:name="_Toc00293" w:id="356"/>
      <w:r>
        <w:t xml:space="preserve">Multiplication operator</w:t>
      </w:r>
      <w:bookmarkEnd w:id="356"/>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CodeEmbedded"/>
        </w:rPr>
        <w:t xml:space="preserve">x</w:t>
      </w:r>
      <w:r>
        <w:t xml:space="preserve"> and </w:t>
      </w:r>
      <w:r>
        <w:rPr>
          <w:rStyle w:val="CodeEmbedded"/>
        </w:rPr>
        <w:t xml:space="preserve">y</w:t>
      </w:r>
      <w:r>
        <w:t xml:space="preserve">.</w:t>
      </w:r>
    </w:p>
    <w:p>
      <w:pPr>
        <w:numPr>
          <w:pStyle w:val="ListParagraph"/>
          <w:ilvl w:val="0"/>
          <w:numId w:val="218"/>
        </w:numPr>
      </w:pPr>
      <w:r>
        <w:t xml:space="preserve">Integer multiplication: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product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19"/>
        </w:numPr>
      </w:pPr>
      <w:r>
        <w:t xml:space="preserve">Floating-point multiplication: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right"/>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-x</w:t>
            </w:r>
          </w:p>
        </w:tc>
        <w:tc>
          <w:p>
            <w:pPr>
              <w:pStyle w:val="TableCellNormal"/>
              <w:jc w:val="right"/>
            </w:pPr>
            <w:r>
              <w:t xml:space="preserve">-z</w:t>
            </w:r>
          </w:p>
        </w:tc>
        <w:tc>
          <w:p>
            <w:pPr>
              <w:pStyle w:val="TableCellNormal"/>
              <w:jc w:val="center"/>
            </w:pPr>
            <w:r>
              <w:t xml:space="preserve">+z</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-0</w:t>
            </w:r>
          </w:p>
        </w:tc>
        <w:tc>
          <w:p>
            <w:pPr>
              <w:pStyle w:val="TableCellNormal"/>
              <w:jc w:val="right"/>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-inf</w:t>
            </w:r>
          </w:p>
        </w:tc>
        <w:tc>
          <w:p>
            <w:pPr>
              <w:pStyle w:val="TableCellNormal"/>
              <w:jc w:val="right"/>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+inf</w:t>
            </w:r>
          </w:p>
        </w:tc>
        <w:tc>
          <w:p>
            <w:pPr>
              <w:pStyle w:val="TableCellNormal"/>
            </w:pPr>
            <w:r>
              <w:t xml:space="preserve">NaN</w:t>
            </w:r>
          </w:p>
        </w:tc>
      </w:tr>
      <w:tr>
        <w:tc>
          <w:p>
            <w:pPr>
              <w:pStyle w:val="TableCellNormal"/>
              <w:jc w:val="center"/>
            </w:pPr>
            <w:r>
              <w:t xml:space="preserve">NaN</w:t>
            </w:r>
          </w:p>
        </w:tc>
        <w:tc>
          <w:p>
            <w:pPr>
              <w:pStyle w:val="TableCellNormal"/>
              <w:jc w:val="right"/>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pPr>
            <w:r>
              <w:t xml:space="preserve">NaN</w:t>
            </w:r>
          </w:p>
        </w:tc>
      </w:tr>
    </w:tbl>
    <w:p>
      <w:pPr>
        <w:pStyle w:val="TableLineAfter"/>
      </w:pPr>
      <w:r>
        <w:t/>
      </w:r>
    </w:p>
    <w:p>
      <w:pPr>
        <w:numPr>
          <w:pStyle w:val="ListParagraph"/>
          <w:ilvl w:val="0"/>
          <w:numId w:val="219"/>
        </w:numPr>
      </w:pPr>
      <w:r>
        <w:t xml:space="preserve">Decimal multiplication: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before any rounding, is the sum of the scales of the two operands.</w:t>
      </w:r>
    </w:p>
    <w:p>
      <w:pPr>
        <w:ind w:left="540"/>
      </w:pPr>
      <w:r>
        <w:t xml:space="preserve">Decimal multiplication is equivalent to using the multiplication operator of type </w:t>
      </w:r>
      <w:r>
        <w:rPr>
          <w:rStyle w:val="CodeEmbedded"/>
        </w:rPr>
        <w:t xml:space="preserve">System.Decimal</w:t>
      </w:r>
      <w:r>
        <w:t xml:space="preserve">.</w:t>
      </w:r>
    </w:p>
    <w:p>
      <w:pPr>
        <w:pStyle w:val="Heading3"/>
      </w:pPr>
      <w:bookmarkStart w:name="_Toc00294" w:id="357"/>
      <w:r>
        <w:t xml:space="preserve">Division operator</w:t>
      </w:r>
      <w:bookmarkEnd w:id="357"/>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CodeEmbedded"/>
        </w:rPr>
        <w:t xml:space="preserve">x</w:t>
      </w:r>
      <w:r>
        <w:t xml:space="preserve"> and </w:t>
      </w:r>
      <w:r>
        <w:rPr>
          <w:rStyle w:val="CodeEmbedded"/>
        </w:rPr>
        <w:t xml:space="preserve">y</w:t>
      </w:r>
      <w:r>
        <w:t xml:space="preserve">.</w:t>
      </w:r>
    </w:p>
    <w:p>
      <w:pPr>
        <w:numPr>
          <w:pStyle w:val="ListParagraph"/>
          <w:ilvl w:val="0"/>
          <w:numId w:val="220"/>
        </w:numPr>
      </w:pPr>
      <w:r>
        <w:t xml:space="preserve">Integer division: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If the value of the right operand is zero, a </w:t>
      </w:r>
      <w:r>
        <w:rPr>
          <w:rStyle w:val="CodeEmbedded"/>
        </w:rPr>
        <w:t xml:space="preserve">System.DivideByZeroException</w:t>
      </w:r>
      <w:r>
        <w:t xml:space="preserve"> is thrown.</w:t>
      </w:r>
    </w:p>
    <w:p>
      <w:pPr>
        <w:ind w:left="540"/>
      </w:pPr>
      <w:r>
        <w:t xml:space="preserve">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540"/>
      </w:pPr>
      <w:r>
        <w:t xml:space="preserve">If the left operand is the smallest representable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an overflow occurs. In a </w:t>
      </w:r>
      <w:r>
        <w:rPr>
          <w:rStyle w:val="CodeEmbedded"/>
        </w:rPr>
        <w:t xml:space="preserve">checked</w:t>
      </w:r>
      <w:r>
        <w:t xml:space="preserve"> context, this causes a </w:t>
      </w:r>
      <w:r>
        <w:rPr>
          <w:rStyle w:val="CodeEmbedded"/>
        </w:rPr>
        <w:t xml:space="preserve">System.ArithmeticException</w:t>
      </w:r>
      <w:r>
        <w:t xml:space="preserve"> (or a subclass thereof) to be thrown. In an </w:t>
      </w:r>
      <w:r>
        <w:rPr>
          <w:rStyle w:val="CodeEmbedded"/>
        </w:rPr>
        <w:t xml:space="preserve">unchecked</w:t>
      </w:r>
      <w:r>
        <w:t xml:space="preserve"> context, it is implementation-defined as to whether a </w:t>
      </w:r>
      <w:r>
        <w:rPr>
          <w:rStyle w:val="CodeEmbedded"/>
        </w:rPr>
        <w:t xml:space="preserve">System.ArithmeticException</w:t>
      </w:r>
      <w:r>
        <w:t xml:space="preserve"> (or a subclass thereof) is thrown or the overflow goes unreported with the resulting value being that of the left operand.</w:t>
      </w:r>
    </w:p>
    <w:p>
      <w:pPr>
        <w:numPr>
          <w:pStyle w:val="ListParagraph"/>
          <w:ilvl w:val="0"/>
          <w:numId w:val="220"/>
        </w:numPr>
      </w:pPr>
      <w:r>
        <w:t xml:space="preserve">Floating-point division: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quotient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If the result is too large for the destination type, </w:t>
      </w:r>
      <w:r>
        <w:rPr>
          <w:rStyle w:val="CodeEmbedded"/>
        </w:rPr>
        <w:t xml:space="preserve">z</w:t>
      </w:r>
      <w:r>
        <w:t xml:space="preserve"> is infinity. If the result is too small for the destination type, </w:t>
      </w:r>
      <w:r>
        <w:rPr>
          <w:rStyle w:val="CodeEmbedded"/>
        </w:rPr>
        <w:t xml:space="preserve">z</w:t>
      </w:r>
      <w:r>
        <w:t xml:space="preserve"> is zero.</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0"/>
        </w:numPr>
      </w:pPr>
      <w:r>
        <w:t xml:space="preserve">Decimal division: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If the result value is too small to represent in the </w:t>
      </w:r>
      <w:r>
        <w:rPr>
          <w:rStyle w:val="CodeEmbedded"/>
        </w:rPr>
        <w:t xml:space="preserve">decimal</w:t>
      </w:r>
      <w:r>
        <w:t xml:space="preserve"> format, the result is zero. The scale of the result is the smallest scale that will preserve a result equal to the nearest representantable decimal value to the true mathematical result.</w:t>
      </w:r>
    </w:p>
    <w:p>
      <w:pPr>
        <w:ind w:left="540"/>
      </w:pPr>
      <w:r>
        <w:t xml:space="preserve">Decimal division is equivalent to using the division operator of type </w:t>
      </w:r>
      <w:r>
        <w:rPr>
          <w:rStyle w:val="CodeEmbedded"/>
        </w:rPr>
        <w:t xml:space="preserve">System.Decimal</w:t>
      </w:r>
      <w:r>
        <w:t xml:space="preserve">.</w:t>
      </w:r>
    </w:p>
    <w:p>
      <w:pPr>
        <w:pStyle w:val="Heading3"/>
      </w:pPr>
      <w:bookmarkStart w:name="_Toc00295" w:id="358"/>
      <w:r>
        <w:t xml:space="preserve">Remainder operator</w:t>
      </w:r>
      <w:bookmarkEnd w:id="358"/>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CodeEmbedded"/>
        </w:rPr>
        <w:t xml:space="preserve">x</w:t>
      </w:r>
      <w:r>
        <w:t xml:space="preserve"> and </w:t>
      </w:r>
      <w:r>
        <w:rPr>
          <w:rStyle w:val="CodeEmbedded"/>
        </w:rPr>
        <w:t xml:space="preserve">y</w:t>
      </w:r>
      <w:r>
        <w:t xml:space="preserve">.</w:t>
      </w:r>
    </w:p>
    <w:p>
      <w:pPr>
        <w:numPr>
          <w:pStyle w:val="ListParagraph"/>
          <w:ilvl w:val="0"/>
          <w:numId w:val="221"/>
        </w:numPr>
      </w:pPr>
      <w:r>
        <w:t xml:space="preserve">Integer remainder:</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The result of </w:t>
      </w:r>
      <w:r>
        <w:rPr>
          <w:rStyle w:val="CodeEmbedded"/>
        </w:rPr>
        <w:t xml:space="preserve">x % y</w:t>
      </w:r>
      <w:r>
        <w:t xml:space="preserve"> is the value produced by </w:t>
      </w:r>
      <w:r>
        <w:rPr>
          <w:rStyle w:val="CodeEmbedded"/>
        </w:rPr>
        <w:t xml:space="preserve">x - (x / y) * y</w:t>
      </w:r>
      <w:r>
        <w:t xml:space="preserve">. If </w:t>
      </w:r>
      <w:r>
        <w:rPr>
          <w:rStyle w:val="CodeEmbedded"/>
        </w:rPr>
        <w:t xml:space="preserve">y</w:t>
      </w:r>
      <w:r>
        <w:t xml:space="preserve"> is zero, a </w:t>
      </w:r>
      <w:r>
        <w:rPr>
          <w:rStyle w:val="CodeEmbedded"/>
        </w:rPr>
        <w:t xml:space="preserve">System.DivideByZeroException</w:t>
      </w:r>
      <w:r>
        <w:t xml:space="preserve"> is thrown.</w:t>
      </w:r>
    </w:p>
    <w:p>
      <w:pPr>
        <w:ind w:left="540"/>
      </w:pPr>
      <w:r>
        <w:t xml:space="preserve">If the left operand is the smallest </w:t>
      </w:r>
      <w:r>
        <w:rPr>
          <w:rStyle w:val="CodeEmbedded"/>
        </w:rPr>
        <w:t xml:space="preserve">int</w:t>
      </w:r>
      <w:r>
        <w:t xml:space="preserve"> or </w:t>
      </w:r>
      <w:r>
        <w:rPr>
          <w:rStyle w:val="CodeEmbedded"/>
        </w:rPr>
        <w:t xml:space="preserve">long</w:t>
      </w:r>
      <w:r>
        <w:t xml:space="preserve"> value and the right operand is </w:t>
      </w:r>
      <w:r>
        <w:rPr>
          <w:rStyle w:val="CodeEmbedded"/>
        </w:rPr>
        <w:t xml:space="preserve">-1</w:t>
      </w:r>
      <w:r>
        <w:t xml:space="preserve">, a </w:t>
      </w:r>
      <w:r>
        <w:rPr>
          <w:rStyle w:val="CodeEmbedded"/>
        </w:rPr>
        <w:t xml:space="preserve">System.OverflowException</w:t>
      </w:r>
      <w:r>
        <w:t xml:space="preserve"> is thrown. In no case does </w:t>
      </w:r>
      <w:r>
        <w:rPr>
          <w:rStyle w:val="CodeEmbedded"/>
        </w:rPr>
        <w:t xml:space="preserve">x % y</w:t>
      </w:r>
      <w:r>
        <w:t xml:space="preserve"> throw an exception where </w:t>
      </w:r>
      <w:r>
        <w:rPr>
          <w:rStyle w:val="CodeEmbedded"/>
        </w:rPr>
        <w:t xml:space="preserve">x / y</w:t>
      </w:r>
      <w:r>
        <w:t xml:space="preserve"> would not throw an exception.</w:t>
      </w:r>
    </w:p>
    <w:p>
      <w:pPr>
        <w:numPr>
          <w:pStyle w:val="ListParagraph"/>
          <w:ilvl w:val="0"/>
          <w:numId w:val="221"/>
        </w:numPr>
      </w:pPr>
      <w:r>
        <w:t xml:space="preserve">Floating-point remainder:</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positive finite values. </w:t>
      </w:r>
      <w:r>
        <w:rPr>
          <w:rStyle w:val="CodeEmbedded"/>
        </w:rPr>
        <w:t xml:space="preserve">z</w:t>
      </w:r>
      <w:r>
        <w:t xml:space="preserve"> is the result of </w:t>
      </w:r>
      <w:r>
        <w:rPr>
          <w:rStyle w:val="CodeEmbedded"/>
        </w:rPr>
        <w:t xml:space="preserve">x % y</w:t>
      </w:r>
      <w:r>
        <w:t xml:space="preserve"> and is computed as </w:t>
      </w:r>
      <w:r>
        <w:rPr>
          <w:rStyle w:val="CodeEmbedded"/>
        </w:rPr>
        <w:t xml:space="preserve">x - n * y</w:t>
      </w:r>
      <w:r>
        <w:t xml:space="preserve">, where </w:t>
      </w:r>
      <w:r>
        <w:rPr>
          <w:rStyle w:val="CodeEmbedded"/>
        </w:rPr>
        <w:t xml:space="preserve">n</w:t>
      </w:r>
      <w:r>
        <w:t xml:space="preserve"> is the largest possible integer that is less than or equal to </w:t>
      </w:r>
      <w:r>
        <w:rPr>
          <w:rStyle w:val="CodeEmbedded"/>
        </w:rPr>
        <w:t xml:space="preserve">x / y</w:t>
      </w:r>
      <w:r>
        <w:t xml:space="preserve">. This method of computing the remainder is analogous to that used for integer operands, but differs from the IEEE 754 definition (in which </w:t>
      </w:r>
      <w:r>
        <w:rPr>
          <w:rStyle w:val="CodeEmbedded"/>
        </w:rPr>
        <w:t xml:space="preserve">n</w:t>
      </w:r>
      <w:r>
        <w:t xml:space="preserve"> is the integer closest to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-z</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1"/>
        </w:numPr>
      </w:pPr>
      <w:r>
        <w:t xml:space="preserve">Decimal remainder:</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value of the right operand is zero, a </w:t>
      </w:r>
      <w:r>
        <w:rPr>
          <w:rStyle w:val="CodeEmbedded"/>
        </w:rPr>
        <w:t xml:space="preserve">System.DivideByZeroException</w:t>
      </w:r>
      <w:r>
        <w:t xml:space="preserve"> is thrown. The scale of the result, before any rounding, is the larger of the scales of the two operands, and the sign of the result, if non-zero, is the same as that of </w:t>
      </w:r>
      <w:r>
        <w:rPr>
          <w:rStyle w:val="CodeEmbedded"/>
        </w:rPr>
        <w:t xml:space="preserve">x</w:t>
      </w:r>
      <w:r>
        <w:t xml:space="preserve">.</w:t>
      </w:r>
    </w:p>
    <w:p>
      <w:pPr>
        <w:ind w:left="540"/>
      </w:pPr>
      <w:r>
        <w:t xml:space="preserve">Decimal remainder is equivalent to using the remainder operator of type </w:t>
      </w:r>
      <w:r>
        <w:rPr>
          <w:rStyle w:val="CodeEmbedded"/>
        </w:rPr>
        <w:t xml:space="preserve">System.Decimal</w:t>
      </w:r>
      <w:r>
        <w:t xml:space="preserve">.</w:t>
      </w:r>
    </w:p>
    <w:p>
      <w:pPr>
        <w:pStyle w:val="Heading3"/>
      </w:pPr>
      <w:bookmarkStart w:name="_Toc00296" w:id="359"/>
      <w:r>
        <w:t xml:space="preserve">Addition operator</w:t>
      </w:r>
      <w:bookmarkEnd w:id="359"/>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numPr>
          <w:pStyle w:val="ListParagraph"/>
          <w:ilvl w:val="0"/>
          <w:numId w:val="222"/>
        </w:numPr>
      </w:pPr>
      <w:r>
        <w:t xml:space="preserve">Integer addition: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sum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2"/>
        </w:numPr>
      </w:pPr>
      <w:r>
        <w:t xml:space="preserve">Floating-point addition: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sum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have the same magnitude but opposite signs,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spacing w:after="0"/>
            </w:pPr>
            <w:r>
              <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2"/>
        </w:numPr>
      </w:pPr>
      <w:r>
        <w:t xml:space="preserve">Decimal addition: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addition is equivalent to using the addition operator of type </w:t>
      </w:r>
      <w:r>
        <w:rPr>
          <w:rStyle w:val="CodeEmbedded"/>
        </w:rPr>
        <w:t xml:space="preserve">System.Decimal</w:t>
      </w:r>
      <w:r>
        <w:t xml:space="preserve">.</w:t>
      </w:r>
    </w:p>
    <w:p>
      <w:pPr>
        <w:numPr>
          <w:pStyle w:val="ListParagraph"/>
          <w:ilvl w:val="0"/>
          <w:numId w:val="222"/>
        </w:numPr>
      </w:pPr>
      <w:r>
        <w:t xml:space="preserve">Enumeration addition. Every enumeration type implicitly provides the following predefined operators,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r>
        <w:br/>
      </w:r>
      <w:r>
        <w:t xml:space="preserve">E </w:t>
      </w:r>
      <w:r>
        <w:rPr>
          <w:color w:val="0000FF"/>
        </w:rPr>
        <w:t xml:space="preserve">operator </w:t>
      </w:r>
      <w:r>
        <w:t xml:space="preserve">+(</w:t>
      </w:r>
      <w:r>
        <w:rPr>
          <w:color w:val="2B91AF"/>
        </w:rPr>
        <w:t xml:space="preserve">U </w:t>
      </w:r>
      <w:r>
        <w:t xml:space="preserve">x, </w:t>
      </w:r>
      <w:r>
        <w:rPr>
          <w:color w:val="2B91AF"/>
        </w:rPr>
        <w:t xml:space="preserve">E </w:t>
      </w:r>
      <w:r>
        <w:t xml:space="preserve">y);</w:t>
      </w:r>
    </w:p>
    <w:p>
      <w:pPr>
        <w:ind w:left="540"/>
      </w:pPr>
      <w:r>
        <w:t xml:space="preserve">At run-time these operators are evaluated exactly as </w:t>
      </w:r>
      <w:r>
        <w:rPr>
          <w:rStyle w:val="CodeEmbedded"/>
        </w:rPr>
        <w:t xml:space="preserve">(E)((U)x + (U)y)</w:t>
      </w:r>
      <w:r>
        <w:t xml:space="preserve">.</w:t>
      </w:r>
    </w:p>
    <w:p>
      <w:pPr>
        <w:numPr>
          <w:pStyle w:val="ListParagraph"/>
          <w:ilvl w:val="0"/>
          <w:numId w:val="222"/>
        </w:numPr>
      </w:pPr>
      <w:r>
        <w:t xml:space="preserve">String concatenation:</w:t>
      </w:r>
    </w:p>
    <w:p>
      <w:pPr>
        <w:pStyle w:val="Code"/>
        <w:ind w:left="540"/>
      </w:pPr>
      <w:r>
        <w:rPr>
          <w:color w:val="0000FF"/>
        </w:rPr>
        <w:t xml:space="preserve">string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string operator </w:t>
      </w:r>
      <w:r>
        <w:t xml:space="preserve">+(</w:t>
      </w:r>
      <w:r>
        <w:rPr>
          <w:color w:val="0000FF"/>
        </w:rPr>
        <w:t xml:space="preserve">string </w:t>
      </w:r>
      <w:r>
        <w:t xml:space="preserve">x, </w:t>
      </w:r>
      <w:r>
        <w:rPr>
          <w:color w:val="0000FF"/>
        </w:rPr>
        <w:t xml:space="preserve">object </w:t>
      </w:r>
      <w:r>
        <w:t xml:space="preserve">y);</w:t>
      </w:r>
      <w:r>
        <w:br/>
      </w:r>
      <w:r>
        <w:rPr>
          <w:color w:val="0000FF"/>
        </w:rPr>
        <w:t xml:space="preserve">string operator </w:t>
      </w:r>
      <w:r>
        <w:t xml:space="preserve">+(</w:t>
      </w:r>
      <w:r>
        <w:rPr>
          <w:color w:val="0000FF"/>
        </w:rPr>
        <w:t xml:space="preserve">object </w:t>
      </w:r>
      <w:r>
        <w:t xml:space="preserve">x, </w:t>
      </w:r>
      <w:r>
        <w:rPr>
          <w:color w:val="0000FF"/>
        </w:rPr>
        <w:t xml:space="preserve">string </w:t>
      </w:r>
      <w:r>
        <w:t xml:space="preserve">y);</w:t>
      </w:r>
    </w:p>
    <w:p>
      <w:pPr>
        <w:ind w:left="540"/>
      </w:pPr>
      <w:r>
        <w:t xml:space="preserve">These overloads of the binary </w:t>
      </w:r>
      <w:r>
        <w:rPr>
          <w:rStyle w:val="CodeEmbedded"/>
        </w:rPr>
        <w:t xml:space="preserve">+</w:t>
      </w:r>
      <w:r>
        <w:t xml:space="preserve"> operator perform string concatenation. If an operand of string concatenation is </w:t>
      </w:r>
      <w:r>
        <w:rPr>
          <w:rStyle w:val="CodeEmbedded"/>
        </w:rPr>
        <w:t xml:space="preserve">null</w:t>
      </w:r>
      <w:r>
        <w:t xml:space="preserve">, an empty string is substituted. Otherwise, any non-string argument is converted to its string representation by invoking the virtual </w:t>
      </w:r>
      <w:r>
        <w:rPr>
          <w:rStyle w:val="CodeEmbedded"/>
        </w:rPr>
        <w:t xml:space="preserve">ToString</w:t>
      </w:r>
      <w:r>
        <w:t xml:space="preserve"> method inherited from type </w:t>
      </w:r>
      <w:r>
        <w:rPr>
          <w:rStyle w:val="CodeEmbedded"/>
        </w:rPr>
        <w:t xml:space="preserve">object</w:t>
      </w:r>
      <w:r>
        <w:t xml:space="preserve">. If </w:t>
      </w:r>
      <w:r>
        <w:rPr>
          <w:rStyle w:val="CodeEmbedded"/>
        </w:rPr>
        <w:t xml:space="preserve">ToString</w:t>
      </w:r>
      <w:r>
        <w:t xml:space="preserve"> returns </w:t>
      </w:r>
      <w:r>
        <w:rPr>
          <w:rStyle w:val="CodeEmbedded"/>
        </w:rPr>
        <w:t xml:space="preserve">null</w:t>
      </w:r>
      <w:r>
        <w:t xml:space="preserve">, an empty string is substituted.</w:t>
      </w:r>
    </w:p>
    <w:p>
      <w:pPr>
        <w:pStyle w:val="Code"/>
        <w:ind w:left="540"/>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0000FF"/>
        </w:rPr>
        <w:t xml:space="preserve">null</w:t>
      </w:r>
      <w:r>
        <w:t xml:space="preserve">;</w:t>
      </w:r>
      <w:r>
        <w:br/>
      </w:r>
      <w:r>
        <w:rPr>
          <w:color w:val="2B91AF"/>
        </w:rPr>
        <w:t xml:space="preserve">        Console</w:t>
      </w:r>
      <w:r>
        <w:t xml:space="preserve">.WriteLine(</w:t>
      </w:r>
      <w:r>
        <w:rPr>
          <w:color w:val="A31515"/>
        </w:rPr>
        <w:t xml:space="preserve">"s = &gt;" </w:t>
      </w:r>
      <w:r>
        <w:t xml:space="preserve">+ s + </w:t>
      </w:r>
      <w:r>
        <w:rPr>
          <w:color w:val="A31515"/>
        </w:rPr>
        <w:t xml:space="preserve">"&lt;"</w:t>
      </w:r>
      <w:r>
        <w:t xml:space="preserve">);        </w:t>
      </w:r>
      <w:r>
        <w:rPr>
          <w:color w:val="008000"/>
        </w:rPr>
        <w:t xml:space="preserve">// displays s = &gt;&lt;</w:t>
      </w:r>
      <w:r>
        <w:br/>
      </w:r>
      <w:r>
        <w:rPr>
          <w:color w:val="0000FF"/>
        </w:rPr>
        <w:t xml:space="preserve">        int </w:t>
      </w:r>
      <w:r>
        <w:t xml:space="preserve">i = 1;</w:t>
      </w:r>
      <w:r>
        <w:br/>
      </w:r>
      <w:r>
        <w:rPr>
          <w:color w:val="2B91AF"/>
        </w:rPr>
        <w:t xml:space="preserve">        Console</w:t>
      </w:r>
      <w:r>
        <w:t xml:space="preserve">.WriteLine(</w:t>
      </w:r>
      <w:r>
        <w:rPr>
          <w:color w:val="A31515"/>
        </w:rPr>
        <w:t xml:space="preserve">"i = " </w:t>
      </w:r>
      <w:r>
        <w:t xml:space="preserve">+ i);               </w:t>
      </w:r>
      <w:r>
        <w:rPr>
          <w:color w:val="008000"/>
        </w:rPr>
        <w:t xml:space="preserve">// displays i = 1</w:t>
      </w:r>
      <w:r>
        <w:br/>
      </w:r>
      <w:r>
        <w:rPr>
          <w:color w:val="0000FF"/>
        </w:rPr>
        <w:t xml:space="preserve">        float </w:t>
      </w:r>
      <w:r>
        <w:t xml:space="preserve">f = 1.2300E+15F;</w:t>
      </w:r>
      <w:r>
        <w:br/>
      </w:r>
      <w:r>
        <w:rPr>
          <w:color w:val="2B91AF"/>
        </w:rPr>
        <w:t xml:space="preserve">        Console</w:t>
      </w:r>
      <w:r>
        <w:t xml:space="preserve">.WriteLine(</w:t>
      </w:r>
      <w:r>
        <w:rPr>
          <w:color w:val="A31515"/>
        </w:rPr>
        <w:t xml:space="preserve">"f = " </w:t>
      </w:r>
      <w:r>
        <w:t xml:space="preserve">+ f);               </w:t>
      </w:r>
      <w:r>
        <w:rPr>
          <w:color w:val="008000"/>
        </w:rPr>
        <w:t xml:space="preserve">// displays f = 1.23E+15</w:t>
      </w:r>
      <w:r>
        <w:br/>
      </w:r>
      <w:r>
        <w:rPr>
          <w:color w:val="0000FF"/>
        </w:rPr>
        <w:t xml:space="preserve">        decimal </w:t>
      </w:r>
      <w:r>
        <w:t xml:space="preserve">d = 2.900m;</w:t>
      </w:r>
      <w:r>
        <w:br/>
      </w:r>
      <w:r>
        <w:rPr>
          <w:color w:val="2B91AF"/>
        </w:rPr>
        <w:t xml:space="preserve">        Console</w:t>
      </w:r>
      <w:r>
        <w:t xml:space="preserve">.WriteLine(</w:t>
      </w:r>
      <w:r>
        <w:rPr>
          <w:color w:val="A31515"/>
        </w:rPr>
        <w:t xml:space="preserve">"d = " </w:t>
      </w:r>
      <w:r>
        <w:t xml:space="preserve">+ d);               </w:t>
      </w:r>
      <w:r>
        <w:rPr>
          <w:color w:val="008000"/>
        </w:rPr>
        <w:t xml:space="preserve">// displays d = 2.900</w:t>
      </w:r>
      <w:r>
        <w:br/>
      </w:r>
      <w:r>
        <w:t xml:space="preserve">    }</w:t>
      </w:r>
      <w:r>
        <w:br/>
      </w:r>
      <w:r>
        <w:t xml:space="preserve">}</w:t>
      </w:r>
    </w:p>
    <w:p>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 xml:space="preserve">null</w:t>
      </w:r>
      <w:r>
        <w:t xml:space="preserve"> value. A </w:t>
      </w:r>
      <w:r>
        <w:rPr>
          <w:rStyle w:val="CodeEmbedded"/>
        </w:rPr>
        <w:t xml:space="preserve">System.OutOfMemoryException</w:t>
      </w:r>
      <w:r>
        <w:t xml:space="preserve"> may be thrown if there is not enough memory available to allocate the resulting string.</w:t>
      </w:r>
    </w:p>
    <w:p>
      <w:pPr>
        <w:numPr>
          <w:pStyle w:val="ListParagraph"/>
          <w:ilvl w:val="0"/>
          <w:numId w:val="222"/>
        </w:numPr>
      </w:pPr>
      <w:r>
        <w:t xml:space="preserve">Delegate combination.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combination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the value of the second operand (even if that is also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the result of the operation is a new delegate instance that, when invoked, invokes the first operand and then invokes the second operand. For examples of delegate combination, see </w:t>
      </w:r>
      <w:hyperlink w:anchor="_Toc00297">
        <w:r>
          <w:t xml:space="preserve">§7.8.5</w:t>
        </w:r>
      </w:hyperlink>
      <w:r>
        <w:t xml:space="preserve"> and </w:t>
      </w:r>
      <w:hyperlink w:anchor="_Toc00561">
        <w:r>
          <w:t xml:space="preserve">§15.4</w:t>
        </w:r>
      </w:hyperlink>
      <w:r>
        <w:t xml:space="preserve">. Since </w:t>
      </w:r>
      <w:r>
        <w:rPr>
          <w:rStyle w:val="CodeEmbedded"/>
        </w:rPr>
        <w:t xml:space="preserve">System.Delegate</w:t>
      </w:r>
      <w:r>
        <w:t xml:space="preserve"> is not a delegate type, </w:t>
      </w:r>
      <w:r>
        <w:rPr>
          <w:rStyle w:val="CodeEmbedded"/>
        </w:rPr>
        <w:t xml:space="preserve">operator</w:t>
      </w:r>
      <w:r>
        <w:t xml:space="preserve"> </w:t>
      </w:r>
      <w:r>
        <w:rPr>
          <w:rStyle w:val="CodeEmbedded"/>
        </w:rPr>
        <w:t xml:space="preserve">+</w:t>
      </w:r>
      <w:r>
        <w:t xml:space="preserve"> is not defined for it.</w:t>
      </w:r>
    </w:p>
    <w:p>
      <w:pPr>
        <w:pStyle w:val="Heading3"/>
      </w:pPr>
      <w:bookmarkStart w:name="_Toc00297" w:id="360"/>
      <w:r>
        <w:t xml:space="preserve">Subtraction operator</w:t>
      </w:r>
      <w:bookmarkEnd w:id="360"/>
    </w:p>
    <w:p>
      <w:r>
        <w:t xml:space="preserve">For an operation of the form </w:t>
      </w:r>
      <w:r>
        <w:rPr>
          <w:rStyle w:val="CodeEmbedded"/>
        </w:rPr>
        <w:t xml:space="preserve">x - y</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CodeEmbedded"/>
        </w:rPr>
        <w:t xml:space="preserve">y</w:t>
      </w:r>
      <w:r>
        <w:t xml:space="preserve"> from </w:t>
      </w:r>
      <w:r>
        <w:rPr>
          <w:rStyle w:val="CodeEmbedded"/>
        </w:rPr>
        <w:t xml:space="preserve">x</w:t>
      </w:r>
      <w:r>
        <w:t xml:space="preserve">.</w:t>
      </w:r>
    </w:p>
    <w:p>
      <w:pPr>
        <w:numPr>
          <w:pStyle w:val="ListParagraph"/>
          <w:ilvl w:val="0"/>
          <w:numId w:val="223"/>
        </w:numPr>
      </w:pPr>
      <w:r>
        <w:t xml:space="preserve">Integer subtraction:</w:t>
      </w:r>
    </w:p>
    <w:p>
      <w:pPr>
        <w:pStyle w:val="Code"/>
        <w:ind w:left="540"/>
      </w:pP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pPr>
        <w:ind w:left="540"/>
      </w:pPr>
      <w:r>
        <w:t xml:space="preserve">In a </w:t>
      </w:r>
      <w:r>
        <w:rPr>
          <w:rStyle w:val="CodeEmbedded"/>
        </w:rPr>
        <w:t xml:space="preserve">checked</w:t>
      </w:r>
      <w:r>
        <w:t xml:space="preserve"> context, if the difference is outside the range of the result type, a </w:t>
      </w:r>
      <w:r>
        <w:rPr>
          <w:rStyle w:val="CodeEmbedded"/>
        </w:rPr>
        <w:t xml:space="preserve">System.OverflowException</w:t>
      </w:r>
      <w:r>
        <w:t xml:space="preserve"> is thrown. In an </w:t>
      </w:r>
      <w:r>
        <w:rPr>
          <w:rStyle w:val="CodeEmbedded"/>
        </w:rPr>
        <w:t xml:space="preserve">unchecked</w:t>
      </w:r>
      <w:r>
        <w:t xml:space="preserve"> context, overflows are not reported and any significant high-order bits outside the range of the result type are discarded.</w:t>
      </w:r>
    </w:p>
    <w:p>
      <w:pPr>
        <w:numPr>
          <w:pStyle w:val="ListParagraph"/>
          <w:ilvl w:val="0"/>
          <w:numId w:val="223"/>
        </w:numPr>
      </w:pPr>
      <w:r>
        <w:t xml:space="preserve">Floating-point subtraction:</w:t>
      </w:r>
    </w:p>
    <w:p>
      <w:pPr>
        <w:pStyle w:val="Code"/>
        <w:ind w:left="540"/>
      </w:pPr>
      <w:r>
        <w:rPr>
          <w:color w:val="0000FF"/>
        </w:rPr>
        <w:t xml:space="preserve">float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double operator </w:t>
      </w:r>
      <w:r>
        <w:t xml:space="preserve">-(</w:t>
      </w:r>
      <w:r>
        <w:rPr>
          <w:color w:val="0000FF"/>
        </w:rPr>
        <w:t xml:space="preserve">double </w:t>
      </w:r>
      <w:r>
        <w:t xml:space="preserve">x, </w:t>
      </w:r>
      <w:r>
        <w:rPr>
          <w:color w:val="0000FF"/>
        </w:rPr>
        <w:t xml:space="preserve">double </w:t>
      </w:r>
      <w:r>
        <w:t xml:space="preserve">y);</w:t>
      </w:r>
    </w:p>
    <w:p>
      <w:pPr>
        <w:ind w:left="540"/>
      </w:pPr>
      <w:r>
        <w:t xml:space="preserve">The difference is computed according to the rules of IEEE 754 arithmetic. The following table lists the results of all possible combinations of nonzero finite values, zeros, infinities, and NaNs. In the table, </w:t>
      </w:r>
      <w:r>
        <w:rPr>
          <w:rStyle w:val="CodeEmbedded"/>
        </w:rPr>
        <w:t xml:space="preserve">x</w:t>
      </w:r>
      <w:r>
        <w:t xml:space="preserve"> and </w:t>
      </w:r>
      <w:r>
        <w:rPr>
          <w:rStyle w:val="CodeEmbedded"/>
        </w:rPr>
        <w:t xml:space="preserve">y</w:t>
      </w:r>
      <w:r>
        <w:t xml:space="preserve"> are nonzero finite values, and </w:t>
      </w:r>
      <w:r>
        <w:rPr>
          <w:rStyle w:val="CodeEmbedded"/>
        </w:rPr>
        <w:t xml:space="preserve">z</w:t>
      </w:r>
      <w:r>
        <w:t xml:space="preserve"> is the result of </w:t>
      </w:r>
      <w:r>
        <w:rPr>
          <w:rStyle w:val="CodeEmbedded"/>
        </w:rPr>
        <w:t xml:space="preserve">x - y</w:t>
      </w:r>
      <w:r>
        <w:t xml:space="preserve">. If </w:t>
      </w:r>
      <w:r>
        <w:rPr>
          <w:rStyle w:val="CodeEmbedded"/>
        </w:rPr>
        <w:t xml:space="preserve">x</w:t>
      </w:r>
      <w:r>
        <w:t xml:space="preserve"> and </w:t>
      </w:r>
      <w:r>
        <w:rPr>
          <w:rStyle w:val="CodeEmbedded"/>
        </w:rPr>
        <w:t xml:space="preserve">y</w:t>
      </w:r>
      <w:r>
        <w:t xml:space="preserve"> are equal, </w:t>
      </w:r>
      <w:r>
        <w:rPr>
          <w:rStyle w:val="CodeEmbedded"/>
        </w:rPr>
        <w:t xml:space="preserve">z</w:t>
      </w:r>
      <w:r>
        <w:t xml:space="preserve"> is positive zero. If </w:t>
      </w:r>
      <w:r>
        <w:rPr>
          <w:rStyle w:val="CodeEmbedded"/>
        </w:rPr>
        <w:t xml:space="preserve">x - y</w:t>
      </w:r>
      <w:r>
        <w:t xml:space="preserve"> is too large to represent in the destination type, </w:t>
      </w:r>
      <w:r>
        <w:rPr>
          <w:rStyle w:val="CodeEmbedded"/>
        </w:rPr>
        <w:t xml:space="preserve">z</w:t>
      </w:r>
      <w:r>
        <w:t xml:space="preserve"> is an infinity with the same sign as </w:t>
      </w:r>
      <w:r>
        <w:rPr>
          <w:rStyle w:val="CodeEmbedded"/>
        </w:rPr>
        <w:t xml:space="preserve">x - y</w:t>
      </w:r>
      <w:r>
        <w:t xml:space="preserve">.</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jc w:val="center"/>
            </w:pPr>
            <w:r>
              <w:t xml:space="preserve">NaN</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x</w:t>
            </w:r>
          </w:p>
        </w:tc>
        <w:tc>
          <w:p>
            <w:pPr>
              <w:pStyle w:val="TableCellNormal"/>
              <w:jc w:val="center"/>
            </w:pPr>
            <w:r>
              <w:t xml:space="preserve">z</w:t>
            </w:r>
          </w:p>
        </w:tc>
        <w:tc>
          <w:p>
            <w:pPr>
              <w:pStyle w:val="TableCellNormal"/>
              <w:jc w:val="center"/>
            </w:pPr>
            <w:r>
              <w:t xml:space="preserve">x</w:t>
            </w:r>
          </w:p>
        </w:tc>
        <w:tc>
          <w:p>
            <w:pPr>
              <w:pStyle w:val="TableCellNormal"/>
              <w:jc w:val="center"/>
            </w:pPr>
            <w:r>
              <w:t xml:space="preserve">x</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-0</w:t>
            </w:r>
          </w:p>
        </w:tc>
        <w:tc>
          <w:p>
            <w:pPr>
              <w:pStyle w:val="TableCellNormal"/>
              <w:jc w:val="center"/>
            </w:pPr>
            <w:r>
              <w:t xml:space="preserve">-y</w:t>
            </w:r>
          </w:p>
        </w:tc>
        <w:tc>
          <w:p>
            <w:pPr>
              <w:pStyle w:val="TableCellNormal"/>
              <w:jc w:val="center"/>
            </w:pPr>
            <w:r>
              <w:t xml:space="preserve">-0</w:t>
            </w:r>
          </w:p>
        </w:tc>
        <w:tc>
          <w:p>
            <w:pPr>
              <w:pStyle w:val="TableCellNormal"/>
              <w:jc w:val="center"/>
            </w:pPr>
            <w:r>
              <w:t xml:space="preserve">+0</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+inf</w:t>
            </w:r>
          </w:p>
        </w:tc>
        <w:tc>
          <w:p>
            <w:pPr>
              <w:pStyle w:val="TableCellNormal"/>
              <w:jc w:val="center"/>
            </w:pPr>
            <w:r>
              <w:t xml:space="preserve">NaN</w:t>
            </w:r>
          </w:p>
        </w:tc>
      </w:tr>
      <w:tr>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-inf</w:t>
            </w:r>
          </w:p>
        </w:tc>
        <w:tc>
          <w:p>
            <w:pPr>
              <w:pStyle w:val="TableCellNormal"/>
              <w:jc w:val="center"/>
            </w:pPr>
            <w:r>
              <w:t xml:space="preserve">NaN</w:t>
            </w:r>
          </w:p>
        </w:tc>
        <w:tc>
          <w:p>
            <w:pPr>
              <w:pStyle w:val="TableCellNormal"/>
              <w:jc w:val="center"/>
            </w:pPr>
            <w:r>
              <w:t xml:space="preserve">NaN</w:t>
            </w:r>
          </w:p>
        </w:tc>
      </w:tr>
      <w:tr>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c>
          <w:p>
            <w:pPr>
              <w:pStyle w:val="TableCellNormal"/>
              <w:jc w:val="center"/>
            </w:pPr>
            <w:r>
              <w:t xml:space="preserve">NaN</w:t>
            </w:r>
          </w:p>
        </w:tc>
      </w:tr>
    </w:tbl>
    <w:p>
      <w:pPr>
        <w:pStyle w:val="TableLineAfter"/>
      </w:pPr>
      <w:r>
        <w:t/>
      </w:r>
    </w:p>
    <w:p>
      <w:pPr>
        <w:numPr>
          <w:pStyle w:val="ListParagraph"/>
          <w:ilvl w:val="0"/>
          <w:numId w:val="223"/>
        </w:numPr>
      </w:pPr>
      <w:r>
        <w:t xml:space="preserve">Decimal subtraction:</w:t>
      </w:r>
    </w:p>
    <w:p>
      <w:pPr>
        <w:pStyle w:val="Code"/>
        <w:ind w:left="540"/>
      </w:pPr>
      <w:r>
        <w:rPr>
          <w:color w:val="0000FF"/>
        </w:rPr>
        <w:t xml:space="preserve">decimal operator </w:t>
      </w:r>
      <w:r>
        <w:t xml:space="preserve">-(</w:t>
      </w:r>
      <w:r>
        <w:rPr>
          <w:color w:val="0000FF"/>
        </w:rPr>
        <w:t xml:space="preserve">decimal </w:t>
      </w:r>
      <w:r>
        <w:t xml:space="preserve">x, </w:t>
      </w:r>
      <w:r>
        <w:rPr>
          <w:color w:val="0000FF"/>
        </w:rPr>
        <w:t xml:space="preserve">decimal </w:t>
      </w:r>
      <w:r>
        <w:t xml:space="preserve">y);</w:t>
      </w:r>
    </w:p>
    <w:p>
      <w:pPr>
        <w:ind w:left="540"/>
      </w:pPr>
      <w:r>
        <w:t xml:space="preserve">If the resulting value is too large to represent in the </w:t>
      </w:r>
      <w:r>
        <w:rPr>
          <w:rStyle w:val="CodeEmbedded"/>
        </w:rPr>
        <w:t xml:space="preserve">decimal</w:t>
      </w:r>
      <w:r>
        <w:t xml:space="preserve"> format, a </w:t>
      </w:r>
      <w:r>
        <w:rPr>
          <w:rStyle w:val="CodeEmbedded"/>
        </w:rPr>
        <w:t xml:space="preserve">System.OverflowException</w:t>
      </w:r>
      <w:r>
        <w:t xml:space="preserve"> is thrown. The scale of the result, before any rounding, is the larger of the scales of the two operands.</w:t>
      </w:r>
    </w:p>
    <w:p>
      <w:pPr>
        <w:ind w:left="540"/>
      </w:pPr>
      <w:r>
        <w:t xml:space="preserve">Decimal subtraction is equivalent to using the subtraction operator of type </w:t>
      </w:r>
      <w:r>
        <w:rPr>
          <w:rStyle w:val="CodeEmbedded"/>
        </w:rPr>
        <w:t xml:space="preserve">System.Decimal</w:t>
      </w:r>
      <w:r>
        <w:t xml:space="preserve">.</w:t>
      </w:r>
    </w:p>
    <w:p>
      <w:pPr>
        <w:numPr>
          <w:pStyle w:val="ListParagraph"/>
          <w:ilvl w:val="0"/>
          <w:numId w:val="223"/>
        </w:numPr>
      </w:pPr>
      <w:r>
        <w:t xml:space="preserve">Enumeration subtraction. Every enumeration type implicitly provides the following predefined operator, where </w:t>
      </w:r>
      <w:r>
        <w:rPr>
          <w:rStyle w:val="CodeEmbedded"/>
        </w:rPr>
        <w:t xml:space="preserve">E</w:t>
      </w:r>
      <w:r>
        <w:t xml:space="preserve"> is the enum type, and </w:t>
      </w:r>
      <w:r>
        <w:rPr>
          <w:rStyle w:val="CodeEmbedded"/>
        </w:rPr>
        <w:t xml:space="preserve">U</w:t>
      </w:r>
      <w:r>
        <w:t xml:space="preserve"> is the underlying type of </w:t>
      </w:r>
      <w:r>
        <w:rPr>
          <w:rStyle w:val="CodeEmbedded"/>
        </w:rPr>
        <w:t xml:space="preserve">E</w:t>
      </w:r>
      <w:r>
        <w:t xml:space="preserve">:</w:t>
      </w:r>
    </w:p>
    <w:p>
      <w:pPr>
        <w:pStyle w:val="Code"/>
        <w:ind w:left="540"/>
      </w:pPr>
      <w:r>
        <w:rPr>
          <w:color w:val="2B91AF"/>
        </w:rPr>
        <w:t xml:space="preserve">U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pPr>
        <w:ind w:left="540"/>
      </w:pPr>
      <w:r>
        <w:t xml:space="preserve">This operator is evaluated exactly as </w:t>
      </w:r>
      <w:r>
        <w:rPr>
          <w:rStyle w:val="CodeEmbedded"/>
        </w:rPr>
        <w:t xml:space="preserve">(U)((U)x - (U)y)</w:t>
      </w:r>
      <w:r>
        <w:t xml:space="preserve">. In other words, the operator computes the difference between the ordinal values of </w:t>
      </w:r>
      <w:r>
        <w:rPr>
          <w:rStyle w:val="CodeEmbedded"/>
        </w:rPr>
        <w:t xml:space="preserve">x</w:t>
      </w:r>
      <w:r>
        <w:t xml:space="preserve"> and </w:t>
      </w:r>
      <w:r>
        <w:rPr>
          <w:rStyle w:val="CodeEmbedded"/>
        </w:rPr>
        <w:t xml:space="preserve">y</w:t>
      </w:r>
      <w:r>
        <w:t xml:space="preserve">, and the type of the result is the underlying type of the enumeration.</w:t>
      </w:r>
    </w:p>
    <w:p>
      <w:pPr>
        <w:pStyle w:val="Code"/>
        <w:ind w:left="540"/>
      </w:pPr>
      <w:r>
        <w:t xml:space="preserve">E </w:t>
      </w:r>
      <w:r>
        <w:rPr>
          <w:color w:val="0000FF"/>
        </w:rPr>
        <w:t xml:space="preserve">operator </w:t>
      </w:r>
      <w:r>
        <w:t xml:space="preserve">-(</w:t>
      </w:r>
      <w:r>
        <w:rPr>
          <w:color w:val="2B91AF"/>
        </w:rPr>
        <w:t xml:space="preserve">E </w:t>
      </w:r>
      <w:r>
        <w:t xml:space="preserve">x, </w:t>
      </w:r>
      <w:r>
        <w:rPr>
          <w:color w:val="2B91AF"/>
        </w:rPr>
        <w:t xml:space="preserve">U </w:t>
      </w:r>
      <w:r>
        <w:t xml:space="preserve">y);</w:t>
      </w:r>
    </w:p>
    <w:p>
      <w:pPr>
        <w:ind w:left="540"/>
      </w:pPr>
      <w:r>
        <w:t xml:space="preserve">This operator is evaluated exactly as </w:t>
      </w:r>
      <w:r>
        <w:rPr>
          <w:rStyle w:val="CodeEmbedded"/>
        </w:rPr>
        <w:t xml:space="preserve">(E)((U)x - y)</w:t>
      </w:r>
      <w:r>
        <w:t xml:space="preserve">. In other words, the operator subtracts a value from the underlying type of the enumeration, yielding a value of the enumeration.</w:t>
      </w:r>
    </w:p>
    <w:p>
      <w:pPr>
        <w:numPr>
          <w:pStyle w:val="ListParagraph"/>
          <w:ilvl w:val="0"/>
          <w:numId w:val="223"/>
        </w:numPr>
      </w:pPr>
      <w:r>
        <w:t xml:space="preserve">Delegate removal. Every delegate type implicitly provides the following predefined operator, where </w:t>
      </w:r>
      <w:r>
        <w:rPr>
          <w:rStyle w:val="CodeEmbedded"/>
        </w:rPr>
        <w:t xml:space="preserve">D</w:t>
      </w:r>
      <w:r>
        <w:t xml:space="preserve"> is the delegate type:</w:t>
      </w:r>
    </w:p>
    <w:p>
      <w:pPr>
        <w:pStyle w:val="Code"/>
        <w:ind w:left="540"/>
      </w:pPr>
      <w:r>
        <w:t xml:space="preserve">D </w:t>
      </w:r>
      <w:r>
        <w:rPr>
          <w:color w:val="0000FF"/>
        </w:rPr>
        <w:t xml:space="preserve">operator </w:t>
      </w:r>
      <w:r>
        <w:t xml:space="preserve">-(</w:t>
      </w:r>
      <w:r>
        <w:rPr>
          <w:color w:val="2B91AF"/>
        </w:rPr>
        <w:t xml:space="preserve">D </w:t>
      </w:r>
      <w:r>
        <w:t xml:space="preserve">x, </w:t>
      </w:r>
      <w:r>
        <w:rPr>
          <w:color w:val="2B91AF"/>
        </w:rPr>
        <w:t xml:space="preserve">D </w:t>
      </w:r>
      <w:r>
        <w:t xml:space="preserve">y);</w:t>
      </w:r>
    </w:p>
    <w:p>
      <w:pPr>
        <w:ind w:left="540"/>
      </w:pPr>
      <w:r>
        <w:t xml:space="preserve">The binary </w:t>
      </w:r>
      <w:r>
        <w:rPr>
          <w:rStyle w:val="CodeEmbedded"/>
        </w:rPr>
        <w:t xml:space="preserve">-</w:t>
      </w:r>
      <w:r>
        <w:t xml:space="preserve"> operator performs delegate removal when both operands are of some delegate type </w:t>
      </w:r>
      <w:r>
        <w:rPr>
          <w:rStyle w:val="CodeEmbedded"/>
        </w:rPr>
        <w:t xml:space="preserve">D</w:t>
      </w:r>
      <w:r>
        <w:t xml:space="preserve">. If the operands have different delegate types, a binding-time error occurs. If the first operand is </w:t>
      </w:r>
      <w:r>
        <w:rPr>
          <w:rStyle w:val="CodeEmbedded"/>
        </w:rPr>
        <w:t xml:space="preserve">null</w:t>
      </w:r>
      <w:r>
        <w:t xml:space="preserve">, the result of the operation is </w:t>
      </w:r>
      <w:r>
        <w:rPr>
          <w:rStyle w:val="CodeEmbedded"/>
        </w:rPr>
        <w:t xml:space="preserve">null</w:t>
      </w:r>
      <w:r>
        <w:t xml:space="preserve">. Otherwise, if the second operand is </w:t>
      </w:r>
      <w:r>
        <w:rPr>
          <w:rStyle w:val="CodeEmbedded"/>
        </w:rPr>
        <w:t xml:space="preserve">null</w:t>
      </w:r>
      <w:r>
        <w:t xml:space="preserve">, then the result of the operation is the value of the first operand. Otherwise, both operands represent invocation lists (</w:t>
      </w:r>
      <w:hyperlink w:anchor="_Toc00558">
        <w:r>
          <w:t xml:space="preserve">§15.1</w:t>
        </w:r>
      </w:hyperlink>
      <w:r>
        <w:t xml:space="preserve">) having one or more entries, and the result is a new invocation list consisting of the first operand's list with the second operand's entries removed from it, provided the second operand's list is a proper contiguous sublist of the first's.     (To determine sublist equality, corresponding entries are compared as for the delegate equality operator (</w:t>
      </w:r>
      <w:hyperlink w:anchor="_Toc00307">
        <w:r>
          <w:t xml:space="preserve">§7.10.8</w:t>
        </w:r>
      </w:hyperlink>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Embedded"/>
        </w:rPr>
        <w:t xml:space="preserve">null</w:t>
      </w:r>
      <w:r>
        <w:t xml:space="preserve">. For example:</w:t>
      </w:r>
    </w:p>
    <w:p>
      <w:pPr>
        <w:pStyle w:val="Code"/>
        <w:ind w:left="540"/>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 </w:t>
      </w:r>
      <w:r>
        <w:rPr>
          <w:color w:val="008000"/>
        </w:rPr>
        <w:t xml:space="preserve">/* ... */ </w:t>
      </w:r>
      <w:r>
        <w:t xml:space="preserve">}</w:t>
      </w:r>
      <w:r>
        <w:br/>
      </w:r>
      <w:r>
        <w:rPr>
          <w:color w:val="0000FF"/>
        </w:rPr>
        <w:t xml:space="preserve">    public static void </w:t>
      </w:r>
      <w:r>
        <w:t xml:space="preserve">M2(</w:t>
      </w:r>
      <w:r>
        <w:rPr>
          <w:color w:val="0000FF"/>
        </w:rPr>
        <w:t xml:space="preserve">int </w:t>
      </w:r>
      <w:r>
        <w:t xml:space="preserve">i) { </w:t>
      </w:r>
      <w:r>
        <w:rPr>
          <w:color w:val="008000"/>
        </w:rPr>
        <w:t xml:space="preserve">/* ... */ </w:t>
      </w:r>
      <w:r>
        <w:t xml:space="preserv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rPr>
          <w:color w:val="2B91AF"/>
        </w:rPr>
        <w:t xml:space="preserve">        D </w:t>
      </w:r>
      <w:r>
        <w:t xml:space="preserve">cd3 = cd1 + cd2 + cd2 + cd1;   </w:t>
      </w:r>
      <w:r>
        <w:rPr>
          <w:color w:val="008000"/>
        </w:rPr>
        <w:t xml:space="preserve">// M1 + M2 + M2 + M1</w:t>
      </w:r>
      <w:r>
        <w:br/>
      </w:r>
      <w:r>
        <w:t xml:space="preserve">        cd3 -= cd1;                      </w:t>
      </w:r>
      <w:r>
        <w:rPr>
          <w:color w:val="008000"/>
        </w:rPr>
        <w:t xml:space="preserve">// =&gt; M1 + M2 + M2</w:t>
      </w:r>
      <w:r>
        <w:br/>
      </w:r>
      <w:r>
        <w:br/>
      </w:r>
      <w:r>
        <w:t xml:space="preserve">        cd3 = cd1 + cd2 + cd2 + cd1;     </w:t>
      </w:r>
      <w:r>
        <w:rPr>
          <w:color w:val="008000"/>
        </w:rPr>
        <w:t xml:space="preserve">// M1 + M2 + M2 + M1</w:t>
      </w:r>
      <w:r>
        <w:br/>
      </w:r>
      <w:r>
        <w:t xml:space="preserve">        cd3 -= cd1 + cd2;                </w:t>
      </w:r>
      <w:r>
        <w:rPr>
          <w:color w:val="008000"/>
        </w:rPr>
        <w:t xml:space="preserve">// =&gt; M2 + M1</w:t>
      </w:r>
      <w:r>
        <w:br/>
      </w:r>
      <w:r>
        <w:br/>
      </w:r>
      <w:r>
        <w:t xml:space="preserve">        cd3 = cd1 + cd2 + cd2 + cd1;     </w:t>
      </w:r>
      <w:r>
        <w:rPr>
          <w:color w:val="008000"/>
        </w:rPr>
        <w:t xml:space="preserve">// M1 + M2 + M2 + M1</w:t>
      </w:r>
      <w:r>
        <w:br/>
      </w:r>
      <w:r>
        <w:t xml:space="preserve">        cd3 -= cd2 + cd2;                </w:t>
      </w:r>
      <w:r>
        <w:rPr>
          <w:color w:val="008000"/>
        </w:rPr>
        <w:t xml:space="preserve">// =&gt; M1 + M1</w:t>
      </w:r>
      <w:r>
        <w:br/>
      </w:r>
      <w:r>
        <w:br/>
      </w:r>
      <w:r>
        <w:t xml:space="preserve">        cd3 = cd1 + cd2 + cd2 + cd1;     </w:t>
      </w:r>
      <w:r>
        <w:rPr>
          <w:color w:val="008000"/>
        </w:rPr>
        <w:t xml:space="preserve">// M1 + M2 + M2 + M1</w:t>
      </w:r>
      <w:r>
        <w:br/>
      </w:r>
      <w:r>
        <w:t xml:space="preserve">        cd3 -= cd2 + cd1;                </w:t>
      </w:r>
      <w:r>
        <w:rPr>
          <w:color w:val="008000"/>
        </w:rPr>
        <w:t xml:space="preserve">// =&gt; M1 + M2</w:t>
      </w:r>
      <w:r>
        <w:br/>
      </w:r>
      <w:r>
        <w:br/>
      </w:r>
      <w:r>
        <w:t xml:space="preserve">        cd3 = cd1 + cd2 + cd2 + cd1;     </w:t>
      </w:r>
      <w:r>
        <w:rPr>
          <w:color w:val="008000"/>
        </w:rPr>
        <w:t xml:space="preserve">// M1 + M2 + M2 + M1</w:t>
      </w:r>
      <w:r>
        <w:br/>
      </w:r>
      <w:r>
        <w:t xml:space="preserve">        cd3 -= cd1 + cd1;                </w:t>
      </w:r>
      <w:r>
        <w:rPr>
          <w:color w:val="008000"/>
        </w:rPr>
        <w:t xml:space="preserve">// =&gt; M1 + M2 + M2 + M1</w:t>
      </w:r>
      <w:r>
        <w:br/>
      </w:r>
      <w:r>
        <w:t xml:space="preserve">    }</w:t>
      </w:r>
      <w:r>
        <w:br/>
      </w:r>
      <w:r>
        <w:t xml:space="preserve">}</w:t>
      </w:r>
    </w:p>
    <w:p>
      <w:pPr>
        <w:pStyle w:val="Heading2"/>
      </w:pPr>
      <w:bookmarkStart w:name="_Toc00298" w:id="361"/>
      <w:r>
        <w:t xml:space="preserve">Shift operators</w:t>
      </w:r>
      <w:bookmarkEnd w:id="361"/>
    </w:p>
    <w:p>
      <w:r>
        <w:t xml:space="preserve">The </w:t>
      </w:r>
      <w:r>
        <w:rPr>
          <w:rStyle w:val="CodeEmbedded"/>
        </w:rPr>
        <w:t xml:space="preserve">&lt;&lt;</w:t>
      </w:r>
      <w:r>
        <w:t xml:space="preserve"> and </w:t>
      </w:r>
      <w:r>
        <w:rPr>
          <w:rStyle w:val="CodeEmbedded"/>
        </w:rPr>
        <w:t xml:space="preserve">&gt;&gt;</w:t>
      </w:r>
      <w:r>
        <w:t xml:space="preserve"> operators are used to perform bit shifting operations.</w:t>
      </w:r>
    </w:p>
    <w:p>
      <w:pPr>
        <w:pStyle w:val="Grammar"/>
      </w:pPr>
      <w:bookmarkStart w:name="_Grm00058" w:id="362"/>
      <w:r>
        <w:rPr>
          <w:color w:val="6A5ACD"/>
        </w:rPr>
        <w:t xml:space="preserve">shift_expression</w:t>
      </w:r>
      <w:r>
        <w:t xml:space="preserve">:</w:t>
      </w:r>
      <w:r>
        <w:br/>
      </w:r>
      <w:r>
        <w:t xml:space="preserve">	| </w:t>
      </w:r>
      <w:r>
        <w:rPr>
          <w:color w:val="6A5ACD"/>
        </w:rPr>
        <w:t xml:space="preserve">additive_expression</w:t>
      </w:r>
      <w:r>
        <w:br/>
      </w:r>
      <w:r>
        <w:t xml:space="preserve">	| </w:t>
      </w:r>
      <w:r>
        <w:rPr>
          <w:color w:val="6A5ACD"/>
        </w:rPr>
        <w:t xml:space="preserve">shift_expression </w:t>
      </w:r>
      <w:r>
        <w:rPr>
          <w:color w:val="A31515"/>
        </w:rPr>
        <w:t xml:space="preserve">'&lt;&lt;' </w:t>
      </w:r>
      <w:r>
        <w:rPr>
          <w:color w:val="6A5ACD"/>
        </w:rPr>
        <w:t xml:space="preserve">additive_expression</w:t>
      </w:r>
      <w:r>
        <w:br/>
      </w:r>
      <w:r>
        <w:t xml:space="preserve">	| </w:t>
      </w:r>
      <w:r>
        <w:rPr>
          <w:color w:val="6A5ACD"/>
        </w:rPr>
        <w:t xml:space="preserve">shift_expression right_shift additive_expression</w:t>
      </w:r>
      <w:r>
        <w:br/>
      </w:r>
      <w:r>
        <w:t xml:space="preserve">	;</w:t>
      </w:r>
      <w:bookmarkEnd w:id="362"/>
    </w:p>
    <w:p>
      <w:r>
        <w:t xml:space="preserve">If an operand of a </w:t>
      </w:r>
      <w:hyperlink w:anchor="_Grm00058">
        <w:r>
          <w:rPr>
            <w:color w:val="6A5ACD"/>
            <w:u w:val="single"/>
          </w:rPr>
          <w:t xml:space="preserve">shift_expression</w:t>
        </w:r>
      </w:hyperlink>
      <w:r>
        <w:t xml:space="preserve">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&lt;&lt; count</w:t>
      </w:r>
      <w:r>
        <w:t xml:space="preserve"> or </w:t>
      </w:r>
      <w:r>
        <w:rPr>
          <w:rStyle w:val="CodeEmbedded"/>
        </w:rPr>
        <w:t xml:space="preserve">x &gt;&gt; count</w:t>
      </w:r>
      <w:r>
        <w:t xml:space="preserve">, binary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CodeEmbedded"/>
        </w:rPr>
        <w:t xml:space="preserve">int</w:t>
      </w:r>
      <w:r>
        <w:t xml:space="preserve">.</w:t>
      </w:r>
    </w:p>
    <w:p>
      <w:r>
        <w:t xml:space="preserve">The predefined shift operators are listed below.</w:t>
      </w:r>
    </w:p>
    <w:p>
      <w:pPr>
        <w:numPr>
          <w:pStyle w:val="ListParagraph"/>
          <w:ilvl w:val="0"/>
          <w:numId w:val="224"/>
        </w:numPr>
      </w:pPr>
      <w:r>
        <w:t xml:space="preserve">Shift left:</w:t>
      </w:r>
    </w:p>
    <w:p>
      <w:pPr>
        <w:pStyle w:val="Code"/>
        <w:ind w:left="540"/>
      </w:pPr>
      <w:r>
        <w:rPr>
          <w:color w:val="0000FF"/>
        </w:rPr>
        <w:t xml:space="preserve">int operator </w:t>
      </w:r>
      <w:r>
        <w:t xml:space="preserve">&lt;&lt;(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&lt;&lt;(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&lt;&lt;(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&lt;&lt;(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&lt;&lt;</w:t>
      </w:r>
      <w:r>
        <w:t xml:space="preserve"> operator shifts </w:t>
      </w:r>
      <w:r>
        <w:rPr>
          <w:rStyle w:val="CodeEmbedded"/>
        </w:rPr>
        <w:t xml:space="preserve">x</w:t>
      </w:r>
      <w:r>
        <w:t xml:space="preserve"> left by a number of bits computed as described below.</w:t>
      </w:r>
    </w:p>
    <w:p>
      <w:pPr>
        <w:ind w:left="540"/>
      </w:pPr>
      <w:r>
        <w:t xml:space="preserve">The high-order bits outside the range of the result type of </w:t>
      </w:r>
      <w:r>
        <w:rPr>
          <w:rStyle w:val="CodeEmbedded"/>
        </w:rPr>
        <w:t xml:space="preserve">x</w:t>
      </w:r>
      <w:r>
        <w:t xml:space="preserve"> are discarded, the remaining bits are shifted left, and the low-order empty bit positions are set to zero.</w:t>
      </w:r>
    </w:p>
    <w:p>
      <w:pPr>
        <w:numPr>
          <w:pStyle w:val="ListParagraph"/>
          <w:ilvl w:val="0"/>
          <w:numId w:val="224"/>
        </w:numPr>
      </w:pPr>
      <w:r>
        <w:t xml:space="preserve">Shift right:</w:t>
      </w:r>
    </w:p>
    <w:p>
      <w:pPr>
        <w:pStyle w:val="Code"/>
        <w:ind w:left="540"/>
      </w:pPr>
      <w:r>
        <w:rPr>
          <w:color w:val="0000FF"/>
        </w:rPr>
        <w:t xml:space="preserve">int operator </w:t>
      </w:r>
      <w:r>
        <w:t xml:space="preserve">&gt;&gt;(</w:t>
      </w:r>
      <w:r>
        <w:rPr>
          <w:color w:val="0000FF"/>
        </w:rPr>
        <w:t xml:space="preserve">int </w:t>
      </w:r>
      <w:r>
        <w:t xml:space="preserve">x, </w:t>
      </w:r>
      <w:r>
        <w:rPr>
          <w:color w:val="0000FF"/>
        </w:rPr>
        <w:t xml:space="preserve">int </w:t>
      </w:r>
      <w:r>
        <w:t xml:space="preserve">count);</w:t>
      </w:r>
      <w:r>
        <w:br/>
      </w:r>
      <w:r>
        <w:rPr>
          <w:color w:val="0000FF"/>
        </w:rPr>
        <w:t xml:space="preserve">uint operator </w:t>
      </w:r>
      <w:r>
        <w:t xml:space="preserve">&gt;&gt;(</w:t>
      </w:r>
      <w:r>
        <w:rPr>
          <w:color w:val="0000FF"/>
        </w:rPr>
        <w:t xml:space="preserve">uint </w:t>
      </w:r>
      <w:r>
        <w:t xml:space="preserve">x, </w:t>
      </w:r>
      <w:r>
        <w:rPr>
          <w:color w:val="0000FF"/>
        </w:rPr>
        <w:t xml:space="preserve">int </w:t>
      </w:r>
      <w:r>
        <w:t xml:space="preserve">count);</w:t>
      </w:r>
      <w:r>
        <w:br/>
      </w:r>
      <w:r>
        <w:rPr>
          <w:color w:val="0000FF"/>
        </w:rPr>
        <w:t xml:space="preserve">long operator </w:t>
      </w:r>
      <w:r>
        <w:t xml:space="preserve">&gt;&gt;(</w:t>
      </w:r>
      <w:r>
        <w:rPr>
          <w:color w:val="0000FF"/>
        </w:rPr>
        <w:t xml:space="preserve">long </w:t>
      </w:r>
      <w:r>
        <w:t xml:space="preserve">x, </w:t>
      </w:r>
      <w:r>
        <w:rPr>
          <w:color w:val="0000FF"/>
        </w:rPr>
        <w:t xml:space="preserve">int </w:t>
      </w:r>
      <w:r>
        <w:t xml:space="preserve">count);</w:t>
      </w:r>
      <w:r>
        <w:br/>
      </w:r>
      <w:r>
        <w:rPr>
          <w:color w:val="0000FF"/>
        </w:rPr>
        <w:t xml:space="preserve">ulong operator </w:t>
      </w:r>
      <w:r>
        <w:t xml:space="preserve">&gt;&gt;(</w:t>
      </w:r>
      <w:r>
        <w:rPr>
          <w:color w:val="0000FF"/>
        </w:rPr>
        <w:t xml:space="preserve">ulong </w:t>
      </w:r>
      <w:r>
        <w:t xml:space="preserve">x, </w:t>
      </w:r>
      <w:r>
        <w:rPr>
          <w:color w:val="0000FF"/>
        </w:rPr>
        <w:t xml:space="preserve">int </w:t>
      </w:r>
      <w:r>
        <w:t xml:space="preserve">count);</w:t>
      </w:r>
    </w:p>
    <w:p>
      <w:pPr>
        <w:ind w:left="540"/>
      </w:pPr>
      <w:r>
        <w:t xml:space="preserve">The </w:t>
      </w:r>
      <w:r>
        <w:rPr>
          <w:rStyle w:val="CodeEmbedded"/>
        </w:rPr>
        <w:t xml:space="preserve">&gt;&gt;</w:t>
      </w:r>
      <w:r>
        <w:t xml:space="preserve"> operator shifts </w:t>
      </w:r>
      <w:r>
        <w:rPr>
          <w:rStyle w:val="CodeEmbedded"/>
        </w:rPr>
        <w:t xml:space="preserve">x</w:t>
      </w:r>
      <w:r>
        <w:t xml:space="preserve"> right by a number of bits computed as described below.</w:t>
      </w:r>
    </w:p>
    <w:p>
      <w:pPr>
        <w:ind w:left="540"/>
      </w:pPr>
      <w:r>
        <w:t xml:space="preserve">When </w:t>
      </w:r>
      <w:r>
        <w:rPr>
          <w:rStyle w:val="CodeEmbedded"/>
        </w:rPr>
        <w:t xml:space="preserve">x</w:t>
      </w:r>
      <w:r>
        <w:t xml:space="preserve"> is of type </w:t>
      </w:r>
      <w:r>
        <w:rPr>
          <w:rStyle w:val="CodeEmbedded"/>
        </w:rPr>
        <w:t xml:space="preserve">int</w:t>
      </w:r>
      <w:r>
        <w:t xml:space="preserve"> or </w:t>
      </w:r>
      <w:r>
        <w:rPr>
          <w:rStyle w:val="CodeEmbedded"/>
        </w:rPr>
        <w:t xml:space="preserve">long</w:t>
      </w:r>
      <w:r>
        <w:t xml:space="preserve">, the low-order bits of </w:t>
      </w:r>
      <w:r>
        <w:rPr>
          <w:rStyle w:val="CodeEmbedded"/>
        </w:rPr>
        <w:t xml:space="preserve">x</w:t>
      </w:r>
      <w:r>
        <w:t xml:space="preserve"> are discarded, the remaining bits are shifted right, and the high-order empty bit positions are set to zero if </w:t>
      </w:r>
      <w:r>
        <w:rPr>
          <w:rStyle w:val="CodeEmbedded"/>
        </w:rPr>
        <w:t xml:space="preserve">x</w:t>
      </w:r>
      <w:r>
        <w:t xml:space="preserve"> is non-negative and set to one if </w:t>
      </w:r>
      <w:r>
        <w:rPr>
          <w:rStyle w:val="CodeEmbedded"/>
        </w:rPr>
        <w:t xml:space="preserve">x</w:t>
      </w:r>
      <w:r>
        <w:t xml:space="preserve"> is negative.</w:t>
      </w:r>
    </w:p>
    <w:p>
      <w:pPr>
        <w:ind w:left="540"/>
      </w:pPr>
      <w:r>
        <w:t xml:space="preserve">When </w:t>
      </w:r>
      <w:r>
        <w:rPr>
          <w:rStyle w:val="CodeEmbedded"/>
        </w:rPr>
        <w:t xml:space="preserve">x</w:t>
      </w:r>
      <w:r>
        <w:t xml:space="preserve"> is of type </w:t>
      </w:r>
      <w:r>
        <w:rPr>
          <w:rStyle w:val="CodeEmbedded"/>
        </w:rPr>
        <w:t xml:space="preserve">uint</w:t>
      </w:r>
      <w:r>
        <w:t xml:space="preserve"> or </w:t>
      </w:r>
      <w:r>
        <w:rPr>
          <w:rStyle w:val="CodeEmbedded"/>
        </w:rPr>
        <w:t xml:space="preserve">ulong</w:t>
      </w:r>
      <w:r>
        <w:t xml:space="preserve">, the low-order bits of </w:t>
      </w:r>
      <w:r>
        <w:rPr>
          <w:rStyle w:val="CodeEmbedded"/>
        </w:rPr>
        <w:t xml:space="preserve">x</w:t>
      </w:r>
      <w:r>
        <w:t xml:space="preserve"> are discarded, the remaining bits are shifted right, and the high-order empty bit positions are set to zero.</w:t>
      </w:r>
    </w:p>
    <w:p>
      <w:r>
        <w:t xml:space="preserve">For the predefined operators, the number of bits to shift is computed as follows:</w:t>
      </w:r>
    </w:p>
    <w:p>
      <w:pPr>
        <w:numPr>
          <w:pStyle w:val="ListParagraph"/>
          <w:ilvl w:val="0"/>
          <w:numId w:val="225"/>
        </w:numPr>
      </w:pPr>
      <w:r>
        <w:t xml:space="preserve">When the type of </w:t>
      </w:r>
      <w:r>
        <w:rPr>
          <w:rStyle w:val="CodeEmbedded"/>
        </w:rPr>
        <w:t xml:space="preserve">x</w:t>
      </w:r>
      <w:r>
        <w:t xml:space="preserve"> is </w:t>
      </w:r>
      <w:r>
        <w:rPr>
          <w:rStyle w:val="CodeEmbedded"/>
        </w:rPr>
        <w:t xml:space="preserve">int</w:t>
      </w:r>
      <w:r>
        <w:t xml:space="preserve"> or </w:t>
      </w:r>
      <w:r>
        <w:rPr>
          <w:rStyle w:val="CodeEmbedded"/>
        </w:rPr>
        <w:t xml:space="preserve">uint</w:t>
      </w:r>
      <w:r>
        <w:t xml:space="preserve">, the shift count is given by the low-order five bits of </w:t>
      </w:r>
      <w:r>
        <w:rPr>
          <w:rStyle w:val="CodeEmbedded"/>
        </w:rPr>
        <w:t xml:space="preserve">count</w:t>
      </w:r>
      <w:r>
        <w:t xml:space="preserve">. In other words, the shift count is computed from </w:t>
      </w:r>
      <w:r>
        <w:rPr>
          <w:rStyle w:val="CodeEmbedded"/>
        </w:rPr>
        <w:t xml:space="preserve">count &amp; 0x1F</w:t>
      </w:r>
      <w:r>
        <w:t xml:space="preserve">.</w:t>
      </w:r>
    </w:p>
    <w:p>
      <w:pPr>
        <w:numPr>
          <w:pStyle w:val="ListParagraph"/>
          <w:ilvl w:val="0"/>
          <w:numId w:val="225"/>
        </w:numPr>
      </w:pPr>
      <w:r>
        <w:t xml:space="preserve">When the type of </w:t>
      </w:r>
      <w:r>
        <w:rPr>
          <w:rStyle w:val="CodeEmbedded"/>
        </w:rPr>
        <w:t xml:space="preserve">x</w:t>
      </w:r>
      <w:r>
        <w:t xml:space="preserve"> is </w:t>
      </w:r>
      <w:r>
        <w:rPr>
          <w:rStyle w:val="CodeEmbedded"/>
        </w:rPr>
        <w:t xml:space="preserve">long</w:t>
      </w:r>
      <w:r>
        <w:t xml:space="preserve"> or </w:t>
      </w:r>
      <w:r>
        <w:rPr>
          <w:rStyle w:val="CodeEmbedded"/>
        </w:rPr>
        <w:t xml:space="preserve">ulong</w:t>
      </w:r>
      <w:r>
        <w:t xml:space="preserve">, the shift count is given by the low-order six bits of </w:t>
      </w:r>
      <w:r>
        <w:rPr>
          <w:rStyle w:val="CodeEmbedded"/>
        </w:rPr>
        <w:t xml:space="preserve">count</w:t>
      </w:r>
      <w:r>
        <w:t xml:space="preserve">. In other words, the shift count is computed from </w:t>
      </w:r>
      <w:r>
        <w:rPr>
          <w:rStyle w:val="CodeEmbedded"/>
        </w:rPr>
        <w:t xml:space="preserve">count &amp; 0x3F</w:t>
      </w:r>
      <w:r>
        <w:t xml:space="preserve">.</w:t>
      </w:r>
    </w:p>
    <w:p>
      <w:r>
        <w:t xml:space="preserve">If the resulting shift count is zero, the shift operators simply return the value of </w:t>
      </w:r>
      <w:r>
        <w:rPr>
          <w:rStyle w:val="CodeEmbedded"/>
        </w:rPr>
        <w:t xml:space="preserve">x</w:t>
      </w:r>
      <w:r>
        <w:t xml:space="preserve">.</w:t>
      </w:r>
    </w:p>
    <w:p>
      <w:r>
        <w:t xml:space="preserve">Shift operations never cause overflows and produce the same results in </w:t>
      </w:r>
      <w:r>
        <w:rPr>
          <w:rStyle w:val="CodeEmbedded"/>
        </w:rPr>
        <w:t xml:space="preserve">checked</w:t>
      </w:r>
      <w:r>
        <w:t xml:space="preserve"> and </w:t>
      </w:r>
      <w:r>
        <w:rPr>
          <w:rStyle w:val="CodeEmbedded"/>
        </w:rPr>
        <w:t xml:space="preserve">unchecked</w:t>
      </w:r>
      <w:r>
        <w:t xml:space="preserve"> contexts.</w:t>
      </w:r>
    </w:p>
    <w:p>
      <w:r>
        <w:t xml:space="preserve">When the left operand of the </w:t>
      </w:r>
      <w:r>
        <w:rPr>
          <w:rStyle w:val="CodeEmbedded"/>
        </w:rPr>
        <w:t xml:space="preserve">&gt;&gt;</w:t>
      </w:r>
      <w:r>
        <w:t xml:space="preserve"> operator is of a signed integral type, the operator performs an arithmetic shift right wherein the value of the most significant bit (the sign bit) of the operand is propagated to the high-order empty bit positions. When the left operand of the </w:t>
      </w:r>
      <w:r>
        <w:rPr>
          <w:rStyle w:val="CodeEmbedded"/>
        </w:rPr>
        <w:t xml:space="preserve">&gt;&gt;</w:t>
      </w:r>
      <w:r>
        <w:t xml:space="preserve"> operator is of an unsigned integral type, the operator performs a logical shift right wherein high-order empty bit positions are always set to zero. To perform the opposite operation of that inferred from the operand type, explicit casts can be used. For example, if </w:t>
      </w:r>
      <w:r>
        <w:rPr>
          <w:rStyle w:val="CodeEmbedded"/>
        </w:rPr>
        <w:t xml:space="preserve">x</w:t>
      </w:r>
      <w:r>
        <w:t xml:space="preserve"> is a variable of type </w:t>
      </w:r>
      <w:r>
        <w:rPr>
          <w:rStyle w:val="CodeEmbedded"/>
        </w:rPr>
        <w:t xml:space="preserve">int</w:t>
      </w:r>
      <w:r>
        <w:t xml:space="preserve">, the operation </w:t>
      </w:r>
      <w:r>
        <w:rPr>
          <w:rStyle w:val="CodeEmbedded"/>
        </w:rPr>
        <w:t xml:space="preserve">unchecked((int)((uint)x &gt;&gt; y))</w:t>
      </w:r>
      <w:r>
        <w:t xml:space="preserve"> performs a logical shift right of </w:t>
      </w:r>
      <w:r>
        <w:rPr>
          <w:rStyle w:val="CodeEmbedded"/>
        </w:rPr>
        <w:t xml:space="preserve">x</w:t>
      </w:r>
      <w:r>
        <w:t xml:space="preserve">.</w:t>
      </w:r>
    </w:p>
    <w:p>
      <w:pPr>
        <w:pStyle w:val="Heading2"/>
      </w:pPr>
      <w:bookmarkStart w:name="_Toc00299" w:id="363"/>
      <w:r>
        <w:t xml:space="preserve">Relational and type-testing operators</w:t>
      </w:r>
      <w:bookmarkEnd w:id="363"/>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is</w:t>
      </w:r>
      <w:r>
        <w:t xml:space="preserve"> and </w:t>
      </w:r>
      <w:r>
        <w:rPr>
          <w:rStyle w:val="CodeEmbedded"/>
        </w:rPr>
        <w:t xml:space="preserve">as</w:t>
      </w:r>
      <w:r>
        <w:t xml:space="preserve"> operators are called the relational and type-testing operators.</w:t>
      </w:r>
    </w:p>
    <w:p>
      <w:pPr>
        <w:pStyle w:val="Grammar"/>
      </w:pPr>
      <w:bookmarkStart w:name="_Grm00059" w:id="364"/>
      <w:r>
        <w:rPr>
          <w:color w:val="6A5ACD"/>
        </w:rPr>
        <w:t xml:space="preserve">relational_expression</w:t>
      </w:r>
      <w:r>
        <w:t xml:space="preserve">:</w:t>
      </w:r>
      <w:r>
        <w:br/>
      </w:r>
      <w:r>
        <w:t xml:space="preserve">	|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'&lt;=' </w:t>
      </w:r>
      <w:r>
        <w:rPr>
          <w:color w:val="6A5ACD"/>
        </w:rPr>
        <w:t xml:space="preserve">shift_expression</w:t>
      </w:r>
      <w:r>
        <w:br/>
      </w:r>
      <w:r>
        <w:t xml:space="preserve">	| </w:t>
      </w:r>
      <w:r>
        <w:rPr>
          <w:color w:val="6A5ACD"/>
        </w:rPr>
        <w:t xml:space="preserve">relational_expression </w:t>
      </w:r>
      <w:r>
        <w:rPr>
          <w:color w:val="A31515"/>
        </w:rPr>
        <w:t xml:space="preserve">'&gt;=' </w:t>
      </w:r>
      <w:r>
        <w:rPr>
          <w:color w:val="6A5ACD"/>
        </w:rPr>
        <w:t xml:space="preserve">shift_expression</w:t>
      </w:r>
      <w:r>
        <w:br/>
      </w:r>
      <w:r>
        <w:t xml:space="preserve">	| </w:t>
      </w:r>
      <w:r>
        <w:rPr>
          <w:color w:val="6A5ACD"/>
        </w:rPr>
        <w:t xml:space="preserve">relational_expression </w:t>
      </w:r>
      <w:r>
        <w:rPr>
          <w:color w:val="A31515"/>
        </w:rPr>
        <w:t xml:space="preserve">'is' </w:t>
      </w:r>
      <w:r>
        <w:rPr>
          <w:color w:val="6A5ACD"/>
        </w:rPr>
        <w:t xml:space="preserve">type</w:t>
      </w:r>
      <w:r>
        <w:br/>
      </w:r>
      <w:r>
        <w:t xml:space="preserve">	| </w:t>
      </w:r>
      <w:r>
        <w:rPr>
          <w:color w:val="6A5ACD"/>
        </w:rPr>
        <w:t xml:space="preserve">relational_expression </w:t>
      </w:r>
      <w:r>
        <w:rPr>
          <w:color w:val="A31515"/>
        </w:rPr>
        <w:t xml:space="preserve">'as' </w:t>
      </w:r>
      <w:r>
        <w:rPr>
          <w:color w:val="6A5ACD"/>
        </w:rPr>
        <w:t xml:space="preserve">type</w:t>
      </w:r>
      <w:r>
        <w:br/>
      </w:r>
      <w:r>
        <w:t xml:space="preserve">	;</w:t>
      </w:r>
      <w:r>
        <w:br/>
      </w:r>
      <w:r>
        <w:br/>
      </w:r>
      <w:r>
        <w:rPr>
          <w:color w:val="6A5ACD"/>
        </w:rPr>
        <w:t xml:space="preserve">equality_expression</w:t>
      </w:r>
      <w:r>
        <w:t xml:space="preserve">:</w:t>
      </w:r>
      <w:r>
        <w:br/>
      </w:r>
      <w:r>
        <w:t xml:space="preserve">	|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 </w:t>
      </w:r>
      <w:r>
        <w:rPr>
          <w:color w:val="6A5ACD"/>
        </w:rPr>
        <w:t xml:space="preserve">equality_expression </w:t>
      </w:r>
      <w:r>
        <w:rPr>
          <w:color w:val="A31515"/>
        </w:rPr>
        <w:t xml:space="preserve">'!=' </w:t>
      </w:r>
      <w:r>
        <w:rPr>
          <w:color w:val="6A5ACD"/>
        </w:rPr>
        <w:t xml:space="preserve">relational_expression</w:t>
      </w:r>
      <w:r>
        <w:br/>
      </w:r>
      <w:r>
        <w:t xml:space="preserve">	;</w:t>
      </w:r>
      <w:bookmarkEnd w:id="364"/>
    </w:p>
    <w:p>
      <w:r>
        <w:t xml:space="preserve">The </w:t>
      </w:r>
      <w:r>
        <w:rPr>
          <w:rStyle w:val="CodeEmbedded"/>
        </w:rPr>
        <w:t xml:space="preserve">is</w:t>
      </w:r>
      <w:r>
        <w:t xml:space="preserve"> operator is described in </w:t>
      </w:r>
      <w:hyperlink w:anchor="_Toc00309">
        <w:r>
          <w:t xml:space="preserve">§7.10.10</w:t>
        </w:r>
      </w:hyperlink>
      <w:r>
        <w:t xml:space="preserve"> and the </w:t>
      </w:r>
      <w:r>
        <w:rPr>
          <w:rStyle w:val="CodeEmbedded"/>
        </w:rPr>
        <w:t xml:space="preserve">as</w:t>
      </w:r>
      <w:r>
        <w:t xml:space="preserve"> operator is described in </w:t>
      </w:r>
      <w:hyperlink w:anchor="_Toc00310">
        <w:r>
          <w:t xml:space="preserve">§7.10.11</w:t>
        </w:r>
      </w:hyperlink>
      <w:r>
        <w:t xml:space="preserve">.</w:t>
      </w:r>
    </w:p>
    <w:p>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are </w:t>
      </w:r>
      <w:r>
        <w:rPr>
          <w:b/>
        </w:rPr>
        <w:rPr>
          <w:i/>
        </w:rPr>
        <w:t xml:space="preserve">comparison operators</w:t>
      </w:r>
      <w:r>
        <w:t xml:space="preserve">.</w:t>
      </w:r>
    </w:p>
    <w:p>
      <w:r>
        <w:t xml:space="preserve">If an operand of a comparison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w:t>
      </w:r>
      <w:r>
        <w:rPr>
          <w:i/>
        </w:rPr>
        <w:t xml:space="preserve">op</w:t>
      </w:r>
      <w:r>
        <w:rPr>
          <w:rStyle w:val="CodeEmbedded"/>
        </w:rPr>
        <w:t xml:space="preserve">y</w:t>
      </w:r>
      <w:r>
        <w:t xml:space="preserve">, where </w:t>
      </w:r>
      <w:r>
        <w:rPr>
          <w:i/>
        </w:rPr>
        <w:t xml:space="preserve">op</w:t>
      </w:r>
      <w:r>
        <w:t xml:space="preserve"> is a comparison operator,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CodeEmbedded"/>
        </w:rPr>
        <w:t xml:space="preserve">bool</w:t>
      </w:r>
      <w:r>
        <w:t xml:space="preserve">, as described in the following table.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Operation</w:t>
            </w:r>
          </w:p>
        </w:tc>
        <w:tc>
          <w:p>
            <w:pPr>
              <w:pStyle w:val="TableCellNormal"/>
            </w:pPr>
            <w:r>
              <w:rPr>
                <w:b/>
              </w:rPr>
              <w:t xml:space="preserve">Result</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 y</w:t>
            </w:r>
          </w:p>
        </w:tc>
        <w:tc>
          <w:p>
            <w:pPr>
              <w:pStyle w:val="TableCellNormal"/>
            </w:pPr>
            <w:r>
              <w:rPr>
                <w:rStyle w:val="CodeEmbedded"/>
              </w:rPr>
              <w:t xml:space="preserve">true</w:t>
            </w:r>
            <w:r>
              <w:t xml:space="preserve"> if </w:t>
            </w:r>
            <w:r>
              <w:rPr>
                <w:rStyle w:val="CodeEmbedded"/>
              </w:rPr>
              <w:t xml:space="preserve">x</w:t>
            </w:r>
            <w:r>
              <w:t xml:space="preserve"> is not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&lt;= y</w:t>
            </w:r>
          </w:p>
        </w:tc>
        <w:tc>
          <w:p>
            <w:pPr>
              <w:pStyle w:val="TableCellNormal"/>
            </w:pPr>
            <w:r>
              <w:rPr>
                <w:rStyle w:val="CodeEmbedded"/>
              </w:rPr>
              <w:t xml:space="preserve">true</w:t>
            </w:r>
            <w:r>
              <w:t xml:space="preserve"> if </w:t>
            </w:r>
            <w:r>
              <w:rPr>
                <w:rStyle w:val="CodeEmbedded"/>
              </w:rPr>
              <w:t xml:space="preserve">x</w:t>
            </w:r>
            <w:r>
              <w:t xml:space="preserve"> is less than or equal to </w:t>
            </w:r>
            <w:r>
              <w:rPr>
                <w:rStyle w:val="CodeEmbedded"/>
              </w:rPr>
              <w:t xml:space="preserve">y</w:t>
            </w:r>
            <w:r>
              <w:t xml:space="preserve">, </w:t>
            </w:r>
            <w:r>
              <w:rPr>
                <w:rStyle w:val="CodeEmbedded"/>
              </w:rPr>
              <w:t xml:space="preserve">false</w:t>
            </w:r>
            <w:r>
              <w:t xml:space="preserve"> otherwise</w:t>
            </w:r>
          </w:p>
        </w:tc>
      </w:tr>
      <w:tr>
        <w:tc>
          <w:p>
            <w:pPr>
              <w:pStyle w:val="TableCellNormal"/>
            </w:pPr>
            <w:r>
              <w:rPr>
                <w:rStyle w:val="CodeEmbedded"/>
              </w:rPr>
              <w:t xml:space="preserve">x &gt;= y</w:t>
            </w:r>
          </w:p>
        </w:tc>
        <w:tc>
          <w:p>
            <w:pPr>
              <w:pStyle w:val="TableCellNormal"/>
            </w:pPr>
            <w:r>
              <w:rPr>
                <w:rStyle w:val="CodeEmbedded"/>
              </w:rPr>
              <w:t xml:space="preserve">true</w:t>
            </w:r>
            <w:r>
              <w:t xml:space="preserve"> if </w:t>
            </w:r>
            <w:r>
              <w:rPr>
                <w:rStyle w:val="CodeEmbedded"/>
              </w:rPr>
              <w:t xml:space="preserve">x</w:t>
            </w:r>
            <w:r>
              <w:t xml:space="preserve"> is greater than or equal to </w:t>
            </w:r>
            <w:r>
              <w:rPr>
                <w:rStyle w:val="CodeEmbedded"/>
              </w:rPr>
              <w:t xml:space="preserve">y</w:t>
            </w:r>
            <w:r>
              <w:t xml:space="preserve">, </w:t>
            </w:r>
            <w:r>
              <w:rPr>
                <w:rStyle w:val="CodeEmbedded"/>
              </w:rPr>
              <w:t xml:space="preserve">false</w:t>
            </w:r>
            <w:r>
              <w:t xml:space="preserve"> otherwise</w:t>
            </w:r>
          </w:p>
        </w:tc>
      </w:tr>
    </w:tbl>
    <w:p>
      <w:pPr>
        <w:pStyle w:val="TableLineAfter"/>
      </w:pPr>
      <w:r>
        <w:t/>
      </w:r>
    </w:p>
    <w:p>
      <w:pPr>
        <w:pStyle w:val="Heading3"/>
      </w:pPr>
      <w:bookmarkStart w:name="_Toc00300" w:id="365"/>
      <w:r>
        <w:t xml:space="preserve">Integer comparison operators</w:t>
      </w:r>
      <w:bookmarkEnd w:id="365"/>
    </w:p>
    <w:p>
      <w:r>
        <w:t xml:space="preserve">The predefined integer comparison operators are:</w:t>
      </w:r>
    </w:p>
    <w:p>
      <w:pPr>
        <w:pStyle w:val="Code"/>
      </w:pP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&lt;=(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&lt;=(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&lt;=(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&lt;=(</w:t>
      </w:r>
      <w:r>
        <w:rPr>
          <w:color w:val="0000FF"/>
        </w:rPr>
        <w:t xml:space="preserve">ulong </w:t>
      </w:r>
      <w:r>
        <w:t xml:space="preserve">x, </w:t>
      </w:r>
      <w:r>
        <w:rPr>
          <w:color w:val="0000FF"/>
        </w:rPr>
        <w:t xml:space="preserve">ulong </w:t>
      </w:r>
      <w:r>
        <w:t xml:space="preserve">y);</w:t>
      </w:r>
      <w:r>
        <w:br/>
      </w:r>
      <w:r>
        <w:br/>
      </w:r>
      <w:r>
        <w:rPr>
          <w:color w:val="0000FF"/>
        </w:rPr>
        <w:t xml:space="preserve">bool operator </w:t>
      </w:r>
      <w:r>
        <w:t xml:space="preserve">&gt;=(</w:t>
      </w:r>
      <w:r>
        <w:rPr>
          <w:color w:val="0000FF"/>
        </w:rPr>
        <w:t xml:space="preserve">int </w:t>
      </w:r>
      <w:r>
        <w:t xml:space="preserve">x, </w:t>
      </w:r>
      <w:r>
        <w:rPr>
          <w:color w:val="0000FF"/>
        </w:rPr>
        <w:t xml:space="preserve">int </w:t>
      </w:r>
      <w:r>
        <w:t xml:space="preserve">y);</w:t>
      </w:r>
      <w:r>
        <w:br/>
      </w:r>
      <w:r>
        <w:rPr>
          <w:color w:val="0000FF"/>
        </w:rPr>
        <w:t xml:space="preserve">bool operator </w:t>
      </w:r>
      <w:r>
        <w:t xml:space="preserve">&gt;=(</w:t>
      </w:r>
      <w:r>
        <w:rPr>
          <w:color w:val="0000FF"/>
        </w:rPr>
        <w:t xml:space="preserve">uint </w:t>
      </w:r>
      <w:r>
        <w:t xml:space="preserve">x, </w:t>
      </w:r>
      <w:r>
        <w:rPr>
          <w:color w:val="0000FF"/>
        </w:rPr>
        <w:t xml:space="preserve">uint </w:t>
      </w:r>
      <w:r>
        <w:t xml:space="preserve">y);</w:t>
      </w:r>
      <w:r>
        <w:br/>
      </w:r>
      <w:r>
        <w:rPr>
          <w:color w:val="0000FF"/>
        </w:rPr>
        <w:t xml:space="preserve">bool operator </w:t>
      </w:r>
      <w:r>
        <w:t xml:space="preserve">&gt;=(</w:t>
      </w:r>
      <w:r>
        <w:rPr>
          <w:color w:val="0000FF"/>
        </w:rPr>
        <w:t xml:space="preserve">long </w:t>
      </w:r>
      <w:r>
        <w:t xml:space="preserve">x, </w:t>
      </w:r>
      <w:r>
        <w:rPr>
          <w:color w:val="0000FF"/>
        </w:rPr>
        <w:t xml:space="preserve">long </w:t>
      </w:r>
      <w:r>
        <w:t xml:space="preserve">y);</w:t>
      </w:r>
      <w:r>
        <w:br/>
      </w:r>
      <w:r>
        <w:rPr>
          <w:color w:val="0000FF"/>
        </w:rPr>
        <w:t xml:space="preserve">bool operator </w:t>
      </w:r>
      <w:r>
        <w:t xml:space="preserve">&gt;=(</w:t>
      </w:r>
      <w:r>
        <w:rPr>
          <w:color w:val="0000FF"/>
        </w:rPr>
        <w:t xml:space="preserve">ulong </w:t>
      </w:r>
      <w:r>
        <w:t xml:space="preserve">x, </w:t>
      </w:r>
      <w:r>
        <w:rPr>
          <w:color w:val="0000FF"/>
        </w:rPr>
        <w:t xml:space="preserve">ulong </w:t>
      </w:r>
      <w:r>
        <w:t xml:space="preserve">y);</w:t>
      </w:r>
    </w:p>
    <w:p>
      <w:r>
        <w:t xml:space="preserve">Each of these operators compares the numeric values of the two integer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w:t>
      </w:r>
    </w:p>
    <w:p>
      <w:pPr>
        <w:pStyle w:val="Heading3"/>
      </w:pPr>
      <w:bookmarkStart w:name="_Toc00301" w:id="366"/>
      <w:r>
        <w:t xml:space="preserve">Floating-point comparison operators</w:t>
      </w:r>
      <w:bookmarkEnd w:id="366"/>
    </w:p>
    <w:p>
      <w:r>
        <w:t xml:space="preserve">The predefined floating-point comparison operators are:</w:t>
      </w:r>
    </w:p>
    <w:p>
      <w:pPr>
        <w:pStyle w:val="Code"/>
      </w:pP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&lt;=(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&lt;=(</w:t>
      </w:r>
      <w:r>
        <w:rPr>
          <w:color w:val="0000FF"/>
        </w:rPr>
        <w:t xml:space="preserve">double </w:t>
      </w:r>
      <w:r>
        <w:t xml:space="preserve">x, </w:t>
      </w:r>
      <w:r>
        <w:rPr>
          <w:color w:val="0000FF"/>
        </w:rPr>
        <w:t xml:space="preserve">double </w:t>
      </w:r>
      <w:r>
        <w:t xml:space="preserve">y);</w:t>
      </w:r>
      <w:r>
        <w:br/>
      </w:r>
      <w:r>
        <w:br/>
      </w:r>
      <w:r>
        <w:rPr>
          <w:color w:val="0000FF"/>
        </w:rPr>
        <w:t xml:space="preserve">bool operator </w:t>
      </w:r>
      <w:r>
        <w:t xml:space="preserve">&gt;=(</w:t>
      </w:r>
      <w:r>
        <w:rPr>
          <w:color w:val="0000FF"/>
        </w:rPr>
        <w:t xml:space="preserve">float </w:t>
      </w:r>
      <w:r>
        <w:t xml:space="preserve">x, </w:t>
      </w:r>
      <w:r>
        <w:rPr>
          <w:color w:val="0000FF"/>
        </w:rPr>
        <w:t xml:space="preserve">float </w:t>
      </w:r>
      <w:r>
        <w:t xml:space="preserve">y);</w:t>
      </w:r>
      <w:r>
        <w:br/>
      </w:r>
      <w:r>
        <w:rPr>
          <w:color w:val="0000FF"/>
        </w:rPr>
        <w:t xml:space="preserve">bool operator </w:t>
      </w:r>
      <w:r>
        <w:t xml:space="preserve">&gt;=(</w:t>
      </w:r>
      <w:r>
        <w:rPr>
          <w:color w:val="0000FF"/>
        </w:rPr>
        <w:t xml:space="preserve">double </w:t>
      </w:r>
      <w:r>
        <w:t xml:space="preserve">x, </w:t>
      </w:r>
      <w:r>
        <w:rPr>
          <w:color w:val="0000FF"/>
        </w:rPr>
        <w:t xml:space="preserve">double </w:t>
      </w:r>
      <w:r>
        <w:t xml:space="preserve">y);</w:t>
      </w:r>
    </w:p>
    <w:p>
      <w:r>
        <w:t xml:space="preserve">The operators compare the operands according to the rules of the IEEE 754 standard:</w:t>
      </w:r>
    </w:p>
    <w:p>
      <w:pPr>
        <w:numPr>
          <w:pStyle w:val="ListParagraph"/>
          <w:ilvl w:val="0"/>
          <w:numId w:val="226"/>
        </w:numPr>
      </w:pPr>
      <w:r>
        <w:t xml:space="preserve">If either operand is NaN, the result is </w:t>
      </w:r>
      <w:r>
        <w:rPr>
          <w:rStyle w:val="CodeEmbedded"/>
        </w:rPr>
        <w:t xml:space="preserve">false</w:t>
      </w:r>
      <w:r>
        <w:t xml:space="preserve"> for all operators except </w:t>
      </w:r>
      <w:r>
        <w:rPr>
          <w:rStyle w:val="CodeEmbedded"/>
        </w:rPr>
        <w:t xml:space="preserve">!=</w:t>
      </w:r>
      <w:r>
        <w:t xml:space="preserve">, for which the result is </w:t>
      </w:r>
      <w:r>
        <w:rPr>
          <w:rStyle w:val="CodeEmbedded"/>
        </w:rPr>
        <w:t xml:space="preserve">true</w:t>
      </w:r>
      <w:r>
        <w:t xml:space="preserve">. For any two operands, </w:t>
      </w:r>
      <w:r>
        <w:rPr>
          <w:rStyle w:val="CodeEmbedded"/>
        </w:rPr>
        <w:t xml:space="preserve">x != y</w:t>
      </w:r>
      <w:r>
        <w:t xml:space="preserve"> always produces the same result as </w:t>
      </w:r>
      <w:r>
        <w:rPr>
          <w:rStyle w:val="CodeEmbedded"/>
        </w:rPr>
        <w:t xml:space="preserve">!(x == y)</w:t>
      </w:r>
      <w:r>
        <w:t xml:space="preserve">. However, when one or both operands are NaN, the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do not produce the same results as the logical negation of the opposite operator. For example, if either of </w:t>
      </w:r>
      <w:r>
        <w:rPr>
          <w:rStyle w:val="CodeEmbedded"/>
        </w:rPr>
        <w:t xml:space="preserve">x</w:t>
      </w:r>
      <w:r>
        <w:t xml:space="preserve"> and </w:t>
      </w:r>
      <w:r>
        <w:rPr>
          <w:rStyle w:val="CodeEmbedded"/>
        </w:rPr>
        <w:t xml:space="preserve">y</w:t>
      </w:r>
      <w:r>
        <w:t xml:space="preserve"> is NaN, then </w:t>
      </w:r>
      <w:r>
        <w:rPr>
          <w:rStyle w:val="CodeEmbedded"/>
        </w:rPr>
        <w:t xml:space="preserve">x &lt; y</w:t>
      </w:r>
      <w:r>
        <w:t xml:space="preserve"> is </w:t>
      </w:r>
      <w:r>
        <w:rPr>
          <w:rStyle w:val="CodeEmbedded"/>
        </w:rPr>
        <w:t xml:space="preserve">false</w:t>
      </w:r>
      <w:r>
        <w:t xml:space="preserve">, but </w:t>
      </w:r>
      <w:r>
        <w:rPr>
          <w:rStyle w:val="CodeEmbedded"/>
        </w:rPr>
        <w:t xml:space="preserve">!(x &gt;= y)</w:t>
      </w:r>
      <w:r>
        <w:t xml:space="preserve"> is </w:t>
      </w:r>
      <w:r>
        <w:rPr>
          <w:rStyle w:val="CodeEmbedded"/>
        </w:rPr>
        <w:t xml:space="preserve">true</w:t>
      </w:r>
      <w:r>
        <w:t xml:space="preserve">.</w:t>
      </w:r>
    </w:p>
    <w:p>
      <w:pPr>
        <w:numPr>
          <w:pStyle w:val="ListParagraph"/>
          <w:ilvl w:val="0"/>
          <w:numId w:val="226"/>
        </w:numPr>
      </w:pPr>
      <w:r>
        <w:t xml:space="preserve">When neither operand is NaN, the operators compare the values of the two floating-point operands with respect to the ordering</w:t>
      </w:r>
    </w:p>
    <w:p>
      <w:pPr>
        <w:pStyle w:val="Code"/>
        <w:ind w:left="540"/>
      </w:pPr>
      <w:r>
        <w:t xml:space="preserve">-inf &lt; -max &lt; ... &lt; -min &lt; -0.0 == +0.0 &lt; +min &lt; ... &lt; +max &lt; +inf`</w:t>
      </w:r>
    </w:p>
    <w:p>
      <w:pPr>
        <w:ind w:left="540"/>
      </w:pPr>
      <w:r>
        <w:t xml:space="preserve">where </w:t>
      </w:r>
      <w:r>
        <w:rPr>
          <w:rStyle w:val="CodeEmbedded"/>
        </w:rPr>
        <w:t xml:space="preserve">min</w:t>
      </w:r>
      <w:r>
        <w:t xml:space="preserve"> and </w:t>
      </w:r>
      <w:r>
        <w:rPr>
          <w:rStyle w:val="CodeEmbedded"/>
        </w:rPr>
        <w:t xml:space="preserve">max</w:t>
      </w:r>
      <w:r>
        <w:t xml:space="preserve"> are the smallest and largest positive finite values that can be represented in the given floating-point format. Notable effects of this ordering are:</w:t>
      </w:r>
    </w:p>
    <w:p>
      <w:pPr>
        <w:numPr>
          <w:pStyle w:val="ListParagraph"/>
          <w:ilvl w:val="1"/>
          <w:numId w:val="226"/>
        </w:numPr>
      </w:pPr>
      <w:r>
        <w:t xml:space="preserve">Negative and positive zeros are considered equal.</w:t>
      </w:r>
    </w:p>
    <w:p>
      <w:pPr>
        <w:numPr>
          <w:pStyle w:val="ListParagraph"/>
          <w:ilvl w:val="1"/>
          <w:numId w:val="226"/>
        </w:numPr>
      </w:pPr>
      <w:r>
        <w:t xml:space="preserve">A negative infinity is considered less than all other values, but equal to another negative infinity.</w:t>
      </w:r>
    </w:p>
    <w:p>
      <w:pPr>
        <w:numPr>
          <w:pStyle w:val="ListParagraph"/>
          <w:ilvl w:val="1"/>
          <w:numId w:val="226"/>
        </w:numPr>
      </w:pPr>
      <w:r>
        <w:t xml:space="preserve">A positive infinity is considered greater than all other values, but equal to another positive infinity.</w:t>
      </w:r>
    </w:p>
    <w:p>
      <w:pPr>
        <w:pStyle w:val="Heading3"/>
      </w:pPr>
      <w:bookmarkStart w:name="_Toc00302" w:id="367"/>
      <w:r>
        <w:t xml:space="preserve">Decimal comparison operators</w:t>
      </w:r>
      <w:bookmarkEnd w:id="367"/>
    </w:p>
    <w:p>
      <w:r>
        <w:t xml:space="preserve">The predefined decimal comparison operators are:</w:t>
      </w:r>
    </w:p>
    <w:p>
      <w:pPr>
        <w:pStyle w:val="Code"/>
      </w:pP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&lt;=(</w:t>
      </w:r>
      <w:r>
        <w:rPr>
          <w:color w:val="0000FF"/>
        </w:rPr>
        <w:t xml:space="preserve">decimal </w:t>
      </w:r>
      <w:r>
        <w:t xml:space="preserve">x, </w:t>
      </w:r>
      <w:r>
        <w:rPr>
          <w:color w:val="0000FF"/>
        </w:rPr>
        <w:t xml:space="preserve">decimal </w:t>
      </w:r>
      <w:r>
        <w:t xml:space="preserve">y);</w:t>
      </w:r>
      <w:r>
        <w:br/>
      </w:r>
      <w:r>
        <w:rPr>
          <w:color w:val="0000FF"/>
        </w:rPr>
        <w:t xml:space="preserve">bool operator </w:t>
      </w:r>
      <w:r>
        <w:t xml:space="preserve">&gt;=(</w:t>
      </w:r>
      <w:r>
        <w:rPr>
          <w:color w:val="0000FF"/>
        </w:rPr>
        <w:t xml:space="preserve">decimal </w:t>
      </w:r>
      <w:r>
        <w:t xml:space="preserve">x, </w:t>
      </w:r>
      <w:r>
        <w:rPr>
          <w:color w:val="0000FF"/>
        </w:rPr>
        <w:t xml:space="preserve">decimal </w:t>
      </w:r>
      <w:r>
        <w:t xml:space="preserve">y);</w:t>
      </w:r>
    </w:p>
    <w:p>
      <w:r>
        <w:t xml:space="preserve">Each of these operators compares the numeric values of the two decimal operands and returns a </w:t>
      </w:r>
      <w:r>
        <w:rPr>
          <w:rStyle w:val="CodeEmbedded"/>
        </w:rPr>
        <w:t xml:space="preserve">bool</w:t>
      </w:r>
      <w:r>
        <w:t xml:space="preserve"> value that indicates whether the particular relation is </w:t>
      </w:r>
      <w:r>
        <w:rPr>
          <w:rStyle w:val="CodeEmbedded"/>
        </w:rPr>
        <w:t xml:space="preserve">true</w:t>
      </w:r>
      <w:r>
        <w:t xml:space="preserve"> or </w:t>
      </w:r>
      <w:r>
        <w:rPr>
          <w:rStyle w:val="CodeEmbedded"/>
        </w:rPr>
        <w:t xml:space="preserve">false</w:t>
      </w:r>
      <w:r>
        <w:t xml:space="preserve">. Each decimal comparison is equivalent to using the corresponding relational or equality operator of type </w:t>
      </w:r>
      <w:r>
        <w:rPr>
          <w:rStyle w:val="CodeEmbedded"/>
        </w:rPr>
        <w:t xml:space="preserve">System.Decimal</w:t>
      </w:r>
      <w:r>
        <w:t xml:space="preserve">.</w:t>
      </w:r>
    </w:p>
    <w:p>
      <w:pPr>
        <w:pStyle w:val="Heading3"/>
      </w:pPr>
      <w:bookmarkStart w:name="_Toc00303" w:id="368"/>
      <w:r>
        <w:t xml:space="preserve">Boolean equality operators</w:t>
      </w:r>
      <w:bookmarkEnd w:id="368"/>
    </w:p>
    <w:p>
      <w:r>
        <w:t xml:space="preserve">The predefined boolean equality operators are:</w:t>
      </w:r>
    </w:p>
    <w:p>
      <w:pPr>
        <w:pStyle w:val="Code"/>
      </w:pP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false</w:t>
      </w:r>
      <w:r>
        <w:t xml:space="preserve">.</w:t>
      </w:r>
    </w:p>
    <w:p>
      <w:r>
        <w:t xml:space="preserve">The result of </w:t>
      </w:r>
      <w:r>
        <w:rPr>
          <w:rStyle w:val="CodeEmbedded"/>
        </w:rPr>
        <w:t xml:space="preserve">!=</w:t>
      </w:r>
      <w:r>
        <w:t xml:space="preserve"> is </w:t>
      </w:r>
      <w:r>
        <w:rPr>
          <w:rStyle w:val="CodeEmbedded"/>
        </w:rPr>
        <w:t xml:space="preserve">false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or if both </w:t>
      </w:r>
      <w:r>
        <w:rPr>
          <w:rStyle w:val="CodeEmbedded"/>
        </w:rPr>
        <w:t xml:space="preserve">x</w:t>
      </w:r>
      <w:r>
        <w:t xml:space="preserve"> and </w:t>
      </w:r>
      <w:r>
        <w:rPr>
          <w:rStyle w:val="CodeEmbedded"/>
        </w:rPr>
        <w:t xml:space="preserve">y</w:t>
      </w:r>
      <w:r>
        <w:t xml:space="preserve"> are </w:t>
      </w:r>
      <w:r>
        <w:rPr>
          <w:rStyle w:val="CodeEmbedded"/>
        </w:rPr>
        <w:t xml:space="preserve">false</w:t>
      </w:r>
      <w:r>
        <w:t xml:space="preserve">. Otherwise, the result is </w:t>
      </w:r>
      <w:r>
        <w:rPr>
          <w:rStyle w:val="CodeEmbedded"/>
        </w:rPr>
        <w:t xml:space="preserve">true</w:t>
      </w:r>
      <w:r>
        <w:t xml:space="preserve">. When the operands are of type </w:t>
      </w:r>
      <w:r>
        <w:rPr>
          <w:rStyle w:val="CodeEmbedded"/>
        </w:rPr>
        <w:t xml:space="preserve">bool</w:t>
      </w:r>
      <w:r>
        <w:t xml:space="preserve">, the </w:t>
      </w:r>
      <w:r>
        <w:rPr>
          <w:rStyle w:val="CodeEmbedded"/>
        </w:rPr>
        <w:t xml:space="preserve">!=</w:t>
      </w:r>
      <w:r>
        <w:t xml:space="preserve"> operator produces the same result as the </w:t>
      </w:r>
      <w:r>
        <w:rPr>
          <w:rStyle w:val="CodeEmbedded"/>
        </w:rPr>
        <w:t xml:space="preserve">^</w:t>
      </w:r>
      <w:r>
        <w:t xml:space="preserve"> operator.</w:t>
      </w:r>
    </w:p>
    <w:p>
      <w:pPr>
        <w:pStyle w:val="Heading3"/>
      </w:pPr>
      <w:bookmarkStart w:name="_Toc00304" w:id="369"/>
      <w:r>
        <w:t xml:space="preserve">Enumeration comparison operators</w:t>
      </w:r>
      <w:bookmarkEnd w:id="369"/>
    </w:p>
    <w:p>
      <w:r>
        <w:t xml:space="preserve">Every enumeration type implicitly provides the following predefined comparison operators:</w:t>
      </w:r>
    </w:p>
    <w:p>
      <w:pPr>
        <w:pStyle w:val="Code"/>
      </w:pP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&lt;=(</w:t>
      </w:r>
      <w:r>
        <w:rPr>
          <w:color w:val="2B91AF"/>
        </w:rPr>
        <w:t xml:space="preserve">E </w:t>
      </w:r>
      <w:r>
        <w:t xml:space="preserve">x, </w:t>
      </w:r>
      <w:r>
        <w:rPr>
          <w:color w:val="2B91AF"/>
        </w:rPr>
        <w:t xml:space="preserve">E </w:t>
      </w:r>
      <w:r>
        <w:t xml:space="preserve">y);</w:t>
      </w:r>
      <w:r>
        <w:br/>
      </w:r>
      <w:r>
        <w:rPr>
          <w:color w:val="0000FF"/>
        </w:rPr>
        <w:t xml:space="preserve">bool operator </w:t>
      </w:r>
      <w:r>
        <w:t xml:space="preserve">&gt;=(</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comparison operators, is exactly the same as evaluating </w:t>
      </w:r>
      <w:r>
        <w:rPr>
          <w:rStyle w:val="CodeEmbedded"/>
        </w:rPr>
        <w:t xml:space="preserve">((U)x) op ((U)y)</w:t>
      </w:r>
      <w:r>
        <w:t xml:space="preserve">. In other words, the enumeration type comparison operators simply compare the underlying integral values of the two operands.</w:t>
      </w:r>
    </w:p>
    <w:p>
      <w:pPr>
        <w:pStyle w:val="Heading3"/>
      </w:pPr>
      <w:bookmarkStart w:name="_Toc00305" w:id="370"/>
      <w:r>
        <w:t xml:space="preserve">Reference type equality operators</w:t>
      </w:r>
      <w:bookmarkEnd w:id="370"/>
    </w:p>
    <w:p>
      <w:r>
        <w:t xml:space="preserve">The predefined reference type equality operators are:</w:t>
      </w:r>
    </w:p>
    <w:p>
      <w:pPr>
        <w:pStyle w:val="Code"/>
      </w:pP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r>
        <w:br/>
      </w:r>
      <w:r>
        <w:rPr>
          <w:color w:val="0000FF"/>
        </w:rPr>
        <w:t xml:space="preserve">bool operator </w:t>
      </w:r>
      <w:r>
        <w:t xml:space="preserve">!=(</w:t>
      </w:r>
      <w:r>
        <w:rPr>
          <w:color w:val="0000FF"/>
        </w:rPr>
        <w:t xml:space="preserve">object </w:t>
      </w:r>
      <w:r>
        <w:t xml:space="preserve">x, </w:t>
      </w:r>
      <w:r>
        <w:rPr>
          <w:color w:val="0000FF"/>
        </w:rPr>
        <w:t xml:space="preserve">object </w:t>
      </w:r>
      <w:r>
        <w:t xml:space="preserve">y);</w:t>
      </w:r>
    </w:p>
    <w:p>
      <w:r>
        <w:t xml:space="preserve">The operators return the result of comparing the two references for equality or non-equality.</w:t>
      </w:r>
    </w:p>
    <w:p>
      <w:r>
        <w:t xml:space="preserve">Since the predefined reference type equality operators accept operands of type </w:t>
      </w:r>
      <w:r>
        <w:rPr>
          <w:rStyle w:val="CodeEmbedded"/>
        </w:rPr>
        <w:t xml:space="preserve">object</w:t>
      </w:r>
      <w:r>
        <w:t xml:space="preserve">, they apply to all types that do not declare applicable </w:t>
      </w:r>
      <w:r>
        <w:rPr>
          <w:rStyle w:val="CodeEmbedded"/>
        </w:rPr>
        <w:t xml:space="preserve">operator ==</w:t>
      </w:r>
      <w:r>
        <w:t xml:space="preserve"> and </w:t>
      </w:r>
      <w:r>
        <w:rPr>
          <w:rStyle w:val="CodeEmbedded"/>
        </w:rPr>
        <w:t xml:space="preserve">operator !=</w:t>
      </w:r>
      <w:r>
        <w:t xml:space="preserve"> members. Conversely, any applicable user-defined equality operators effectively hide the predefined reference type equality operators.</w:t>
      </w:r>
    </w:p>
    <w:p>
      <w:r>
        <w:t xml:space="preserve">The predefined reference type equality operators require one of the following:</w:t>
      </w:r>
    </w:p>
    <w:p>
      <w:pPr>
        <w:numPr>
          <w:pStyle w:val="ListParagraph"/>
          <w:ilvl w:val="0"/>
          <w:numId w:val="227"/>
        </w:numPr>
      </w:pPr>
      <w:r>
        <w:t xml:space="preserve">Both operands are a value of a type known to be a </w:t>
      </w:r>
      <w:hyperlink w:anchor="_Grm00030">
        <w:r>
          <w:rPr>
            <w:color w:val="6A5ACD"/>
            <w:u w:val="single"/>
          </w:rPr>
          <w:t xml:space="preserve">reference_type</w:t>
        </w:r>
      </w:hyperlink>
      <w:r>
        <w:t xml:space="preserve"> or the literal </w:t>
      </w:r>
      <w:r>
        <w:rPr>
          <w:rStyle w:val="CodeEmbedded"/>
        </w:rPr>
        <w:t xml:space="preserve">null</w:t>
      </w:r>
      <w:r>
        <w:t xml:space="preserve">. Furthermore, an explicit reference conversion (</w:t>
      </w:r>
      <w:hyperlink w:anchor="_Toc00185">
        <w:r>
          <w:t xml:space="preserve">§6.2.4</w:t>
        </w:r>
      </w:hyperlink>
      <w:r>
        <w:t xml:space="preserve">) exists from the type of either operand to the type of the other operand.</w:t>
      </w:r>
    </w:p>
    <w:p>
      <w:pPr>
        <w:numPr>
          <w:pStyle w:val="ListParagraph"/>
          <w:ilvl w:val="0"/>
          <w:numId w:val="227"/>
        </w:numPr>
      </w:pPr>
      <w:r>
        <w:t xml:space="preserve">One operand is a value of type </w:t>
      </w:r>
      <w:r>
        <w:rPr>
          <w:rStyle w:val="CodeEmbedded"/>
        </w:rPr>
        <w:t xml:space="preserve">T</w:t>
      </w:r>
      <w:r>
        <w:t xml:space="preserve"> where </w:t>
      </w:r>
      <w:r>
        <w:rPr>
          <w:rStyle w:val="CodeEmbedded"/>
        </w:rPr>
        <w:t xml:space="preserve">T</w:t>
      </w:r>
      <w:r>
        <w:t xml:space="preserve"> is a </w:t>
      </w:r>
      <w:hyperlink w:anchor="_Grm00032">
        <w:r>
          <w:rPr>
            <w:color w:val="6A5ACD"/>
            <w:u w:val="single"/>
          </w:rPr>
          <w:t xml:space="preserve">type_parameter</w:t>
        </w:r>
      </w:hyperlink>
      <w:r>
        <w:t xml:space="preserve"> and the other operand is the literal </w:t>
      </w:r>
      <w:r>
        <w:rPr>
          <w:rStyle w:val="CodeEmbedded"/>
        </w:rPr>
        <w:t xml:space="preserve">null</w:t>
      </w:r>
      <w:r>
        <w:t xml:space="preserve">. Furthermore </w:t>
      </w:r>
      <w:r>
        <w:rPr>
          <w:rStyle w:val="CodeEmbedded"/>
        </w:rPr>
        <w:t xml:space="preserve">T</w:t>
      </w:r>
      <w:r>
        <w:t xml:space="preserve"> does not have the value type constraint.</w:t>
      </w:r>
    </w:p>
    <w:p>
      <w:r>
        <w:t xml:space="preserve">Unless one of these conditions are true, a binding-time error occurs. Notable implications of these rules are:</w:t>
      </w:r>
    </w:p>
    <w:p>
      <w:pPr>
        <w:numPr>
          <w:pStyle w:val="ListParagraph"/>
          <w:ilvl w:val="0"/>
          <w:numId w:val="228"/>
        </w:numPr>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Embedded"/>
        </w:rPr>
        <w:t xml:space="preserve">A</w:t>
      </w:r>
      <w:r>
        <w:t xml:space="preserve"> and </w:t>
      </w:r>
      <w:r>
        <w:rPr>
          <w:rStyle w:val="CodeEmbedded"/>
        </w:rPr>
        <w:t xml:space="preserve">B</w:t>
      </w:r>
      <w:r>
        <w:t xml:space="preserve">, and if neither </w:t>
      </w:r>
      <w:r>
        <w:rPr>
          <w:rStyle w:val="CodeEmbedded"/>
        </w:rPr>
        <w:t xml:space="preserve">A</w:t>
      </w:r>
      <w:r>
        <w:t xml:space="preserve"> nor </w:t>
      </w:r>
      <w:r>
        <w:rPr>
          <w:rStyle w:val="CodeEmbedded"/>
        </w:rPr>
        <w:t xml:space="preserve">B</w:t>
      </w:r>
      <w:r>
        <w:t xml:space="preserve"> derives from the other, then it would be impossible for the two operands to reference the same object. Thus, the operation is considered a binding-time error.</w:t>
      </w:r>
    </w:p>
    <w:p>
      <w:pPr>
        <w:numPr>
          <w:pStyle w:val="ListParagraph"/>
          <w:ilvl w:val="0"/>
          <w:numId w:val="228"/>
        </w:numPr>
      </w:pPr>
      <w:r>
        <w:t xml:space="preserve">The predefined reference type equality operators do not permit value type operands to be compared. Therefore, unless a struct type declares its own equality operators, it is not possible to compare values of that struct type.</w:t>
      </w:r>
    </w:p>
    <w:p>
      <w:pPr>
        <w:numPr>
          <w:pStyle w:val="ListParagraph"/>
          <w:ilvl w:val="0"/>
          <w:numId w:val="228"/>
        </w:numPr>
      </w:pPr>
      <w:r>
        <w:t xml:space="preserve">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numPr>
          <w:pStyle w:val="ListParagraph"/>
          <w:ilvl w:val="0"/>
          <w:numId w:val="228"/>
        </w:numPr>
      </w:pPr>
      <w:r>
        <w:t xml:space="preserve">If an operand of a type parameter type </w:t>
      </w:r>
      <w:r>
        <w:rPr>
          <w:rStyle w:val="CodeEmbedded"/>
        </w:rPr>
        <w:t xml:space="preserve">T</w:t>
      </w:r>
      <w:r>
        <w:t xml:space="preserve"> is compared to </w:t>
      </w:r>
      <w:r>
        <w:rPr>
          <w:rStyle w:val="CodeEmbedded"/>
        </w:rPr>
        <w:t xml:space="preserve">null</w:t>
      </w:r>
      <w:r>
        <w:t xml:space="preserve">, and the run-time type of </w:t>
      </w:r>
      <w:r>
        <w:rPr>
          <w:rStyle w:val="CodeEmbedded"/>
        </w:rPr>
        <w:t xml:space="preserve">T</w:t>
      </w:r>
      <w:r>
        <w:t xml:space="preserve"> is a value type, the result of the comparison is </w:t>
      </w:r>
      <w:r>
        <w:rPr>
          <w:rStyle w:val="CodeEmbedded"/>
        </w:rPr>
        <w:t xml:space="preserve">false</w:t>
      </w:r>
      <w:r>
        <w:t xml:space="preserve">.</w:t>
      </w:r>
    </w:p>
    <w:p>
      <w:r>
        <w:t xml:space="preserve">The following example checks whether an argument of an unconstrained type parameter type is </w:t>
      </w:r>
      <w:r>
        <w:rPr>
          <w:rStyle w:val="CodeEmbedded"/>
        </w:rPr>
        <w:t xml:space="preserve">null</w:t>
      </w:r>
      <w:r>
        <w:t xml:space="preserve">.</w:t>
      </w:r>
    </w:p>
    <w:p>
      <w:pPr>
        <w:pStyle w:val="Code"/>
      </w:pPr>
      <w:r>
        <w:rPr>
          <w:color w:val="0000FF"/>
        </w:rPr>
        <w:t xml:space="preserve">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void </w:t>
      </w:r>
      <w:r>
        <w:t xml:space="preserve">F(</w:t>
      </w:r>
      <w:r>
        <w:rPr>
          <w:color w:val="2B91AF"/>
        </w:rPr>
        <w:t xml:space="preserve">T </w:t>
      </w:r>
      <w:r>
        <w:t xml:space="preserve">x) {</w:t>
      </w:r>
      <w:r>
        <w:br/>
      </w:r>
      <w:r>
        <w:rPr>
          <w:color w:val="0000FF"/>
        </w:rPr>
        <w:t xml:space="preserve">        if </w:t>
      </w:r>
      <w:r>
        <w:t xml:space="preserve">(x == </w:t>
      </w:r>
      <w:r>
        <w:rPr>
          <w:color w:val="0000FF"/>
        </w:rPr>
        <w:t xml:space="preserve">null</w:t>
      </w:r>
      <w:r>
        <w:t xml:space="preserve">) </w:t>
      </w:r>
      <w:r>
        <w:rPr>
          <w:color w:val="0000FF"/>
        </w:rPr>
        <w:t xml:space="preserve">throw new </w:t>
      </w:r>
      <w:r>
        <w:rPr>
          <w:color w:val="2B91AF"/>
        </w:rPr>
        <w:t xml:space="preserve">ArgumentNullException</w:t>
      </w:r>
      <w:r>
        <w:t xml:space="preserve">();</w:t>
      </w:r>
      <w:r>
        <w:br/>
      </w:r>
      <w:r>
        <w:t xml:space="preserve">        ...</w:t>
      </w:r>
      <w:r>
        <w:br/>
      </w:r>
      <w:r>
        <w:t xml:space="preserve">    }</w:t>
      </w:r>
      <w:r>
        <w:br/>
      </w:r>
      <w:r>
        <w:t xml:space="preserve">}</w:t>
      </w:r>
    </w:p>
    <w:p>
      <w:r>
        <w:t xml:space="preserve">The </w:t>
      </w:r>
      <w:r>
        <w:rPr>
          <w:rStyle w:val="CodeEmbedded"/>
        </w:rPr>
        <w:t xml:space="preserve">x == null</w:t>
      </w:r>
      <w:r>
        <w:t xml:space="preserve"> construct is permitted even though </w:t>
      </w:r>
      <w:r>
        <w:rPr>
          <w:rStyle w:val="CodeEmbedded"/>
        </w:rPr>
        <w:t xml:space="preserve">T</w:t>
      </w:r>
      <w:r>
        <w:t xml:space="preserve"> could represent a value type, and the result is simply defined to be </w:t>
      </w:r>
      <w:r>
        <w:rPr>
          <w:rStyle w:val="CodeEmbedded"/>
        </w:rPr>
        <w:t xml:space="preserve">false</w:t>
      </w:r>
      <w:r>
        <w:t xml:space="preserve"> when </w:t>
      </w:r>
      <w:r>
        <w:rPr>
          <w:rStyle w:val="CodeEmbedded"/>
        </w:rPr>
        <w:t xml:space="preserve">T</w:t>
      </w:r>
      <w:r>
        <w:t xml:space="preserve"> is a value type.</w:t>
      </w:r>
    </w:p>
    <w:p>
      <w:r>
        <w:t xml:space="preserve">For an operation of the form </w:t>
      </w:r>
      <w:r>
        <w:rPr>
          <w:rStyle w:val="CodeEmbedded"/>
        </w:rPr>
        <w:t xml:space="preserve">x == y</w:t>
      </w:r>
      <w:r>
        <w:t xml:space="preserve"> or </w:t>
      </w:r>
      <w:r>
        <w:rPr>
          <w:rStyle w:val="CodeEmbedded"/>
        </w:rPr>
        <w:t xml:space="preserve">x != y</w:t>
      </w:r>
      <w:r>
        <w:t xml:space="preserve">, if any applicable </w:t>
      </w:r>
      <w:r>
        <w:rPr>
          <w:rStyle w:val="CodeEmbedded"/>
        </w:rPr>
        <w:t xml:space="preserve">operator ==</w:t>
      </w:r>
      <w:r>
        <w:t xml:space="preserve"> or </w:t>
      </w:r>
      <w:r>
        <w:rPr>
          <w:rStyle w:val="CodeEmbedded"/>
        </w:rPr>
        <w:t xml:space="preserve">operator !=</w:t>
      </w:r>
      <w:r>
        <w:t xml:space="preserve"> exists, the operator overload resolution (</w:t>
      </w:r>
      <w:hyperlink w:anchor="_Toc00215">
        <w:r>
          <w:t xml:space="preserve">§7.3.4</w:t>
        </w:r>
      </w:hyperlink>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Embedded"/>
        </w:rPr>
        <w:t xml:space="preserve">object</w:t>
      </w:r>
      <w:r>
        <w:t xml:space="preserv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 </w:t>
      </w:r>
      <w:r>
        <w:t xml:space="preserve">s = </w:t>
      </w:r>
      <w:r>
        <w:rPr>
          <w:color w:val="A31515"/>
        </w:rPr>
        <w:t xml:space="preserve">"Test"</w:t>
      </w:r>
      <w:r>
        <w:t xml:space="preserve">;</w:t>
      </w:r>
      <w:r>
        <w:br/>
      </w:r>
      <w:r>
        <w:rPr>
          <w:color w:val="0000FF"/>
        </w:rPr>
        <w:t xml:space="preserve">        string </w:t>
      </w:r>
      <w:r>
        <w:t xml:space="preserve">t = </w:t>
      </w:r>
      <w:r>
        <w:rPr>
          <w:color w:val="0000FF"/>
        </w:rPr>
        <w:t xml:space="preserve">string</w:t>
      </w:r>
      <w:r>
        <w:t xml:space="preserve">.Copy(s);</w:t>
      </w:r>
      <w:r>
        <w:br/>
      </w:r>
      <w:r>
        <w:rPr>
          <w:color w:val="2B91AF"/>
        </w:rPr>
        <w:t xml:space="preserve">        Console</w:t>
      </w:r>
      <w:r>
        <w:t xml:space="preserve">.WriteLine(s == t);</w:t>
      </w:r>
      <w:r>
        <w:br/>
      </w:r>
      <w:r>
        <w:rPr>
          <w:color w:val="2B91AF"/>
        </w:rPr>
        <w:t xml:space="preserve">        Console</w:t>
      </w:r>
      <w:r>
        <w:t xml:space="preserve">.WriteLine((</w:t>
      </w:r>
      <w:r>
        <w:rPr>
          <w:color w:val="0000FF"/>
        </w:rPr>
        <w:t xml:space="preserve">object</w:t>
      </w:r>
      <w:r>
        <w:t xml:space="preserve">)s == t);</w:t>
      </w:r>
      <w:r>
        <w:br/>
      </w:r>
      <w:r>
        <w:rPr>
          <w:color w:val="2B91AF"/>
        </w:rPr>
        <w:t xml:space="preserve">        Console</w:t>
      </w:r>
      <w:r>
        <w:t xml:space="preserve">.WriteLine(s == (</w:t>
      </w:r>
      <w:r>
        <w:rPr>
          <w:color w:val="0000FF"/>
        </w:rPr>
        <w:t xml:space="preserve">object</w:t>
      </w:r>
      <w:r>
        <w:t xml:space="preserve">)t);</w:t>
      </w:r>
      <w:r>
        <w:br/>
      </w:r>
      <w:r>
        <w:rPr>
          <w:color w:val="2B91AF"/>
        </w:rPr>
        <w:t xml:space="preserve">        Console</w:t>
      </w:r>
      <w:r>
        <w:t xml:space="preserve">.WriteLine((</w:t>
      </w:r>
      <w:r>
        <w:rPr>
          <w:color w:val="0000FF"/>
        </w:rPr>
        <w:t xml:space="preserve">object</w:t>
      </w:r>
      <w:r>
        <w:t xml:space="preserve">)s == (</w:t>
      </w:r>
      <w:r>
        <w:rPr>
          <w:color w:val="0000FF"/>
        </w:rPr>
        <w:t xml:space="preserve">object</w:t>
      </w:r>
      <w:r>
        <w:t xml:space="preserve">)t);</w:t>
      </w:r>
      <w:r>
        <w:br/>
      </w:r>
      <w:r>
        <w:t xml:space="preserve">    }</w:t>
      </w:r>
      <w:r>
        <w:br/>
      </w:r>
      <w:r>
        <w:t xml:space="preserve">}</w:t>
      </w:r>
    </w:p>
    <w:p>
      <w:r>
        <w:t xml:space="preserve">produces the output</w:t>
      </w:r>
    </w:p>
    <w:p>
      <w:pPr>
        <w:pStyle w:val="Code"/>
      </w:pPr>
      <w:r>
        <w:t xml:space="preserve">True</w:t>
      </w:r>
      <w:r>
        <w:br/>
      </w:r>
      <w:r>
        <w:t xml:space="preserve">False</w:t>
      </w:r>
      <w:r>
        <w:br/>
      </w:r>
      <w:r>
        <w:t xml:space="preserve">False</w:t>
      </w:r>
      <w:r>
        <w:br/>
      </w:r>
      <w:r>
        <w:t xml:space="preserve">False</w:t>
      </w:r>
    </w:p>
    <w:p>
      <w:r>
        <w:t xml:space="preserve">The </w:t>
      </w:r>
      <w:r>
        <w:rPr>
          <w:rStyle w:val="CodeEmbedded"/>
        </w:rPr>
        <w:t xml:space="preserve">s</w:t>
      </w:r>
      <w:r>
        <w:t xml:space="preserve"> and </w:t>
      </w:r>
      <w:r>
        <w:rPr>
          <w:rStyle w:val="CodeEmbedded"/>
        </w:rPr>
        <w:t xml:space="preserve">t</w:t>
      </w:r>
      <w:r>
        <w:t xml:space="preserve"> variables refer to two distinct </w:t>
      </w:r>
      <w:r>
        <w:rPr>
          <w:rStyle w:val="CodeEmbedded"/>
        </w:rPr>
        <w:t xml:space="preserve">string</w:t>
      </w:r>
      <w:r>
        <w:t xml:space="preserve"> instances containing the same characters. The first comparison outputs </w:t>
      </w:r>
      <w:r>
        <w:rPr>
          <w:rStyle w:val="CodeEmbedded"/>
        </w:rPr>
        <w:t xml:space="preserve">True</w:t>
      </w:r>
      <w:r>
        <w:t xml:space="preserve"> because the predefined string equality operator (</w:t>
      </w:r>
      <w:hyperlink w:anchor="_Toc00306">
        <w:r>
          <w:t xml:space="preserve">§7.10.7</w:t>
        </w:r>
      </w:hyperlink>
      <w:r>
        <w:t xml:space="preserve">) is selected when both operands are of type </w:t>
      </w:r>
      <w:r>
        <w:rPr>
          <w:rStyle w:val="CodeEmbedded"/>
        </w:rPr>
        <w:t xml:space="preserve">string</w:t>
      </w:r>
      <w:r>
        <w:t xml:space="preserve">. The remaining comparisons all output </w:t>
      </w:r>
      <w:r>
        <w:rPr>
          <w:rStyle w:val="CodeEmbedded"/>
        </w:rPr>
        <w:t xml:space="preserve">False</w:t>
      </w:r>
      <w:r>
        <w:t xml:space="preserve"> because the predefined reference type equality operator is selected when one or both of the operands are of type </w:t>
      </w:r>
      <w:r>
        <w:rPr>
          <w:rStyle w:val="CodeEmbedded"/>
        </w:rPr>
        <w:t xml:space="preserve">object</w:t>
      </w:r>
      <w:r>
        <w:t xml:space="preserve">.</w:t>
      </w:r>
    </w:p>
    <w:p>
      <w:r>
        <w:t xml:space="preserve">Note that the above technique is not meaningful for value types.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 = 123;</w:t>
      </w:r>
      <w:r>
        <w:br/>
      </w:r>
      <w:r>
        <w:rPr>
          <w:color w:val="0000FF"/>
        </w:rPr>
        <w:t xml:space="preserve">        int </w:t>
      </w:r>
      <w:r>
        <w:t xml:space="preserve">j = 123;</w:t>
      </w:r>
      <w:r>
        <w:br/>
      </w:r>
      <w:r>
        <w:t xml:space="preserve">        System.</w:t>
      </w:r>
      <w:r>
        <w:rPr>
          <w:color w:val="2B91AF"/>
        </w:rPr>
        <w:t xml:space="preserve">Console</w:t>
      </w:r>
      <w:r>
        <w:t xml:space="preserve">.WriteLine((</w:t>
      </w:r>
      <w:r>
        <w:rPr>
          <w:color w:val="0000FF"/>
        </w:rPr>
        <w:t xml:space="preserve">object</w:t>
      </w:r>
      <w:r>
        <w:t xml:space="preserve">)i == (</w:t>
      </w:r>
      <w:r>
        <w:rPr>
          <w:color w:val="0000FF"/>
        </w:rPr>
        <w:t xml:space="preserve">object</w:t>
      </w:r>
      <w:r>
        <w:t xml:space="preserve">)j);</w:t>
      </w:r>
      <w:r>
        <w:br/>
      </w:r>
      <w:r>
        <w:t xml:space="preserve">    }</w:t>
      </w:r>
      <w:r>
        <w:br/>
      </w:r>
      <w:r>
        <w:t xml:space="preserve">}</w:t>
      </w:r>
    </w:p>
    <w:p>
      <w:r>
        <w:t xml:space="preserve">outputs </w:t>
      </w:r>
      <w:r>
        <w:rPr>
          <w:rStyle w:val="CodeEmbedded"/>
        </w:rPr>
        <w:t xml:space="preserve">False</w:t>
      </w:r>
      <w:r>
        <w:t xml:space="preserve"> because the casts create references to two separate instances of boxed </w:t>
      </w:r>
      <w:r>
        <w:rPr>
          <w:rStyle w:val="CodeEmbedded"/>
        </w:rPr>
        <w:t xml:space="preserve">int</w:t>
      </w:r>
      <w:r>
        <w:t xml:space="preserve"> values.</w:t>
      </w:r>
    </w:p>
    <w:p>
      <w:pPr>
        <w:pStyle w:val="Heading3"/>
      </w:pPr>
      <w:bookmarkStart w:name="_Toc00306" w:id="371"/>
      <w:r>
        <w:t xml:space="preserve">String equality operators</w:t>
      </w:r>
      <w:bookmarkEnd w:id="371"/>
    </w:p>
    <w:p>
      <w:r>
        <w:t xml:space="preserve">The predefined string equality operators are:</w:t>
      </w:r>
    </w:p>
    <w:p>
      <w:pPr>
        <w:pStyle w:val="Code"/>
      </w:pP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r>
        <w:br/>
      </w:r>
      <w:r>
        <w:rPr>
          <w:color w:val="0000FF"/>
        </w:rPr>
        <w:t xml:space="preserve">bool operator </w:t>
      </w:r>
      <w:r>
        <w:t xml:space="preserve">!=(</w:t>
      </w:r>
      <w:r>
        <w:rPr>
          <w:color w:val="0000FF"/>
        </w:rPr>
        <w:t xml:space="preserve">string </w:t>
      </w:r>
      <w:r>
        <w:t xml:space="preserve">x, </w:t>
      </w:r>
      <w:r>
        <w:rPr>
          <w:color w:val="0000FF"/>
        </w:rPr>
        <w:t xml:space="preserve">string </w:t>
      </w:r>
      <w:r>
        <w:t xml:space="preserve">y);</w:t>
      </w:r>
    </w:p>
    <w:p>
      <w:r>
        <w:t xml:space="preserve">Two </w:t>
      </w:r>
      <w:r>
        <w:rPr>
          <w:rStyle w:val="CodeEmbedded"/>
        </w:rPr>
        <w:t xml:space="preserve">string</w:t>
      </w:r>
      <w:r>
        <w:t xml:space="preserve"> values are considered equal when one of the following is true:</w:t>
      </w:r>
    </w:p>
    <w:p>
      <w:pPr>
        <w:numPr>
          <w:pStyle w:val="ListParagraph"/>
          <w:ilvl w:val="0"/>
          <w:numId w:val="229"/>
        </w:numPr>
      </w:pPr>
      <w:r>
        <w:t xml:space="preserve">Both values are </w:t>
      </w:r>
      <w:r>
        <w:rPr>
          <w:rStyle w:val="CodeEmbedded"/>
        </w:rPr>
        <w:t xml:space="preserve">null</w:t>
      </w:r>
      <w:r>
        <w:t xml:space="preserve">.</w:t>
      </w:r>
    </w:p>
    <w:p>
      <w:pPr>
        <w:numPr>
          <w:pStyle w:val="ListParagraph"/>
          <w:ilvl w:val="0"/>
          <w:numId w:val="229"/>
        </w:numPr>
      </w:pPr>
      <w:r>
        <w:t xml:space="preserve">Both values are non-null references to string instances that have identical lengths and identical characters in each character position.</w:t>
      </w:r>
    </w:p>
    <w:p>
      <w:r>
        <w:t xml:space="preserve">The string equality operators compare string values rather than string references. When two separate string instances contain the exact same sequence of characters, the values of the strings are equal, but the references are different. As described in </w:t>
      </w:r>
      <w:hyperlink w:anchor="_Toc00305">
        <w:r>
          <w:t xml:space="preserve">§7.10.6</w:t>
        </w:r>
      </w:hyperlink>
      <w:r>
        <w:t xml:space="preserve">, the reference type equality operators can be used to compare string references instead of string values.</w:t>
      </w:r>
    </w:p>
    <w:p>
      <w:pPr>
        <w:pStyle w:val="Heading3"/>
      </w:pPr>
      <w:bookmarkStart w:name="_Toc00307" w:id="372"/>
      <w:r>
        <w:t xml:space="preserve">Delegate equality operators</w:t>
      </w:r>
      <w:bookmarkEnd w:id="372"/>
    </w:p>
    <w:p>
      <w:r>
        <w:t xml:space="preserve">Every delegate type implicitly provides the following predefined comparison operators:</w:t>
      </w:r>
    </w:p>
    <w:p>
      <w:pPr>
        <w:pStyle w:val="Code"/>
      </w:pP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r>
        <w:br/>
      </w:r>
      <w:r>
        <w:rPr>
          <w:color w:val="0000FF"/>
        </w:rPr>
        <w:t xml:space="preserve">bool operator </w:t>
      </w:r>
      <w:r>
        <w:t xml:space="preserve">!=(System.</w:t>
      </w:r>
      <w:r>
        <w:rPr>
          <w:color w:val="2B91AF"/>
        </w:rPr>
        <w:t xml:space="preserve">Delegate </w:t>
      </w:r>
      <w:r>
        <w:t xml:space="preserve">x, System.</w:t>
      </w:r>
      <w:r>
        <w:rPr>
          <w:color w:val="2B91AF"/>
        </w:rPr>
        <w:t xml:space="preserve">Delegate </w:t>
      </w:r>
      <w:r>
        <w:t xml:space="preserve">y);</w:t>
      </w:r>
    </w:p>
    <w:p>
      <w:r>
        <w:t xml:space="preserve">Two delegate instances are considered equal as follows:</w:t>
      </w:r>
    </w:p>
    <w:p>
      <w:pPr>
        <w:numPr>
          <w:pStyle w:val="ListParagraph"/>
          <w:ilvl w:val="0"/>
          <w:numId w:val="230"/>
        </w:numPr>
      </w:pPr>
      <w:r>
        <w:t xml:space="preserve">If either of the delegate instances is </w:t>
      </w:r>
      <w:r>
        <w:rPr>
          <w:rStyle w:val="CodeEmbedded"/>
        </w:rPr>
        <w:t xml:space="preserve">null</w:t>
      </w:r>
      <w:r>
        <w:t xml:space="preserve">, they are equal if and only if both are </w:t>
      </w:r>
      <w:r>
        <w:rPr>
          <w:rStyle w:val="CodeEmbedded"/>
        </w:rPr>
        <w:t xml:space="preserve">null</w:t>
      </w:r>
      <w:r>
        <w:t xml:space="preserve">.</w:t>
      </w:r>
    </w:p>
    <w:p>
      <w:pPr>
        <w:numPr>
          <w:pStyle w:val="ListParagraph"/>
          <w:ilvl w:val="0"/>
          <w:numId w:val="230"/>
        </w:numPr>
      </w:pPr>
      <w:r>
        <w:t xml:space="preserve">If the delegates have different run-time type they are never equal.</w:t>
      </w:r>
    </w:p>
    <w:p>
      <w:pPr>
        <w:numPr>
          <w:pStyle w:val="ListParagraph"/>
          <w:ilvl w:val="0"/>
          <w:numId w:val="230"/>
        </w:numPr>
      </w:pPr>
      <w:r>
        <w:t xml:space="preserve">If both of the delegate instances have an invocation list (</w:t>
      </w:r>
      <w:hyperlink w:anchor="_Toc00558">
        <w:r>
          <w:t xml:space="preserve">§15.1</w:t>
        </w:r>
      </w:hyperlink>
      <w:r>
        <w:t xml:space="preserve">), those instances are equal if and only if their invocation lists are the same length, and each entry in one's invocation list is equal (as defined below) to the corresponding entry, in order, in the other's invocation list.</w:t>
      </w:r>
    </w:p>
    <w:p>
      <w:r>
        <w:t xml:space="preserve">The following rules govern the equality of invocation list entries:</w:t>
      </w:r>
    </w:p>
    <w:p>
      <w:pPr>
        <w:numPr>
          <w:pStyle w:val="ListParagraph"/>
          <w:ilvl w:val="0"/>
          <w:numId w:val="231"/>
        </w:numPr>
      </w:pPr>
      <w:r>
        <w:t xml:space="preserve">If two invocation list entries both refer to the same static method then the entries are equal.</w:t>
      </w:r>
    </w:p>
    <w:p>
      <w:pPr>
        <w:numPr>
          <w:pStyle w:val="ListParagraph"/>
          <w:ilvl w:val="0"/>
          <w:numId w:val="231"/>
        </w:numPr>
      </w:pPr>
      <w:r>
        <w:t xml:space="preserve">If two invocation list entries both refer to the same non-static method on the same target object (as defined by the reference equality operators) then the entries are equal.</w:t>
      </w:r>
    </w:p>
    <w:p>
      <w:pPr>
        <w:numPr>
          <w:pStyle w:val="ListParagraph"/>
          <w:ilvl w:val="0"/>
          <w:numId w:val="231"/>
        </w:numPr>
      </w:pPr>
      <w:r>
        <w:t xml:space="preserve">Invocation list entries produced from evaluation of semantically identical </w:t>
      </w:r>
      <w:hyperlink w:anchor="_Grm00064">
        <w:r>
          <w:rPr>
            <w:color w:val="6A5ACD"/>
            <w:u w:val="single"/>
          </w:rPr>
          <w:t xml:space="preserve">anonymous_method_expression</w:t>
        </w:r>
      </w:hyperlink>
      <w:r>
        <w:t xml:space="preserve">s or </w:t>
      </w:r>
      <w:hyperlink w:anchor="_Grm00064">
        <w:r>
          <w:rPr>
            <w:color w:val="6A5ACD"/>
            <w:u w:val="single"/>
          </w:rPr>
          <w:t xml:space="preserve">lambda_expression</w:t>
        </w:r>
      </w:hyperlink>
      <w:r>
        <w:t xml:space="preserve">s with the same (possibly empty) set of captured outer variable instances are permitted (but not required) to be equal.</w:t>
      </w:r>
    </w:p>
    <w:p>
      <w:pPr>
        <w:pStyle w:val="Heading3"/>
      </w:pPr>
      <w:bookmarkStart w:name="_Toc00308" w:id="373"/>
      <w:r>
        <w:t xml:space="preserve">Equality operators and null</w:t>
      </w:r>
      <w:bookmarkEnd w:id="373"/>
    </w:p>
    <w:p>
      <w:r>
        <w:t xml:space="preserve">The </w:t>
      </w:r>
      <w:r>
        <w:rPr>
          <w:rStyle w:val="CodeEmbedded"/>
        </w:rPr>
        <w:t xml:space="preserve">==</w:t>
      </w:r>
      <w:r>
        <w:t xml:space="preserve"> and </w:t>
      </w:r>
      <w:r>
        <w:rPr>
          <w:rStyle w:val="CodeEmbedded"/>
        </w:rPr>
        <w:t xml:space="preserve">!=</w:t>
      </w:r>
      <w:r>
        <w:t xml:space="preserve"> operators permit one operand to be a value of a nullable type and the other to be the </w:t>
      </w:r>
      <w:r>
        <w:rPr>
          <w:rStyle w:val="CodeEmbedded"/>
        </w:rPr>
        <w:t xml:space="preserve">null</w:t>
      </w:r>
      <w:r>
        <w:t xml:space="preserve"> literal, even if no predefined or user-defined operator (in unlifted or lifted form) exists for the operation.</w:t>
      </w:r>
    </w:p>
    <w:p>
      <w:r>
        <w:t xml:space="preserve">For an operation of one of the forms</w:t>
      </w:r>
    </w:p>
    <w:p>
      <w:pPr>
        <w:pStyle w:val="Code"/>
      </w:pPr>
      <w:r>
        <w:t xml:space="preserve">x == </w:t>
      </w:r>
      <w:r>
        <w:rPr>
          <w:color w:val="0000FF"/>
        </w:rPr>
        <w:t xml:space="preserve">null</w:t>
      </w:r>
      <w:r>
        <w:br/>
      </w:r>
      <w:r>
        <w:rPr>
          <w:color w:val="0000FF"/>
        </w:rPr>
        <w:t xml:space="preserve">null </w:t>
      </w:r>
      <w:r>
        <w:t xml:space="preserve">== x</w:t>
      </w:r>
      <w:r>
        <w:br/>
      </w:r>
      <w:r>
        <w:t xml:space="preserve">x != </w:t>
      </w:r>
      <w:r>
        <w:rPr>
          <w:color w:val="0000FF"/>
        </w:rPr>
        <w:t xml:space="preserve">null</w:t>
      </w:r>
      <w:r>
        <w:br/>
      </w:r>
      <w:r>
        <w:rPr>
          <w:color w:val="0000FF"/>
        </w:rPr>
        <w:t xml:space="preserve">null </w:t>
      </w:r>
      <w:r>
        <w:t xml:space="preserve">!= x</w:t>
      </w:r>
    </w:p>
    <w:p>
      <w:r>
        <w:t xml:space="preserve">where </w:t>
      </w:r>
      <w:r>
        <w:rPr>
          <w:rStyle w:val="CodeEmbedded"/>
        </w:rPr>
        <w:t xml:space="preserve">x</w:t>
      </w:r>
      <w:r>
        <w:t xml:space="preserve"> is an expression of a nullable type, if operator overload resolution (</w:t>
      </w:r>
      <w:hyperlink w:anchor="_Toc00215">
        <w:r>
          <w:t xml:space="preserve">§7.3.4</w:t>
        </w:r>
      </w:hyperlink>
      <w:r>
        <w:t xml:space="preserve">) fails to find an applicable operator, the result is instead computed from the </w:t>
      </w:r>
      <w:r>
        <w:rPr>
          <w:rStyle w:val="CodeEmbedded"/>
        </w:rPr>
        <w:t xml:space="preserve">HasValue</w:t>
      </w:r>
      <w:r>
        <w:t xml:space="preserve"> property of </w:t>
      </w:r>
      <w:r>
        <w:rPr>
          <w:rStyle w:val="CodeEmbedded"/>
        </w:rPr>
        <w:t xml:space="preserve">x</w:t>
      </w:r>
      <w:r>
        <w:t xml:space="preserve">. Specifically, the first two forms are translated into </w:t>
      </w:r>
      <w:r>
        <w:rPr>
          <w:rStyle w:val="CodeEmbedded"/>
        </w:rPr>
        <w:t xml:space="preserve">!x.HasValue</w:t>
      </w:r>
      <w:r>
        <w:t xml:space="preserve">, and last two forms are translated into </w:t>
      </w:r>
      <w:r>
        <w:rPr>
          <w:rStyle w:val="CodeEmbedded"/>
        </w:rPr>
        <w:t xml:space="preserve">x.HasValue</w:t>
      </w:r>
      <w:r>
        <w:t xml:space="preserve">.</w:t>
      </w:r>
    </w:p>
    <w:p>
      <w:pPr>
        <w:pStyle w:val="Heading3"/>
      </w:pPr>
      <w:bookmarkStart w:name="_Toc00309" w:id="374"/>
      <w:r>
        <w:t xml:space="preserve">The is operator</w:t>
      </w:r>
      <w:bookmarkEnd w:id="374"/>
    </w:p>
    <w:p>
      <w:r>
        <w:t xml:space="preserve">The </w:t>
      </w:r>
      <w:r>
        <w:rPr>
          <w:rStyle w:val="CodeEmbedded"/>
        </w:rPr>
        <w:t xml:space="preserve">is</w:t>
      </w:r>
      <w:r>
        <w:t xml:space="preserve"> operator is used to dynamically check if the run-time type of an object is compatible with a given type. The result of the operation </w:t>
      </w:r>
      <w:r>
        <w:rPr>
          <w:rStyle w:val="CodeEmbedded"/>
        </w:rPr>
        <w:t xml:space="preserve">E is T</w:t>
      </w:r>
      <w:r>
        <w:t xml:space="preserve">, where </w:t>
      </w:r>
      <w:r>
        <w:rPr>
          <w:rStyle w:val="CodeEmbedded"/>
        </w:rPr>
        <w:t xml:space="preserve">E</w:t>
      </w:r>
      <w:r>
        <w:t xml:space="preserve"> is an expression and </w:t>
      </w:r>
      <w:r>
        <w:rPr>
          <w:rStyle w:val="CodeEmbedded"/>
        </w:rPr>
        <w:t xml:space="preserve">T</w:t>
      </w:r>
      <w:r>
        <w:t xml:space="preserve"> is a type, is a boolean value indicating whether </w:t>
      </w:r>
      <w:r>
        <w:rPr>
          <w:rStyle w:val="CodeEmbedded"/>
        </w:rPr>
        <w:t xml:space="preserve">E</w:t>
      </w:r>
      <w:r>
        <w:t xml:space="preserve"> can successfully be converted to type </w:t>
      </w:r>
      <w:r>
        <w:rPr>
          <w:rStyle w:val="CodeEmbedded"/>
        </w:rPr>
        <w:t xml:space="preserve">T</w:t>
      </w:r>
      <w:r>
        <w:t xml:space="preserve"> by a reference conversion, a boxing conversion, or an unboxing conversion. The operation is evaluated as follows, after type arguments have been substituted for all type parameters:</w:t>
      </w:r>
    </w:p>
    <w:p>
      <w:pPr>
        <w:numPr>
          <w:pStyle w:val="ListParagraph"/>
          <w:ilvl w:val="0"/>
          <w:numId w:val="232"/>
        </w:numPr>
      </w:pPr>
      <w:r>
        <w:t xml:space="preserve">If </w:t>
      </w:r>
      <w:r>
        <w:rPr>
          <w:rStyle w:val="CodeEmbedded"/>
        </w:rPr>
        <w:t xml:space="preserve">E</w:t>
      </w:r>
      <w:r>
        <w:t xml:space="preserve"> is an anonymous function, a compile-time error occurs</w:t>
      </w:r>
    </w:p>
    <w:p>
      <w:pPr>
        <w:numPr>
          <w:pStyle w:val="ListParagraph"/>
          <w:ilvl w:val="0"/>
          <w:numId w:val="232"/>
        </w:numPr>
      </w:pPr>
      <w:r>
        <w:t xml:space="preserve">If </w:t>
      </w:r>
      <w:r>
        <w:rPr>
          <w:rStyle w:val="CodeEmbedded"/>
        </w:rPr>
        <w:t xml:space="preserve">E</w:t>
      </w:r>
      <w:r>
        <w:t xml:space="preserve"> is a method group or the </w:t>
      </w:r>
      <w:r>
        <w:rPr>
          <w:rStyle w:val="CodeEmbedded"/>
        </w:rPr>
        <w:t xml:space="preserve">null</w:t>
      </w:r>
      <w:r>
        <w:t xml:space="preserve"> literal, of if the type of </w:t>
      </w:r>
      <w:r>
        <w:rPr>
          <w:rStyle w:val="CodeEmbedded"/>
        </w:rPr>
        <w:t xml:space="preserve">E</w:t>
      </w:r>
      <w:r>
        <w:t xml:space="preserve"> is a reference type or a nullable type and the value of </w:t>
      </w:r>
      <w:r>
        <w:rPr>
          <w:rStyle w:val="CodeEmbedded"/>
        </w:rPr>
        <w:t xml:space="preserve">E</w:t>
      </w:r>
      <w:r>
        <w:t xml:space="preserve"> is null, the result is false.</w:t>
      </w:r>
    </w:p>
    <w:p>
      <w:pPr>
        <w:numPr>
          <w:pStyle w:val="ListParagraph"/>
          <w:ilvl w:val="0"/>
          <w:numId w:val="232"/>
        </w:numPr>
      </w:pPr>
      <w:r>
        <w:t xml:space="preserve">Otherwise, let </w:t>
      </w:r>
      <w:r>
        <w:rPr>
          <w:rStyle w:val="CodeEmbedded"/>
        </w:rPr>
        <w:t xml:space="preserve">D</w:t>
      </w:r>
      <w:r>
        <w:t xml:space="preserve"> represent the dynamic type of </w:t>
      </w:r>
      <w:r>
        <w:rPr>
          <w:rStyle w:val="CodeEmbedded"/>
        </w:rPr>
        <w:t xml:space="preserve">E</w:t>
      </w:r>
      <w:r>
        <w:t xml:space="preserve"> as follows:</w:t>
      </w:r>
    </w:p>
    <w:p>
      <w:pPr>
        <w:numPr>
          <w:pStyle w:val="ListParagraph"/>
          <w:ilvl w:val="1"/>
          <w:numId w:val="232"/>
        </w:numPr>
      </w:pPr>
      <w:r>
        <w:t xml:space="preserve">If the type of </w:t>
      </w:r>
      <w:r>
        <w:rPr>
          <w:rStyle w:val="CodeEmbedded"/>
        </w:rPr>
        <w:t xml:space="preserve">E</w:t>
      </w:r>
      <w:r>
        <w:t xml:space="preserve"> is a reference type, </w:t>
      </w:r>
      <w:r>
        <w:rPr>
          <w:rStyle w:val="CodeEmbedded"/>
        </w:rPr>
        <w:t xml:space="preserve">D</w:t>
      </w:r>
      <w:r>
        <w:t xml:space="preserve"> is the run-time type of the instance reference by </w:t>
      </w:r>
      <w:r>
        <w:rPr>
          <w:rStyle w:val="CodeEmbedded"/>
        </w:rPr>
        <w:t xml:space="preserve">E</w:t>
      </w:r>
      <w:r>
        <w:t xml:space="preserve">.</w:t>
      </w:r>
    </w:p>
    <w:p>
      <w:pPr>
        <w:numPr>
          <w:pStyle w:val="ListParagraph"/>
          <w:ilvl w:val="1"/>
          <w:numId w:val="232"/>
        </w:numPr>
      </w:pPr>
      <w:r>
        <w:t xml:space="preserve">If the type of </w:t>
      </w:r>
      <w:r>
        <w:rPr>
          <w:rStyle w:val="CodeEmbedded"/>
        </w:rPr>
        <w:t xml:space="preserve">E</w:t>
      </w:r>
      <w:r>
        <w:t xml:space="preserve"> is a nullable type, </w:t>
      </w:r>
      <w:r>
        <w:rPr>
          <w:rStyle w:val="CodeEmbedded"/>
        </w:rPr>
        <w:t xml:space="preserve">D</w:t>
      </w:r>
      <w:r>
        <w:t xml:space="preserve"> is the underlying type of that nullable type.</w:t>
      </w:r>
    </w:p>
    <w:p>
      <w:pPr>
        <w:numPr>
          <w:pStyle w:val="ListParagraph"/>
          <w:ilvl w:val="1"/>
          <w:numId w:val="232"/>
        </w:numPr>
      </w:pPr>
      <w:r>
        <w:t xml:space="preserve">If the type of </w:t>
      </w:r>
      <w:r>
        <w:rPr>
          <w:rStyle w:val="CodeEmbedded"/>
        </w:rPr>
        <w:t xml:space="preserve">E</w:t>
      </w:r>
      <w:r>
        <w:t xml:space="preserve"> is a non-nullable value type, </w:t>
      </w:r>
      <w:r>
        <w:rPr>
          <w:rStyle w:val="CodeEmbedded"/>
        </w:rPr>
        <w:t xml:space="preserve">D</w:t>
      </w:r>
      <w:r>
        <w:t xml:space="preserve"> is the type of </w:t>
      </w:r>
      <w:r>
        <w:rPr>
          <w:rStyle w:val="CodeEmbedded"/>
        </w:rPr>
        <w:t xml:space="preserve">E</w:t>
      </w:r>
      <w:r>
        <w:t xml:space="preserve">.</w:t>
      </w:r>
    </w:p>
    <w:p>
      <w:pPr>
        <w:numPr>
          <w:pStyle w:val="ListParagraph"/>
          <w:ilvl w:val="0"/>
          <w:numId w:val="232"/>
        </w:numPr>
      </w:pPr>
      <w:r>
        <w:t xml:space="preserve">The result of the operation depends on </w:t>
      </w:r>
      <w:r>
        <w:rPr>
          <w:rStyle w:val="CodeEmbedded"/>
        </w:rPr>
        <w:t xml:space="preserve">D</w:t>
      </w:r>
      <w:r>
        <w:t xml:space="preserve"> and </w:t>
      </w:r>
      <w:r>
        <w:rPr>
          <w:rStyle w:val="CodeEmbedded"/>
        </w:rPr>
        <w:t xml:space="preserve">T</w:t>
      </w:r>
      <w:r>
        <w:t xml:space="preserve"> as follows:</w:t>
      </w:r>
    </w:p>
    <w:p>
      <w:pPr>
        <w:numPr>
          <w:pStyle w:val="ListParagraph"/>
          <w:ilvl w:val="1"/>
          <w:numId w:val="232"/>
        </w:numPr>
      </w:pPr>
      <w:r>
        <w:t xml:space="preserve">If </w:t>
      </w:r>
      <w:r>
        <w:rPr>
          <w:rStyle w:val="CodeEmbedded"/>
        </w:rPr>
        <w:t xml:space="preserve">T</w:t>
      </w:r>
      <w:r>
        <w:t xml:space="preserve"> is a reference type, the result is true if </w:t>
      </w:r>
      <w:r>
        <w:rPr>
          <w:rStyle w:val="CodeEmbedded"/>
        </w:rPr>
        <w:t xml:space="preserve">D</w:t>
      </w:r>
      <w:r>
        <w:t xml:space="preserve"> and </w:t>
      </w:r>
      <w:r>
        <w:rPr>
          <w:rStyle w:val="CodeEmbedded"/>
        </w:rPr>
        <w:t xml:space="preserve">T</w:t>
      </w:r>
      <w:r>
        <w:t xml:space="preserve"> are the same type, if </w:t>
      </w:r>
      <w:r>
        <w:rPr>
          <w:rStyle w:val="CodeEmbedded"/>
        </w:rPr>
        <w:t xml:space="preserve">D</w:t>
      </w:r>
      <w:r>
        <w:t xml:space="preserve"> is a reference type and an implicit reference conversion from </w:t>
      </w:r>
      <w:r>
        <w:rPr>
          <w:rStyle w:val="CodeEmbedded"/>
        </w:rPr>
        <w:t xml:space="preserve">D</w:t>
      </w:r>
      <w:r>
        <w:t xml:space="preserve"> to </w:t>
      </w:r>
      <w:r>
        <w:rPr>
          <w:rStyle w:val="CodeEmbedded"/>
        </w:rPr>
        <w:t xml:space="preserve">T</w:t>
      </w:r>
      <w:r>
        <w:t xml:space="preserve"> exists, or if </w:t>
      </w:r>
      <w:r>
        <w:rPr>
          <w:rStyle w:val="CodeEmbedded"/>
        </w:rPr>
        <w:t xml:space="preserve">D</w:t>
      </w:r>
      <w:r>
        <w:t xml:space="preserve"> is a value type and a boxing conversion from </w:t>
      </w:r>
      <w:r>
        <w:rPr>
          <w:rStyle w:val="CodeEmbedded"/>
        </w:rPr>
        <w:t xml:space="preserve">D</w:t>
      </w:r>
      <w:r>
        <w:t xml:space="preserve"> to </w:t>
      </w:r>
      <w:r>
        <w:rPr>
          <w:rStyle w:val="CodeEmbedded"/>
        </w:rPr>
        <w:t xml:space="preserve">T</w:t>
      </w:r>
      <w:r>
        <w:t xml:space="preserve"> exists.</w:t>
      </w:r>
    </w:p>
    <w:p>
      <w:pPr>
        <w:numPr>
          <w:pStyle w:val="ListParagraph"/>
          <w:ilvl w:val="1"/>
          <w:numId w:val="232"/>
        </w:numPr>
      </w:pPr>
      <w:r>
        <w:t xml:space="preserve">If </w:t>
      </w:r>
      <w:r>
        <w:rPr>
          <w:rStyle w:val="CodeEmbedded"/>
        </w:rPr>
        <w:t xml:space="preserve">T</w:t>
      </w:r>
      <w:r>
        <w:t xml:space="preserve"> is a nullable type, the result is true if </w:t>
      </w:r>
      <w:r>
        <w:rPr>
          <w:rStyle w:val="CodeEmbedded"/>
        </w:rPr>
        <w:t xml:space="preserve">D</w:t>
      </w:r>
      <w:r>
        <w:t xml:space="preserve"> is the underlying type of </w:t>
      </w:r>
      <w:r>
        <w:rPr>
          <w:rStyle w:val="CodeEmbedded"/>
        </w:rPr>
        <w:t xml:space="preserve">T</w:t>
      </w:r>
      <w:r>
        <w:t xml:space="preserve">.</w:t>
      </w:r>
    </w:p>
    <w:p>
      <w:pPr>
        <w:numPr>
          <w:pStyle w:val="ListParagraph"/>
          <w:ilvl w:val="1"/>
          <w:numId w:val="232"/>
        </w:numPr>
      </w:pPr>
      <w:r>
        <w:t xml:space="preserve">If </w:t>
      </w:r>
      <w:r>
        <w:rPr>
          <w:rStyle w:val="CodeEmbedded"/>
        </w:rPr>
        <w:t xml:space="preserve">T</w:t>
      </w:r>
      <w:r>
        <w:t xml:space="preserve"> is a non-nullable value type, the result is true if </w:t>
      </w:r>
      <w:r>
        <w:rPr>
          <w:rStyle w:val="CodeEmbedded"/>
        </w:rPr>
        <w:t xml:space="preserve">D</w:t>
      </w:r>
      <w:r>
        <w:t xml:space="preserve"> and </w:t>
      </w:r>
      <w:r>
        <w:rPr>
          <w:rStyle w:val="CodeEmbedded"/>
        </w:rPr>
        <w:t xml:space="preserve">T</w:t>
      </w:r>
      <w:r>
        <w:t xml:space="preserve"> are the same type.</w:t>
      </w:r>
    </w:p>
    <w:p>
      <w:pPr>
        <w:numPr>
          <w:pStyle w:val="ListParagraph"/>
          <w:ilvl w:val="1"/>
          <w:numId w:val="232"/>
        </w:numPr>
      </w:pPr>
      <w:r>
        <w:t xml:space="preserve">Otherwise, the result is false.</w:t>
      </w:r>
    </w:p>
    <w:p>
      <w:r>
        <w:t xml:space="preserve">Note that user defined conversions, are not considered by the </w:t>
      </w:r>
      <w:r>
        <w:rPr>
          <w:rStyle w:val="CodeEmbedded"/>
        </w:rPr>
        <w:t xml:space="preserve">is</w:t>
      </w:r>
      <w:r>
        <w:t xml:space="preserve"> operator.</w:t>
      </w:r>
    </w:p>
    <w:p>
      <w:pPr>
        <w:pStyle w:val="Heading3"/>
      </w:pPr>
      <w:bookmarkStart w:name="_Toc00310" w:id="375"/>
      <w:r>
        <w:t xml:space="preserve">The as operator</w:t>
      </w:r>
      <w:bookmarkEnd w:id="375"/>
    </w:p>
    <w:p>
      <w:r>
        <w:t xml:space="preserve">The </w:t>
      </w:r>
      <w:r>
        <w:rPr>
          <w:rStyle w:val="CodeEmbedded"/>
        </w:rPr>
        <w:t xml:space="preserve">as</w:t>
      </w:r>
      <w:r>
        <w:t xml:space="preserve"> operator is used to explicitly convert a value to a given reference type or nullable type. Unlike a cast expression (</w:t>
      </w:r>
      <w:hyperlink w:anchor="_Toc00287">
        <w:r>
          <w:t xml:space="preserve">§7.7.6</w:t>
        </w:r>
      </w:hyperlink>
      <w:r>
        <w:t xml:space="preserve">), the </w:t>
      </w:r>
      <w:r>
        <w:rPr>
          <w:rStyle w:val="CodeEmbedded"/>
        </w:rPr>
        <w:t xml:space="preserve">as</w:t>
      </w:r>
      <w:r>
        <w:t xml:space="preserve"> operator never throws an exception. Instead, if the indicated conversion is not possible, the resulting value is </w:t>
      </w:r>
      <w:r>
        <w:rPr>
          <w:rStyle w:val="CodeEmbedded"/>
        </w:rPr>
        <w:t xml:space="preserve">null</w:t>
      </w:r>
      <w:r>
        <w:t xml:space="preserve">.</w:t>
      </w:r>
    </w:p>
    <w:p>
      <w:r>
        <w:t xml:space="preserve">In an operation of the form </w:t>
      </w:r>
      <w:r>
        <w:rPr>
          <w:rStyle w:val="CodeEmbedded"/>
        </w:rPr>
        <w:t xml:space="preserve">E as T</w:t>
      </w:r>
      <w:r>
        <w:t xml:space="preserve">, </w:t>
      </w:r>
      <w:r>
        <w:rPr>
          <w:rStyle w:val="CodeEmbedded"/>
        </w:rPr>
        <w:t xml:space="preserve">E</w:t>
      </w:r>
      <w:r>
        <w:t xml:space="preserve"> must be an expression and </w:t>
      </w:r>
      <w:r>
        <w:rPr>
          <w:rStyle w:val="CodeEmbedded"/>
        </w:rPr>
        <w:t xml:space="preserve">T</w:t>
      </w:r>
      <w:r>
        <w:t xml:space="preserve"> must be a reference type, a type parameter known to be a reference type, or a nullable type. Furthermore, at least one of the following must be true, or otherwise a compile-time error occurs:</w:t>
      </w:r>
    </w:p>
    <w:p>
      <w:pPr>
        <w:numPr>
          <w:pStyle w:val="ListParagraph"/>
          <w:ilvl w:val="0"/>
          <w:numId w:val="233"/>
        </w:numPr>
      </w:pPr>
      <w:r>
        <w:t xml:space="preserve">An identity (</w:t>
      </w:r>
      <w:hyperlink w:anchor="_Toc00169">
        <w:r>
          <w:t xml:space="preserve">§6.1.1</w:t>
        </w:r>
      </w:hyperlink>
      <w:r>
        <w:t xml:space="preserve">), implicit nullable (</w:t>
      </w:r>
      <w:hyperlink w:anchor="_Toc00172">
        <w:r>
          <w:t xml:space="preserve">§6.1.4</w:t>
        </w:r>
      </w:hyperlink>
      <w:r>
        <w:t xml:space="preserve">), implicit reference (</w:t>
      </w:r>
      <w:hyperlink w:anchor="_Toc00174">
        <w:r>
          <w:t xml:space="preserve">§6.1.6</w:t>
        </w:r>
      </w:hyperlink>
      <w:r>
        <w:t xml:space="preserve">), boxing (</w:t>
      </w:r>
      <w:hyperlink w:anchor="_Toc00175">
        <w:r>
          <w:t xml:space="preserve">§6.1.7</w:t>
        </w:r>
      </w:hyperlink>
      <w:r>
        <w:t xml:space="preserve">), explicit nullable (</w:t>
      </w:r>
      <w:hyperlink w:anchor="_Toc00184">
        <w:r>
          <w:t xml:space="preserve">§6.2.3</w:t>
        </w:r>
      </w:hyperlink>
      <w:r>
        <w:t xml:space="preserve">), explicit reference (</w:t>
      </w:r>
      <w:hyperlink w:anchor="_Toc00185">
        <w:r>
          <w:t xml:space="preserve">§6.2.4</w:t>
        </w:r>
      </w:hyperlink>
      <w:r>
        <w:t xml:space="preserve">), or unboxing (</w:t>
      </w:r>
      <w:hyperlink w:anchor="_Toc00186">
        <w:r>
          <w:t xml:space="preserve">§6.2.5</w:t>
        </w:r>
      </w:hyperlink>
      <w:r>
        <w:t xml:space="preserve">) conversion exists from </w:t>
      </w:r>
      <w:r>
        <w:rPr>
          <w:rStyle w:val="CodeEmbedded"/>
        </w:rPr>
        <w:t xml:space="preserve">E</w:t>
      </w:r>
      <w:r>
        <w:t xml:space="preserve"> to </w:t>
      </w:r>
      <w:r>
        <w:rPr>
          <w:rStyle w:val="CodeEmbedded"/>
        </w:rPr>
        <w:t xml:space="preserve">T</w:t>
      </w:r>
      <w:r>
        <w:t xml:space="preserve">.</w:t>
      </w:r>
    </w:p>
    <w:p>
      <w:pPr>
        <w:numPr>
          <w:pStyle w:val="ListParagraph"/>
          <w:ilvl w:val="0"/>
          <w:numId w:val="233"/>
        </w:numPr>
      </w:pPr>
      <w:r>
        <w:t xml:space="preserve">The type of </w:t>
      </w:r>
      <w:r>
        <w:rPr>
          <w:rStyle w:val="CodeEmbedded"/>
        </w:rPr>
        <w:t xml:space="preserve">E</w:t>
      </w:r>
      <w:r>
        <w:t xml:space="preserve"> or </w:t>
      </w:r>
      <w:r>
        <w:rPr>
          <w:rStyle w:val="CodeEmbedded"/>
        </w:rPr>
        <w:t xml:space="preserve">T</w:t>
      </w:r>
      <w:r>
        <w:t xml:space="preserve"> is an open type.</w:t>
      </w:r>
    </w:p>
    <w:p>
      <w:pPr>
        <w:numPr>
          <w:pStyle w:val="ListParagraph"/>
          <w:ilvl w:val="0"/>
          <w:numId w:val="233"/>
        </w:numPr>
      </w:pPr>
      <w:r>
        <w:rPr>
          <w:rStyle w:val="CodeEmbedded"/>
        </w:rPr>
        <w:t xml:space="preserve">E</w:t>
      </w:r>
      <w:r>
        <w:t xml:space="preserve"> is the </w:t>
      </w:r>
      <w:r>
        <w:rPr>
          <w:rStyle w:val="CodeEmbedded"/>
        </w:rPr>
        <w:t xml:space="preserve">null</w:t>
      </w:r>
      <w:r>
        <w:t xml:space="preserve"> literal.</w:t>
      </w:r>
    </w:p>
    <w:p>
      <w:r>
        <w:t xml:space="preserve">If the compile-time type of </w:t>
      </w:r>
      <w:r>
        <w:rPr>
          <w:rStyle w:val="CodeEmbedded"/>
        </w:rPr>
        <w:t xml:space="preserve">E</w:t>
      </w:r>
      <w:r>
        <w:t xml:space="preserve"> is not </w:t>
      </w:r>
      <w:r>
        <w:rPr>
          <w:rStyle w:val="CodeEmbedded"/>
        </w:rPr>
        <w:t xml:space="preserve">dynamic</w:t>
      </w:r>
      <w:r>
        <w:t xml:space="preserve">, the operation </w:t>
      </w:r>
      <w:r>
        <w:rPr>
          <w:rStyle w:val="CodeEmbedded"/>
        </w:rPr>
        <w:t xml:space="preserve">E as T</w:t>
      </w:r>
      <w:r>
        <w:t xml:space="preserve"> produces the same result as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)(E) : (</w:t>
      </w:r>
      <w:r>
        <w:rPr>
          <w:color w:val="2B91AF"/>
        </w:rPr>
        <w:t xml:space="preserve">T</w:t>
      </w:r>
      <w:r>
        <w:t xml:space="preserve">)</w:t>
      </w:r>
      <w:r>
        <w:rPr>
          <w:color w:val="0000FF"/>
        </w:rPr>
        <w:t xml:space="preserve">null</w:t>
      </w:r>
    </w:p>
    <w:p>
      <w:r>
        <w:t xml:space="preserve">except that </w:t>
      </w:r>
      <w:r>
        <w:rPr>
          <w:rStyle w:val="CodeEmbedded"/>
        </w:rPr>
        <w:t xml:space="preserve">E</w:t>
      </w:r>
      <w:r>
        <w:t xml:space="preserve"> is only evaluated once. The compiler can be expected to optimize </w:t>
      </w:r>
      <w:r>
        <w:rPr>
          <w:rStyle w:val="CodeEmbedded"/>
        </w:rPr>
        <w:t xml:space="preserve">E as T</w:t>
      </w:r>
      <w:r>
        <w:t xml:space="preserve"> to perform at most one dynamic type check as opposed to the two dynamic type checks implied by the expansion above.</w:t>
      </w:r>
    </w:p>
    <w:p>
      <w:r>
        <w:t xml:space="preserve">If the compile-time type of </w:t>
      </w:r>
      <w:r>
        <w:rPr>
          <w:rStyle w:val="CodeEmbedded"/>
        </w:rPr>
        <w:t xml:space="preserve">E</w:t>
      </w:r>
      <w:r>
        <w:t xml:space="preserve"> is </w:t>
      </w:r>
      <w:r>
        <w:rPr>
          <w:rStyle w:val="CodeEmbedded"/>
        </w:rPr>
        <w:t xml:space="preserve">dynamic</w:t>
      </w:r>
      <w:r>
        <w:t xml:space="preserve">, unlike the cast operator the </w:t>
      </w:r>
      <w:r>
        <w:rPr>
          <w:rStyle w:val="CodeEmbedded"/>
        </w:rPr>
        <w:t xml:space="preserve">as</w:t>
      </w:r>
      <w:r>
        <w:t xml:space="preserve"> operator is not dynamically bound (</w:t>
      </w:r>
      <w:hyperlink w:anchor="_Toc00209">
        <w:r>
          <w:t xml:space="preserve">§7.2.2</w:t>
        </w:r>
      </w:hyperlink>
      <w:r>
        <w:t xml:space="preserve">). Therefore the expansion in this case is:</w:t>
      </w:r>
    </w:p>
    <w:p>
      <w:pPr>
        <w:pStyle w:val="Code"/>
      </w:pPr>
      <w:r>
        <w:t xml:space="preserve">E </w:t>
      </w:r>
      <w:r>
        <w:rPr>
          <w:color w:val="0000FF"/>
        </w:rPr>
        <w:t xml:space="preserve">is </w:t>
      </w:r>
      <w:r>
        <w:rPr>
          <w:color w:val="2B91AF"/>
        </w:rPr>
        <w:t xml:space="preserve">T </w:t>
      </w:r>
      <w:r>
        <w:t xml:space="preserve">? (</w:t>
      </w:r>
      <w:r>
        <w:rPr>
          <w:color w:val="2B91AF"/>
        </w:rPr>
        <w:t xml:space="preserve">T</w:t>
      </w:r>
      <w:r>
        <w:t xml:space="preserve">)(</w:t>
      </w:r>
      <w:r>
        <w:rPr>
          <w:color w:val="0000FF"/>
        </w:rPr>
        <w:t xml:space="preserve">object</w:t>
      </w:r>
      <w:r>
        <w:t xml:space="preserve">)(E) : (</w:t>
      </w:r>
      <w:r>
        <w:rPr>
          <w:color w:val="2B91AF"/>
        </w:rPr>
        <w:t xml:space="preserve">T</w:t>
      </w:r>
      <w:r>
        <w:t xml:space="preserve">)</w:t>
      </w:r>
      <w:r>
        <w:rPr>
          <w:color w:val="0000FF"/>
        </w:rPr>
        <w:t xml:space="preserve">null</w:t>
      </w:r>
    </w:p>
    <w:p>
      <w:r>
        <w:t xml:space="preserve">Note that some conversions, such as user defined conversions, are not possible with the </w:t>
      </w:r>
      <w:r>
        <w:rPr>
          <w:rStyle w:val="CodeEmbedded"/>
        </w:rPr>
        <w:t xml:space="preserve">as</w:t>
      </w:r>
      <w:r>
        <w:t xml:space="preserve"> operator and should instead be performed using cast expressions.</w:t>
      </w:r>
    </w:p>
    <w:p>
      <w:r>
        <w:t xml:space="preserve">In the example</w:t>
      </w:r>
    </w:p>
    <w:p>
      <w:pPr>
        <w:pStyle w:val="Code"/>
      </w:pPr>
      <w:r>
        <w:rPr>
          <w:color w:val="0000FF"/>
        </w:rPr>
        <w:t xml:space="preserve">class </w:t>
      </w:r>
      <w:r>
        <w:rPr>
          <w:color w:val="2B91AF"/>
        </w:rPr>
        <w:t xml:space="preserve">X</w:t>
      </w:r>
      <w:r>
        <w:br/>
      </w:r>
      <w:r>
        <w:t xml:space="preserve">{</w:t>
      </w:r>
      <w:r>
        <w:br/>
      </w:r>
      <w:r>
        <w:br/>
      </w:r>
      <w:r>
        <w:rPr>
          <w:color w:val="0000FF"/>
        </w:rPr>
        <w:t xml:space="preserve">    public string </w:t>
      </w:r>
      <w:r>
        <w:t xml:space="preserve">F(</w:t>
      </w:r>
      <w:r>
        <w:rPr>
          <w:color w:val="0000FF"/>
        </w:rPr>
        <w:t xml:space="preserve">object </w:t>
      </w:r>
      <w:r>
        <w:t xml:space="preserve">o) {</w:t>
      </w:r>
      <w:r>
        <w:br/>
      </w:r>
      <w:r>
        <w:rPr>
          <w:color w:val="0000FF"/>
        </w:rPr>
        <w:t xml:space="preserve">        return </w:t>
      </w:r>
      <w:r>
        <w:t xml:space="preserve">o </w:t>
      </w:r>
      <w:r>
        <w:rPr>
          <w:color w:val="0000FF"/>
        </w:rPr>
        <w:t xml:space="preserve">as string</w:t>
      </w:r>
      <w:r>
        <w:t xml:space="preserve">;        </w:t>
      </w:r>
      <w:r>
        <w:rPr>
          <w:color w:val="008000"/>
        </w:rPr>
        <w:t xml:space="preserve">// OK, string is a reference type</w:t>
      </w:r>
      <w:r>
        <w:br/>
      </w:r>
      <w:r>
        <w:t xml:space="preserve">    }</w:t>
      </w:r>
      <w:r>
        <w:br/>
      </w:r>
      <w:r>
        <w:br/>
      </w:r>
      <w:r>
        <w:rPr>
          <w:color w:val="0000FF"/>
        </w:rPr>
        <w:t xml:space="preserve">    public </w:t>
      </w:r>
      <w:r>
        <w:rPr>
          <w:color w:val="2B91AF"/>
        </w:rPr>
        <w:t xml:space="preserve">T </w:t>
      </w:r>
      <w:r>
        <w:t xml:space="preserve">G&lt;</w:t>
      </w:r>
      <w:r>
        <w:rPr>
          <w:color w:val="2B91AF"/>
        </w:rPr>
        <w:t xml:space="preserve">T</w:t>
      </w:r>
      <w:r>
        <w:t xml:space="preserve">&gt;(</w:t>
      </w:r>
      <w:r>
        <w:rPr>
          <w:color w:val="0000FF"/>
        </w:rPr>
        <w:t xml:space="preserve">object </w:t>
      </w:r>
      <w:r>
        <w:t xml:space="preserve">o) </w:t>
      </w:r>
      <w:r>
        <w:rPr>
          <w:color w:val="0000FF"/>
        </w:rPr>
        <w:t xml:space="preserve">where </w:t>
      </w:r>
      <w:r>
        <w:rPr>
          <w:color w:val="2B91AF"/>
        </w:rPr>
        <w:t xml:space="preserve">T</w:t>
      </w:r>
      <w:r>
        <w:t xml:space="preserve">: </w:t>
      </w:r>
      <w:r>
        <w:rPr>
          <w:color w:val="2B91AF"/>
        </w:rPr>
        <w:t xml:space="preserve">Attribute </w:t>
      </w:r>
      <w:r>
        <w:t xml:space="preserve">{</w:t>
      </w:r>
      <w:r>
        <w:br/>
      </w:r>
      <w:r>
        <w:rPr>
          <w:color w:val="0000FF"/>
        </w:rPr>
        <w:t xml:space="preserve">        return </w:t>
      </w:r>
      <w:r>
        <w:t xml:space="preserve">o </w:t>
      </w:r>
      <w:r>
        <w:rPr>
          <w:color w:val="0000FF"/>
        </w:rPr>
        <w:t xml:space="preserve">as </w:t>
      </w:r>
      <w:r>
        <w:rPr>
          <w:color w:val="2B91AF"/>
        </w:rPr>
        <w:t xml:space="preserve">T</w:t>
      </w:r>
      <w:r>
        <w:t xml:space="preserve">;             </w:t>
      </w:r>
      <w:r>
        <w:rPr>
          <w:color w:val="008000"/>
        </w:rPr>
        <w:t xml:space="preserve">// Ok, T has a class constraint</w:t>
      </w:r>
      <w:r>
        <w:br/>
      </w:r>
      <w:r>
        <w:t xml:space="preserve">    }</w:t>
      </w:r>
      <w:r>
        <w:br/>
      </w:r>
      <w:r>
        <w:br/>
      </w:r>
      <w:r>
        <w:rPr>
          <w:color w:val="0000FF"/>
        </w:rPr>
        <w:t xml:space="preserve">    public </w:t>
      </w:r>
      <w:r>
        <w:rPr>
          <w:color w:val="2B91AF"/>
        </w:rPr>
        <w:t xml:space="preserve">U </w:t>
      </w:r>
      <w:r>
        <w:t xml:space="preserve">H&lt;</w:t>
      </w:r>
      <w:r>
        <w:rPr>
          <w:color w:val="2B91AF"/>
        </w:rPr>
        <w:t xml:space="preserve">U</w:t>
      </w:r>
      <w:r>
        <w:t xml:space="preserve">&gt;(</w:t>
      </w:r>
      <w:r>
        <w:rPr>
          <w:color w:val="0000FF"/>
        </w:rPr>
        <w:t xml:space="preserve">object </w:t>
      </w:r>
      <w:r>
        <w:t xml:space="preserve">o) {</w:t>
      </w:r>
      <w:r>
        <w:br/>
      </w:r>
      <w:r>
        <w:rPr>
          <w:color w:val="0000FF"/>
        </w:rPr>
        <w:t xml:space="preserve">        return </w:t>
      </w:r>
      <w:r>
        <w:t xml:space="preserve">o </w:t>
      </w:r>
      <w:r>
        <w:rPr>
          <w:color w:val="0000FF"/>
        </w:rPr>
        <w:t xml:space="preserve">as </w:t>
      </w:r>
      <w:r>
        <w:rPr>
          <w:color w:val="2B91AF"/>
        </w:rPr>
        <w:t xml:space="preserve">U</w:t>
      </w:r>
      <w:r>
        <w:t xml:space="preserve">;             </w:t>
      </w:r>
      <w:r>
        <w:rPr>
          <w:color w:val="008000"/>
        </w:rPr>
        <w:t xml:space="preserve">// Error, U is unconstrained</w:t>
      </w:r>
      <w:r>
        <w:br/>
      </w:r>
      <w:r>
        <w:t xml:space="preserve">    }</w:t>
      </w:r>
      <w:r>
        <w:br/>
      </w:r>
      <w:r>
        <w:t xml:space="preserve">}</w:t>
      </w:r>
    </w:p>
    <w:p>
      <w:r>
        <w:t xml:space="preserve">the type parameter </w:t>
      </w:r>
      <w:r>
        <w:rPr>
          <w:rStyle w:val="CodeEmbedded"/>
        </w:rPr>
        <w:t xml:space="preserve">T</w:t>
      </w:r>
      <w:r>
        <w:t xml:space="preserve"> of </w:t>
      </w:r>
      <w:r>
        <w:rPr>
          <w:rStyle w:val="CodeEmbedded"/>
        </w:rPr>
        <w:t xml:space="preserve">G</w:t>
      </w:r>
      <w:r>
        <w:t xml:space="preserve"> is known to be a reference type, because it has the class constraint. The type parameter </w:t>
      </w:r>
      <w:r>
        <w:rPr>
          <w:rStyle w:val="CodeEmbedded"/>
        </w:rPr>
        <w:t xml:space="preserve">U</w:t>
      </w:r>
      <w:r>
        <w:t xml:space="preserve"> of </w:t>
      </w:r>
      <w:r>
        <w:rPr>
          <w:rStyle w:val="CodeEmbedded"/>
        </w:rPr>
        <w:t xml:space="preserve">H</w:t>
      </w:r>
      <w:r>
        <w:t xml:space="preserve"> is not however; hence the use of the </w:t>
      </w:r>
      <w:r>
        <w:rPr>
          <w:rStyle w:val="CodeEmbedded"/>
        </w:rPr>
        <w:t xml:space="preserve">as</w:t>
      </w:r>
      <w:r>
        <w:t xml:space="preserve"> operator in </w:t>
      </w:r>
      <w:r>
        <w:rPr>
          <w:rStyle w:val="CodeEmbedded"/>
        </w:rPr>
        <w:t xml:space="preserve">H</w:t>
      </w:r>
      <w:r>
        <w:t xml:space="preserve"> is disallowed.</w:t>
      </w:r>
    </w:p>
    <w:p>
      <w:pPr>
        <w:pStyle w:val="Heading2"/>
      </w:pPr>
      <w:bookmarkStart w:name="_Toc00311" w:id="376"/>
      <w:r>
        <w:t xml:space="preserve">Logical operators</w:t>
      </w:r>
      <w:bookmarkEnd w:id="376"/>
    </w:p>
    <w:p>
      <w:r>
        <w:t xml:space="preserve">The </w:t>
      </w:r>
      <w:r>
        <w:rPr>
          <w:rStyle w:val="CodeEmbedded"/>
        </w:rPr>
        <w:t xml:space="preserve">&amp;</w:t>
      </w:r>
      <w:r>
        <w:t xml:space="preserve">, </w:t>
      </w:r>
      <w:r>
        <w:rPr>
          <w:rStyle w:val="CodeEmbedded"/>
        </w:rPr>
        <w:t xml:space="preserve">^</w:t>
      </w:r>
      <w:r>
        <w:t xml:space="preserve">, and </w:t>
      </w:r>
      <w:r>
        <w:rPr>
          <w:rStyle w:val="CodeEmbedded"/>
        </w:rPr>
        <w:t xml:space="preserve">|</w:t>
      </w:r>
      <w:r>
        <w:t xml:space="preserve"> operators are called the logical operators.</w:t>
      </w:r>
    </w:p>
    <w:p>
      <w:pPr>
        <w:pStyle w:val="Grammar"/>
      </w:pPr>
      <w:bookmarkStart w:name="_Grm00060" w:id="377"/>
      <w:r>
        <w:rPr>
          <w:color w:val="6A5ACD"/>
        </w:rPr>
        <w:t xml:space="preserve">and_expression</w:t>
      </w:r>
      <w:r>
        <w:t xml:space="preserve">:</w:t>
      </w:r>
      <w:r>
        <w:br/>
      </w:r>
      <w:r>
        <w:t xml:space="preserve">	| </w:t>
      </w:r>
      <w:r>
        <w:rPr>
          <w:color w:val="6A5ACD"/>
        </w:rPr>
        <w:t xml:space="preserve">equality_expression</w:t>
      </w:r>
      <w:r>
        <w:br/>
      </w:r>
      <w:r>
        <w:t xml:space="preserve">	| </w:t>
      </w:r>
      <w:r>
        <w:rPr>
          <w:color w:val="6A5ACD"/>
        </w:rPr>
        <w:t xml:space="preserve">and_expression </w:t>
      </w:r>
      <w:r>
        <w:rPr>
          <w:color w:val="A31515"/>
        </w:rPr>
        <w:t xml:space="preserve">'&amp;' </w:t>
      </w:r>
      <w:r>
        <w:rPr>
          <w:color w:val="6A5ACD"/>
        </w:rPr>
        <w:t xml:space="preserve">equality_expression</w:t>
      </w:r>
      <w:r>
        <w:br/>
      </w:r>
      <w:r>
        <w:t xml:space="preserve">	;</w:t>
      </w:r>
      <w:r>
        <w:br/>
      </w:r>
      <w:r>
        <w:br/>
      </w:r>
      <w:r>
        <w:rPr>
          <w:color w:val="6A5ACD"/>
        </w:rPr>
        <w:t xml:space="preserve">exclusive_or_expression</w:t>
      </w:r>
      <w:r>
        <w:t xml:space="preserve">:</w:t>
      </w:r>
      <w:r>
        <w:br/>
      </w:r>
      <w:r>
        <w:t xml:space="preserve">	| </w:t>
      </w:r>
      <w:r>
        <w:rPr>
          <w:color w:val="6A5ACD"/>
        </w:rPr>
        <w:t xml:space="preserve">and_expression</w:t>
      </w:r>
      <w:r>
        <w:br/>
      </w:r>
      <w:r>
        <w:t xml:space="preserve">	| </w:t>
      </w:r>
      <w:r>
        <w:rPr>
          <w:color w:val="6A5ACD"/>
        </w:rPr>
        <w:t xml:space="preserve">exclusive_or_expression </w:t>
      </w:r>
      <w:r>
        <w:rPr>
          <w:color w:val="A31515"/>
        </w:rPr>
        <w:t xml:space="preserve">'^' </w:t>
      </w:r>
      <w:r>
        <w:rPr>
          <w:color w:val="6A5ACD"/>
        </w:rPr>
        <w:t xml:space="preserve">and_expression</w:t>
      </w:r>
      <w:r>
        <w:br/>
      </w:r>
      <w:r>
        <w:t xml:space="preserve">	;</w:t>
      </w:r>
      <w:r>
        <w:br/>
      </w:r>
      <w:r>
        <w:br/>
      </w:r>
      <w:r>
        <w:rPr>
          <w:color w:val="6A5ACD"/>
        </w:rPr>
        <w:t xml:space="preserve">inclusive_or_expression</w:t>
      </w:r>
      <w:r>
        <w:t xml:space="preserve">:</w:t>
      </w:r>
      <w:r>
        <w:br/>
      </w:r>
      <w:r>
        <w:t xml:space="preserve">	| </w:t>
      </w:r>
      <w:r>
        <w:rPr>
          <w:color w:val="6A5ACD"/>
        </w:rPr>
        <w:t xml:space="preserve">exclusive_or_expression</w:t>
      </w:r>
      <w:r>
        <w:br/>
      </w:r>
      <w:r>
        <w:t xml:space="preserve">	| </w:t>
      </w:r>
      <w:r>
        <w:rPr>
          <w:color w:val="6A5ACD"/>
        </w:rPr>
        <w:t xml:space="preserve">inclusive_or_expression </w:t>
      </w:r>
      <w:r>
        <w:rPr>
          <w:color w:val="A31515"/>
        </w:rPr>
        <w:t xml:space="preserve">'|' </w:t>
      </w:r>
      <w:r>
        <w:rPr>
          <w:color w:val="6A5ACD"/>
        </w:rPr>
        <w:t xml:space="preserve">exclusive_or_expression</w:t>
      </w:r>
      <w:r>
        <w:br/>
      </w:r>
      <w:r>
        <w:t xml:space="preserve">	;</w:t>
      </w:r>
      <w:bookmarkEnd w:id="377"/>
    </w:p>
    <w:p>
      <w:r>
        <w:t xml:space="preserve">If an operand of a logical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For an operation of the form </w:t>
      </w:r>
      <w:r>
        <w:rPr>
          <w:rStyle w:val="CodeEmbedded"/>
        </w:rPr>
        <w:t xml:space="preserve">x op y</w:t>
      </w:r>
      <w:r>
        <w:t xml:space="preserve">, where </w:t>
      </w:r>
      <w:r>
        <w:rPr>
          <w:rStyle w:val="CodeEmbedded"/>
        </w:rPr>
        <w:t xml:space="preserve">op</w:t>
      </w:r>
      <w:r>
        <w:t xml:space="preserve"> is one of the logical operators, overload resolution (</w:t>
      </w:r>
      <w:hyperlink w:anchor="_Toc00215">
        <w:r>
          <w:t xml:space="preserve">§7.3.4</w:t>
        </w:r>
      </w:hyperlink>
      <w:r>
        <w:t xml:space="preserve">) is applied to select a specific operator implementation. The operands are converted to the parameter types of the selected operator, and the type of the result is the return type of the operator.</w:t>
      </w:r>
    </w:p>
    <w:p>
      <w:r>
        <w:t xml:space="preserve">The predefined logical operators are described in the following sections.</w:t>
      </w:r>
    </w:p>
    <w:p>
      <w:pPr>
        <w:pStyle w:val="Heading3"/>
      </w:pPr>
      <w:bookmarkStart w:name="_Toc00312" w:id="378"/>
      <w:r>
        <w:t xml:space="preserve">Integer logical operators</w:t>
      </w:r>
      <w:bookmarkEnd w:id="378"/>
    </w:p>
    <w:p>
      <w:r>
        <w:t xml:space="preserve">The predefined integer logical operators are:</w:t>
      </w:r>
    </w:p>
    <w:p>
      <w:pPr>
        <w:pStyle w:val="Code"/>
      </w:pPr>
      <w:r>
        <w:rPr>
          <w:color w:val="0000FF"/>
        </w:rPr>
        <w:t xml:space="preserve">int operator </w:t>
      </w:r>
      <w:r>
        <w:t xml:space="preserve">&amp;(</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&amp;(</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&amp;(</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&amp;(</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r>
        <w:br/>
      </w:r>
      <w:r>
        <w:br/>
      </w:r>
      <w:r>
        <w:rPr>
          <w:color w:val="0000FF"/>
        </w:rPr>
        <w:t xml:space="preserve">int operator </w:t>
      </w:r>
      <w:r>
        <w:t xml:space="preserve">^(</w:t>
      </w:r>
      <w:r>
        <w:rPr>
          <w:color w:val="0000FF"/>
        </w:rPr>
        <w:t xml:space="preserve">int </w:t>
      </w:r>
      <w:r>
        <w:t xml:space="preserve">x, </w:t>
      </w:r>
      <w:r>
        <w:rPr>
          <w:color w:val="0000FF"/>
        </w:rPr>
        <w:t xml:space="preserve">int </w:t>
      </w:r>
      <w:r>
        <w:t xml:space="preserve">y);</w:t>
      </w:r>
      <w:r>
        <w:br/>
      </w:r>
      <w:r>
        <w:rPr>
          <w:color w:val="0000FF"/>
        </w:rPr>
        <w:t xml:space="preserve">uint operator </w:t>
      </w:r>
      <w:r>
        <w:t xml:space="preserve">^(</w:t>
      </w:r>
      <w:r>
        <w:rPr>
          <w:color w:val="0000FF"/>
        </w:rPr>
        <w:t xml:space="preserve">uint </w:t>
      </w:r>
      <w:r>
        <w:t xml:space="preserve">x, </w:t>
      </w:r>
      <w:r>
        <w:rPr>
          <w:color w:val="0000FF"/>
        </w:rPr>
        <w:t xml:space="preserve">uint </w:t>
      </w:r>
      <w:r>
        <w:t xml:space="preserve">y);</w:t>
      </w:r>
      <w:r>
        <w:br/>
      </w:r>
      <w:r>
        <w:rPr>
          <w:color w:val="0000FF"/>
        </w:rPr>
        <w:t xml:space="preserve">long operator </w:t>
      </w:r>
      <w:r>
        <w:t xml:space="preserve">^(</w:t>
      </w:r>
      <w:r>
        <w:rPr>
          <w:color w:val="0000FF"/>
        </w:rPr>
        <w:t xml:space="preserve">long </w:t>
      </w:r>
      <w:r>
        <w:t xml:space="preserve">x, </w:t>
      </w:r>
      <w:r>
        <w:rPr>
          <w:color w:val="0000FF"/>
        </w:rPr>
        <w:t xml:space="preserve">long </w:t>
      </w:r>
      <w:r>
        <w:t xml:space="preserve">y);</w:t>
      </w:r>
      <w:r>
        <w:br/>
      </w:r>
      <w:r>
        <w:rPr>
          <w:color w:val="0000FF"/>
        </w:rPr>
        <w:t xml:space="preserve">ulong operator </w:t>
      </w:r>
      <w:r>
        <w:t xml:space="preserve">^(</w:t>
      </w:r>
      <w:r>
        <w:rPr>
          <w:color w:val="0000FF"/>
        </w:rPr>
        <w:t xml:space="preserve">ulong </w:t>
      </w:r>
      <w:r>
        <w:t xml:space="preserve">x, </w:t>
      </w:r>
      <w:r>
        <w:rPr>
          <w:color w:val="0000FF"/>
        </w:rPr>
        <w:t xml:space="preserve">ulong </w:t>
      </w:r>
      <w:r>
        <w:t xml:space="preserve">y);</w:t>
      </w:r>
    </w:p>
    <w:p>
      <w:r>
        <w:t xml:space="preserve">The </w:t>
      </w:r>
      <w:r>
        <w:rPr>
          <w:rStyle w:val="CodeEmbedded"/>
        </w:rPr>
        <w:t xml:space="preserve">&amp;</w:t>
      </w:r>
      <w:r>
        <w:t xml:space="preserve"> operator computes the bitwise logical </w:t>
      </w:r>
      <w:r>
        <w:rPr>
          <w:rStyle w:val="CodeEmbedded"/>
        </w:rPr>
        <w:t xml:space="preserve">AND</w:t>
      </w:r>
      <w:r>
        <w:t xml:space="preserve"> of the two operands, the </w:t>
      </w:r>
      <w:r>
        <w:rPr>
          <w:rStyle w:val="CodeEmbedded"/>
        </w:rPr>
        <w:t xml:space="preserve">|</w:t>
      </w:r>
      <w:r>
        <w:t xml:space="preserve"> operator computes the bitwise logical </w:t>
      </w:r>
      <w:r>
        <w:rPr>
          <w:rStyle w:val="CodeEmbedded"/>
        </w:rPr>
        <w:t xml:space="preserve">OR</w:t>
      </w:r>
      <w:r>
        <w:t xml:space="preserve"> of the two operands, and the </w:t>
      </w:r>
      <w:r>
        <w:rPr>
          <w:rStyle w:val="CodeEmbedded"/>
        </w:rPr>
        <w:t xml:space="preserve">^</w:t>
      </w:r>
      <w:r>
        <w:t xml:space="preserve"> operator computes the bitwise logical exclusive </w:t>
      </w:r>
      <w:r>
        <w:rPr>
          <w:rStyle w:val="CodeEmbedded"/>
        </w:rPr>
        <w:t xml:space="preserve">OR</w:t>
      </w:r>
      <w:r>
        <w:t xml:space="preserve"> of the two operands. No overflows are possible from these operations.</w:t>
      </w:r>
    </w:p>
    <w:p>
      <w:pPr>
        <w:pStyle w:val="Heading3"/>
      </w:pPr>
      <w:bookmarkStart w:name="_Toc00313" w:id="379"/>
      <w:r>
        <w:t xml:space="preserve">Enumeration logical operators</w:t>
      </w:r>
      <w:bookmarkEnd w:id="379"/>
    </w:p>
    <w:p>
      <w:r>
        <w:t xml:space="preserve">Every enumeration type </w:t>
      </w:r>
      <w:r>
        <w:rPr>
          <w:rStyle w:val="CodeEmbedded"/>
        </w:rPr>
        <w:t xml:space="preserve">E</w:t>
      </w:r>
      <w:r>
        <w:t xml:space="preserve"> implicitly provides the following predefined logical operators:</w:t>
      </w:r>
    </w:p>
    <w:p>
      <w:pPr>
        <w:pStyle w:val="Code"/>
      </w:pPr>
      <w:r>
        <w:t xml:space="preserve">E </w:t>
      </w:r>
      <w:r>
        <w:rPr>
          <w:color w:val="0000FF"/>
        </w:rPr>
        <w:t xml:space="preserve">operator </w:t>
      </w:r>
      <w:r>
        <w:t xml:space="preserve">&amp;(</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r>
        <w:br/>
      </w:r>
      <w:r>
        <w:t xml:space="preserve">E </w:t>
      </w:r>
      <w:r>
        <w:rPr>
          <w:color w:val="0000FF"/>
        </w:rPr>
        <w:t xml:space="preserve">operator </w:t>
      </w:r>
      <w:r>
        <w:t xml:space="preserve">^(</w:t>
      </w:r>
      <w:r>
        <w:rPr>
          <w:color w:val="2B91AF"/>
        </w:rPr>
        <w:t xml:space="preserve">E </w:t>
      </w:r>
      <w:r>
        <w:t xml:space="preserve">x, </w:t>
      </w:r>
      <w:r>
        <w:rPr>
          <w:color w:val="2B91AF"/>
        </w:rPr>
        <w:t xml:space="preserve">E </w:t>
      </w:r>
      <w:r>
        <w:t xml:space="preserve">y);</w:t>
      </w:r>
    </w:p>
    <w:p>
      <w:r>
        <w:t xml:space="preserve">The result of evaluating </w:t>
      </w:r>
      <w:r>
        <w:rPr>
          <w:rStyle w:val="CodeEmbedded"/>
        </w:rPr>
        <w:t xml:space="preserve">x op y</w:t>
      </w:r>
      <w:r>
        <w:t xml:space="preserve">, where </w:t>
      </w:r>
      <w:r>
        <w:rPr>
          <w:rStyle w:val="CodeEmbedded"/>
        </w:rPr>
        <w:t xml:space="preserve">x</w:t>
      </w:r>
      <w:r>
        <w:t xml:space="preserve"> and </w:t>
      </w:r>
      <w:r>
        <w:rPr>
          <w:rStyle w:val="CodeEmbedded"/>
        </w:rPr>
        <w:t xml:space="preserve">y</w:t>
      </w:r>
      <w:r>
        <w:t xml:space="preserve"> are expressions of an enumeration type </w:t>
      </w:r>
      <w:r>
        <w:rPr>
          <w:rStyle w:val="CodeEmbedded"/>
        </w:rPr>
        <w:t xml:space="preserve">E</w:t>
      </w:r>
      <w:r>
        <w:t xml:space="preserve"> with an underlying type </w:t>
      </w:r>
      <w:r>
        <w:rPr>
          <w:rStyle w:val="CodeEmbedded"/>
        </w:rPr>
        <w:t xml:space="preserve">U</w:t>
      </w:r>
      <w:r>
        <w:t xml:space="preserve">, and </w:t>
      </w:r>
      <w:r>
        <w:rPr>
          <w:rStyle w:val="CodeEmbedded"/>
        </w:rPr>
        <w:t xml:space="preserve">op</w:t>
      </w:r>
      <w:r>
        <w:t xml:space="preserve"> is one of the logical operators, is exactly the same as evaluating </w:t>
      </w:r>
      <w:r>
        <w:rPr>
          <w:rStyle w:val="CodeEmbedded"/>
        </w:rPr>
        <w:t xml:space="preserve">(E)((U)x op (U)y)</w:t>
      </w:r>
      <w:r>
        <w:t xml:space="preserve">. In other words, the enumeration type logical operators simply perform the logical operation on the underlying type of the two operands.</w:t>
      </w:r>
    </w:p>
    <w:p>
      <w:pPr>
        <w:pStyle w:val="Heading3"/>
      </w:pPr>
      <w:bookmarkStart w:name="_Toc00314" w:id="380"/>
      <w:r>
        <w:t xml:space="preserve">Boolean logical operators</w:t>
      </w:r>
      <w:bookmarkEnd w:id="380"/>
    </w:p>
    <w:p>
      <w:r>
        <w:t xml:space="preserve">The predefined boolean logical operators are:</w:t>
      </w:r>
    </w:p>
    <w:p>
      <w:pPr>
        <w:pStyle w:val="Code"/>
      </w:pPr>
      <w:r>
        <w:rPr>
          <w:color w:val="0000FF"/>
        </w:rPr>
        <w:t xml:space="preserve">bool operator </w:t>
      </w:r>
      <w:r>
        <w:t xml:space="preserve">&amp;(</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r>
        <w:br/>
      </w:r>
      <w:r>
        <w:rPr>
          <w:color w:val="0000FF"/>
        </w:rPr>
        <w:t xml:space="preserve">bool operator </w:t>
      </w:r>
      <w:r>
        <w:t xml:space="preserve">^(</w:t>
      </w:r>
      <w:r>
        <w:rPr>
          <w:color w:val="0000FF"/>
        </w:rPr>
        <w:t xml:space="preserve">bool </w:t>
      </w:r>
      <w:r>
        <w:t xml:space="preserve">x, </w:t>
      </w:r>
      <w:r>
        <w:rPr>
          <w:color w:val="0000FF"/>
        </w:rPr>
        <w:t xml:space="preserve">bool </w:t>
      </w:r>
      <w:r>
        <w:t xml:space="preserve">y);</w:t>
      </w:r>
    </w:p>
    <w:p>
      <w:r>
        <w:t xml:space="preserve">The result of </w:t>
      </w:r>
      <w:r>
        <w:rPr>
          <w:rStyle w:val="CodeEmbedded"/>
        </w:rPr>
        <w:t xml:space="preserve">x &amp; y</w:t>
      </w:r>
      <w:r>
        <w:t xml:space="preserve"> is </w:t>
      </w:r>
      <w:r>
        <w:rPr>
          <w:rStyle w:val="CodeEmbedded"/>
        </w:rPr>
        <w:t xml:space="preserve">true</w:t>
      </w:r>
      <w:r>
        <w:t xml:space="preserve"> if both </w:t>
      </w:r>
      <w:r>
        <w:rPr>
          <w:rStyle w:val="CodeEmbedded"/>
        </w:rPr>
        <w:t xml:space="preserve">x</w:t>
      </w:r>
      <w:r>
        <w:t xml:space="preserve"> and </w:t>
      </w:r>
      <w:r>
        <w:rPr>
          <w:rStyle w:val="CodeEmbedded"/>
        </w:rPr>
        <w:t xml:space="preserve">y</w:t>
      </w:r>
      <w:r>
        <w:t xml:space="preserve"> are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either </w:t>
      </w:r>
      <w:r>
        <w:rPr>
          <w:rStyle w:val="CodeEmbedded"/>
        </w:rPr>
        <w:t xml:space="preserve">x</w:t>
      </w:r>
      <w:r>
        <w:t xml:space="preserve"> or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w:t>
      </w:r>
    </w:p>
    <w:p>
      <w:r>
        <w:t xml:space="preserve">The result of </w:t>
      </w:r>
      <w:r>
        <w:rPr>
          <w:rStyle w:val="CodeEmbedded"/>
        </w:rPr>
        <w:t xml:space="preserve">x ^ y</w:t>
      </w:r>
      <w:r>
        <w:t xml:space="preserve"> is </w:t>
      </w:r>
      <w:r>
        <w:rPr>
          <w:rStyle w:val="CodeEmbedded"/>
        </w:rPr>
        <w:t xml:space="preserve">true</w:t>
      </w:r>
      <w:r>
        <w:t xml:space="preserve"> if </w:t>
      </w:r>
      <w:r>
        <w:rPr>
          <w:rStyle w:val="CodeEmbedded"/>
        </w:rPr>
        <w:t xml:space="preserve">x</w:t>
      </w:r>
      <w:r>
        <w:t xml:space="preserve"> is </w:t>
      </w:r>
      <w:r>
        <w:rPr>
          <w:rStyle w:val="CodeEmbedded"/>
        </w:rPr>
        <w:t xml:space="preserve">true</w:t>
      </w:r>
      <w:r>
        <w:t xml:space="preserve"> and </w:t>
      </w:r>
      <w:r>
        <w:rPr>
          <w:rStyle w:val="CodeEmbedded"/>
        </w:rPr>
        <w:t xml:space="preserve">y</w:t>
      </w:r>
      <w:r>
        <w:t xml:space="preserve"> is </w:t>
      </w:r>
      <w:r>
        <w:rPr>
          <w:rStyle w:val="CodeEmbedded"/>
        </w:rPr>
        <w:t xml:space="preserve">false</w:t>
      </w:r>
      <w:r>
        <w:t xml:space="preserve">, or </w:t>
      </w:r>
      <w:r>
        <w:rPr>
          <w:rStyle w:val="CodeEmbedded"/>
        </w:rPr>
        <w:t xml:space="preserve">x</w:t>
      </w:r>
      <w:r>
        <w:t xml:space="preserve"> is </w:t>
      </w:r>
      <w:r>
        <w:rPr>
          <w:rStyle w:val="CodeEmbedded"/>
        </w:rPr>
        <w:t xml:space="preserve">false</w:t>
      </w:r>
      <w:r>
        <w:t xml:space="preserve"> and </w:t>
      </w:r>
      <w:r>
        <w:rPr>
          <w:rStyle w:val="CodeEmbedded"/>
        </w:rPr>
        <w:t xml:space="preserve">y</w:t>
      </w:r>
      <w:r>
        <w:t xml:space="preserve"> is </w:t>
      </w:r>
      <w:r>
        <w:rPr>
          <w:rStyle w:val="CodeEmbedded"/>
        </w:rPr>
        <w:t xml:space="preserve">true</w:t>
      </w:r>
      <w:r>
        <w:t xml:space="preserve">. Otherwise, the result is </w:t>
      </w:r>
      <w:r>
        <w:rPr>
          <w:rStyle w:val="CodeEmbedded"/>
        </w:rPr>
        <w:t xml:space="preserve">false</w:t>
      </w:r>
      <w:r>
        <w:t xml:space="preserve">. When the operands are of type </w:t>
      </w:r>
      <w:r>
        <w:rPr>
          <w:rStyle w:val="CodeEmbedded"/>
        </w:rPr>
        <w:t xml:space="preserve">bool</w:t>
      </w:r>
      <w:r>
        <w:t xml:space="preserve">, the </w:t>
      </w:r>
      <w:r>
        <w:rPr>
          <w:rStyle w:val="CodeEmbedded"/>
        </w:rPr>
        <w:t xml:space="preserve">^</w:t>
      </w:r>
      <w:r>
        <w:t xml:space="preserve"> operator computes the same result as the </w:t>
      </w:r>
      <w:r>
        <w:rPr>
          <w:rStyle w:val="CodeEmbedded"/>
        </w:rPr>
        <w:t xml:space="preserve">!=</w:t>
      </w:r>
      <w:r>
        <w:t xml:space="preserve"> operator.</w:t>
      </w:r>
    </w:p>
    <w:p>
      <w:pPr>
        <w:pStyle w:val="Heading3"/>
      </w:pPr>
      <w:bookmarkStart w:name="_Toc00315" w:id="381"/>
      <w:r>
        <w:t xml:space="preserve">Nullable boolean logical operators</w:t>
      </w:r>
      <w:bookmarkEnd w:id="381"/>
    </w:p>
    <w:p>
      <w:r>
        <w:t xml:space="preserve">The nullable boolean type </w:t>
      </w:r>
      <w:r>
        <w:rPr>
          <w:rStyle w:val="CodeEmbedded"/>
        </w:rPr>
        <w:t xml:space="preserve">bool?</w:t>
      </w:r>
      <w:r>
        <w:t xml:space="preserve"> can represent three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 and is conceptually similar to the three-valued type used for boolean expressions in SQL. To ensure that the results produced by the </w:t>
      </w:r>
      <w:r>
        <w:rPr>
          <w:rStyle w:val="CodeEmbedded"/>
        </w:rPr>
        <w:t xml:space="preserve">&amp;</w:t>
      </w:r>
      <w:r>
        <w:t xml:space="preserve"> and </w:t>
      </w:r>
      <w:r>
        <w:rPr>
          <w:rStyle w:val="CodeEmbedded"/>
        </w:rPr>
        <w:t xml:space="preserve">|</w:t>
      </w:r>
      <w:r>
        <w:t xml:space="preserve"> operators for </w:t>
      </w:r>
      <w:r>
        <w:rPr>
          <w:rStyle w:val="CodeEmbedded"/>
        </w:rPr>
        <w:t xml:space="preserve">bool?</w:t>
      </w:r>
      <w:r>
        <w:t xml:space="preserve"> operands are consistent with SQL's three-valued logic, the following predefined operators are provided:</w:t>
      </w:r>
    </w:p>
    <w:p>
      <w:pPr>
        <w:pStyle w:val="Code"/>
      </w:pPr>
      <w:r>
        <w:rPr>
          <w:color w:val="0000FF"/>
        </w:rPr>
        <w:t xml:space="preserve">bool</w:t>
      </w:r>
      <w:r>
        <w:t xml:space="preserve">? </w:t>
      </w:r>
      <w:r>
        <w:rPr>
          <w:color w:val="0000FF"/>
        </w:rPr>
        <w:t xml:space="preserve">operator </w:t>
      </w:r>
      <w:r>
        <w:t xml:space="preserve">&amp;(</w:t>
      </w:r>
      <w:r>
        <w:rPr>
          <w:color w:val="0000FF"/>
        </w:rPr>
        <w:t xml:space="preserve">bool</w:t>
      </w:r>
      <w:r>
        <w:t xml:space="preserve">? x, </w:t>
      </w:r>
      <w:r>
        <w:rPr>
          <w:color w:val="0000FF"/>
        </w:rPr>
        <w:t xml:space="preserve">bool</w:t>
      </w:r>
      <w:r>
        <w:t xml:space="preserve">? y);</w:t>
      </w:r>
      <w:r>
        <w:br/>
      </w:r>
      <w:r>
        <w:rPr>
          <w:color w:val="0000FF"/>
        </w:rPr>
        <w:t xml:space="preserve">bool</w:t>
      </w:r>
      <w:r>
        <w:t xml:space="preserve">? </w:t>
      </w:r>
      <w:r>
        <w:rPr>
          <w:color w:val="0000FF"/>
        </w:rPr>
        <w:t xml:space="preserve">operator </w:t>
      </w:r>
      <w:r>
        <w:t xml:space="preserve">|(</w:t>
      </w:r>
      <w:r>
        <w:rPr>
          <w:color w:val="0000FF"/>
        </w:rPr>
        <w:t xml:space="preserve">bool</w:t>
      </w:r>
      <w:r>
        <w:t xml:space="preserve">? x, </w:t>
      </w:r>
      <w:r>
        <w:rPr>
          <w:color w:val="0000FF"/>
        </w:rPr>
        <w:t xml:space="preserve">bool</w:t>
      </w:r>
      <w:r>
        <w:t xml:space="preserve">? y);</w:t>
      </w:r>
    </w:p>
    <w:p>
      <w:r>
        <w:t xml:space="preserve">The following table lists the results produced by these operators for all combinations of the values </w:t>
      </w:r>
      <w:r>
        <w:rPr>
          <w:rStyle w:val="CodeEmbedded"/>
        </w:rPr>
        <w:t xml:space="preserve">true</w:t>
      </w:r>
      <w:r>
        <w:t xml:space="preserve">, </w:t>
      </w:r>
      <w:r>
        <w:rPr>
          <w:rStyle w:val="CodeEmbedded"/>
        </w:rPr>
        <w:t xml:space="preserve">false</w:t>
      </w:r>
      <w:r>
        <w:t xml:space="preserve">, and </w:t>
      </w:r>
      <w:r>
        <w:rPr>
          <w:rStyle w:val="CodeEmbedded"/>
        </w:rPr>
        <w:t xml:space="preserve">null</w:t>
      </w:r>
      <w:r>
        <w:t xml:space="preserv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jc w:val="center"/>
            </w:pPr>
            <w:r>
              <w:rPr>
                <w:rStyle w:val="CodeEmbedded"/>
              </w:rPr>
              <w:t xml:space="preserve">x</w:t>
            </w:r>
          </w:p>
        </w:tc>
        <w:tc>
          <w:p>
            <w:pPr>
              <w:pStyle w:val="TableCellNormal"/>
              <w:jc w:val="center"/>
            </w:pPr>
            <w:r>
              <w:rPr>
                <w:rStyle w:val="CodeEmbedded"/>
              </w:rPr>
              <w:t xml:space="preserve">y</w:t>
            </w:r>
          </w:p>
        </w:tc>
        <w:tc>
          <w:p>
            <w:pPr>
              <w:pStyle w:val="TableCellNormal"/>
              <w:jc w:val="center"/>
            </w:pPr>
            <w:r>
              <w:rPr>
                <w:rStyle w:val="CodeEmbedded"/>
              </w:rPr>
              <w:t xml:space="preserve">x &amp; y</w:t>
            </w:r>
          </w:p>
        </w:tc>
        <w:tc>
          <w:p>
            <w:pPr>
              <w:pStyle w:val="TableCellNormal"/>
              <w:jc w:val="center"/>
            </w:pPr>
            <w:r>
              <w:rPr>
                <w:rStyle w:val="CodeEmbedded"/>
              </w:rPr>
              <w:t xml:space="preserve">x | y</w:t>
            </w:r>
          </w:p>
        </w:tc>
      </w:tr>
      <w:tr>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true</w:t>
            </w:r>
          </w:p>
        </w:tc>
        <w:tc>
          <w:p>
            <w:pPr>
              <w:pStyle w:val="TableCellNormal"/>
              <w:jc w:val="center"/>
            </w:pPr>
            <w:r>
              <w:rPr>
                <w:rStyle w:val="CodeEmbedded"/>
              </w:rPr>
              <w:t xml:space="preserve">false</w:t>
            </w:r>
          </w:p>
        </w:tc>
        <w:tc>
          <w:p>
            <w:pPr>
              <w:pStyle w:val="TableCellNormal"/>
              <w:jc w:val="center"/>
            </w:pPr>
            <w:r>
              <w:rPr>
                <w:rStyle w:val="CodeEmbedded"/>
              </w:rPr>
              <w:t xml:space="preserve">true</w:t>
            </w:r>
          </w:p>
        </w:tc>
      </w:tr>
      <w:tr>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r>
      <w:tr>
        <w:tc>
          <w:p>
            <w:pPr>
              <w:pStyle w:val="TableCellNormal"/>
              <w:jc w:val="center"/>
            </w:pPr>
            <w:r>
              <w:rPr>
                <w:rStyle w:val="CodeEmbedded"/>
              </w:rPr>
              <w:t xml:space="preserve">false</w:t>
            </w:r>
          </w:p>
        </w:tc>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true</w:t>
            </w:r>
          </w:p>
        </w:tc>
        <w:tc>
          <w:p>
            <w:pPr>
              <w:pStyle w:val="TableCellNormal"/>
              <w:jc w:val="center"/>
            </w:pPr>
            <w:r>
              <w:rPr>
                <w:rStyle w:val="CodeEmbedded"/>
              </w:rPr>
              <w:t xml:space="preserve">null</w:t>
            </w:r>
          </w:p>
        </w:tc>
        <w:tc>
          <w:p>
            <w:pPr>
              <w:pStyle w:val="TableCellNormal"/>
              <w:jc w:val="center"/>
            </w:pPr>
            <w:r>
              <w:rPr>
                <w:rStyle w:val="CodeEmbedded"/>
              </w:rPr>
              <w:t xml:space="preserve">true</w:t>
            </w:r>
          </w:p>
        </w:tc>
      </w:tr>
      <w:tr>
        <w:tc>
          <w:p>
            <w:pPr>
              <w:pStyle w:val="TableCellNormal"/>
              <w:jc w:val="center"/>
            </w:pPr>
            <w:r>
              <w:rPr>
                <w:rStyle w:val="CodeEmbedded"/>
              </w:rPr>
              <w:t xml:space="preserve">null</w:t>
            </w:r>
          </w:p>
        </w:tc>
        <w:tc>
          <w:p>
            <w:pPr>
              <w:pStyle w:val="TableCellNormal"/>
              <w:jc w:val="center"/>
            </w:pPr>
            <w:r>
              <w:rPr>
                <w:rStyle w:val="CodeEmbedded"/>
              </w:rPr>
              <w:t xml:space="preserve">false</w:t>
            </w:r>
          </w:p>
        </w:tc>
        <w:tc>
          <w:p>
            <w:pPr>
              <w:pStyle w:val="TableCellNormal"/>
              <w:jc w:val="center"/>
            </w:pPr>
            <w:r>
              <w:rPr>
                <w:rStyle w:val="CodeEmbedded"/>
              </w:rPr>
              <w:t xml:space="preserve">false</w:t>
            </w:r>
          </w:p>
        </w:tc>
        <w:tc>
          <w:p>
            <w:pPr>
              <w:pStyle w:val="TableCellNormal"/>
              <w:jc w:val="center"/>
            </w:pPr>
            <w:r>
              <w:rPr>
                <w:rStyle w:val="CodeEmbedded"/>
              </w:rPr>
              <w:t xml:space="preserve">null</w:t>
            </w:r>
          </w:p>
        </w:tc>
      </w:tr>
      <w:tr>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c>
          <w:p>
            <w:pPr>
              <w:pStyle w:val="TableCellNormal"/>
              <w:jc w:val="center"/>
            </w:pPr>
            <w:r>
              <w:rPr>
                <w:rStyle w:val="CodeEmbedded"/>
              </w:rPr>
              <w:t xml:space="preserve">null</w:t>
            </w:r>
          </w:p>
        </w:tc>
      </w:tr>
    </w:tbl>
    <w:p>
      <w:pPr>
        <w:pStyle w:val="TableLineAfter"/>
      </w:pPr>
      <w:r>
        <w:t/>
      </w:r>
    </w:p>
    <w:p>
      <w:pPr>
        <w:pStyle w:val="Heading2"/>
      </w:pPr>
      <w:bookmarkStart w:name="_Toc00316" w:id="382"/>
      <w:r>
        <w:t xml:space="preserve">Conditional logical operators</w:t>
      </w:r>
      <w:bookmarkEnd w:id="382"/>
    </w:p>
    <w:p>
      <w:r>
        <w:t xml:space="preserve">The </w:t>
      </w:r>
      <w:r>
        <w:rPr>
          <w:rStyle w:val="CodeEmbedded"/>
        </w:rPr>
        <w:t xml:space="preserve">&amp;&amp;</w:t>
      </w:r>
      <w:r>
        <w:t xml:space="preserve"> and </w:t>
      </w:r>
      <w:r>
        <w:rPr>
          <w:rStyle w:val="CodeEmbedded"/>
        </w:rPr>
        <w:t xml:space="preserve">||</w:t>
      </w:r>
      <w:r>
        <w:t xml:space="preserve"> operators are called the conditional logical operators. They are also called the "short-circuiting" logical operators.</w:t>
      </w:r>
    </w:p>
    <w:p>
      <w:pPr>
        <w:pStyle w:val="Grammar"/>
      </w:pPr>
      <w:bookmarkStart w:name="_Grm00061" w:id="383"/>
      <w:r>
        <w:rPr>
          <w:color w:val="6A5ACD"/>
        </w:rPr>
        <w:t xml:space="preserve">conditional_and_expression</w:t>
      </w:r>
      <w:r>
        <w:t xml:space="preserve">:</w:t>
      </w:r>
      <w:r>
        <w:br/>
      </w:r>
      <w:r>
        <w:t xml:space="preserve">	| </w:t>
      </w:r>
      <w:r>
        <w:rPr>
          <w:color w:val="6A5ACD"/>
        </w:rPr>
        <w:t xml:space="preserve">inclusive_or_expression</w:t>
      </w:r>
      <w:r>
        <w:br/>
      </w:r>
      <w:r>
        <w:t xml:space="preserve">	| </w:t>
      </w:r>
      <w:r>
        <w:rPr>
          <w:color w:val="6A5ACD"/>
        </w:rPr>
        <w:t xml:space="preserve">conditional_and_expression </w:t>
      </w:r>
      <w:r>
        <w:rPr>
          <w:color w:val="A31515"/>
        </w:rPr>
        <w:t xml:space="preserve">'&amp;&amp;' </w:t>
      </w:r>
      <w:r>
        <w:rPr>
          <w:color w:val="6A5ACD"/>
        </w:rPr>
        <w:t xml:space="preserve">inclusive_or_expression</w:t>
      </w:r>
      <w:r>
        <w:br/>
      </w:r>
      <w:r>
        <w:t xml:space="preserve">	;</w:t>
      </w:r>
      <w:r>
        <w:br/>
      </w:r>
      <w:r>
        <w:br/>
      </w:r>
      <w:r>
        <w:rPr>
          <w:color w:val="6A5ACD"/>
        </w:rPr>
        <w:t xml:space="preserve">conditional_or_expression</w:t>
      </w:r>
      <w:r>
        <w:t xml:space="preserve">:</w:t>
      </w:r>
      <w:r>
        <w:br/>
      </w:r>
      <w:r>
        <w:t xml:space="preserve">	| </w:t>
      </w:r>
      <w:r>
        <w:rPr>
          <w:color w:val="6A5ACD"/>
        </w:rPr>
        <w:t xml:space="preserve">conditional_and_expression</w:t>
      </w:r>
      <w:r>
        <w:br/>
      </w:r>
      <w:r>
        <w:t xml:space="preserve">	| </w:t>
      </w:r>
      <w:r>
        <w:rPr>
          <w:color w:val="6A5ACD"/>
        </w:rPr>
        <w:t xml:space="preserve">conditional_or_expression </w:t>
      </w:r>
      <w:r>
        <w:rPr>
          <w:color w:val="A31515"/>
        </w:rPr>
        <w:t xml:space="preserve">'||' </w:t>
      </w:r>
      <w:r>
        <w:rPr>
          <w:color w:val="6A5ACD"/>
        </w:rPr>
        <w:t xml:space="preserve">conditional_and_expression</w:t>
      </w:r>
      <w:r>
        <w:br/>
      </w:r>
      <w:r>
        <w:t xml:space="preserve">	;</w:t>
      </w:r>
      <w:bookmarkEnd w:id="383"/>
    </w:p>
    <w:p>
      <w:r>
        <w:t xml:space="preserve">The </w:t>
      </w:r>
      <w:r>
        <w:rPr>
          <w:rStyle w:val="CodeEmbedded"/>
        </w:rPr>
        <w:t xml:space="preserve">&amp;&amp;</w:t>
      </w:r>
      <w:r>
        <w:t xml:space="preserve"> and </w:t>
      </w:r>
      <w:r>
        <w:rPr>
          <w:rStyle w:val="CodeEmbedded"/>
        </w:rPr>
        <w:t xml:space="preserve">||</w:t>
      </w:r>
      <w:r>
        <w:t xml:space="preserve"> operators are conditional versions of the </w:t>
      </w:r>
      <w:r>
        <w:rPr>
          <w:rStyle w:val="CodeEmbedded"/>
        </w:rPr>
        <w:t xml:space="preserve">&amp;</w:t>
      </w:r>
      <w:r>
        <w:t xml:space="preserve"> and </w:t>
      </w:r>
      <w:r>
        <w:rPr>
          <w:rStyle w:val="CodeEmbedded"/>
        </w:rPr>
        <w:t xml:space="preserve">|</w:t>
      </w:r>
      <w:r>
        <w:t xml:space="preserve"> operators:</w:t>
      </w:r>
    </w:p>
    <w:p>
      <w:pPr>
        <w:numPr>
          <w:pStyle w:val="ListParagraph"/>
          <w:ilvl w:val="0"/>
          <w:numId w:val="234"/>
        </w:numPr>
      </w:pPr>
      <w:r>
        <w:t xml:space="preserve">The operation </w:t>
      </w:r>
      <w:r>
        <w:rPr>
          <w:rStyle w:val="CodeEmbedded"/>
        </w:rPr>
        <w:t xml:space="preserve">x &amp;&amp; y</w:t>
      </w:r>
      <w:r>
        <w:t xml:space="preserve"> corresponds to the operation </w:t>
      </w:r>
      <w:r>
        <w:rPr>
          <w:rStyle w:val="CodeEmbedded"/>
        </w:rPr>
        <w:t xml:space="preserve">x &amp;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false</w:t>
      </w:r>
      <w:r>
        <w:t xml:space="preserve">.</w:t>
      </w:r>
    </w:p>
    <w:p>
      <w:pPr>
        <w:numPr>
          <w:pStyle w:val="ListParagraph"/>
          <w:ilvl w:val="0"/>
          <w:numId w:val="234"/>
        </w:numPr>
      </w:pPr>
      <w:r>
        <w:t xml:space="preserve">The operation </w:t>
      </w:r>
      <w:r>
        <w:rPr>
          <w:rStyle w:val="CodeEmbedded"/>
        </w:rPr>
        <w:t xml:space="preserve">x || y</w:t>
      </w:r>
      <w:r>
        <w:t xml:space="preserve"> corresponds to the operation </w:t>
      </w:r>
      <w:r>
        <w:rPr>
          <w:rStyle w:val="CodeEmbedded"/>
        </w:rPr>
        <w:t xml:space="preserve">x | y</w:t>
      </w:r>
      <w:r>
        <w:t xml:space="preserve">, except that </w:t>
      </w:r>
      <w:r>
        <w:rPr>
          <w:rStyle w:val="CodeEmbedded"/>
        </w:rPr>
        <w:t xml:space="preserve">y</w:t>
      </w:r>
      <w:r>
        <w:t xml:space="preserve"> is evaluated only if </w:t>
      </w:r>
      <w:r>
        <w:rPr>
          <w:rStyle w:val="CodeEmbedded"/>
        </w:rPr>
        <w:t xml:space="preserve">x</w:t>
      </w:r>
      <w:r>
        <w:t xml:space="preserve"> is not </w:t>
      </w:r>
      <w:r>
        <w:rPr>
          <w:rStyle w:val="CodeEmbedded"/>
        </w:rPr>
        <w:t xml:space="preserve">true</w:t>
      </w:r>
      <w:r>
        <w:t xml:space="preserve">.</w:t>
      </w:r>
    </w:p>
    <w:p>
      <w:r>
        <w:t xml:space="preserve">If an operand of a conditional logical operator has the compile-time type </w:t>
      </w:r>
      <w:r>
        <w:rPr>
          <w:rStyle w:val="CodeEmbedded"/>
        </w:rPr>
        <w:t xml:space="preserve">dynamic</w:t>
      </w:r>
      <w:r>
        <w:t xml:space="preserve">, then the expression is dynamically bound (</w:t>
      </w:r>
      <w:hyperlink w:anchor="_Toc00209">
        <w:r>
          <w:t xml:space="preserve">§7.2.2</w:t>
        </w:r>
      </w:hyperlink>
      <w:r>
        <w:t xml:space="preserve">). In this case the compile-time type of the expression is </w:t>
      </w:r>
      <w:r>
        <w:rPr>
          <w:rStyle w:val="CodeEmbedded"/>
        </w:rPr>
        <w:t xml:space="preserve">dynamic</w:t>
      </w:r>
      <w:r>
        <w:t xml:space="preserve">, and the resolution described below will take place at run-time using the run-time type of those operands that have the compile-time type </w:t>
      </w:r>
      <w:r>
        <w:rPr>
          <w:rStyle w:val="CodeEmbedded"/>
        </w:rPr>
        <w:t xml:space="preserve">dynamic</w:t>
      </w:r>
      <w:r>
        <w:t xml:space="preserve">.</w:t>
      </w:r>
    </w:p>
    <w:p>
      <w:r>
        <w:t xml:space="preserve">An operation of the form </w:t>
      </w:r>
      <w:r>
        <w:rPr>
          <w:rStyle w:val="CodeEmbedded"/>
        </w:rPr>
        <w:t xml:space="preserve">x &amp;&amp; y</w:t>
      </w:r>
      <w:r>
        <w:t xml:space="preserve"> or </w:t>
      </w:r>
      <w:r>
        <w:rPr>
          <w:rStyle w:val="CodeEmbedded"/>
        </w:rPr>
        <w:t xml:space="preserve">x || y</w:t>
      </w:r>
      <w:r>
        <w:t xml:space="preserve"> is processed by applying overload resolution (</w:t>
      </w:r>
      <w:hyperlink w:anchor="_Toc00215">
        <w:r>
          <w:t xml:space="preserve">§7.3.4</w:t>
        </w:r>
      </w:hyperlink>
      <w:r>
        <w:t xml:space="preserve">) as if the operation was written </w:t>
      </w:r>
      <w:r>
        <w:rPr>
          <w:rStyle w:val="CodeEmbedded"/>
        </w:rPr>
        <w:t xml:space="preserve">x &amp; y</w:t>
      </w:r>
      <w:r>
        <w:t xml:space="preserve"> or </w:t>
      </w:r>
      <w:r>
        <w:rPr>
          <w:rStyle w:val="CodeEmbedded"/>
        </w:rPr>
        <w:t xml:space="preserve">x | y</w:t>
      </w:r>
      <w:r>
        <w:t xml:space="preserve">. Then,</w:t>
      </w:r>
    </w:p>
    <w:p>
      <w:pPr>
        <w:numPr>
          <w:pStyle w:val="ListParagraph"/>
          <w:ilvl w:val="0"/>
          <w:numId w:val="235"/>
        </w:numPr>
      </w:pPr>
      <w:r>
        <w:t xml:space="preserve">If overload resolution fails to find a single best operator, or if overload resolution selects one of the predefined integer logical operators, a binding-time error occurs.</w:t>
      </w:r>
    </w:p>
    <w:p>
      <w:pPr>
        <w:numPr>
          <w:pStyle w:val="ListParagraph"/>
          <w:ilvl w:val="0"/>
          <w:numId w:val="235"/>
        </w:numPr>
      </w:pPr>
      <w:r>
        <w:t xml:space="preserve">Otherwise, if the selected operator is one of the predefined boolean logical operators (</w:t>
      </w:r>
      <w:hyperlink w:anchor="_Toc00314">
        <w:r>
          <w:t xml:space="preserve">§7.11.3</w:t>
        </w:r>
      </w:hyperlink>
      <w:r>
        <w:t xml:space="preserve">) or nullable boolean logical operators (</w:t>
      </w:r>
      <w:hyperlink w:anchor="_Toc00315">
        <w:r>
          <w:t xml:space="preserve">§7.11.4</w:t>
        </w:r>
      </w:hyperlink>
      <w:r>
        <w:t xml:space="preserve">), the operation is processed as described in </w:t>
      </w:r>
      <w:hyperlink w:anchor="_Toc00317">
        <w:r>
          <w:t xml:space="preserve">§7.12.1</w:t>
        </w:r>
      </w:hyperlink>
      <w:r>
        <w:t xml:space="preserve">.</w:t>
      </w:r>
    </w:p>
    <w:p>
      <w:pPr>
        <w:numPr>
          <w:pStyle w:val="ListParagraph"/>
          <w:ilvl w:val="0"/>
          <w:numId w:val="235"/>
        </w:numPr>
      </w:pPr>
      <w:r>
        <w:t xml:space="preserve">Otherwise, the selected operator is a user-defined operator, and the operation is processed as described in </w:t>
      </w:r>
      <w:hyperlink w:anchor="_Toc00318">
        <w:r>
          <w:t xml:space="preserve">§7.12.2</w:t>
        </w:r>
      </w:hyperlink>
      <w:r>
        <w:t xml:space="preserve">.</w:t>
      </w:r>
    </w:p>
    <w:p>
      <w:r>
        <w:t xml:space="preserve">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hyperlink w:anchor="_Toc00318">
        <w:r>
          <w:t xml:space="preserve">§7.12.2</w:t>
        </w:r>
      </w:hyperlink>
      <w:r>
        <w:t xml:space="preserve">.</w:t>
      </w:r>
    </w:p>
    <w:p>
      <w:pPr>
        <w:pStyle w:val="Heading3"/>
      </w:pPr>
      <w:bookmarkStart w:name="_Toc00317" w:id="384"/>
      <w:r>
        <w:t xml:space="preserve">Boolean conditional logical operators</w:t>
      </w:r>
      <w:bookmarkEnd w:id="384"/>
    </w:p>
    <w:p>
      <w:r>
        <w:t xml:space="preserve">When the operands of </w:t>
      </w:r>
      <w:r>
        <w:rPr>
          <w:rStyle w:val="CodeEmbedded"/>
        </w:rPr>
        <w:t xml:space="preserve">&amp;&amp;</w:t>
      </w:r>
      <w:r>
        <w:t xml:space="preserve"> or </w:t>
      </w:r>
      <w:r>
        <w:rPr>
          <w:rStyle w:val="CodeEmbedded"/>
        </w:rPr>
        <w:t xml:space="preserve">||</w:t>
      </w:r>
      <w:r>
        <w:t xml:space="preserve"> are of type </w:t>
      </w:r>
      <w:r>
        <w:rPr>
          <w:rStyle w:val="CodeEmbedded"/>
        </w:rPr>
        <w:t xml:space="preserve">bool</w:t>
      </w:r>
      <w:r>
        <w:t xml:space="preserve">, or when the operands are of types that do not define an applicable </w:t>
      </w:r>
      <w:r>
        <w:rPr>
          <w:rStyle w:val="CodeEmbedded"/>
        </w:rPr>
        <w:t xml:space="preserve">operator &amp;</w:t>
      </w:r>
      <w:r>
        <w:t xml:space="preserve"> or </w:t>
      </w:r>
      <w:r>
        <w:rPr>
          <w:rStyle w:val="CodeEmbedded"/>
        </w:rPr>
        <w:t xml:space="preserve">operator |</w:t>
      </w:r>
      <w:r>
        <w:t xml:space="preserve">, but do define implicit conversions to </w:t>
      </w:r>
      <w:r>
        <w:rPr>
          <w:rStyle w:val="CodeEmbedded"/>
        </w:rPr>
        <w:t xml:space="preserve">bool</w:t>
      </w:r>
      <w:r>
        <w:t xml:space="preserve">, the operation is processed as follows:</w:t>
      </w:r>
    </w:p>
    <w:p>
      <w:pPr>
        <w:numPr>
          <w:pStyle w:val="ListParagraph"/>
          <w:ilvl w:val="0"/>
          <w:numId w:val="236"/>
        </w:numPr>
      </w:pPr>
      <w:r>
        <w:t xml:space="preserve">The operation </w:t>
      </w:r>
      <w:r>
        <w:rPr>
          <w:rStyle w:val="CodeEmbedded"/>
        </w:rPr>
        <w:t xml:space="preserve">x &amp;&amp; y</w:t>
      </w:r>
      <w:r>
        <w:t xml:space="preserve"> is evaluated as </w:t>
      </w:r>
      <w:r>
        <w:rPr>
          <w:rStyle w:val="CodeEmbedded"/>
        </w:rPr>
        <w:t xml:space="preserve">x ? y : false</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w:t>
      </w:r>
      <w:r>
        <w:rPr>
          <w:rStyle w:val="CodeEmbedded"/>
        </w:rPr>
        <w:t xml:space="preserve">y</w:t>
      </w:r>
      <w:r>
        <w:t xml:space="preserve"> is evaluated and converted to type </w:t>
      </w:r>
      <w:r>
        <w:rPr>
          <w:rStyle w:val="CodeEmbedded"/>
        </w:rPr>
        <w:t xml:space="preserve">bool</w:t>
      </w:r>
      <w:r>
        <w:t xml:space="preserve">, and this becomes the result of the operation. Otherwise, the result of the operation is </w:t>
      </w:r>
      <w:r>
        <w:rPr>
          <w:rStyle w:val="CodeEmbedded"/>
        </w:rPr>
        <w:t xml:space="preserve">false</w:t>
      </w:r>
      <w:r>
        <w:t xml:space="preserve">.</w:t>
      </w:r>
    </w:p>
    <w:p>
      <w:pPr>
        <w:numPr>
          <w:pStyle w:val="ListParagraph"/>
          <w:ilvl w:val="0"/>
          <w:numId w:val="236"/>
        </w:numPr>
      </w:pPr>
      <w:r>
        <w:t xml:space="preserve">The operation </w:t>
      </w:r>
      <w:r>
        <w:rPr>
          <w:rStyle w:val="CodeEmbedded"/>
        </w:rPr>
        <w:t xml:space="preserve">x || y</w:t>
      </w:r>
      <w:r>
        <w:t xml:space="preserve"> is evaluated as </w:t>
      </w:r>
      <w:r>
        <w:rPr>
          <w:rStyle w:val="CodeEmbedded"/>
        </w:rPr>
        <w:t xml:space="preserve">x ? true : y</w:t>
      </w:r>
      <w:r>
        <w:t xml:space="preserve">. In other words, </w:t>
      </w:r>
      <w:r>
        <w:rPr>
          <w:rStyle w:val="CodeEmbedded"/>
        </w:rPr>
        <w:t xml:space="preserve">x</w:t>
      </w:r>
      <w:r>
        <w:t xml:space="preserve"> is first evaluated and converted to type </w:t>
      </w:r>
      <w:r>
        <w:rPr>
          <w:rStyle w:val="CodeEmbedded"/>
        </w:rPr>
        <w:t xml:space="preserve">bool</w:t>
      </w:r>
      <w:r>
        <w:t xml:space="preserve">. Then, if </w:t>
      </w:r>
      <w:r>
        <w:rPr>
          <w:rStyle w:val="CodeEmbedded"/>
        </w:rPr>
        <w:t xml:space="preserve">x</w:t>
      </w:r>
      <w:r>
        <w:t xml:space="preserve"> is </w:t>
      </w:r>
      <w:r>
        <w:rPr>
          <w:rStyle w:val="CodeEmbedded"/>
        </w:rPr>
        <w:t xml:space="preserve">true</w:t>
      </w:r>
      <w:r>
        <w:t xml:space="preserve">, the result of the operation is </w:t>
      </w:r>
      <w:r>
        <w:rPr>
          <w:rStyle w:val="CodeEmbedded"/>
        </w:rPr>
        <w:t xml:space="preserve">true</w:t>
      </w:r>
      <w:r>
        <w:t xml:space="preserve">. Otherwise, </w:t>
      </w:r>
      <w:r>
        <w:rPr>
          <w:rStyle w:val="CodeEmbedded"/>
        </w:rPr>
        <w:t xml:space="preserve">y</w:t>
      </w:r>
      <w:r>
        <w:t xml:space="preserve"> is evaluated and converted to type </w:t>
      </w:r>
      <w:r>
        <w:rPr>
          <w:rStyle w:val="CodeEmbedded"/>
        </w:rPr>
        <w:t xml:space="preserve">bool</w:t>
      </w:r>
      <w:r>
        <w:t xml:space="preserve">, and this becomes the result of the operation.</w:t>
      </w:r>
    </w:p>
    <w:p>
      <w:pPr>
        <w:pStyle w:val="Heading3"/>
      </w:pPr>
      <w:bookmarkStart w:name="_Toc00318" w:id="385"/>
      <w:r>
        <w:t xml:space="preserve">User-defined conditional logical operators</w:t>
      </w:r>
      <w:bookmarkEnd w:id="385"/>
    </w:p>
    <w:p>
      <w:r>
        <w:t xml:space="preserve">When the operands of </w:t>
      </w:r>
      <w:r>
        <w:rPr>
          <w:rStyle w:val="CodeEmbedded"/>
        </w:rPr>
        <w:t xml:space="preserve">&amp;&amp;</w:t>
      </w:r>
      <w:r>
        <w:t xml:space="preserve"> or </w:t>
      </w:r>
      <w:r>
        <w:rPr>
          <w:rStyle w:val="CodeEmbedded"/>
        </w:rPr>
        <w:t xml:space="preserve">||</w:t>
      </w:r>
      <w:r>
        <w:t xml:space="preserve"> are of types that declare an applicable user-defined </w:t>
      </w:r>
      <w:r>
        <w:rPr>
          <w:rStyle w:val="CodeEmbedded"/>
        </w:rPr>
        <w:t xml:space="preserve">operator &amp;</w:t>
      </w:r>
      <w:r>
        <w:t xml:space="preserve"> or </w:t>
      </w:r>
      <w:r>
        <w:rPr>
          <w:rStyle w:val="CodeEmbedded"/>
        </w:rPr>
        <w:t xml:space="preserve">operator |</w:t>
      </w:r>
      <w:r>
        <w:t xml:space="preserve">, both of the following must be true, where </w:t>
      </w:r>
      <w:r>
        <w:rPr>
          <w:rStyle w:val="CodeEmbedded"/>
        </w:rPr>
        <w:t xml:space="preserve">T</w:t>
      </w:r>
      <w:r>
        <w:t xml:space="preserve"> is the type in which the selected operator is declared:</w:t>
      </w:r>
    </w:p>
    <w:p>
      <w:pPr>
        <w:numPr>
          <w:pStyle w:val="ListParagraph"/>
          <w:ilvl w:val="0"/>
          <w:numId w:val="237"/>
        </w:numPr>
      </w:pPr>
      <w:r>
        <w:t xml:space="preserve">The return type and the type of each parameter of the selected operator must be </w:t>
      </w:r>
      <w:r>
        <w:rPr>
          <w:rStyle w:val="CodeEmbedded"/>
        </w:rPr>
        <w:t xml:space="preserve">T</w:t>
      </w:r>
      <w:r>
        <w:t xml:space="preserve">. In other words, the operator must compute the logical </w:t>
      </w:r>
      <w:r>
        <w:rPr>
          <w:rStyle w:val="CodeEmbedded"/>
        </w:rPr>
        <w:t xml:space="preserve">AND</w:t>
      </w:r>
      <w:r>
        <w:t xml:space="preserve"> or the logical </w:t>
      </w:r>
      <w:r>
        <w:rPr>
          <w:rStyle w:val="CodeEmbedded"/>
        </w:rPr>
        <w:t xml:space="preserve">OR</w:t>
      </w:r>
      <w:r>
        <w:t xml:space="preserve"> of two operands of type </w:t>
      </w:r>
      <w:r>
        <w:rPr>
          <w:rStyle w:val="CodeEmbedded"/>
        </w:rPr>
        <w:t xml:space="preserve">T</w:t>
      </w:r>
      <w:r>
        <w:t xml:space="preserve">, and must return a result of type </w:t>
      </w:r>
      <w:r>
        <w:rPr>
          <w:rStyle w:val="CodeEmbedded"/>
        </w:rPr>
        <w:t xml:space="preserve">T</w:t>
      </w:r>
      <w:r>
        <w:t xml:space="preserve">.</w:t>
      </w:r>
    </w:p>
    <w:p>
      <w:pPr>
        <w:numPr>
          <w:pStyle w:val="ListParagraph"/>
          <w:ilvl w:val="0"/>
          <w:numId w:val="237"/>
        </w:numPr>
      </w:pPr>
      <w:r>
        <w:rPr>
          <w:rStyle w:val="CodeEmbedded"/>
        </w:rPr>
        <w:t xml:space="preserve">T</w:t>
      </w:r>
      <w:r>
        <w:t xml:space="preserve"> must contain declarations of </w:t>
      </w:r>
      <w:r>
        <w:rPr>
          <w:rStyle w:val="CodeEmbedded"/>
        </w:rPr>
        <w:t xml:space="preserve">operator true</w:t>
      </w:r>
      <w:r>
        <w:t xml:space="preserve"> and </w:t>
      </w:r>
      <w:r>
        <w:rPr>
          <w:rStyle w:val="CodeEmbedded"/>
        </w:rPr>
        <w:t xml:space="preserve">operator false</w:t>
      </w:r>
      <w:r>
        <w:t xml:space="preserve">.</w:t>
      </w:r>
    </w:p>
    <w:p>
      <w:r>
        <w:t xml:space="preserve">A binding-time error occurs if either of these requirements is not satisfied. Otherwise, the </w:t>
      </w:r>
      <w:r>
        <w:rPr>
          <w:rStyle w:val="CodeEmbedded"/>
        </w:rPr>
        <w:t xml:space="preserve">&amp;&amp;</w:t>
      </w:r>
      <w:r>
        <w:t xml:space="preserve"> or </w:t>
      </w:r>
      <w:r>
        <w:rPr>
          <w:rStyle w:val="CodeEmbedded"/>
        </w:rPr>
        <w:t xml:space="preserve">||</w:t>
      </w:r>
      <w:r>
        <w:t xml:space="preserve"> operation is evaluated by combining the user-defined </w:t>
      </w:r>
      <w:r>
        <w:rPr>
          <w:rStyle w:val="CodeEmbedded"/>
        </w:rPr>
        <w:t xml:space="preserve">operator true</w:t>
      </w:r>
      <w:r>
        <w:t xml:space="preserve"> or </w:t>
      </w:r>
      <w:r>
        <w:rPr>
          <w:rStyle w:val="CodeEmbedded"/>
        </w:rPr>
        <w:t xml:space="preserve">operator false</w:t>
      </w:r>
      <w:r>
        <w:t xml:space="preserve"> with the selected user-defined operator:</w:t>
      </w:r>
    </w:p>
    <w:p>
      <w:pPr>
        <w:numPr>
          <w:pStyle w:val="ListParagraph"/>
          <w:ilvl w:val="0"/>
          <w:numId w:val="238"/>
        </w:numPr>
      </w:pPr>
      <w:r>
        <w:t xml:space="preserve">The operation </w:t>
      </w:r>
      <w:r>
        <w:rPr>
          <w:rStyle w:val="CodeEmbedded"/>
        </w:rPr>
        <w:t xml:space="preserve">x &amp;&amp; y</w:t>
      </w:r>
      <w:r>
        <w:t xml:space="preserve"> is evaluated as </w:t>
      </w:r>
      <w:r>
        <w:rPr>
          <w:rStyle w:val="CodeEmbedded"/>
        </w:rPr>
        <w:t xml:space="preserve">T.false(x) ? x : T.&amp;(x, y)</w:t>
      </w:r>
      <w:r>
        <w:t xml:space="preserve">, where </w:t>
      </w:r>
      <w:r>
        <w:rPr>
          <w:rStyle w:val="CodeEmbedded"/>
        </w:rPr>
        <w:t xml:space="preserve">T.false(x)</w:t>
      </w:r>
      <w:r>
        <w:t xml:space="preserve"> is an invocation of the </w:t>
      </w:r>
      <w:r>
        <w:rPr>
          <w:rStyle w:val="CodeEmbedded"/>
        </w:rPr>
        <w:t xml:space="preserve">operator false</w:t>
      </w:r>
      <w:r>
        <w:t xml:space="preserve"> declared in </w:t>
      </w:r>
      <w:r>
        <w:rPr>
          <w:rStyle w:val="CodeEmbedded"/>
        </w:rPr>
        <w:t xml:space="preserve">T</w:t>
      </w:r>
      <w:r>
        <w:t xml:space="preserve">, and </w:t>
      </w:r>
      <w:r>
        <w:rPr>
          <w:rStyle w:val="CodeEmbedded"/>
        </w:rPr>
        <w:t xml:space="preserve">T.&amp;(x, y)</w:t>
      </w:r>
      <w:r>
        <w:t xml:space="preserve"> is an invocation of the selected </w:t>
      </w:r>
      <w:r>
        <w:rPr>
          <w:rStyle w:val="CodeEmbedded"/>
        </w:rPr>
        <w:t xml:space="preserve">operator &amp;</w:t>
      </w:r>
      <w:r>
        <w:t xml:space="preserve">. In other words, </w:t>
      </w:r>
      <w:r>
        <w:rPr>
          <w:rStyle w:val="CodeEmbedded"/>
        </w:rPr>
        <w:t xml:space="preserve">x</w:t>
      </w:r>
      <w:r>
        <w:t xml:space="preserve"> is first evaluated and </w:t>
      </w:r>
      <w:r>
        <w:rPr>
          <w:rStyle w:val="CodeEmbedded"/>
        </w:rPr>
        <w:t xml:space="preserve">operator false</w:t>
      </w:r>
      <w:r>
        <w:t xml:space="preserve"> is invoked on the result to determine if </w:t>
      </w:r>
      <w:r>
        <w:rPr>
          <w:rStyle w:val="CodeEmbedded"/>
        </w:rPr>
        <w:t xml:space="preserve">x</w:t>
      </w:r>
      <w:r>
        <w:t xml:space="preserve"> is definitely false. Then, if </w:t>
      </w:r>
      <w:r>
        <w:rPr>
          <w:rStyle w:val="CodeEmbedded"/>
        </w:rPr>
        <w:t xml:space="preserve">x</w:t>
      </w:r>
      <w:r>
        <w:t xml:space="preserve"> is definitely false,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&amp;</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pPr>
        <w:numPr>
          <w:pStyle w:val="ListParagraph"/>
          <w:ilvl w:val="0"/>
          <w:numId w:val="238"/>
        </w:numPr>
      </w:pPr>
      <w:r>
        <w:t xml:space="preserve">The operation </w:t>
      </w:r>
      <w:r>
        <w:rPr>
          <w:rStyle w:val="CodeEmbedded"/>
        </w:rPr>
        <w:t xml:space="preserve">x || y</w:t>
      </w:r>
      <w:r>
        <w:t xml:space="preserve"> is evaluated as </w:t>
      </w:r>
      <w:r>
        <w:rPr>
          <w:rStyle w:val="CodeEmbedded"/>
        </w:rPr>
        <w:t xml:space="preserve">T.true(x) ? x : T.|(x, y)</w:t>
      </w:r>
      <w:r>
        <w:t xml:space="preserve">, where </w:t>
      </w:r>
      <w:r>
        <w:rPr>
          <w:rStyle w:val="CodeEmbedded"/>
        </w:rPr>
        <w:t xml:space="preserve">T.true(x)</w:t>
      </w:r>
      <w:r>
        <w:t xml:space="preserve"> is an invocation of the </w:t>
      </w:r>
      <w:r>
        <w:rPr>
          <w:rStyle w:val="CodeEmbedded"/>
        </w:rPr>
        <w:t xml:space="preserve">operator true</w:t>
      </w:r>
      <w:r>
        <w:t xml:space="preserve"> declared in </w:t>
      </w:r>
      <w:r>
        <w:rPr>
          <w:rStyle w:val="CodeEmbedded"/>
        </w:rPr>
        <w:t xml:space="preserve">T</w:t>
      </w:r>
      <w:r>
        <w:t xml:space="preserve">, and </w:t>
      </w:r>
      <w:r>
        <w:rPr>
          <w:rStyle w:val="CodeEmbedded"/>
        </w:rPr>
        <w:t xml:space="preserve">T.|(x,y)</w:t>
      </w:r>
      <w:r>
        <w:t xml:space="preserve"> is an invocation of the selected </w:t>
      </w:r>
      <w:r>
        <w:rPr>
          <w:rStyle w:val="CodeEmbedded"/>
        </w:rPr>
        <w:t xml:space="preserve">operator|</w:t>
      </w:r>
      <w:r>
        <w:t xml:space="preserve">. In other words, </w:t>
      </w:r>
      <w:r>
        <w:rPr>
          <w:rStyle w:val="CodeEmbedded"/>
        </w:rPr>
        <w:t xml:space="preserve">x</w:t>
      </w:r>
      <w:r>
        <w:t xml:space="preserve"> is first evaluated and </w:t>
      </w:r>
      <w:r>
        <w:rPr>
          <w:rStyle w:val="CodeEmbedded"/>
        </w:rPr>
        <w:t xml:space="preserve">operator true</w:t>
      </w:r>
      <w:r>
        <w:t xml:space="preserve"> is invoked on the result to determine if </w:t>
      </w:r>
      <w:r>
        <w:rPr>
          <w:rStyle w:val="CodeEmbedded"/>
        </w:rPr>
        <w:t xml:space="preserve">x</w:t>
      </w:r>
      <w:r>
        <w:t xml:space="preserve"> is definitely true. Then, if </w:t>
      </w:r>
      <w:r>
        <w:rPr>
          <w:rStyle w:val="CodeEmbedded"/>
        </w:rPr>
        <w:t xml:space="preserve">x</w:t>
      </w:r>
      <w:r>
        <w:t xml:space="preserve"> is definitely true, the result of the operation is the value previously computed for </w:t>
      </w:r>
      <w:r>
        <w:rPr>
          <w:rStyle w:val="CodeEmbedded"/>
        </w:rPr>
        <w:t xml:space="preserve">x</w:t>
      </w:r>
      <w:r>
        <w:t xml:space="preserve">. Otherwise, </w:t>
      </w:r>
      <w:r>
        <w:rPr>
          <w:rStyle w:val="CodeEmbedded"/>
        </w:rPr>
        <w:t xml:space="preserve">y</w:t>
      </w:r>
      <w:r>
        <w:t xml:space="preserve"> is evaluated, and the selected </w:t>
      </w:r>
      <w:r>
        <w:rPr>
          <w:rStyle w:val="CodeEmbedded"/>
        </w:rPr>
        <w:t xml:space="preserve">operator |</w:t>
      </w:r>
      <w:r>
        <w:t xml:space="preserve"> is invoked on the value previously computed for </w:t>
      </w:r>
      <w:r>
        <w:rPr>
          <w:rStyle w:val="CodeEmbedded"/>
        </w:rPr>
        <w:t xml:space="preserve">x</w:t>
      </w:r>
      <w:r>
        <w:t xml:space="preserve"> and the value computed for </w:t>
      </w:r>
      <w:r>
        <w:rPr>
          <w:rStyle w:val="CodeEmbedded"/>
        </w:rPr>
        <w:t xml:space="preserve">y</w:t>
      </w:r>
      <w:r>
        <w:t xml:space="preserve"> to produce the result of the operation.</w:t>
      </w:r>
    </w:p>
    <w:p>
      <w:r>
        <w:t xml:space="preserve">In either of these operations, the expression given by </w:t>
      </w:r>
      <w:r>
        <w:rPr>
          <w:rStyle w:val="CodeEmbedded"/>
        </w:rPr>
        <w:t xml:space="preserve">x</w:t>
      </w:r>
      <w:r>
        <w:t xml:space="preserve"> is only evaluated once, and the expression given by </w:t>
      </w:r>
      <w:r>
        <w:rPr>
          <w:rStyle w:val="CodeEmbedded"/>
        </w:rPr>
        <w:t xml:space="preserve">y</w:t>
      </w:r>
      <w:r>
        <w:t xml:space="preserve"> is either not evaluated or evaluated exactly once.</w:t>
      </w:r>
    </w:p>
    <w:p>
      <w:r>
        <w:t xml:space="preserve">For an example of a type that implements </w:t>
      </w:r>
      <w:r>
        <w:rPr>
          <w:rStyle w:val="CodeEmbedded"/>
        </w:rPr>
        <w:t xml:space="preserve">operator true</w:t>
      </w:r>
      <w:r>
        <w:t xml:space="preserve"> and </w:t>
      </w:r>
      <w:r>
        <w:rPr>
          <w:rStyle w:val="CodeEmbedded"/>
        </w:rPr>
        <w:t xml:space="preserve">operator false</w:t>
      </w:r>
      <w:r>
        <w:t xml:space="preserve">, see </w:t>
      </w:r>
      <w:hyperlink w:anchor="_Toc00517">
        <w:r>
          <w:t xml:space="preserve">§11.4.2</w:t>
        </w:r>
      </w:hyperlink>
      <w:r>
        <w:t xml:space="preserve">.</w:t>
      </w:r>
    </w:p>
    <w:p>
      <w:pPr>
        <w:pStyle w:val="Heading2"/>
      </w:pPr>
      <w:bookmarkStart w:name="_Toc00319" w:id="386"/>
      <w:r>
        <w:t xml:space="preserve">The null coalescing operator</w:t>
      </w:r>
      <w:bookmarkEnd w:id="386"/>
    </w:p>
    <w:p>
      <w:r>
        <w:t xml:space="preserve">The </w:t>
      </w:r>
      <w:r>
        <w:rPr>
          <w:rStyle w:val="CodeEmbedded"/>
        </w:rPr>
        <w:t xml:space="preserve">??</w:t>
      </w:r>
      <w:r>
        <w:t xml:space="preserve"> operator is called the null coalescing operator.</w:t>
      </w:r>
    </w:p>
    <w:p>
      <w:pPr>
        <w:pStyle w:val="Grammar"/>
      </w:pPr>
      <w:bookmarkStart w:name="_Grm00062" w:id="387"/>
      <w:r>
        <w:rPr>
          <w:color w:val="6A5ACD"/>
        </w:rPr>
        <w:t xml:space="preserve">null_coalescing_expression</w:t>
      </w:r>
      <w:r>
        <w:t xml:space="preserve">:</w:t>
      </w:r>
      <w:r>
        <w:br/>
      </w:r>
      <w:r>
        <w:t xml:space="preserve">	| </w:t>
      </w:r>
      <w:r>
        <w:rPr>
          <w:color w:val="6A5ACD"/>
        </w:rPr>
        <w:t xml:space="preserve">conditional_or_expression</w:t>
      </w:r>
      <w:r>
        <w:br/>
      </w:r>
      <w:r>
        <w:t xml:space="preserve">	| </w:t>
      </w:r>
      <w:r>
        <w:rPr>
          <w:color w:val="6A5ACD"/>
        </w:rPr>
        <w:t xml:space="preserve">conditional_or_expression </w:t>
      </w:r>
      <w:r>
        <w:rPr>
          <w:color w:val="A31515"/>
        </w:rPr>
        <w:t xml:space="preserve">'??' </w:t>
      </w:r>
      <w:r>
        <w:rPr>
          <w:color w:val="6A5ACD"/>
        </w:rPr>
        <w:t xml:space="preserve">null_coalescing_expression</w:t>
      </w:r>
      <w:r>
        <w:br/>
      </w:r>
      <w:r>
        <w:t xml:space="preserve">	;</w:t>
      </w:r>
      <w:bookmarkEnd w:id="387"/>
    </w:p>
    <w:p>
      <w:r>
        <w:t xml:space="preserve">A null coalescing expression of the form </w:t>
      </w:r>
      <w:r>
        <w:rPr>
          <w:rStyle w:val="CodeEmbedded"/>
        </w:rPr>
        <w:t xml:space="preserve">a ?? b</w:t>
      </w:r>
      <w:r>
        <w:t xml:space="preserve"> requires </w:t>
      </w:r>
      <w:r>
        <w:rPr>
          <w:rStyle w:val="CodeEmbedded"/>
        </w:rPr>
        <w:t xml:space="preserve">a</w:t>
      </w:r>
      <w:r>
        <w:t xml:space="preserve"> to be of a nullable type or reference type. If </w:t>
      </w:r>
      <w:r>
        <w:rPr>
          <w:rStyle w:val="CodeEmbedded"/>
        </w:rPr>
        <w:t xml:space="preserve">a</w:t>
      </w:r>
      <w:r>
        <w:t xml:space="preserve"> is non-null, the result of </w:t>
      </w:r>
      <w:r>
        <w:rPr>
          <w:rStyle w:val="CodeEmbedded"/>
        </w:rPr>
        <w:t xml:space="preserve">a ?? b</w:t>
      </w:r>
      <w:r>
        <w:t xml:space="preserve"> is </w:t>
      </w:r>
      <w:r>
        <w:rPr>
          <w:rStyle w:val="CodeEmbedded"/>
        </w:rPr>
        <w:t xml:space="preserve">a</w:t>
      </w:r>
      <w:r>
        <w:t xml:space="preserve">; otherwise, the result is </w:t>
      </w:r>
      <w:r>
        <w:rPr>
          <w:rStyle w:val="CodeEmbedded"/>
        </w:rPr>
        <w:t xml:space="preserve">b</w:t>
      </w:r>
      <w:r>
        <w:t xml:space="preserve">. The operation evaluates </w:t>
      </w:r>
      <w:r>
        <w:rPr>
          <w:rStyle w:val="CodeEmbedded"/>
        </w:rPr>
        <w:t xml:space="preserve">b</w:t>
      </w:r>
      <w:r>
        <w:t xml:space="preserve"> only if </w:t>
      </w:r>
      <w:r>
        <w:rPr>
          <w:rStyle w:val="CodeEmbedded"/>
        </w:rPr>
        <w:t xml:space="preserve">a</w:t>
      </w:r>
      <w:r>
        <w:t xml:space="preserve"> is null.</w:t>
      </w:r>
    </w:p>
    <w:p>
      <w:r>
        <w:t xml:space="preserve">The null coalescing operator is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 In general terms, an expression of the form </w:t>
      </w:r>
      <w:r>
        <w:rPr>
          <w:rStyle w:val="CodeEmbedded"/>
        </w:rPr>
        <w:t xml:space="preserve">E1 ?? E2 ?? ... ?? En</w:t>
      </w:r>
      <w:r>
        <w:t xml:space="preserve"> returns the first of the operands that is non-null, or null if all operands are null.</w:t>
      </w:r>
    </w:p>
    <w:p>
      <w:r>
        <w:t xml:space="preserve">The type of the expression </w:t>
      </w:r>
      <w:r>
        <w:rPr>
          <w:rStyle w:val="CodeEmbedded"/>
        </w:rPr>
        <w:t xml:space="preserve">a ?? b</w:t>
      </w:r>
      <w:r>
        <w:t xml:space="preserve"> depends on which implicit conversions are available on the operands. In order of preference, the type of </w:t>
      </w:r>
      <w:r>
        <w:rPr>
          <w:rStyle w:val="CodeEmbedded"/>
        </w:rPr>
        <w:t xml:space="preserve">a ?? b</w:t>
      </w:r>
      <w:r>
        <w:t xml:space="preserve"> is </w:t>
      </w:r>
      <w:r>
        <w:rPr>
          <w:rStyle w:val="CodeEmbedded"/>
        </w:rPr>
        <w:t xml:space="preserve">A0</w:t>
      </w:r>
      <w:r>
        <w:t xml:space="preserve">, </w:t>
      </w:r>
      <w:r>
        <w:rPr>
          <w:rStyle w:val="CodeEmbedded"/>
        </w:rPr>
        <w:t xml:space="preserve">A</w:t>
      </w:r>
      <w:r>
        <w:t xml:space="preserve">, or </w:t>
      </w:r>
      <w:r>
        <w:rPr>
          <w:rStyle w:val="CodeEmbedded"/>
        </w:rPr>
        <w:t xml:space="preserve">B</w:t>
      </w:r>
      <w:r>
        <w:t xml:space="preserve">, where </w:t>
      </w:r>
      <w:r>
        <w:rPr>
          <w:rStyle w:val="CodeEmbedded"/>
        </w:rPr>
        <w:t xml:space="preserve">A</w:t>
      </w:r>
      <w:r>
        <w:t xml:space="preserve"> is the type of </w:t>
      </w:r>
      <w:r>
        <w:rPr>
          <w:rStyle w:val="CodeEmbedded"/>
        </w:rPr>
        <w:t xml:space="preserve">a</w:t>
      </w:r>
      <w:r>
        <w:t xml:space="preserve"> (provided that </w:t>
      </w:r>
      <w:r>
        <w:rPr>
          <w:rStyle w:val="CodeEmbedded"/>
        </w:rPr>
        <w:t xml:space="preserve">a</w:t>
      </w:r>
      <w:r>
        <w:t xml:space="preserve"> has a type), </w:t>
      </w:r>
      <w:r>
        <w:rPr>
          <w:rStyle w:val="CodeEmbedded"/>
        </w:rPr>
        <w:t xml:space="preserve">B</w:t>
      </w:r>
      <w:r>
        <w:t xml:space="preserve"> is the type of </w:t>
      </w:r>
      <w:r>
        <w:rPr>
          <w:rStyle w:val="CodeEmbedded"/>
        </w:rPr>
        <w:t xml:space="preserve">b</w:t>
      </w:r>
      <w:r>
        <w:t xml:space="preserve"> (provided that </w:t>
      </w:r>
      <w:r>
        <w:rPr>
          <w:rStyle w:val="CodeEmbedded"/>
        </w:rPr>
        <w:t xml:space="preserve">b</w:t>
      </w:r>
      <w:r>
        <w:t xml:space="preserve"> has a type), and </w:t>
      </w:r>
      <w:r>
        <w:rPr>
          <w:rStyle w:val="CodeEmbedded"/>
        </w:rPr>
        <w:t xml:space="preserve">A0</w:t>
      </w:r>
      <w:r>
        <w:t xml:space="preserve"> is the underlying type of </w:t>
      </w:r>
      <w:r>
        <w:rPr>
          <w:rStyle w:val="CodeEmbedded"/>
        </w:rPr>
        <w:t xml:space="preserve">A</w:t>
      </w:r>
      <w:r>
        <w:t xml:space="preserve"> if </w:t>
      </w:r>
      <w:r>
        <w:rPr>
          <w:rStyle w:val="CodeEmbedded"/>
        </w:rPr>
        <w:t xml:space="preserve">A</w:t>
      </w:r>
      <w:r>
        <w:t xml:space="preserve"> is a nullable type, or </w:t>
      </w:r>
      <w:r>
        <w:rPr>
          <w:rStyle w:val="CodeEmbedded"/>
        </w:rPr>
        <w:t xml:space="preserve">A</w:t>
      </w:r>
      <w:r>
        <w:t xml:space="preserve"> otherwise. Specifically, </w:t>
      </w:r>
      <w:r>
        <w:rPr>
          <w:rStyle w:val="CodeEmbedded"/>
        </w:rPr>
        <w:t xml:space="preserve">a ?? b</w:t>
      </w:r>
      <w:r>
        <w:t xml:space="preserve"> is processed as follows:</w:t>
      </w:r>
    </w:p>
    <w:p>
      <w:pPr>
        <w:numPr>
          <w:pStyle w:val="ListParagraph"/>
          <w:ilvl w:val="0"/>
          <w:numId w:val="239"/>
        </w:numPr>
      </w:pPr>
      <w:r>
        <w:t xml:space="preserve">If </w:t>
      </w:r>
      <w:r>
        <w:rPr>
          <w:rStyle w:val="CodeEmbedded"/>
        </w:rPr>
        <w:t xml:space="preserve">A</w:t>
      </w:r>
      <w:r>
        <w:t xml:space="preserve"> exists and is not a nullable type or a reference type, a compile-time error occurs.</w:t>
      </w:r>
    </w:p>
    <w:p>
      <w:pPr>
        <w:numPr>
          <w:pStyle w:val="ListParagraph"/>
          <w:ilvl w:val="0"/>
          <w:numId w:val="239"/>
        </w:numPr>
      </w:pPr>
      <w:r>
        <w:t xml:space="preserve">If </w:t>
      </w:r>
      <w:r>
        <w:rPr>
          <w:rStyle w:val="CodeEmbedded"/>
        </w:rPr>
        <w:t xml:space="preserve">b</w:t>
      </w:r>
      <w:r>
        <w:t xml:space="preserve"> is a dynamic expression, the result type is </w:t>
      </w:r>
      <w:r>
        <w:rPr>
          <w:rStyle w:val="CodeEmbedded"/>
        </w:rPr>
        <w:t xml:space="preserve">dynamic</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converted to dynamic, and this becomes the result. Otherwise, </w:t>
      </w:r>
      <w:r>
        <w:rPr>
          <w:rStyle w:val="CodeEmbedded"/>
        </w:rPr>
        <w:t xml:space="preserve">b</w:t>
      </w:r>
      <w:r>
        <w:t xml:space="preserve"> is evaluated, and this becomes the result.</w:t>
      </w:r>
    </w:p>
    <w:p>
      <w:pPr>
        <w:numPr>
          <w:pStyle w:val="ListParagraph"/>
          <w:ilvl w:val="0"/>
          <w:numId w:val="239"/>
        </w:numPr>
      </w:pPr>
      <w:r>
        <w:t xml:space="preserve">Otherwise, if </w:t>
      </w:r>
      <w:r>
        <w:rPr>
          <w:rStyle w:val="CodeEmbedded"/>
        </w:rPr>
        <w:t xml:space="preserve">A</w:t>
      </w:r>
      <w:r>
        <w:t xml:space="preserve"> exists and is a nullable type and an implicit conversion exists from </w:t>
      </w:r>
      <w:r>
        <w:rPr>
          <w:rStyle w:val="CodeEmbedded"/>
        </w:rPr>
        <w:t xml:space="preserve">b</w:t>
      </w:r>
      <w:r>
        <w:t xml:space="preserve"> to </w:t>
      </w:r>
      <w:r>
        <w:rPr>
          <w:rStyle w:val="CodeEmbedded"/>
        </w:rPr>
        <w:t xml:space="preserve">A0</w:t>
      </w:r>
      <w:r>
        <w:t xml:space="preserve">, the result type is </w:t>
      </w:r>
      <w:r>
        <w:rPr>
          <w:rStyle w:val="CodeEmbedded"/>
        </w:rPr>
        <w:t xml:space="preserve">A0</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and this becomes the result. Otherwise, </w:t>
      </w:r>
      <w:r>
        <w:rPr>
          <w:rStyle w:val="CodeEmbedded"/>
        </w:rPr>
        <w:t xml:space="preserve">b</w:t>
      </w:r>
      <w:r>
        <w:t xml:space="preserve"> is evaluated and converted to type </w:t>
      </w:r>
      <w:r>
        <w:rPr>
          <w:rStyle w:val="CodeEmbedded"/>
        </w:rPr>
        <w:t xml:space="preserve">A0</w:t>
      </w:r>
      <w:r>
        <w:t xml:space="preserve">, and this becomes the result.</w:t>
      </w:r>
    </w:p>
    <w:p>
      <w:pPr>
        <w:numPr>
          <w:pStyle w:val="ListParagraph"/>
          <w:ilvl w:val="0"/>
          <w:numId w:val="239"/>
        </w:numPr>
      </w:pPr>
      <w:r>
        <w:t xml:space="preserve">Otherwise, if </w:t>
      </w:r>
      <w:r>
        <w:rPr>
          <w:rStyle w:val="CodeEmbedded"/>
        </w:rPr>
        <w:t xml:space="preserve">A</w:t>
      </w:r>
      <w:r>
        <w:t xml:space="preserve"> exists and an implicit conversion exists from </w:t>
      </w:r>
      <w:r>
        <w:rPr>
          <w:rStyle w:val="CodeEmbedded"/>
        </w:rPr>
        <w:t xml:space="preserve">b</w:t>
      </w:r>
      <w:r>
        <w:t xml:space="preserve"> to </w:t>
      </w:r>
      <w:r>
        <w:rPr>
          <w:rStyle w:val="CodeEmbedded"/>
        </w:rPr>
        <w:t xml:space="preserve">A</w:t>
      </w:r>
      <w:r>
        <w:t xml:space="preserve">, the result type is </w:t>
      </w:r>
      <w:r>
        <w:rPr>
          <w:rStyle w:val="CodeEmbedded"/>
        </w:rPr>
        <w:t xml:space="preserve">A</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becomes the result. Otherwise, </w:t>
      </w:r>
      <w:r>
        <w:rPr>
          <w:rStyle w:val="CodeEmbedded"/>
        </w:rPr>
        <w:t xml:space="preserve">b</w:t>
      </w:r>
      <w:r>
        <w:t xml:space="preserve"> is evaluated and converted to type </w:t>
      </w:r>
      <w:r>
        <w:rPr>
          <w:rStyle w:val="CodeEmbedded"/>
        </w:rPr>
        <w:t xml:space="preserve">A</w:t>
      </w:r>
      <w:r>
        <w:t xml:space="preserve">, and this becomes the result.</w:t>
      </w:r>
    </w:p>
    <w:p>
      <w:pPr>
        <w:numPr>
          <w:pStyle w:val="ListParagraph"/>
          <w:ilvl w:val="0"/>
          <w:numId w:val="239"/>
        </w:numPr>
      </w:pPr>
      <w:r>
        <w:t xml:space="preserve">Otherwise, if </w:t>
      </w:r>
      <w:r>
        <w:rPr>
          <w:rStyle w:val="CodeEmbedded"/>
        </w:rPr>
        <w:t xml:space="preserve">b</w:t>
      </w:r>
      <w:r>
        <w:t xml:space="preserve"> has a type </w:t>
      </w:r>
      <w:r>
        <w:rPr>
          <w:rStyle w:val="CodeEmbedded"/>
        </w:rPr>
        <w:t xml:space="preserve">B</w:t>
      </w:r>
      <w:r>
        <w:t xml:space="preserve"> and an implicit conversion exists from </w:t>
      </w:r>
      <w:r>
        <w:rPr>
          <w:rStyle w:val="CodeEmbedded"/>
        </w:rPr>
        <w:t xml:space="preserve">a</w:t>
      </w:r>
      <w:r>
        <w:t xml:space="preserve"> to </w:t>
      </w:r>
      <w:r>
        <w:rPr>
          <w:rStyle w:val="CodeEmbedded"/>
        </w:rPr>
        <w:t xml:space="preserve">B</w:t>
      </w:r>
      <w:r>
        <w:t xml:space="preserve">, the result type is </w:t>
      </w:r>
      <w:r>
        <w:rPr>
          <w:rStyle w:val="CodeEmbedded"/>
        </w:rPr>
        <w:t xml:space="preserve">B</w:t>
      </w:r>
      <w:r>
        <w:t xml:space="preserve">. At run-time, </w:t>
      </w:r>
      <w:r>
        <w:rPr>
          <w:rStyle w:val="CodeEmbedded"/>
        </w:rPr>
        <w:t xml:space="preserve">a</w:t>
      </w:r>
      <w:r>
        <w:t xml:space="preserve"> is first evaluated. If </w:t>
      </w:r>
      <w:r>
        <w:rPr>
          <w:rStyle w:val="CodeEmbedded"/>
        </w:rPr>
        <w:t xml:space="preserve">a</w:t>
      </w:r>
      <w:r>
        <w:t xml:space="preserve"> is not null, </w:t>
      </w:r>
      <w:r>
        <w:rPr>
          <w:rStyle w:val="CodeEmbedded"/>
        </w:rPr>
        <w:t xml:space="preserve">a</w:t>
      </w:r>
      <w:r>
        <w:t xml:space="preserve"> is unwrapped to type </w:t>
      </w:r>
      <w:r>
        <w:rPr>
          <w:rStyle w:val="CodeEmbedded"/>
        </w:rPr>
        <w:t xml:space="preserve">A0</w:t>
      </w:r>
      <w:r>
        <w:t xml:space="preserve"> (if </w:t>
      </w:r>
      <w:r>
        <w:rPr>
          <w:rStyle w:val="CodeEmbedded"/>
        </w:rPr>
        <w:t xml:space="preserve">A</w:t>
      </w:r>
      <w:r>
        <w:t xml:space="preserve"> exists and is nullable) and converted to type </w:t>
      </w:r>
      <w:r>
        <w:rPr>
          <w:rStyle w:val="CodeEmbedded"/>
        </w:rPr>
        <w:t xml:space="preserve">B</w:t>
      </w:r>
      <w:r>
        <w:t xml:space="preserve">, and this becomes the result. Otherwise, </w:t>
      </w:r>
      <w:r>
        <w:rPr>
          <w:rStyle w:val="CodeEmbedded"/>
        </w:rPr>
        <w:t xml:space="preserve">b</w:t>
      </w:r>
      <w:r>
        <w:t xml:space="preserve"> is evaluated and becomes the result.</w:t>
      </w:r>
    </w:p>
    <w:p>
      <w:pPr>
        <w:numPr>
          <w:pStyle w:val="ListParagraph"/>
          <w:ilvl w:val="0"/>
          <w:numId w:val="239"/>
        </w:numPr>
      </w:pPr>
      <w:r>
        <w:t xml:space="preserve">Otherwise, </w:t>
      </w:r>
      <w:r>
        <w:rPr>
          <w:rStyle w:val="CodeEmbedded"/>
        </w:rPr>
        <w:t xml:space="preserve">a</w:t>
      </w:r>
      <w:r>
        <w:t xml:space="preserve"> and </w:t>
      </w:r>
      <w:r>
        <w:rPr>
          <w:rStyle w:val="CodeEmbedded"/>
        </w:rPr>
        <w:t xml:space="preserve">b</w:t>
      </w:r>
      <w:r>
        <w:t xml:space="preserve"> are incompatible, and a compile-time error occurs.</w:t>
      </w:r>
    </w:p>
    <w:p>
      <w:pPr>
        <w:pStyle w:val="Heading2"/>
      </w:pPr>
      <w:bookmarkStart w:name="_Toc00320" w:id="388"/>
      <w:r>
        <w:t xml:space="preserve">Conditional operator</w:t>
      </w:r>
      <w:bookmarkEnd w:id="388"/>
    </w:p>
    <w:p>
      <w:r>
        <w:t xml:space="preserve">The </w:t>
      </w:r>
      <w:r>
        <w:rPr>
          <w:rStyle w:val="CodeEmbedded"/>
        </w:rPr>
        <w:t xml:space="preserve">?:</w:t>
      </w:r>
      <w:r>
        <w:t xml:space="preserve"> operator is called the conditional operator. It is at times also called the ternary operator.</w:t>
      </w:r>
    </w:p>
    <w:p>
      <w:pPr>
        <w:pStyle w:val="Grammar"/>
      </w:pPr>
      <w:bookmarkStart w:name="_Grm00063" w:id="389"/>
      <w:r>
        <w:rPr>
          <w:color w:val="6A5ACD"/>
        </w:rPr>
        <w:t xml:space="preserve">conditional_expression</w:t>
      </w:r>
      <w:r>
        <w:t xml:space="preserve">:</w:t>
      </w:r>
      <w:r>
        <w:br/>
      </w:r>
      <w:r>
        <w:t xml:space="preserve">	| </w:t>
      </w:r>
      <w:r>
        <w:rPr>
          <w:color w:val="6A5ACD"/>
        </w:rPr>
        <w:t xml:space="preserve">null_coalescing_expression</w:t>
      </w:r>
      <w:r>
        <w:br/>
      </w:r>
      <w:r>
        <w:t xml:space="preserve">	|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 xml:space="preserve">expression</w:t>
      </w:r>
      <w:r>
        <w:br/>
      </w:r>
      <w:r>
        <w:t xml:space="preserve">	;</w:t>
      </w:r>
      <w:bookmarkEnd w:id="389"/>
    </w:p>
    <w:p>
      <w:r>
        <w:t xml:space="preserve">A conditional expression of the form </w:t>
      </w:r>
      <w:r>
        <w:rPr>
          <w:rStyle w:val="CodeEmbedded"/>
        </w:rPr>
        <w:t xml:space="preserve">b ? x : y</w:t>
      </w:r>
      <w:r>
        <w:t xml:space="preserve"> first evaluates the condition </w:t>
      </w:r>
      <w:r>
        <w:rPr>
          <w:rStyle w:val="CodeEmbedded"/>
        </w:rPr>
        <w:t xml:space="preserve">b</w:t>
      </w:r>
      <w:r>
        <w:t xml:space="preserve">. Then, if </w:t>
      </w:r>
      <w:r>
        <w:rPr>
          <w:rStyle w:val="CodeEmbedded"/>
        </w:rPr>
        <w:t xml:space="preserve">b</w:t>
      </w:r>
      <w:r>
        <w:t xml:space="preserve"> is </w:t>
      </w:r>
      <w:r>
        <w:rPr>
          <w:rStyle w:val="CodeEmbedded"/>
        </w:rPr>
        <w:t xml:space="preserve">true</w:t>
      </w:r>
      <w:r>
        <w:t xml:space="preserve">, </w:t>
      </w:r>
      <w:r>
        <w:rPr>
          <w:rStyle w:val="CodeEmbedded"/>
        </w:rPr>
        <w:t xml:space="preserve">x</w:t>
      </w:r>
      <w:r>
        <w:t xml:space="preserve"> is evaluated and becomes the result of the operation. Otherwise, </w:t>
      </w:r>
      <w:r>
        <w:rPr>
          <w:rStyle w:val="CodeEmbedded"/>
        </w:rPr>
        <w:t xml:space="preserve">y</w:t>
      </w:r>
      <w:r>
        <w:t xml:space="preserve"> is evaluated and becomes the result of the operation. A conditional expression never evaluates both </w:t>
      </w:r>
      <w:r>
        <w:rPr>
          <w:rStyle w:val="CodeEmbedded"/>
        </w:rPr>
        <w:t xml:space="preserve">x</w:t>
      </w:r>
      <w:r>
        <w:t xml:space="preserve"> and </w:t>
      </w:r>
      <w:r>
        <w:rPr>
          <w:rStyle w:val="CodeEmbedded"/>
        </w:rPr>
        <w:t xml:space="preserve">y</w:t>
      </w:r>
      <w:r>
        <w:t xml:space="preserve">.</w:t>
      </w:r>
    </w:p>
    <w:p>
      <w:r>
        <w:t xml:space="preserve">The conditional operator is right-associative, meaning that operations are grouped from right to left. For example, an expression of the form </w:t>
      </w:r>
      <w:r>
        <w:rPr>
          <w:rStyle w:val="CodeEmbedded"/>
        </w:rPr>
        <w:t xml:space="preserve">a ? b : c ? d : e</w:t>
      </w:r>
      <w:r>
        <w:t xml:space="preserve"> is evaluated as </w:t>
      </w:r>
      <w:r>
        <w:rPr>
          <w:rStyle w:val="CodeEmbedded"/>
        </w:rPr>
        <w:t xml:space="preserve">a ? b : (c ? d : e)</w:t>
      </w:r>
      <w:r>
        <w:t xml:space="preserve">.</w:t>
      </w:r>
    </w:p>
    <w:p>
      <w:r>
        <w:t xml:space="preserve">The first operand of the </w:t>
      </w:r>
      <w:r>
        <w:rPr>
          <w:rStyle w:val="CodeEmbedded"/>
        </w:rPr>
        <w:t xml:space="preserve">?:</w:t>
      </w:r>
      <w:r>
        <w:t xml:space="preserve"> operator must be an expression that can be implicitly converted to </w:t>
      </w:r>
      <w:r>
        <w:rPr>
          <w:rStyle w:val="CodeEmbedded"/>
        </w:rPr>
        <w:t xml:space="preserve">bool</w:t>
      </w:r>
      <w:r>
        <w:t xml:space="preserve">, or an expression of a type that implements </w:t>
      </w:r>
      <w:r>
        <w:rPr>
          <w:rStyle w:val="CodeEmbedded"/>
        </w:rPr>
        <w:t xml:space="preserve">operator true</w:t>
      </w:r>
      <w:r>
        <w:t xml:space="preserve">. If neither of these requirements is satisfied, a compile-time error occurs.</w:t>
      </w:r>
    </w:p>
    <w:p>
      <w:r>
        <w:t xml:space="preserve">The second and third operands, </w:t>
      </w:r>
      <w:r>
        <w:rPr>
          <w:rStyle w:val="CodeEmbedded"/>
        </w:rPr>
        <w:t xml:space="preserve">x</w:t>
      </w:r>
      <w:r>
        <w:t xml:space="preserve"> and </w:t>
      </w:r>
      <w:r>
        <w:rPr>
          <w:rStyle w:val="CodeEmbedded"/>
        </w:rPr>
        <w:t xml:space="preserve">y</w:t>
      </w:r>
      <w:r>
        <w:t xml:space="preserve">, of the </w:t>
      </w:r>
      <w:r>
        <w:rPr>
          <w:rStyle w:val="CodeEmbedded"/>
        </w:rPr>
        <w:t xml:space="preserve">?:</w:t>
      </w:r>
      <w:r>
        <w:t xml:space="preserve"> operator control the type of the conditional expression.</w:t>
      </w:r>
    </w:p>
    <w:p>
      <w:pPr>
        <w:numPr>
          <w:pStyle w:val="ListParagraph"/>
          <w:ilvl w:val="0"/>
          <w:numId w:val="240"/>
        </w:numPr>
      </w:pPr>
      <w:r>
        <w:t xml:space="preserve">If </w:t>
      </w:r>
      <w:r>
        <w:rPr>
          <w:rStyle w:val="CodeEmbedded"/>
        </w:rPr>
        <w:t xml:space="preserve">x</w:t>
      </w:r>
      <w:r>
        <w:t xml:space="preserve"> has type </w:t>
      </w:r>
      <w:r>
        <w:rPr>
          <w:rStyle w:val="CodeEmbedded"/>
        </w:rPr>
        <w:t xml:space="preserve">X</w:t>
      </w:r>
      <w:r>
        <w:t xml:space="preserve"> and </w:t>
      </w:r>
      <w:r>
        <w:rPr>
          <w:rStyle w:val="CodeEmbedded"/>
        </w:rPr>
        <w:t xml:space="preserve">y</w:t>
      </w:r>
      <w:r>
        <w:t xml:space="preserve"> has type </w:t>
      </w:r>
      <w:r>
        <w:rPr>
          <w:rStyle w:val="CodeEmbedded"/>
        </w:rPr>
        <w:t xml:space="preserve">Y</w:t>
      </w:r>
      <w:r>
        <w:t xml:space="preserve"> then</w:t>
      </w:r>
    </w:p>
    <w:p>
      <w:pPr>
        <w:numPr>
          <w:pStyle w:val="ListParagraph"/>
          <w:ilvl w:val="1"/>
          <w:numId w:val="240"/>
        </w:numPr>
      </w:pPr>
      <w:r>
        <w:t xml:space="preserve">If an implicit conversion (</w:t>
      </w:r>
      <w:hyperlink w:anchor="_Toc00168">
        <w:r>
          <w:t xml:space="preserve">§6.1</w:t>
        </w:r>
      </w:hyperlink>
      <w:r>
        <w:t xml:space="preserve">) exists from </w:t>
      </w:r>
      <w:r>
        <w:rPr>
          <w:rStyle w:val="CodeEmbedded"/>
        </w:rPr>
        <w:t xml:space="preserve">X</w:t>
      </w:r>
      <w:r>
        <w:t xml:space="preserve"> to </w:t>
      </w:r>
      <w:r>
        <w:rPr>
          <w:rStyle w:val="CodeEmbedded"/>
        </w:rPr>
        <w:t xml:space="preserve">Y</w:t>
      </w:r>
      <w:r>
        <w:t xml:space="preserve">, but not from </w:t>
      </w:r>
      <w:r>
        <w:rPr>
          <w:rStyle w:val="CodeEmbedded"/>
        </w:rPr>
        <w:t xml:space="preserve">Y</w:t>
      </w:r>
      <w:r>
        <w:t xml:space="preserve"> to </w:t>
      </w:r>
      <w:r>
        <w:rPr>
          <w:rStyle w:val="CodeEmbedded"/>
        </w:rPr>
        <w:t xml:space="preserve">X</w:t>
      </w:r>
      <w:r>
        <w:t xml:space="preserve">, then </w:t>
      </w:r>
      <w:r>
        <w:rPr>
          <w:rStyle w:val="CodeEmbedded"/>
        </w:rPr>
        <w:t xml:space="preserve">Y</w:t>
      </w:r>
      <w:r>
        <w:t xml:space="preserve"> is the type of the conditional expression.</w:t>
      </w:r>
    </w:p>
    <w:p>
      <w:pPr>
        <w:numPr>
          <w:pStyle w:val="ListParagraph"/>
          <w:ilvl w:val="1"/>
          <w:numId w:val="240"/>
        </w:numPr>
      </w:pPr>
      <w:r>
        <w:t xml:space="preserve">If an implicit conversion (</w:t>
      </w:r>
      <w:hyperlink w:anchor="_Toc00168">
        <w:r>
          <w:t xml:space="preserve">§6.1</w:t>
        </w:r>
      </w:hyperlink>
      <w:r>
        <w:t xml:space="preserve">) exists from </w:t>
      </w:r>
      <w:r>
        <w:rPr>
          <w:rStyle w:val="CodeEmbedded"/>
        </w:rPr>
        <w:t xml:space="preserve">Y</w:t>
      </w:r>
      <w:r>
        <w:t xml:space="preserve"> to </w:t>
      </w:r>
      <w:r>
        <w:rPr>
          <w:rStyle w:val="CodeEmbedded"/>
        </w:rPr>
        <w:t xml:space="preserve">X</w:t>
      </w:r>
      <w:r>
        <w:t xml:space="preserve">, but not from </w:t>
      </w:r>
      <w:r>
        <w:rPr>
          <w:rStyle w:val="CodeEmbedded"/>
        </w:rPr>
        <w:t xml:space="preserve">X</w:t>
      </w:r>
      <w:r>
        <w:t xml:space="preserve"> to </w:t>
      </w:r>
      <w:r>
        <w:rPr>
          <w:rStyle w:val="CodeEmbedded"/>
        </w:rPr>
        <w:t xml:space="preserve">Y</w:t>
      </w:r>
      <w:r>
        <w:t xml:space="preserve">, then </w:t>
      </w:r>
      <w:r>
        <w:rPr>
          <w:rStyle w:val="CodeEmbedded"/>
        </w:rPr>
        <w:t xml:space="preserve">X</w:t>
      </w:r>
      <w:r>
        <w:t xml:space="preserve"> is the type of the conditional expression.</w:t>
      </w:r>
    </w:p>
    <w:p>
      <w:pPr>
        <w:numPr>
          <w:pStyle w:val="ListParagraph"/>
          <w:ilvl w:val="1"/>
          <w:numId w:val="240"/>
        </w:numPr>
      </w:pPr>
      <w:r>
        <w:t xml:space="preserve">Otherwise, no expression type can be determined, and a compile-time error occurs.</w:t>
      </w:r>
    </w:p>
    <w:p>
      <w:pPr>
        <w:numPr>
          <w:pStyle w:val="ListParagraph"/>
          <w:ilvl w:val="0"/>
          <w:numId w:val="240"/>
        </w:numPr>
      </w:pPr>
      <w:r>
        <w:t xml:space="preserve">If only one of </w:t>
      </w:r>
      <w:r>
        <w:rPr>
          <w:rStyle w:val="CodeEmbedded"/>
        </w:rPr>
        <w:t xml:space="preserve">x</w:t>
      </w:r>
      <w:r>
        <w:t xml:space="preserve"> and </w:t>
      </w:r>
      <w:r>
        <w:rPr>
          <w:rStyle w:val="CodeEmbedded"/>
        </w:rPr>
        <w:t xml:space="preserve">y</w:t>
      </w:r>
      <w:r>
        <w:t xml:space="preserve"> has a type, and both </w:t>
      </w:r>
      <w:r>
        <w:rPr>
          <w:rStyle w:val="CodeEmbedded"/>
        </w:rPr>
        <w:t xml:space="preserve">x</w:t>
      </w:r>
      <w:r>
        <w:t xml:space="preserve"> and </w:t>
      </w:r>
      <w:r>
        <w:rPr>
          <w:rStyle w:val="CodeEmbedded"/>
        </w:rPr>
        <w:t xml:space="preserve">y</w:t>
      </w:r>
      <w:r>
        <w:t xml:space="preserve">, of are implicitly convertible to that type, then that is the type of the conditional expression.</w:t>
      </w:r>
    </w:p>
    <w:p>
      <w:pPr>
        <w:numPr>
          <w:pStyle w:val="ListParagraph"/>
          <w:ilvl w:val="0"/>
          <w:numId w:val="240"/>
        </w:numPr>
      </w:pPr>
      <w:r>
        <w:t xml:space="preserve">Otherwise, no expression type can be determined, and a compile-time error occurs.</w:t>
      </w:r>
    </w:p>
    <w:p>
      <w:r>
        <w:t xml:space="preserve">The run-time processing of a conditional expression of the form </w:t>
      </w:r>
      <w:r>
        <w:rPr>
          <w:rStyle w:val="CodeEmbedded"/>
        </w:rPr>
        <w:t xml:space="preserve">b ? x : y</w:t>
      </w:r>
      <w:r>
        <w:t xml:space="preserve"> consists of the following steps:</w:t>
      </w:r>
    </w:p>
    <w:p>
      <w:pPr>
        <w:numPr>
          <w:pStyle w:val="ListParagraph"/>
          <w:ilvl w:val="0"/>
          <w:numId w:val="241"/>
        </w:numPr>
      </w:pPr>
      <w:r>
        <w:t xml:space="preserve">First, </w:t>
      </w:r>
      <w:r>
        <w:rPr>
          <w:rStyle w:val="CodeEmbedded"/>
        </w:rPr>
        <w:t xml:space="preserve">b</w:t>
      </w:r>
      <w:r>
        <w:t xml:space="preserve"> is evaluated, and the </w:t>
      </w:r>
      <w:r>
        <w:rPr>
          <w:rStyle w:val="CodeEmbedded"/>
        </w:rPr>
        <w:t xml:space="preserve">bool</w:t>
      </w:r>
      <w:r>
        <w:t xml:space="preserve"> value of </w:t>
      </w:r>
      <w:r>
        <w:rPr>
          <w:rStyle w:val="CodeEmbedded"/>
        </w:rPr>
        <w:t xml:space="preserve">b</w:t>
      </w:r>
      <w:r>
        <w:t xml:space="preserve"> is determined:</w:t>
      </w:r>
    </w:p>
    <w:p>
      <w:pPr>
        <w:numPr>
          <w:pStyle w:val="ListParagraph"/>
          <w:ilvl w:val="1"/>
          <w:numId w:val="241"/>
        </w:numPr>
      </w:pPr>
      <w:r>
        <w:t xml:space="preserve">If an implicit conversion from the type of </w:t>
      </w:r>
      <w:r>
        <w:rPr>
          <w:rStyle w:val="CodeEmbedded"/>
        </w:rPr>
        <w:t xml:space="preserve">b</w:t>
      </w:r>
      <w:r>
        <w:t xml:space="preserve"> to </w:t>
      </w:r>
      <w:r>
        <w:rPr>
          <w:rStyle w:val="CodeEmbedded"/>
        </w:rPr>
        <w:t xml:space="preserve">bool</w:t>
      </w:r>
      <w:r>
        <w:t xml:space="preserve"> exists, then this implicit conversion is performed to produce a </w:t>
      </w:r>
      <w:r>
        <w:rPr>
          <w:rStyle w:val="CodeEmbedded"/>
        </w:rPr>
        <w:t xml:space="preserve">bool</w:t>
      </w:r>
      <w:r>
        <w:t xml:space="preserve"> value.</w:t>
      </w:r>
    </w:p>
    <w:p>
      <w:pPr>
        <w:numPr>
          <w:pStyle w:val="ListParagraph"/>
          <w:ilvl w:val="1"/>
          <w:numId w:val="241"/>
        </w:numPr>
      </w:pPr>
      <w:r>
        <w:t xml:space="preserve">Otherwise, the </w:t>
      </w:r>
      <w:r>
        <w:rPr>
          <w:rStyle w:val="CodeEmbedded"/>
        </w:rPr>
        <w:t xml:space="preserve">operator true</w:t>
      </w:r>
      <w:r>
        <w:t xml:space="preserve"> defined by the type of </w:t>
      </w:r>
      <w:r>
        <w:rPr>
          <w:rStyle w:val="CodeEmbedded"/>
        </w:rPr>
        <w:t xml:space="preserve">b</w:t>
      </w:r>
      <w:r>
        <w:t xml:space="preserve"> is invoked to produce a </w:t>
      </w:r>
      <w:r>
        <w:rPr>
          <w:rStyle w:val="CodeEmbedded"/>
        </w:rPr>
        <w:t xml:space="preserve">bool</w:t>
      </w:r>
      <w:r>
        <w:t xml:space="preserve"> value.</w:t>
      </w:r>
    </w:p>
    <w:p>
      <w:pPr>
        <w:numPr>
          <w:pStyle w:val="ListParagraph"/>
          <w:ilvl w:val="0"/>
          <w:numId w:val="241"/>
        </w:numPr>
      </w:pPr>
      <w:r>
        <w:t xml:space="preserve">If the </w:t>
      </w:r>
      <w:r>
        <w:rPr>
          <w:rStyle w:val="CodeEmbedded"/>
        </w:rPr>
        <w:t xml:space="preserve">bool</w:t>
      </w:r>
      <w:r>
        <w:t xml:space="preserve"> value produced by the step above is </w:t>
      </w:r>
      <w:r>
        <w:rPr>
          <w:rStyle w:val="CodeEmbedded"/>
        </w:rPr>
        <w:t xml:space="preserve">true</w:t>
      </w:r>
      <w:r>
        <w:t xml:space="preserve">, then </w:t>
      </w:r>
      <w:r>
        <w:rPr>
          <w:rStyle w:val="CodeEmbedded"/>
        </w:rPr>
        <w:t xml:space="preserve">x</w:t>
      </w:r>
      <w:r>
        <w:t xml:space="preserve"> is evaluated and converted to the type of the conditional expression, and this becomes the result of the conditional expression.</w:t>
      </w:r>
    </w:p>
    <w:p>
      <w:pPr>
        <w:numPr>
          <w:pStyle w:val="ListParagraph"/>
          <w:ilvl w:val="0"/>
          <w:numId w:val="241"/>
        </w:numPr>
      </w:pPr>
      <w:r>
        <w:t xml:space="preserve">Otherwise, </w:t>
      </w:r>
      <w:r>
        <w:rPr>
          <w:rStyle w:val="CodeEmbedded"/>
        </w:rPr>
        <w:t xml:space="preserve">y</w:t>
      </w:r>
      <w:r>
        <w:t xml:space="preserve"> is evaluated and converted to the type of the conditional expression, and this becomes the result of the conditional expression.</w:t>
      </w:r>
    </w:p>
    <w:p>
      <w:pPr>
        <w:pStyle w:val="Heading2"/>
      </w:pPr>
      <w:bookmarkStart w:name="_Toc00321" w:id="390"/>
      <w:r>
        <w:t xml:space="preserve">Anonymous function expressions</w:t>
      </w:r>
      <w:bookmarkEnd w:id="390"/>
    </w:p>
    <w:p>
      <w:r>
        <w:t xml:space="preserve">An </w:t>
      </w:r>
      <w:r>
        <w:rPr>
          <w:b/>
        </w:rPr>
        <w:rPr>
          <w:i/>
        </w:rPr>
        <w:t xml:space="preserve">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hyperlink w:anchor="_Grm00064">
        <w:r>
          <w:rPr>
            <w:color w:val="6A5ACD"/>
            <w:u w:val="single"/>
          </w:rPr>
          <w:t xml:space="preserve">lambda_expression</w:t>
        </w:r>
      </w:hyperlink>
      <w:r>
        <w:t xml:space="preserve">s and </w:t>
      </w:r>
      <w:hyperlink w:anchor="_Grm00064">
        <w:r>
          <w:rPr>
            <w:color w:val="6A5ACD"/>
            <w:u w:val="single"/>
          </w:rPr>
          <w:t xml:space="preserve">anonymous_method_expression</w:t>
        </w:r>
      </w:hyperlink>
      <w:r>
        <w:t xml:space="preserve">s. For almost all purposes, </w:t>
      </w:r>
      <w:hyperlink w:anchor="_Grm00064">
        <w:r>
          <w:rPr>
            <w:color w:val="6A5ACD"/>
            <w:u w:val="single"/>
          </w:rPr>
          <w:t xml:space="preserve">lambda_expression</w:t>
        </w:r>
      </w:hyperlink>
      <w:r>
        <w:t xml:space="preserve">s are more concise and expressive than </w:t>
      </w:r>
      <w:hyperlink w:anchor="_Grm00064">
        <w:r>
          <w:rPr>
            <w:color w:val="6A5ACD"/>
            <w:u w:val="single"/>
          </w:rPr>
          <w:t xml:space="preserve">anonymous_method_expression</w:t>
        </w:r>
      </w:hyperlink>
      <w:r>
        <w:t xml:space="preserve">s, which remain in the language for backwards compatibility.</w:t>
      </w:r>
    </w:p>
    <w:p>
      <w:pPr>
        <w:pStyle w:val="Grammar"/>
      </w:pPr>
      <w:bookmarkStart w:name="_Grm00064" w:id="391"/>
      <w:r>
        <w:rPr>
          <w:color w:val="6A5ACD"/>
        </w:rPr>
        <w:t xml:space="preserve">lambda_expression</w:t>
      </w:r>
      <w:r>
        <w:t xml:space="preserve">:</w:t>
      </w:r>
      <w:r>
        <w:br/>
      </w:r>
      <w:r>
        <w:t xml:space="preserve">	| </w:t>
      </w:r>
      <w:r>
        <w:rPr>
          <w:color w:val="6A5ACD"/>
        </w:rPr>
        <w:t xml:space="preserve">anonymous_function_signature </w:t>
      </w:r>
      <w:r>
        <w:rPr>
          <w:color w:val="A31515"/>
        </w:rPr>
        <w:t xml:space="preserve">'=&gt;' </w:t>
      </w:r>
      <w:r>
        <w:rPr>
          <w:color w:val="6A5ACD"/>
        </w:rPr>
        <w:t xml:space="preserve">anonymous_function_body</w:t>
      </w:r>
      <w:r>
        <w:br/>
      </w:r>
      <w:r>
        <w:t xml:space="preserve">	;</w:t>
      </w:r>
      <w:r>
        <w:br/>
      </w:r>
      <w:r>
        <w:br/>
      </w:r>
      <w:r>
        <w:rPr>
          <w:color w:val="6A5ACD"/>
        </w:rPr>
        <w:t xml:space="preserve">anonymous_method_expression</w:t>
      </w:r>
      <w:r>
        <w:t xml:space="preserve">:</w:t>
      </w:r>
      <w:r>
        <w:br/>
      </w:r>
      <w:r>
        <w:t xml:space="preserve">	| </w:t>
      </w:r>
      <w:r>
        <w:rPr>
          <w:color w:val="A31515"/>
        </w:rPr>
        <w:t xml:space="preserve">'delegate' </w:t>
      </w:r>
      <w:r>
        <w:rPr>
          <w:color w:val="6A5ACD"/>
        </w:rPr>
        <w:t xml:space="preserve">explicit_anonymous_function_signature</w:t>
      </w:r>
      <w:r>
        <w:t xml:space="preserve">? </w:t>
      </w:r>
      <w:r>
        <w:rPr>
          <w:color w:val="6A5ACD"/>
        </w:rPr>
        <w:t xml:space="preserve">block</w:t>
      </w:r>
      <w:r>
        <w:br/>
      </w:r>
      <w:r>
        <w:t xml:space="preserve">	;</w:t>
      </w:r>
      <w:r>
        <w:br/>
      </w:r>
      <w:r>
        <w:br/>
      </w:r>
      <w:r>
        <w:rPr>
          <w:color w:val="6A5ACD"/>
        </w:rPr>
        <w:t xml:space="preserve">anonymous_function_signature</w:t>
      </w:r>
      <w:r>
        <w:t xml:space="preserve">:</w:t>
      </w:r>
      <w:r>
        <w:br/>
      </w:r>
      <w:r>
        <w:t xml:space="preserve">	| </w:t>
      </w:r>
      <w:r>
        <w:rPr>
          <w:color w:val="6A5ACD"/>
        </w:rPr>
        <w:t xml:space="preserve">explicit_anonymous_function_signature</w:t>
      </w:r>
      <w:r>
        <w:br/>
      </w:r>
      <w:r>
        <w:t xml:space="preserve">	| </w:t>
      </w:r>
      <w:r>
        <w:rPr>
          <w:color w:val="6A5ACD"/>
        </w:rPr>
        <w:t xml:space="preserve">implicit_anonymous_function_signature</w:t>
      </w:r>
      <w:r>
        <w:br/>
      </w:r>
      <w:r>
        <w:t xml:space="preserve">	;</w:t>
      </w:r>
      <w:r>
        <w:br/>
      </w:r>
      <w:r>
        <w:br/>
      </w:r>
      <w:r>
        <w:rPr>
          <w:color w:val="6A5ACD"/>
        </w:rPr>
        <w:t xml:space="preserve">explicit_anonymous_function_signature</w:t>
      </w:r>
      <w:r>
        <w:t xml:space="preserve">:</w:t>
      </w:r>
      <w:r>
        <w:br/>
      </w:r>
      <w:r>
        <w:t xml:space="preserve">	| </w:t>
      </w:r>
      <w:r>
        <w:rPr>
          <w:color w:val="A31515"/>
        </w:rPr>
        <w:t xml:space="preserve">'(' </w:t>
      </w:r>
      <w:r>
        <w:rPr>
          <w:color w:val="6A5ACD"/>
        </w:rPr>
        <w:t xml:space="preserve">explicit_anonymous_function_parameter_list</w:t>
      </w:r>
      <w:r>
        <w:t xml:space="preserve">? </w:t>
      </w:r>
      <w:r>
        <w:rPr>
          <w:color w:val="A31515"/>
        </w:rPr>
        <w:t xml:space="preserve">')'</w:t>
      </w:r>
      <w:r>
        <w:br/>
      </w:r>
      <w:r>
        <w:t xml:space="preserve">	;</w:t>
      </w:r>
      <w:r>
        <w:br/>
      </w:r>
      <w:r>
        <w:br/>
      </w:r>
      <w:r>
        <w:rPr>
          <w:color w:val="6A5ACD"/>
        </w:rPr>
        <w:t xml:space="preserve">explicit_anonymous_function_parameter_list</w:t>
      </w:r>
      <w:r>
        <w:t xml:space="preserve">:</w:t>
      </w:r>
      <w:r>
        <w:br/>
      </w:r>
      <w:r>
        <w:t xml:space="preserve">	| </w:t>
      </w:r>
      <w:r>
        <w:rPr>
          <w:color w:val="6A5ACD"/>
        </w:rPr>
        <w:t xml:space="preserve">explicit_anonymous_function_parameter </w:t>
      </w:r>
      <w:r>
        <w:t xml:space="preserve">( </w:t>
      </w:r>
      <w:r>
        <w:rPr>
          <w:color w:val="A31515"/>
        </w:rPr>
        <w:t xml:space="preserve">',' </w:t>
      </w:r>
      <w:r>
        <w:rPr>
          <w:color w:val="6A5ACD"/>
        </w:rPr>
        <w:t xml:space="preserve">explicit_anonymous_function_parameter</w:t>
      </w:r>
      <w:r>
        <w:t xml:space="preserve"> )*</w:t>
      </w:r>
      <w:r>
        <w:br/>
      </w:r>
      <w:r>
        <w:t xml:space="preserve">	;</w:t>
      </w:r>
      <w:r>
        <w:br/>
      </w:r>
      <w:r>
        <w:br/>
      </w:r>
      <w:r>
        <w:rPr>
          <w:color w:val="6A5ACD"/>
        </w:rPr>
        <w:t xml:space="preserve">explicit_anonymous_function_parameter</w:t>
      </w:r>
      <w:r>
        <w:t xml:space="preserve">:</w:t>
      </w:r>
      <w:r>
        <w:br/>
      </w:r>
      <w:r>
        <w:t xml:space="preserve">	| </w:t>
      </w:r>
      <w:r>
        <w:rPr>
          <w:color w:val="6A5ACD"/>
        </w:rPr>
        <w:t xml:space="preserve">anonymous_function_parameter_modifier</w:t>
      </w:r>
      <w:r>
        <w:t xml:space="preserve">? </w:t>
      </w:r>
      <w:r>
        <w:rPr>
          <w:color w:val="6A5ACD"/>
        </w:rPr>
        <w:t xml:space="preserve">type identifier</w:t>
      </w:r>
      <w:r>
        <w:br/>
      </w:r>
      <w:r>
        <w:t xml:space="preserve">	;</w:t>
      </w:r>
      <w:r>
        <w:br/>
      </w:r>
      <w:r>
        <w:br/>
      </w:r>
      <w:r>
        <w:rPr>
          <w:color w:val="6A5ACD"/>
        </w:rPr>
        <w:t xml:space="preserve">anonymous_function_parameter_modifier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w:t>
      </w:r>
      <w:r>
        <w:br/>
      </w:r>
      <w:r>
        <w:br/>
      </w:r>
      <w:r>
        <w:rPr>
          <w:color w:val="6A5ACD"/>
        </w:rPr>
        <w:t xml:space="preserve">implicit_anonymous_function_signature</w:t>
      </w:r>
      <w:r>
        <w:t xml:space="preserve">:</w:t>
      </w:r>
      <w:r>
        <w:br/>
      </w:r>
      <w:r>
        <w:t xml:space="preserve">	| </w:t>
      </w:r>
      <w:r>
        <w:rPr>
          <w:color w:val="A31515"/>
        </w:rPr>
        <w:t xml:space="preserve">'(' </w:t>
      </w:r>
      <w:r>
        <w:rPr>
          <w:color w:val="6A5ACD"/>
        </w:rPr>
        <w:t xml:space="preserve">implicit_anonymous_function_parameter_list</w:t>
      </w:r>
      <w:r>
        <w:t xml:space="preserve">? </w:t>
      </w:r>
      <w:r>
        <w:rPr>
          <w:color w:val="A31515"/>
        </w:rPr>
        <w:t xml:space="preserve">')'</w:t>
      </w:r>
      <w:r>
        <w:br/>
      </w:r>
      <w:r>
        <w:t xml:space="preserve">	| </w:t>
      </w:r>
      <w:r>
        <w:rPr>
          <w:color w:val="6A5ACD"/>
        </w:rPr>
        <w:t xml:space="preserve">implicit_anonymous_function_parameter</w:t>
      </w:r>
      <w:r>
        <w:br/>
      </w:r>
      <w:r>
        <w:t xml:space="preserve">	;</w:t>
      </w:r>
      <w:r>
        <w:br/>
      </w:r>
      <w:r>
        <w:br/>
      </w:r>
      <w:r>
        <w:rPr>
          <w:color w:val="6A5ACD"/>
        </w:rPr>
        <w:t xml:space="preserve">implicit_anonymous_function_parameter_list</w:t>
      </w:r>
      <w:r>
        <w:t xml:space="preserve">:</w:t>
      </w:r>
      <w:r>
        <w:br/>
      </w:r>
      <w:r>
        <w:t xml:space="preserve">	| </w:t>
      </w:r>
      <w:r>
        <w:rPr>
          <w:color w:val="6A5ACD"/>
        </w:rPr>
        <w:t xml:space="preserve">implicit_anonymous_function_parameter </w:t>
      </w:r>
      <w:r>
        <w:t xml:space="preserve">( </w:t>
      </w:r>
      <w:r>
        <w:rPr>
          <w:color w:val="A31515"/>
        </w:rPr>
        <w:t xml:space="preserve">',' </w:t>
      </w:r>
      <w:r>
        <w:rPr>
          <w:color w:val="6A5ACD"/>
        </w:rPr>
        <w:t xml:space="preserve">implicit_anonymous_function_parameter</w:t>
      </w:r>
      <w:r>
        <w:t xml:space="preserve"> )*</w:t>
      </w:r>
      <w:r>
        <w:br/>
      </w:r>
      <w:r>
        <w:t xml:space="preserve">	;</w:t>
      </w:r>
      <w:r>
        <w:br/>
      </w:r>
      <w:r>
        <w:br/>
      </w:r>
      <w:r>
        <w:rPr>
          <w:color w:val="6A5ACD"/>
        </w:rPr>
        <w:t xml:space="preserve">implicit_anonymous_function_parameter</w:t>
      </w:r>
      <w:r>
        <w:t xml:space="preserve">:</w:t>
      </w:r>
      <w:r>
        <w:br/>
      </w:r>
      <w:r>
        <w:t xml:space="preserve">	| </w:t>
      </w:r>
      <w:r>
        <w:rPr>
          <w:color w:val="6A5ACD"/>
        </w:rPr>
        <w:t xml:space="preserve">identifier</w:t>
      </w:r>
      <w:r>
        <w:br/>
      </w:r>
      <w:r>
        <w:t xml:space="preserve">	;</w:t>
      </w:r>
      <w:r>
        <w:br/>
      </w:r>
      <w:r>
        <w:br/>
      </w:r>
      <w:r>
        <w:rPr>
          <w:color w:val="6A5ACD"/>
        </w:rPr>
        <w:t xml:space="preserve">anonymous_function_body</w:t>
      </w:r>
      <w:r>
        <w:t xml:space="preserve">:</w:t>
      </w:r>
      <w:r>
        <w:br/>
      </w:r>
      <w:r>
        <w:t xml:space="preserve">	| </w:t>
      </w:r>
      <w:r>
        <w:rPr>
          <w:color w:val="6A5ACD"/>
        </w:rPr>
        <w:t xml:space="preserve">expression</w:t>
      </w:r>
      <w:r>
        <w:br/>
      </w:r>
      <w:r>
        <w:t xml:space="preserve">	| </w:t>
      </w:r>
      <w:r>
        <w:rPr>
          <w:color w:val="6A5ACD"/>
        </w:rPr>
        <w:t xml:space="preserve">block</w:t>
      </w:r>
      <w:r>
        <w:br/>
      </w:r>
      <w:r>
        <w:t xml:space="preserve">	;</w:t>
      </w:r>
      <w:bookmarkEnd w:id="391"/>
    </w:p>
    <w:p>
      <w:r>
        <w:t xml:space="preserve">The </w:t>
      </w:r>
      <w:r>
        <w:rPr>
          <w:rStyle w:val="CodeEmbedded"/>
        </w:rPr>
        <w:t xml:space="preserve">=&gt;</w:t>
      </w:r>
      <w:r>
        <w:t xml:space="preserve"> operator has the same precedence as assignment (</w:t>
      </w:r>
      <w:r>
        <w:rPr>
          <w:rStyle w:val="CodeEmbedded"/>
        </w:rPr>
        <w:t xml:space="preserve">=</w:t>
      </w:r>
      <w:r>
        <w:t xml:space="preserve">) and is right-associative.</w:t>
      </w:r>
    </w:p>
    <w:p>
      <w:r>
        <w:t xml:space="preserve">An anonymous function with the </w:t>
      </w:r>
      <w:r>
        <w:rPr>
          <w:rStyle w:val="CodeEmbedded"/>
        </w:rPr>
        <w:t xml:space="preserve">async</w:t>
      </w:r>
      <w:r>
        <w:t xml:space="preserve"> modifier is an async function and follows the rules described in </w:t>
      </w:r>
      <w:hyperlink w:anchor="_Toc00483">
        <w:r>
          <w:t xml:space="preserve">§10.14</w:t>
        </w:r>
      </w:hyperlink>
      <w:r>
        <w:t xml:space="preserve">.</w:t>
      </w:r>
    </w:p>
    <w:p>
      <w:r>
        <w:t xml:space="preserve">The parameters of an anonymous function in the form of a </w:t>
      </w:r>
      <w:hyperlink w:anchor="_Grm00064">
        <w:r>
          <w:rPr>
            <w:color w:val="6A5ACD"/>
            <w:u w:val="single"/>
          </w:rPr>
          <w:t xml:space="preserve">lambda_expression</w:t>
        </w:r>
      </w:hyperlink>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hyperlink w:anchor="_Toc00199">
        <w:r>
          <w:t xml:space="preserve">§6.5</w:t>
        </w:r>
      </w:hyperlink>
      <w:r>
        <w:t xml:space="preserve">).</w:t>
      </w:r>
    </w:p>
    <w:p>
      <w:r>
        <w:t xml:space="preserve">In an anonymous function with a single, implicitly typed parameter, the parentheses may be omitted from the parameter list. In other words, an anonymous function of the form</w:t>
      </w:r>
    </w:p>
    <w:p>
      <w:pPr>
        <w:pStyle w:val="Code"/>
      </w:pPr>
      <w:r>
        <w:t xml:space="preserve">( param ) =&gt; expr</w:t>
      </w:r>
    </w:p>
    <w:p>
      <w:r>
        <w:t xml:space="preserve">can be abbreviated to</w:t>
      </w:r>
    </w:p>
    <w:p>
      <w:pPr>
        <w:pStyle w:val="Code"/>
      </w:pPr>
      <w:r>
        <w:t xml:space="preserve">param =&gt; expr</w:t>
      </w:r>
    </w:p>
    <w:p>
      <w:r>
        <w:t xml:space="preserve">The parameter list of an anonymous function in the form of an </w:t>
      </w:r>
      <w:hyperlink w:anchor="_Grm00064">
        <w:r>
          <w:rPr>
            <w:color w:val="6A5ACD"/>
            <w:u w:val="single"/>
          </w:rPr>
          <w:t xml:space="preserve">anonymous_method_expression</w:t>
        </w:r>
      </w:hyperlink>
      <w:r>
        <w:t xml:space="preserve"> is optional. If given, the parameters must be explicitly typed. If not, the anonymous function is convertible to a delegate with any parameter list not containing </w:t>
      </w:r>
      <w:r>
        <w:rPr>
          <w:rStyle w:val="CodeEmbedded"/>
        </w:rPr>
        <w:t xml:space="preserve">out</w:t>
      </w:r>
      <w:r>
        <w:t xml:space="preserve"> parameters.</w:t>
      </w:r>
    </w:p>
    <w:p>
      <w:r>
        <w:t xml:space="preserve">A </w:t>
      </w:r>
      <w:hyperlink w:anchor="_Grm00071">
        <w:r>
          <w:rPr>
            <w:color w:val="6A5ACD"/>
            <w:u w:val="single"/>
          </w:rPr>
          <w:t xml:space="preserve">block</w:t>
        </w:r>
      </w:hyperlink>
      <w:r>
        <w:t xml:space="preserve"> body of an anonymous function is reachable (</w:t>
      </w:r>
      <w:hyperlink w:anchor="_Toc00349">
        <w:r>
          <w:t xml:space="preserve">§8.1</w:t>
        </w:r>
      </w:hyperlink>
      <w:r>
        <w:t xml:space="preserve">) unless the anonymous function occurs inside an unreachable statement.</w:t>
      </w:r>
    </w:p>
    <w:p>
      <w:r>
        <w:t xml:space="preserve">Some examples of anonymous functions follow below:</w:t>
      </w:r>
    </w:p>
    <w:p>
      <w:pPr>
        <w:pStyle w:val="Code"/>
      </w:pPr>
      <w:r>
        <w:t xml:space="preserve">x =&gt; x + 1                              </w:t>
      </w:r>
      <w:r>
        <w:rPr>
          <w:color w:val="008000"/>
        </w:rPr>
        <w:t xml:space="preserve">// Implicitly typed, expression body</w:t>
      </w:r>
      <w:r>
        <w:br/>
      </w:r>
      <w:r>
        <w:t xml:space="preserve">x =&gt; { </w:t>
      </w:r>
      <w:r>
        <w:rPr>
          <w:color w:val="0000FF"/>
        </w:rPr>
        <w:t xml:space="preserve">return </w:t>
      </w:r>
      <w:r>
        <w:t xml:space="preserve">x + 1; }                  </w:t>
      </w:r>
      <w:r>
        <w:rPr>
          <w:color w:val="008000"/>
        </w:rPr>
        <w:t xml:space="preserve">// Implicitly typed, statement body</w:t>
      </w:r>
      <w:r>
        <w:br/>
      </w:r>
      <w:r>
        <w:t xml:space="preserve">(</w:t>
      </w:r>
      <w:r>
        <w:rPr>
          <w:color w:val="0000FF"/>
        </w:rPr>
        <w:t xml:space="preserve">int </w:t>
      </w:r>
      <w:r>
        <w:t xml:space="preserve">x) =&gt; x + 1                        </w:t>
      </w:r>
      <w:r>
        <w:rPr>
          <w:color w:val="008000"/>
        </w:rPr>
        <w:t xml:space="preserve">// Explicitly typed, expression body</w:t>
      </w:r>
      <w:r>
        <w:br/>
      </w:r>
      <w:r>
        <w:t xml:space="preserve">(</w:t>
      </w:r>
      <w:r>
        <w:rPr>
          <w:color w:val="0000FF"/>
        </w:rPr>
        <w:t xml:space="preserve">int </w:t>
      </w:r>
      <w:r>
        <w:t xml:space="preserve">x) =&gt; { </w:t>
      </w:r>
      <w:r>
        <w:rPr>
          <w:color w:val="0000FF"/>
        </w:rPr>
        <w:t xml:space="preserve">return </w:t>
      </w:r>
      <w:r>
        <w:t xml:space="preserve">x + 1; }            </w:t>
      </w:r>
      <w:r>
        <w:rPr>
          <w:color w:val="008000"/>
        </w:rPr>
        <w:t xml:space="preserve">// Explicitly typed, statement body</w:t>
      </w:r>
      <w:r>
        <w:br/>
      </w:r>
      <w:r>
        <w:t xml:space="preserve">(x, y) =&gt; x * y                         </w:t>
      </w:r>
      <w:r>
        <w:rPr>
          <w:color w:val="008000"/>
        </w:rPr>
        <w:t xml:space="preserve">// Multiple parameters</w:t>
      </w:r>
      <w:r>
        <w:br/>
      </w:r>
      <w:r>
        <w:t xml:space="preserve">() =&gt; </w:t>
      </w:r>
      <w:r>
        <w:rPr>
          <w:color w:val="2B91AF"/>
        </w:rPr>
        <w:t xml:space="preserve">Console</w:t>
      </w:r>
      <w:r>
        <w:t xml:space="preserve">.WriteLine()               </w:t>
      </w:r>
      <w:r>
        <w:rPr>
          <w:color w:val="008000"/>
        </w:rPr>
        <w:t xml:space="preserve">//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xml:space="preserve">// Async</w:t>
      </w:r>
      <w:r>
        <w:br/>
      </w:r>
      <w:r>
        <w:rPr>
          <w:color w:val="0000FF"/>
        </w:rPr>
        <w:t xml:space="preserve">delegate </w:t>
      </w:r>
      <w:r>
        <w:t xml:space="preserve">(</w:t>
      </w:r>
      <w:r>
        <w:rPr>
          <w:color w:val="0000FF"/>
        </w:rPr>
        <w:t xml:space="preserve">int </w:t>
      </w:r>
      <w:r>
        <w:t xml:space="preserve">x) { </w:t>
      </w:r>
      <w:r>
        <w:rPr>
          <w:color w:val="0000FF"/>
        </w:rPr>
        <w:t xml:space="preserve">return </w:t>
      </w:r>
      <w:r>
        <w:t xml:space="preserve">x + 1; }      </w:t>
      </w:r>
      <w:r>
        <w:rPr>
          <w:color w:val="008000"/>
        </w:rPr>
        <w:t xml:space="preserve">// Anonymous method expression</w:t>
      </w:r>
      <w:r>
        <w:br/>
      </w:r>
      <w:r>
        <w:rPr>
          <w:color w:val="0000FF"/>
        </w:rPr>
        <w:t xml:space="preserve">delegate </w:t>
      </w:r>
      <w:r>
        <w:t xml:space="preserve">{ </w:t>
      </w:r>
      <w:r>
        <w:rPr>
          <w:color w:val="0000FF"/>
        </w:rPr>
        <w:t xml:space="preserve">return </w:t>
      </w:r>
      <w:r>
        <w:t xml:space="preserve">1 + 1; }              </w:t>
      </w:r>
      <w:r>
        <w:rPr>
          <w:color w:val="008000"/>
        </w:rPr>
        <w:t xml:space="preserve">// Parameter list omitted</w:t>
      </w:r>
    </w:p>
    <w:p>
      <w:r>
        <w:t xml:space="preserve">The behavior of </w:t>
      </w:r>
      <w:hyperlink w:anchor="_Grm00064">
        <w:r>
          <w:rPr>
            <w:color w:val="6A5ACD"/>
            <w:u w:val="single"/>
          </w:rPr>
          <w:t xml:space="preserve">lambda_expression</w:t>
        </w:r>
      </w:hyperlink>
      <w:r>
        <w:t xml:space="preserve">s and </w:t>
      </w:r>
      <w:hyperlink w:anchor="_Grm00064">
        <w:r>
          <w:rPr>
            <w:color w:val="6A5ACD"/>
            <w:u w:val="single"/>
          </w:rPr>
          <w:t xml:space="preserve">anonymous_method_expression</w:t>
        </w:r>
      </w:hyperlink>
      <w:r>
        <w:t xml:space="preserve">s is the same except for the following points:</w:t>
      </w:r>
    </w:p>
    <w:p>
      <w:pPr>
        <w:numPr>
          <w:pStyle w:val="ListParagraph"/>
          <w:ilvl w:val="0"/>
          <w:numId w:val="242"/>
        </w:numPr>
      </w:pPr>
      <w:hyperlink w:anchor="_Grm00064">
        <w:r>
          <w:rPr>
            <w:color w:val="6A5ACD"/>
            <w:u w:val="single"/>
          </w:rPr>
          <w:t xml:space="preserve">anonymous_method_expression</w:t>
        </w:r>
      </w:hyperlink>
      <w:r>
        <w:t xml:space="preserve">s permit the parameter list to be omitted entirely, yielding convertibility to delegate types of any list of value parameters.</w:t>
      </w:r>
    </w:p>
    <w:p>
      <w:pPr>
        <w:numPr>
          <w:pStyle w:val="ListParagraph"/>
          <w:ilvl w:val="0"/>
          <w:numId w:val="242"/>
        </w:numPr>
      </w:pPr>
      <w:hyperlink w:anchor="_Grm00064">
        <w:r>
          <w:rPr>
            <w:color w:val="6A5ACD"/>
            <w:u w:val="single"/>
          </w:rPr>
          <w:t xml:space="preserve">lambda_expression</w:t>
        </w:r>
      </w:hyperlink>
      <w:r>
        <w:t xml:space="preserve">s permit parameter types to be omitted and inferred whereas </w:t>
      </w:r>
      <w:hyperlink w:anchor="_Grm00064">
        <w:r>
          <w:rPr>
            <w:color w:val="6A5ACD"/>
            <w:u w:val="single"/>
          </w:rPr>
          <w:t xml:space="preserve">anonymous_method_expression</w:t>
        </w:r>
      </w:hyperlink>
      <w:r>
        <w:t xml:space="preserve">s require parameter types to be explicitly stated.</w:t>
      </w:r>
    </w:p>
    <w:p>
      <w:pPr>
        <w:numPr>
          <w:pStyle w:val="ListParagraph"/>
          <w:ilvl w:val="0"/>
          <w:numId w:val="242"/>
        </w:numPr>
      </w:pPr>
      <w:r>
        <w:t xml:space="preserve">The body of a </w:t>
      </w:r>
      <w:hyperlink w:anchor="_Grm00064">
        <w:r>
          <w:rPr>
            <w:color w:val="6A5ACD"/>
            <w:u w:val="single"/>
          </w:rPr>
          <w:t xml:space="preserve">lambda_expression</w:t>
        </w:r>
      </w:hyperlink>
      <w:r>
        <w:t xml:space="preserve"> can be an expression or a statement block whereas the body of an </w:t>
      </w:r>
      <w:hyperlink w:anchor="_Grm00064">
        <w:r>
          <w:rPr>
            <w:color w:val="6A5ACD"/>
            <w:u w:val="single"/>
          </w:rPr>
          <w:t xml:space="preserve">anonymous_method_expression</w:t>
        </w:r>
      </w:hyperlink>
      <w:r>
        <w:t xml:space="preserve"> must be a statement block.</w:t>
      </w:r>
    </w:p>
    <w:p>
      <w:pPr>
        <w:numPr>
          <w:pStyle w:val="ListParagraph"/>
          <w:ilvl w:val="0"/>
          <w:numId w:val="242"/>
        </w:numPr>
      </w:pPr>
      <w:r>
        <w:t xml:space="preserve">Only </w:t>
      </w:r>
      <w:hyperlink w:anchor="_Grm00064">
        <w:r>
          <w:rPr>
            <w:color w:val="6A5ACD"/>
            <w:u w:val="single"/>
          </w:rPr>
          <w:t xml:space="preserve">lambda_expression</w:t>
        </w:r>
      </w:hyperlink>
      <w:r>
        <w:t xml:space="preserve">s have conversions to compatible expression tree types (</w:t>
      </w:r>
      <w:hyperlink w:anchor="_Toc00119">
        <w:r>
          <w:t xml:space="preserve">§4.6</w:t>
        </w:r>
      </w:hyperlink>
      <w:r>
        <w:t xml:space="preserve">).</w:t>
      </w:r>
    </w:p>
    <w:p>
      <w:pPr>
        <w:pStyle w:val="Heading3"/>
      </w:pPr>
      <w:bookmarkStart w:name="_Toc00322" w:id="392"/>
      <w:r>
        <w:t xml:space="preserve">Anonymous function signatures</w:t>
      </w:r>
      <w:bookmarkEnd w:id="392"/>
    </w:p>
    <w:p>
      <w:r>
        <w:t xml:space="preserve">The optional </w:t>
      </w:r>
      <w:hyperlink w:anchor="_Grm00064">
        <w:r>
          <w:rPr>
            <w:color w:val="6A5ACD"/>
            <w:u w:val="single"/>
          </w:rPr>
          <w:t xml:space="preserve">anonymous_function_signature</w:t>
        </w:r>
      </w:hyperlink>
      <w:r>
        <w:t xml:space="preserve"> of an anonymous function defines the names and optionally the types of the formal parameters for the anonymous function. The scope of the parameters of the anonymous function is the </w:t>
      </w:r>
      <w:hyperlink w:anchor="_Grm00064">
        <w:r>
          <w:rPr>
            <w:color w:val="6A5ACD"/>
            <w:u w:val="single"/>
          </w:rPr>
          <w:t xml:space="preserve">anonymous_function_body</w:t>
        </w:r>
      </w:hyperlink>
      <w:r>
        <w:t xml:space="preserve">. (</w:t>
      </w:r>
      <w:hyperlink w:anchor="_Toc00082">
        <w:r>
          <w:t xml:space="preserve">§3.7</w:t>
        </w:r>
      </w:hyperlink>
      <w:r>
        <w:t xml:space="preserve">) Together with the parameter list (if given) the anonymous-method-body constitutes a declaration space (</w:t>
      </w:r>
      <w:hyperlink w:anchor="_Toc00067">
        <w:r>
          <w:t xml:space="preserve">§3.3</w:t>
        </w:r>
      </w:hyperlink>
      <w:r>
        <w:t xml:space="preserve">). It is thus a compile-time error for the name of a parameter of the anonymous function to match the name of a local variable, local constant or parameter whose scope includes the </w:t>
      </w:r>
      <w:hyperlink w:anchor="_Grm00064">
        <w:r>
          <w:rPr>
            <w:color w:val="6A5ACD"/>
            <w:u w:val="single"/>
          </w:rPr>
          <w:t xml:space="preserve">anonymous_method_expression</w:t>
        </w:r>
      </w:hyperlink>
      <w:r>
        <w:t xml:space="preserve"> or </w:t>
      </w:r>
      <w:hyperlink w:anchor="_Grm00064">
        <w:r>
          <w:rPr>
            <w:color w:val="6A5ACD"/>
            <w:u w:val="single"/>
          </w:rPr>
          <w:t xml:space="preserve">lambda_expression</w:t>
        </w:r>
      </w:hyperlink>
      <w:r>
        <w:t xml:space="preserve">.</w:t>
      </w:r>
    </w:p>
    <w:p>
      <w:r>
        <w:t xml:space="preserve">If an anonymous function has an </w:t>
      </w:r>
      <w:hyperlink w:anchor="_Grm00064">
        <w:r>
          <w:rPr>
            <w:color w:val="6A5ACD"/>
            <w:u w:val="single"/>
          </w:rPr>
          <w:t xml:space="preserve">explicit_anonymous_function_signature</w:t>
        </w:r>
      </w:hyperlink>
      <w:r>
        <w:t xml:space="preserve">, then the set of compatible delegate types and expression tree types is restricted to those that have the same parameter types and modifiers in the same order. In contrast to method group conversions (</w:t>
      </w:r>
      <w:hyperlink w:anchor="_Toc00203">
        <w:r>
          <w:t xml:space="preserve">§6.6</w:t>
        </w:r>
      </w:hyperlink>
      <w:r>
        <w:t xml:space="preserve">), contra-variance of anonymous function parameter types is not supported. If an anonymous function does not have an </w:t>
      </w:r>
      <w:hyperlink w:anchor="_Grm00064">
        <w:r>
          <w:rPr>
            <w:color w:val="6A5ACD"/>
            <w:u w:val="single"/>
          </w:rPr>
          <w:t xml:space="preserve">anonymous_function_signature</w:t>
        </w:r>
      </w:hyperlink>
      <w:r>
        <w:t xml:space="preserve">, then the set of compatible delegate types and expression tree types is restricted to those that have no </w:t>
      </w:r>
      <w:r>
        <w:rPr>
          <w:rStyle w:val="CodeEmbedded"/>
        </w:rPr>
        <w:t xml:space="preserve">out</w:t>
      </w:r>
      <w:r>
        <w:t xml:space="preserve"> parameters.</w:t>
      </w:r>
    </w:p>
    <w:p>
      <w:r>
        <w:t xml:space="preserve">Note that an </w:t>
      </w:r>
      <w:hyperlink w:anchor="_Grm00064">
        <w:r>
          <w:rPr>
            <w:color w:val="6A5ACD"/>
            <w:u w:val="single"/>
          </w:rPr>
          <w:t xml:space="preserve">anonymous_function_signature</w:t>
        </w:r>
      </w:hyperlink>
      <w:r>
        <w:t xml:space="preserve"> cannot include attributes or a parameter array. Nevertheless, an </w:t>
      </w:r>
      <w:hyperlink w:anchor="_Grm00064">
        <w:r>
          <w:rPr>
            <w:color w:val="6A5ACD"/>
            <w:u w:val="single"/>
          </w:rPr>
          <w:t xml:space="preserve">anonymous_function_signature</w:t>
        </w:r>
      </w:hyperlink>
      <w:r>
        <w:t xml:space="preserve"> may be compatible with a delegate type whose parameter list contains a parameter array.</w:t>
      </w:r>
    </w:p>
    <w:p>
      <w:r>
        <w:t xml:space="preserve">Note also that conversion to an expression tree type, even if compatible, may still fail at compile-time (</w:t>
      </w:r>
      <w:hyperlink w:anchor="_Toc00119">
        <w:r>
          <w:t xml:space="preserve">§4.6</w:t>
        </w:r>
      </w:hyperlink>
      <w:r>
        <w:t xml:space="preserve">).</w:t>
      </w:r>
    </w:p>
    <w:p>
      <w:pPr>
        <w:pStyle w:val="Heading3"/>
      </w:pPr>
      <w:bookmarkStart w:name="_Toc00323" w:id="393"/>
      <w:r>
        <w:t xml:space="preserve">Anonymous function bodies</w:t>
      </w:r>
      <w:bookmarkEnd w:id="393"/>
    </w:p>
    <w:p>
      <w:r>
        <w:t xml:space="preserve">The body (</w:t>
      </w:r>
      <w:hyperlink w:anchor="_Grm00067">
        <w:r>
          <w:rPr>
            <w:color w:val="6A5ACD"/>
            <w:u w:val="single"/>
          </w:rPr>
          <w:t xml:space="preserve">expression</w:t>
        </w:r>
      </w:hyperlink>
      <w:r>
        <w:t xml:space="preserve"> or </w:t>
      </w:r>
      <w:hyperlink w:anchor="_Grm00071">
        <w:r>
          <w:rPr>
            <w:color w:val="6A5ACD"/>
            <w:u w:val="single"/>
          </w:rPr>
          <w:t xml:space="preserve">block</w:t>
        </w:r>
      </w:hyperlink>
      <w:r>
        <w:t xml:space="preserve">) of an anonymous function is subject to the following rules:</w:t>
      </w:r>
    </w:p>
    <w:p>
      <w:pPr>
        <w:numPr>
          <w:pStyle w:val="ListParagraph"/>
          <w:ilvl w:val="0"/>
          <w:numId w:val="243"/>
        </w:numPr>
      </w:pPr>
      <w:r>
        <w:t xml:space="preserve">If the anonymous function includes a signature, the parameters specified in the signature are available in the body. If the anonymous function has no signature it can be converted to a delegate type or expression type having parameters (</w:t>
      </w:r>
      <w:hyperlink w:anchor="_Toc00199">
        <w:r>
          <w:t xml:space="preserve">§6.5</w:t>
        </w:r>
      </w:hyperlink>
      <w:r>
        <w:t xml:space="preserve">), but the parameters cannot be accessed in the body.</w:t>
      </w:r>
    </w:p>
    <w:p>
      <w:pPr>
        <w:numPr>
          <w:pStyle w:val="ListParagraph"/>
          <w:ilvl w:val="0"/>
          <w:numId w:val="243"/>
        </w:numPr>
      </w:pPr>
      <w:r>
        <w:t xml:space="preserve">Except for </w:t>
      </w:r>
      <w:r>
        <w:rPr>
          <w:rStyle w:val="CodeEmbedded"/>
        </w:rPr>
        <w:t xml:space="preserve">ref</w:t>
      </w:r>
      <w:r>
        <w:t xml:space="preserve"> or </w:t>
      </w:r>
      <w:r>
        <w:rPr>
          <w:rStyle w:val="CodeEmbedded"/>
        </w:rPr>
        <w:t xml:space="preserve">out</w:t>
      </w:r>
      <w:r>
        <w:t xml:space="preserve"> parameters specified in the signature (if any) of the nearest enclosing anonymous function, it is a compile-time error for the body to access a </w:t>
      </w:r>
      <w:r>
        <w:rPr>
          <w:rStyle w:val="CodeEmbedded"/>
        </w:rPr>
        <w:t xml:space="preserve">ref</w:t>
      </w:r>
      <w:r>
        <w:t xml:space="preserve"> or </w:t>
      </w:r>
      <w:r>
        <w:rPr>
          <w:rStyle w:val="CodeEmbedded"/>
        </w:rPr>
        <w:t xml:space="preserve">out</w:t>
      </w:r>
      <w:r>
        <w:t xml:space="preserve"> parameter.</w:t>
      </w:r>
    </w:p>
    <w:p>
      <w:pPr>
        <w:numPr>
          <w:pStyle w:val="ListParagraph"/>
          <w:ilvl w:val="0"/>
          <w:numId w:val="243"/>
        </w:numPr>
      </w:pPr>
      <w:r>
        <w:t xml:space="preserve">When the type of </w:t>
      </w:r>
      <w:r>
        <w:rPr>
          <w:rStyle w:val="CodeEmbedded"/>
        </w:rPr>
        <w:t xml:space="preserve">this</w:t>
      </w:r>
      <w:r>
        <w:t xml:space="preserve"> is a struct type, it is a compile-time error for the body to access </w:t>
      </w:r>
      <w:r>
        <w:rPr>
          <w:rStyle w:val="CodeEmbedded"/>
        </w:rPr>
        <w:t xml:space="preserve">this</w:t>
      </w:r>
      <w:r>
        <w:t xml:space="preserve">. This is true whether the access is explicit (as in </w:t>
      </w:r>
      <w:r>
        <w:rPr>
          <w:rStyle w:val="CodeEmbedded"/>
        </w:rPr>
        <w:t xml:space="preserve">this.x</w:t>
      </w:r>
      <w:r>
        <w:t xml:space="preserve">) or implicit (as in </w:t>
      </w:r>
      <w:r>
        <w:rPr>
          <w:rStyle w:val="CodeEmbedded"/>
        </w:rPr>
        <w:t xml:space="preserve">x</w:t>
      </w:r>
      <w:r>
        <w:t xml:space="preserve"> where </w:t>
      </w:r>
      <w:r>
        <w:rPr>
          <w:rStyle w:val="CodeEmbedded"/>
        </w:rPr>
        <w:t xml:space="preserve">x</w:t>
      </w:r>
      <w:r>
        <w:t xml:space="preserve"> is an instance member of the struct). This rule simply prohibits such access and does not affect whether member lookup results in a member of the struct.</w:t>
      </w:r>
    </w:p>
    <w:p>
      <w:pPr>
        <w:numPr>
          <w:pStyle w:val="ListParagraph"/>
          <w:ilvl w:val="0"/>
          <w:numId w:val="243"/>
        </w:numPr>
      </w:pPr>
      <w:r>
        <w:t xml:space="preserve">The body has access to the outer variables (</w:t>
      </w:r>
      <w:hyperlink w:anchor="_Toc00326">
        <w:r>
          <w:t xml:space="preserve">§7.15.5</w:t>
        </w:r>
      </w:hyperlink>
      <w:r>
        <w:t xml:space="preserve">) of the anonymous function. Access of an outer variable will reference the instance of the variable that is active at the time the </w:t>
      </w:r>
      <w:hyperlink w:anchor="_Grm00064">
        <w:r>
          <w:rPr>
            <w:color w:val="6A5ACD"/>
            <w:u w:val="single"/>
          </w:rPr>
          <w:t xml:space="preserve">lambda_expression</w:t>
        </w:r>
      </w:hyperlink>
      <w:r>
        <w:t xml:space="preserve"> or </w:t>
      </w:r>
      <w:hyperlink w:anchor="_Grm00064">
        <w:r>
          <w:rPr>
            <w:color w:val="6A5ACD"/>
            <w:u w:val="single"/>
          </w:rPr>
          <w:t xml:space="preserve">anonymous_method_expression</w:t>
        </w:r>
      </w:hyperlink>
      <w:r>
        <w:t xml:space="preserve"> is evaluated (</w:t>
      </w:r>
      <w:hyperlink w:anchor="_Toc00329">
        <w:r>
          <w:t xml:space="preserve">§7.15.6</w:t>
        </w:r>
      </w:hyperlink>
      <w:r>
        <w:t xml:space="preserve">).</w:t>
      </w:r>
    </w:p>
    <w:p>
      <w:pPr>
        <w:numPr>
          <w:pStyle w:val="ListParagraph"/>
          <w:ilvl w:val="0"/>
          <w:numId w:val="243"/>
        </w:numPr>
      </w:pPr>
      <w:r>
        <w:t xml:space="preserve">It is a compile-time error for the body to contain a </w:t>
      </w:r>
      <w:r>
        <w:rPr>
          <w:rStyle w:val="CodeEmbedded"/>
        </w:rPr>
        <w:t xml:space="preserve">goto</w:t>
      </w:r>
      <w:r>
        <w:t xml:space="preserve"> statement, </w:t>
      </w:r>
      <w:r>
        <w:rPr>
          <w:rStyle w:val="CodeEmbedded"/>
        </w:rPr>
        <w:t xml:space="preserve">break</w:t>
      </w:r>
      <w:r>
        <w:t xml:space="preserve"> statement, or </w:t>
      </w:r>
      <w:r>
        <w:rPr>
          <w:rStyle w:val="CodeEmbedded"/>
        </w:rPr>
        <w:t xml:space="preserve">continue</w:t>
      </w:r>
      <w:r>
        <w:t xml:space="preserve"> statement whose target is outside the body or within the body of a contained anonymous function.</w:t>
      </w:r>
    </w:p>
    <w:p>
      <w:pPr>
        <w:numPr>
          <w:pStyle w:val="ListParagraph"/>
          <w:ilvl w:val="0"/>
          <w:numId w:val="243"/>
        </w:numPr>
      </w:pPr>
      <w:r>
        <w:t xml:space="preserve">A </w:t>
      </w:r>
      <w:r>
        <w:rPr>
          <w:rStyle w:val="CodeEmbedded"/>
        </w:rPr>
        <w:t xml:space="preserve">return</w:t>
      </w:r>
      <w:r>
        <w:t xml:space="preserve"> statement in the body returns control from an invocation of the nearest enclosing anonymous function, not from the enclosing function member. An expression specified in a </w:t>
      </w:r>
      <w:r>
        <w:rPr>
          <w:rStyle w:val="CodeEmbedded"/>
        </w:rPr>
        <w:t xml:space="preserve">return</w:t>
      </w:r>
      <w:r>
        <w:t xml:space="preserve"> statement must be implicitly convertible to the return type of the delegate type or expression tree type to which the nearest enclosing </w:t>
      </w:r>
      <w:hyperlink w:anchor="_Grm00064">
        <w:r>
          <w:rPr>
            <w:color w:val="6A5ACD"/>
            <w:u w:val="single"/>
          </w:rPr>
          <w:t xml:space="preserve">lambda_expression</w:t>
        </w:r>
      </w:hyperlink>
      <w:r>
        <w:t xml:space="preserve"> or </w:t>
      </w:r>
      <w:hyperlink w:anchor="_Grm00064">
        <w:r>
          <w:rPr>
            <w:color w:val="6A5ACD"/>
            <w:u w:val="single"/>
          </w:rPr>
          <w:t xml:space="preserve">anonymous_method_expression</w:t>
        </w:r>
      </w:hyperlink>
      <w:r>
        <w:t xml:space="preserve"> is converted (</w:t>
      </w:r>
      <w:hyperlink w:anchor="_Toc00199">
        <w:r>
          <w:t xml:space="preserve">§6.5</w:t>
        </w:r>
      </w:hyperlink>
      <w:r>
        <w:t xml:space="preserve">).</w:t>
      </w:r>
    </w:p>
    <w:p>
      <w:r>
        <w:t xml:space="preserve">It is explicitly unspecified whether there is any way to execute the block of an anonymous function other than through evaluation and invocation of the </w:t>
      </w:r>
      <w:hyperlink w:anchor="_Grm00064">
        <w:r>
          <w:rPr>
            <w:color w:val="6A5ACD"/>
            <w:u w:val="single"/>
          </w:rPr>
          <w:t xml:space="preserve">lambda_expression</w:t>
        </w:r>
      </w:hyperlink>
      <w:r>
        <w:t xml:space="preserve"> or </w:t>
      </w:r>
      <w:hyperlink w:anchor="_Grm00064">
        <w:r>
          <w:rPr>
            <w:color w:val="6A5ACD"/>
            <w:u w:val="single"/>
          </w:rPr>
          <w:t xml:space="preserve">anonymous_method_expression</w:t>
        </w:r>
      </w:hyperlink>
      <w:r>
        <w:t xml:space="preserve">. In particular, the compiler may choose to implement an anonymous function by synthesizing one or more named methods or types. The names of any such synthesized elements must be of a form reserved for compiler use.</w:t>
      </w:r>
    </w:p>
    <w:p>
      <w:pPr>
        <w:pStyle w:val="Heading3"/>
      </w:pPr>
      <w:bookmarkStart w:name="_Toc00324" w:id="394"/>
      <w:r>
        <w:t xml:space="preserve">Overload resolution and anonymous functions</w:t>
      </w:r>
      <w:bookmarkEnd w:id="394"/>
    </w:p>
    <w:p>
      <w:r>
        <w:t xml:space="preserve">Anonymous functions in an argument list participate in type inference and overload resolution. Please refer to </w:t>
      </w:r>
      <w:hyperlink w:anchor="_Toc00227">
        <w:r>
          <w:t xml:space="preserve">§7.5.2</w:t>
        </w:r>
      </w:hyperlink>
      <w:r>
        <w:t xml:space="preserve"> and </w:t>
      </w:r>
      <w:hyperlink w:anchor="_Toc00242">
        <w:r>
          <w:t xml:space="preserve">§7.5.3</w:t>
        </w:r>
      </w:hyperlink>
      <w:r>
        <w:t xml:space="preserve"> for the exact rules.</w:t>
      </w:r>
    </w:p>
    <w:p>
      <w:r>
        <w:t xml:space="preserve">The following example illustrates the effect of anonymous functions on overload resolution.</w:t>
      </w:r>
    </w:p>
    <w:p>
      <w:pPr>
        <w:pStyle w:val="Code"/>
      </w:pPr>
      <w:r>
        <w:rPr>
          <w:color w:val="0000FF"/>
        </w:rPr>
        <w:t xml:space="preserve">class </w:t>
      </w:r>
      <w:r>
        <w:rPr>
          <w:color w:val="2B91AF"/>
        </w:rPr>
        <w:t xml:space="preserve">ItemList</w:t>
      </w:r>
      <w:r>
        <w:t xml:space="preserve">&lt;</w:t>
      </w:r>
      <w:r>
        <w:rPr>
          <w:color w:val="2B91AF"/>
        </w:rPr>
        <w:t xml:space="preserve">T</w:t>
      </w:r>
      <w:r>
        <w:t xml:space="preserve">&gt;: </w:t>
      </w:r>
      <w:r>
        <w:rPr>
          <w:color w:val="2B91AF"/>
        </w:rPr>
        <w:t xml:space="preserve">List</w:t>
      </w:r>
      <w:r>
        <w:t xml:space="preserve">&lt;</w:t>
      </w:r>
      <w:r>
        <w:rPr>
          <w:color w:val="2B91AF"/>
        </w:rPr>
        <w:t xml:space="preserve">T</w:t>
      </w:r>
      <w:r>
        <w:t xml:space="preserve">&gt;</w:t>
      </w:r>
      <w:r>
        <w:br/>
      </w:r>
      <w:r>
        <w:t xml:space="preserve">{</w:t>
      </w:r>
      <w:r>
        <w:br/>
      </w:r>
      <w:r>
        <w:rPr>
          <w:color w:val="0000FF"/>
        </w:rPr>
        <w:t xml:space="preserve">    public int </w:t>
      </w:r>
      <w:r>
        <w:t xml:space="preserve">Sum(</w:t>
      </w:r>
      <w:r>
        <w:rPr>
          <w:color w:val="2B91AF"/>
        </w:rPr>
        <w:t xml:space="preserve">Func</w:t>
      </w:r>
      <w:r>
        <w:t xml:space="preserve">&lt;</w:t>
      </w:r>
      <w:r>
        <w:rPr>
          <w:color w:val="2B91AF"/>
        </w:rPr>
        <w:t xml:space="preserve">T</w:t>
      </w:r>
      <w:r>
        <w:t xml:space="preserve">,</w:t>
      </w:r>
      <w:r>
        <w:rPr>
          <w:color w:val="0000FF"/>
        </w:rPr>
        <w:t xml:space="preserve">int</w:t>
      </w:r>
      <w:r>
        <w:t xml:space="preserve">&gt; selector) {</w:t>
      </w:r>
      <w:r>
        <w:br/>
      </w:r>
      <w:r>
        <w:rPr>
          <w:color w:val="0000FF"/>
        </w:rPr>
        <w:t xml:space="preserve">        int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br/>
      </w:r>
      <w:r>
        <w:rPr>
          <w:color w:val="0000FF"/>
        </w:rPr>
        <w:t xml:space="preserve">    public double </w:t>
      </w:r>
      <w:r>
        <w:t xml:space="preserve">Sum(</w:t>
      </w:r>
      <w:r>
        <w:rPr>
          <w:color w:val="2B91AF"/>
        </w:rPr>
        <w:t xml:space="preserve">Func</w:t>
      </w:r>
      <w:r>
        <w:t xml:space="preserve">&lt;</w:t>
      </w:r>
      <w:r>
        <w:rPr>
          <w:color w:val="2B91AF"/>
        </w:rPr>
        <w:t xml:space="preserve">T</w:t>
      </w:r>
      <w:r>
        <w:t xml:space="preserve">,</w:t>
      </w:r>
      <w:r>
        <w:rPr>
          <w:color w:val="0000FF"/>
        </w:rPr>
        <w:t xml:space="preserve">double</w:t>
      </w:r>
      <w:r>
        <w:t xml:space="preserve">&gt; selector) {</w:t>
      </w:r>
      <w:r>
        <w:br/>
      </w:r>
      <w:r>
        <w:rPr>
          <w:color w:val="0000FF"/>
        </w:rPr>
        <w:t xml:space="preserve">        double </w:t>
      </w:r>
      <w:r>
        <w:t xml:space="preserve">sum = 0;</w:t>
      </w:r>
      <w:r>
        <w:br/>
      </w:r>
      <w:r>
        <w:rPr>
          <w:color w:val="0000FF"/>
        </w:rPr>
        <w:t xml:space="preserve">        foreach </w:t>
      </w:r>
      <w:r>
        <w:t xml:space="preserve">(</w:t>
      </w:r>
      <w:r>
        <w:rPr>
          <w:color w:val="2B91AF"/>
        </w:rPr>
        <w:t xml:space="preserve">T </w:t>
      </w:r>
      <w:r>
        <w:t xml:space="preserve">item </w:t>
      </w:r>
      <w:r>
        <w:rPr>
          <w:color w:val="0000FF"/>
        </w:rPr>
        <w:t xml:space="preserve">in this</w:t>
      </w:r>
      <w:r>
        <w:t xml:space="preserve">) sum += selector(item);</w:t>
      </w:r>
      <w:r>
        <w:br/>
      </w:r>
      <w:r>
        <w:rPr>
          <w:color w:val="0000FF"/>
        </w:rPr>
        <w:t xml:space="preserve">        return </w:t>
      </w:r>
      <w:r>
        <w:t xml:space="preserve">sum;</w:t>
      </w:r>
      <w:r>
        <w:br/>
      </w:r>
      <w:r>
        <w:t xml:space="preserve">    }</w:t>
      </w:r>
      <w:r>
        <w:br/>
      </w:r>
      <w:r>
        <w:t xml:space="preserve">}</w:t>
      </w:r>
    </w:p>
    <w:p>
      <w:r>
        <w:t xml:space="preserve">The </w:t>
      </w:r>
      <w:r>
        <w:rPr>
          <w:rStyle w:val="CodeEmbedded"/>
        </w:rPr>
        <w:t xml:space="preserve">ItemList&lt;T&gt;</w:t>
      </w:r>
      <w:r>
        <w:t xml:space="preserve"> class has two </w:t>
      </w:r>
      <w:r>
        <w:rPr>
          <w:rStyle w:val="CodeEmbedded"/>
        </w:rPr>
        <w:t xml:space="preserve">Sum</w:t>
      </w:r>
      <w:r>
        <w:t xml:space="preserve"> methods. Each takes a </w:t>
      </w:r>
      <w:r>
        <w:rPr>
          <w:rStyle w:val="CodeEmbedded"/>
        </w:rPr>
        <w:t xml:space="preserve">selector</w:t>
      </w:r>
      <w:r>
        <w:t xml:space="preserve"> argument, which extracts the value to sum over from a list item. The extracted value can be either an </w:t>
      </w:r>
      <w:r>
        <w:rPr>
          <w:rStyle w:val="CodeEmbedded"/>
        </w:rPr>
        <w:t xml:space="preserve">int</w:t>
      </w:r>
      <w:r>
        <w:t xml:space="preserve"> or a </w:t>
      </w:r>
      <w:r>
        <w:rPr>
          <w:rStyle w:val="CodeEmbedded"/>
        </w:rPr>
        <w:t xml:space="preserve">double</w:t>
      </w:r>
      <w:r>
        <w:t xml:space="preserve"> and the resulting sum is likewise either an </w:t>
      </w:r>
      <w:r>
        <w:rPr>
          <w:rStyle w:val="CodeEmbedded"/>
        </w:rPr>
        <w:t xml:space="preserve">int</w:t>
      </w:r>
      <w:r>
        <w:t xml:space="preserve"> or a </w:t>
      </w:r>
      <w:r>
        <w:rPr>
          <w:rStyle w:val="CodeEmbedded"/>
        </w:rPr>
        <w:t xml:space="preserve">double</w:t>
      </w:r>
      <w:r>
        <w:t xml:space="preserve">.</w:t>
      </w:r>
    </w:p>
    <w:p>
      <w:r>
        <w:t xml:space="preserve">The </w:t>
      </w:r>
      <w:r>
        <w:rPr>
          <w:rStyle w:val="CodeEmbedded"/>
        </w:rPr>
        <w:t xml:space="preserve">Sum</w:t>
      </w:r>
      <w:r>
        <w:t xml:space="preserve"> methods could for example be used to compute sums from a list of detail lines in an order.</w:t>
      </w:r>
    </w:p>
    <w:p>
      <w:pPr>
        <w:pStyle w:val="Code"/>
      </w:pPr>
      <w:r>
        <w:rPr>
          <w:color w:val="0000FF"/>
        </w:rPr>
        <w:t xml:space="preserve">class </w:t>
      </w:r>
      <w:r>
        <w:rPr>
          <w:color w:val="2B91AF"/>
        </w:rPr>
        <w:t xml:space="preserve">Detail</w:t>
      </w:r>
      <w:r>
        <w:br/>
      </w:r>
      <w:r>
        <w:t xml:space="preserve">{</w:t>
      </w:r>
      <w:r>
        <w:br/>
      </w:r>
      <w:r>
        <w:rPr>
          <w:color w:val="0000FF"/>
        </w:rPr>
        <w:t xml:space="preserve">    public int </w:t>
      </w:r>
      <w:r>
        <w:t xml:space="preserve">UnitCount;</w:t>
      </w:r>
      <w:r>
        <w:br/>
      </w:r>
      <w:r>
        <w:rPr>
          <w:color w:val="0000FF"/>
        </w:rPr>
        <w:t xml:space="preserve">    public double </w:t>
      </w:r>
      <w:r>
        <w:t xml:space="preserve">UnitPrice;</w:t>
      </w:r>
      <w:r>
        <w:br/>
      </w:r>
      <w:r>
        <w:t xml:space="preserve">    ...</w:t>
      </w:r>
      <w:r>
        <w:br/>
      </w:r>
      <w:r>
        <w:t xml:space="preserve">}</w:t>
      </w:r>
      <w:r>
        <w:br/>
      </w:r>
      <w:r>
        <w:br/>
      </w:r>
      <w:r>
        <w:rPr>
          <w:color w:val="0000FF"/>
        </w:rPr>
        <w:t xml:space="preserve">void </w:t>
      </w:r>
      <w:r>
        <w:t xml:space="preserve">ComputeSums() {</w:t>
      </w:r>
      <w:r>
        <w:br/>
      </w:r>
      <w:r>
        <w:rPr>
          <w:color w:val="2B91AF"/>
        </w:rPr>
        <w:t xml:space="preserve">    ItemList</w:t>
      </w:r>
      <w:r>
        <w:t xml:space="preserve">&lt;</w:t>
      </w:r>
      <w:r>
        <w:rPr>
          <w:color w:val="2B91AF"/>
        </w:rPr>
        <w:t xml:space="preserve">Detail</w:t>
      </w:r>
      <w:r>
        <w:t xml:space="preserve">&gt; orderDetails = GetOrderDetails(...);</w:t>
      </w:r>
      <w:r>
        <w:br/>
      </w:r>
      <w:r>
        <w:rPr>
          <w:color w:val="0000FF"/>
        </w:rPr>
        <w:t xml:space="preserve">    int </w:t>
      </w:r>
      <w:r>
        <w:t xml:space="preserve">totalUnits = orderDetails.Sum(d =&gt; d.UnitCount);</w:t>
      </w:r>
      <w:r>
        <w:br/>
      </w:r>
      <w:r>
        <w:rPr>
          <w:color w:val="0000FF"/>
        </w:rPr>
        <w:t xml:space="preserve">    double </w:t>
      </w:r>
      <w:r>
        <w:t xml:space="preserve">orderTotal = orderDetails.Sum(d =&gt; d.UnitPrice * d.UnitCount);</w:t>
      </w:r>
      <w:r>
        <w:br/>
      </w:r>
      <w:r>
        <w:t xml:space="preserve">    ...</w:t>
      </w:r>
      <w:r>
        <w:br/>
      </w:r>
      <w:r>
        <w:t xml:space="preserve">}</w:t>
      </w:r>
    </w:p>
    <w:p>
      <w:r>
        <w:t xml:space="preserve">In the first invocation of </w:t>
      </w:r>
      <w:r>
        <w:rPr>
          <w:rStyle w:val="CodeEmbedded"/>
        </w:rPr>
        <w:t xml:space="preserve">orderDetails.Sum</w:t>
      </w:r>
      <w:r>
        <w:t xml:space="preserve">, both </w:t>
      </w:r>
      <w:r>
        <w:rPr>
          <w:rStyle w:val="CodeEmbedded"/>
        </w:rPr>
        <w:t xml:space="preserve">Sum</w:t>
      </w:r>
      <w:r>
        <w:t xml:space="preserve"> methods are applicable because the anonymous function </w:t>
      </w:r>
      <w:r>
        <w:rPr>
          <w:rStyle w:val="CodeEmbedded"/>
        </w:rPr>
        <w:t xml:space="preserve">d =&gt; d. UnitCount</w:t>
      </w:r>
      <w:r>
        <w:t xml:space="preserve"> is compatible with both </w:t>
      </w:r>
      <w:r>
        <w:rPr>
          <w:rStyle w:val="CodeEmbedded"/>
        </w:rPr>
        <w:t xml:space="preserve">Func&lt;Detail,int&gt;</w:t>
      </w:r>
      <w:r>
        <w:t xml:space="preserve"> and </w:t>
      </w:r>
      <w:r>
        <w:rPr>
          <w:rStyle w:val="CodeEmbedded"/>
        </w:rPr>
        <w:t xml:space="preserve">Func&lt;Detail,double&gt;</w:t>
      </w:r>
      <w:r>
        <w:t xml:space="preserve">. However, overload resolution picks the first </w:t>
      </w:r>
      <w:r>
        <w:rPr>
          <w:rStyle w:val="CodeEmbedded"/>
        </w:rPr>
        <w:t xml:space="preserve">Sum</w:t>
      </w:r>
      <w:r>
        <w:t xml:space="preserve"> method because the conversion to </w:t>
      </w:r>
      <w:r>
        <w:rPr>
          <w:rStyle w:val="CodeEmbedded"/>
        </w:rPr>
        <w:t xml:space="preserve">Func&lt;Detail,int&gt;</w:t>
      </w:r>
      <w:r>
        <w:t xml:space="preserve"> is better than the conversion to </w:t>
      </w:r>
      <w:r>
        <w:rPr>
          <w:rStyle w:val="CodeEmbedded"/>
        </w:rPr>
        <w:t xml:space="preserve">Func&lt;Detail,double&gt;</w:t>
      </w:r>
      <w:r>
        <w:t xml:space="preserve">.</w:t>
      </w:r>
    </w:p>
    <w:p>
      <w:r>
        <w:t xml:space="preserve">In the second invocation of </w:t>
      </w:r>
      <w:r>
        <w:rPr>
          <w:rStyle w:val="CodeEmbedded"/>
        </w:rPr>
        <w:t xml:space="preserve">orderDetails.Sum</w:t>
      </w:r>
      <w:r>
        <w:t xml:space="preserve">, only the second </w:t>
      </w:r>
      <w:r>
        <w:rPr>
          <w:rStyle w:val="CodeEmbedded"/>
        </w:rPr>
        <w:t xml:space="preserve">Sum</w:t>
      </w:r>
      <w:r>
        <w:t xml:space="preserve"> method is applicable because the anonymous function </w:t>
      </w:r>
      <w:r>
        <w:rPr>
          <w:rStyle w:val="CodeEmbedded"/>
        </w:rPr>
        <w:t xml:space="preserve">d =&gt; d.UnitPrice * d.UnitCount</w:t>
      </w:r>
      <w:r>
        <w:t xml:space="preserve"> produces a value of type </w:t>
      </w:r>
      <w:r>
        <w:rPr>
          <w:rStyle w:val="CodeEmbedded"/>
        </w:rPr>
        <w:t xml:space="preserve">double</w:t>
      </w:r>
      <w:r>
        <w:t xml:space="preserve">. Thus, overload resolution picks the second </w:t>
      </w:r>
      <w:r>
        <w:rPr>
          <w:rStyle w:val="CodeEmbedded"/>
        </w:rPr>
        <w:t xml:space="preserve">Sum</w:t>
      </w:r>
      <w:r>
        <w:t xml:space="preserve"> method for that invocation.</w:t>
      </w:r>
    </w:p>
    <w:p>
      <w:pPr>
        <w:pStyle w:val="Heading3"/>
      </w:pPr>
      <w:bookmarkStart w:name="_Toc00325" w:id="395"/>
      <w:r>
        <w:t xml:space="preserve">Anonymous functions and dynamic binding</w:t>
      </w:r>
      <w:bookmarkEnd w:id="395"/>
    </w:p>
    <w:p>
      <w:r>
        <w:t xml:space="preserve">An anonymous function cannot be a receiver, argument or operand of a dynamically bound operation.</w:t>
      </w:r>
    </w:p>
    <w:p>
      <w:pPr>
        <w:pStyle w:val="Heading3"/>
      </w:pPr>
      <w:bookmarkStart w:name="_Toc00326" w:id="396"/>
      <w:r>
        <w:t xml:space="preserve">Outer variables</w:t>
      </w:r>
      <w:bookmarkEnd w:id="396"/>
    </w:p>
    <w:p>
      <w:r>
        <w:t xml:space="preserve">Any local variable, value parameter, or parameter array whose scope includes the </w:t>
      </w:r>
      <w:hyperlink w:anchor="_Grm00064">
        <w:r>
          <w:rPr>
            <w:color w:val="6A5ACD"/>
            <w:u w:val="single"/>
          </w:rPr>
          <w:t xml:space="preserve">lambda_expression</w:t>
        </w:r>
      </w:hyperlink>
      <w:r>
        <w:t xml:space="preserve"> or </w:t>
      </w:r>
      <w:hyperlink w:anchor="_Grm00064">
        <w:r>
          <w:rPr>
            <w:color w:val="6A5ACD"/>
            <w:u w:val="single"/>
          </w:rPr>
          <w:t xml:space="preserve">anonymous_method_expression</w:t>
        </w:r>
      </w:hyperlink>
      <w:r>
        <w:t xml:space="preserve"> is called an </w:t>
      </w:r>
      <w:r>
        <w:rPr>
          <w:b/>
        </w:rPr>
        <w:rPr>
          <w:i/>
        </w:rPr>
        <w:t xml:space="preserve">outer variable</w:t>
      </w:r>
      <w:r>
        <w:t xml:space="preserve"> of the anonymous function. In an instance function member of a class, the </w:t>
      </w:r>
      <w:r>
        <w:rPr>
          <w:rStyle w:val="CodeEmbedded"/>
        </w:rPr>
        <w:t xml:space="preserve">this</w:t>
      </w:r>
      <w:r>
        <w:t xml:space="preserve"> value is considered a value parameter and is an outer variable of any anonymous function contained within the function member.</w:t>
      </w:r>
    </w:p>
    <w:p>
      <w:pPr>
        <w:pStyle w:val="Heading4"/>
      </w:pPr>
      <w:bookmarkStart w:name="_Toc00327" w:id="397"/>
      <w:r>
        <w:t xml:space="preserve">Captured outer variables</w:t>
      </w:r>
      <w:bookmarkEnd w:id="397"/>
    </w:p>
    <w:p>
      <w:r>
        <w:t xml:space="preserve">When an outer variable is referenced by an anonymous function, the outer variable is said to have been </w:t>
      </w:r>
      <w:r>
        <w:rPr>
          <w:b/>
        </w:rPr>
        <w:rPr>
          <w:i/>
        </w:rPr>
        <w:t xml:space="preserve">captured</w:t>
      </w:r>
      <w:r>
        <w:t xml:space="preserve"> by the anonymous function. Ordinarily, the lifetime of a local variable is limited to execution of the block or statement with which it is associated (</w:t>
      </w:r>
      <w:hyperlink w:anchor="_Toc00130">
        <w:r>
          <w:t xml:space="preserve">§5.1.7</w:t>
        </w:r>
      </w:hyperlink>
      <w:r>
        <w:t xml:space="preserve">). However, the lifetime of a captured outer variable is extended at least until the delegate or expression tree created from the anonymous function becomes eligible for garbage collection.</w:t>
      </w:r>
    </w:p>
    <w:p>
      <w:r>
        <w:t xml:space="preserve">In the example</w:t>
      </w:r>
    </w:p>
    <w:p>
      <w:pPr>
        <w:pStyle w:val="Code"/>
      </w:pPr>
      <w:r>
        <w:rPr>
          <w:color w:val="0000FF"/>
        </w:rPr>
        <w:t xml:space="preserve">using </w:t>
      </w:r>
      <w:r>
        <w:t xml:space="preserve">System;</w:t>
      </w:r>
      <w:r>
        <w:br/>
      </w:r>
      <w:r>
        <w:br/>
      </w:r>
      <w:r>
        <w:rPr>
          <w:color w:val="0000FF"/>
        </w:rPr>
        <w:t xml:space="preserve">delegate int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 </w:t>
      </w:r>
      <w:r>
        <w:t xml:space="preserve">F() {</w:t>
      </w:r>
      <w:r>
        <w:br/>
      </w:r>
      <w:r>
        <w:rPr>
          <w:color w:val="0000FF"/>
        </w:rPr>
        <w:t xml:space="preserve">        int </w:t>
      </w:r>
      <w:r>
        <w:t xml:space="preserve">x = 0;</w:t>
      </w:r>
      <w:r>
        <w:br/>
      </w:r>
      <w:r>
        <w:rPr>
          <w:color w:val="2B91AF"/>
        </w:rPr>
        <w:t xml:space="preserve">        D </w:t>
      </w:r>
      <w:r>
        <w:t xml:space="preserve">result = () =&gt; ++x;</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2B91AF"/>
        </w:rPr>
        <w:t xml:space="preserve">        D </w:t>
      </w:r>
      <w:r>
        <w:t xml:space="preserve">d = F();</w:t>
      </w:r>
      <w:r>
        <w:br/>
      </w:r>
      <w:r>
        <w:rPr>
          <w:color w:val="2B91AF"/>
        </w:rPr>
        <w:t xml:space="preserve">        Console</w:t>
      </w:r>
      <w:r>
        <w:t xml:space="preserve">.WriteLine(d());</w:t>
      </w:r>
      <w:r>
        <w:br/>
      </w:r>
      <w:r>
        <w:rPr>
          <w:color w:val="2B91AF"/>
        </w:rPr>
        <w:t xml:space="preserve">        Console</w:t>
      </w:r>
      <w:r>
        <w:t xml:space="preserve">.WriteLine(d());</w:t>
      </w:r>
      <w:r>
        <w:br/>
      </w:r>
      <w:r>
        <w:rPr>
          <w:color w:val="2B91AF"/>
        </w:rPr>
        <w:t xml:space="preserve">        Console</w:t>
      </w:r>
      <w:r>
        <w:t xml:space="preserve">.WriteLine(d());</w:t>
      </w:r>
      <w:r>
        <w:br/>
      </w:r>
      <w:r>
        <w:t xml:space="preserve">    }</w:t>
      </w:r>
      <w:r>
        <w:br/>
      </w:r>
      <w:r>
        <w:t xml:space="preserve">}</w:t>
      </w:r>
    </w:p>
    <w:p>
      <w:r>
        <w:t xml:space="preserve">the local variable </w:t>
      </w:r>
      <w:r>
        <w:rPr>
          <w:rStyle w:val="CodeEmbedded"/>
        </w:rPr>
        <w:t xml:space="preserve">x</w:t>
      </w:r>
      <w:r>
        <w:t xml:space="preserve"> is captured by the anonymous function, and the lifetime of </w:t>
      </w:r>
      <w:r>
        <w:rPr>
          <w:rStyle w:val="CodeEmbedded"/>
        </w:rPr>
        <w:t xml:space="preserve">x</w:t>
      </w:r>
      <w:r>
        <w:t xml:space="preserve"> is extended at least until the delegate returned from </w:t>
      </w:r>
      <w:r>
        <w:rPr>
          <w:rStyle w:val="CodeEmbedded"/>
        </w:rPr>
        <w:t xml:space="preserve">F</w:t>
      </w:r>
      <w:r>
        <w:t xml:space="preserve"> becomes eligible for garbage collection (which doesn't happen until the very end of the program). Since each invocation of the anonymous function operates on the same instance of </w:t>
      </w:r>
      <w:r>
        <w:rPr>
          <w:rStyle w:val="CodeEmbedded"/>
        </w:rPr>
        <w:t xml:space="preserve">x</w:t>
      </w:r>
      <w:r>
        <w:t xml:space="preserve">, the output of the example is:</w:t>
      </w:r>
    </w:p>
    <w:p>
      <w:pPr>
        <w:pStyle w:val="Code"/>
      </w:pPr>
      <w:r>
        <w:t xml:space="preserve">1</w:t>
      </w:r>
      <w:r>
        <w:br/>
      </w:r>
      <w:r>
        <w:t xml:space="preserve">2</w:t>
      </w:r>
      <w:r>
        <w:br/>
      </w:r>
      <w:r>
        <w:t xml:space="preserve">3</w:t>
      </w:r>
    </w:p>
    <w:p>
      <w:r>
        <w:t xml:space="preserve">When a local variable or a value parameter is captured by an anonymous function, the local variable or parameter is no longer considered to be a fixed variable (</w:t>
      </w:r>
      <w:hyperlink w:anchor="_Toc00593">
        <w:r>
          <w:t xml:space="preserve">§18.3</w:t>
        </w:r>
      </w:hyperlink>
      <w:r>
        <w:t xml:space="preserve">), but is instead considered to be a moveable variable. Thus any </w:t>
      </w:r>
      <w:r>
        <w:rPr>
          <w:rStyle w:val="CodeEmbedded"/>
        </w:rPr>
        <w:t xml:space="preserve">unsafe</w:t>
      </w:r>
      <w:r>
        <w:t xml:space="preserve"> code that takes the address of a captured outer variable must first use the </w:t>
      </w:r>
      <w:r>
        <w:rPr>
          <w:rStyle w:val="CodeEmbedded"/>
        </w:rPr>
        <w:t xml:space="preserve">fixed</w:t>
      </w:r>
      <w:r>
        <w:t xml:space="preserve"> statement to fix the variable.</w:t>
      </w:r>
    </w:p>
    <w:p>
      <w:r>
        <w:t xml:space="preserve">Note that unlike an uncaptured variable, a captured local variable can be simultaneously exposed to multiple threads of execution.</w:t>
      </w:r>
    </w:p>
    <w:p>
      <w:pPr>
        <w:pStyle w:val="Heading4"/>
      </w:pPr>
      <w:bookmarkStart w:name="_Toc00328" w:id="398"/>
      <w:r>
        <w:t xml:space="preserve">Instantiation of local variables</w:t>
      </w:r>
      <w:bookmarkEnd w:id="398"/>
    </w:p>
    <w:p>
      <w:r>
        <w:t xml:space="preserve">A local variable is considered to be </w:t>
      </w:r>
      <w:r>
        <w:rPr>
          <w:b/>
        </w:rPr>
        <w:rPr>
          <w:i/>
        </w:rPr>
        <w:t xml:space="preserve">instantiated</w:t>
      </w:r>
      <w:r>
        <w:t xml:space="preserve"> when execution enters the scope of the variable. For example, when the following method is invoked, the local variable </w:t>
      </w:r>
      <w:r>
        <w:rPr>
          <w:rStyle w:val="CodeEmbedded"/>
        </w:rPr>
        <w:t xml:space="preserve">x</w:t>
      </w:r>
      <w:r>
        <w:t xml:space="preserve"> is instantiated and initialized three times—once for each iteration of the loop.</w:t>
      </w:r>
    </w:p>
    <w:p>
      <w:pPr>
        <w:pStyle w:val="Code"/>
      </w:pPr>
      <w:r>
        <w:rPr>
          <w:color w:val="0000FF"/>
        </w:rPr>
        <w:t xml:space="preserve">static void </w:t>
      </w:r>
      <w:r>
        <w:t xml:space="preserve">F() {</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w:t>
      </w:r>
      <w:r>
        <w:br/>
      </w:r>
      <w:r>
        <w:t xml:space="preserve">    }</w:t>
      </w:r>
      <w:r>
        <w:br/>
      </w:r>
      <w:r>
        <w:t xml:space="preserve">}</w:t>
      </w:r>
    </w:p>
    <w:p>
      <w:r>
        <w:t xml:space="preserve">However, moving the declaration of </w:t>
      </w:r>
      <w:r>
        <w:rPr>
          <w:rStyle w:val="CodeEmbedded"/>
        </w:rPr>
        <w:t xml:space="preserve">x</w:t>
      </w:r>
      <w:r>
        <w:t xml:space="preserve"> outside the loop results in a single instantiation of </w:t>
      </w:r>
      <w:r>
        <w:rPr>
          <w:rStyle w:val="CodeEmbedded"/>
        </w:rPr>
        <w:t xml:space="preserve">x</w:t>
      </w:r>
      <w:r>
        <w:t xml:space="preserve">:</w:t>
      </w:r>
    </w:p>
    <w:p>
      <w:pPr>
        <w:pStyle w:val="Code"/>
      </w:pPr>
      <w:r>
        <w:rPr>
          <w:color w:val="0000FF"/>
        </w:rPr>
        <w:t xml:space="preserve">static void </w:t>
      </w:r>
      <w:r>
        <w:t xml:space="preserve">F() {</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w:t>
      </w:r>
      <w:r>
        <w:br/>
      </w:r>
      <w:r>
        <w:t xml:space="preserve">    }</w:t>
      </w:r>
      <w:r>
        <w:br/>
      </w:r>
      <w:r>
        <w:t xml:space="preserve">}</w:t>
      </w:r>
    </w:p>
    <w:p>
      <w:r>
        <w:t xml:space="preserve">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 xml:space="preserve">The example</w:t>
      </w:r>
    </w:p>
    <w:p>
      <w:pPr>
        <w:pStyle w:val="Code"/>
      </w:pPr>
      <w:r>
        <w:rPr>
          <w:color w:val="0000FF"/>
        </w:rPr>
        <w:t xml:space="preserve">using </w:t>
      </w:r>
      <w:r>
        <w:t xml:space="preserve">System;</w:t>
      </w:r>
      <w:r>
        <w:br/>
      </w:r>
      <w:r>
        <w:br/>
      </w:r>
      <w:r>
        <w:rPr>
          <w:color w:val="0000FF"/>
        </w:rPr>
        <w:t xml:space="preserve">delegate void </w:t>
      </w:r>
      <w:r>
        <w:t xml:space="preserve">D();</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    }</w:t>
      </w:r>
      <w:r>
        <w:br/>
      </w:r>
      <w:r>
        <w:br/>
      </w:r>
      <w:r>
        <w:rPr>
          <w:color w:val="0000FF"/>
        </w:rPr>
        <w:t xml:space="preserve">    static void </w:t>
      </w:r>
      <w:r>
        <w:t xml:space="preserve">Main() {</w:t>
      </w:r>
      <w:r>
        <w:br/>
      </w:r>
      <w:r>
        <w:rPr>
          <w:color w:val="0000FF"/>
        </w:rPr>
        <w:t xml:space="preserve">        foreach </w:t>
      </w:r>
      <w:r>
        <w:t xml:space="preserve">(</w:t>
      </w:r>
      <w:r>
        <w:rPr>
          <w:color w:val="2B91AF"/>
        </w:rPr>
        <w:t xml:space="preserve">D </w:t>
      </w:r>
      <w:r>
        <w:t xml:space="preserve">d </w:t>
      </w:r>
      <w:r>
        <w:rPr>
          <w:color w:val="0000FF"/>
        </w:rPr>
        <w:t xml:space="preserve">in </w:t>
      </w:r>
      <w:r>
        <w:t xml:space="preserve">F()) d();</w:t>
      </w:r>
      <w:r>
        <w:br/>
      </w:r>
      <w:r>
        <w:t xml:space="preserve">    }</w:t>
      </w:r>
      <w:r>
        <w:br/>
      </w:r>
      <w:r>
        <w:t xml:space="preserve">}</w:t>
      </w:r>
    </w:p>
    <w:p>
      <w:r>
        <w:t xml:space="preserve">produces the output:</w:t>
      </w:r>
    </w:p>
    <w:p>
      <w:pPr>
        <w:pStyle w:val="Code"/>
      </w:pPr>
      <w:r>
        <w:t xml:space="preserve">1</w:t>
      </w:r>
      <w:r>
        <w:br/>
      </w:r>
      <w:r>
        <w:t xml:space="preserve">3</w:t>
      </w:r>
      <w:r>
        <w:br/>
      </w:r>
      <w:r>
        <w:t xml:space="preserve">5</w:t>
      </w:r>
    </w:p>
    <w:p>
      <w:r>
        <w:t xml:space="preserve">However, when the declaration of </w:t>
      </w:r>
      <w:r>
        <w:rPr>
          <w:rStyle w:val="CodeEmbedded"/>
        </w:rPr>
        <w:t xml:space="preserve">x</w:t>
      </w:r>
      <w:r>
        <w:t xml:space="preserve"> is moved outside the loop:</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w:t>
      </w:r>
      <w:r>
        <w:br/>
      </w:r>
      <w:r>
        <w:rPr>
          <w:color w:val="0000FF"/>
        </w:rPr>
        <w:t xml:space="preserve">    for </w:t>
      </w:r>
      <w:r>
        <w:t xml:space="preserve">(</w:t>
      </w:r>
      <w:r>
        <w:rPr>
          <w:color w:val="0000FF"/>
        </w:rPr>
        <w:t xml:space="preserve">int </w:t>
      </w:r>
      <w:r>
        <w:t xml:space="preserve">i = 0; i &lt; 3; i++) {</w:t>
      </w:r>
      <w:r>
        <w:br/>
      </w:r>
      <w:r>
        <w:t xml:space="preserve">        x = i * 2 + 1;</w:t>
      </w:r>
      <w:r>
        <w:br/>
      </w:r>
      <w:r>
        <w:t xml:space="preserve">        result[i] = () =&gt; { </w:t>
      </w:r>
      <w:r>
        <w:rPr>
          <w:color w:val="2B91AF"/>
        </w:rPr>
        <w:t xml:space="preserve">Console</w:t>
      </w:r>
      <w:r>
        <w:t xml:space="preserve">.WriteLine(x); };</w:t>
      </w:r>
      <w:r>
        <w:br/>
      </w:r>
      <w:r>
        <w:t xml:space="preserve">    }</w:t>
      </w:r>
      <w:r>
        <w:br/>
      </w:r>
      <w:r>
        <w:rPr>
          <w:color w:val="0000FF"/>
        </w:rPr>
        <w:t xml:space="preserve">    return </w:t>
      </w:r>
      <w:r>
        <w:t xml:space="preserve">result;</w:t>
      </w:r>
      <w:r>
        <w:br/>
      </w:r>
      <w:r>
        <w:t xml:space="preserve">}</w:t>
      </w:r>
    </w:p>
    <w:p>
      <w:r>
        <w:t xml:space="preserve">the output is:</w:t>
      </w:r>
    </w:p>
    <w:p>
      <w:pPr>
        <w:pStyle w:val="Code"/>
      </w:pPr>
      <w:r>
        <w:t xml:space="preserve">5</w:t>
      </w:r>
      <w:r>
        <w:br/>
      </w:r>
      <w:r>
        <w:t xml:space="preserve">5</w:t>
      </w:r>
      <w:r>
        <w:br/>
      </w:r>
      <w:r>
        <w:t xml:space="preserve">5</w:t>
      </w:r>
    </w:p>
    <w:p>
      <w:r>
        <w:t xml:space="preserve">If a for-loop declares an iteration variable, that variable itself is considered to be declared outside of the loop. Thus, if the example is changed to capture the iteration variable itself:</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for </w:t>
      </w:r>
      <w:r>
        <w:t xml:space="preserve">(</w:t>
      </w:r>
      <w:r>
        <w:rPr>
          <w:color w:val="0000FF"/>
        </w:rPr>
        <w:t xml:space="preserve">int </w:t>
      </w:r>
      <w:r>
        <w:t xml:space="preserve">i = 0; i &lt; 3; i++) {</w:t>
      </w:r>
      <w:r>
        <w:br/>
      </w:r>
      <w:r>
        <w:t xml:space="preserve">        result[i] = () =&gt; { </w:t>
      </w:r>
      <w:r>
        <w:rPr>
          <w:color w:val="2B91AF"/>
        </w:rPr>
        <w:t xml:space="preserve">Console</w:t>
      </w:r>
      <w:r>
        <w:t xml:space="preserve">.WriteLine(i); };</w:t>
      </w:r>
      <w:r>
        <w:br/>
      </w:r>
      <w:r>
        <w:t xml:space="preserve">    }</w:t>
      </w:r>
      <w:r>
        <w:br/>
      </w:r>
      <w:r>
        <w:rPr>
          <w:color w:val="0000FF"/>
        </w:rPr>
        <w:t xml:space="preserve">    return </w:t>
      </w:r>
      <w:r>
        <w:t xml:space="preserve">result;</w:t>
      </w:r>
      <w:r>
        <w:br/>
      </w:r>
      <w:r>
        <w:t xml:space="preserve">}</w:t>
      </w:r>
    </w:p>
    <w:p>
      <w:r>
        <w:t xml:space="preserve">only one instance of the iteration variable is captured, which produces the output:</w:t>
      </w:r>
    </w:p>
    <w:p>
      <w:pPr>
        <w:pStyle w:val="Code"/>
      </w:pPr>
      <w:r>
        <w:t xml:space="preserve">3</w:t>
      </w:r>
      <w:r>
        <w:br/>
      </w:r>
      <w:r>
        <w:t xml:space="preserve">3</w:t>
      </w:r>
      <w:r>
        <w:br/>
      </w:r>
      <w:r>
        <w:t xml:space="preserve">3</w:t>
      </w:r>
    </w:p>
    <w:p>
      <w:r>
        <w:t xml:space="preserve">It is possible for anonymous function delegates to share some captured variables yet have separate instances of others. For example, if </w:t>
      </w:r>
      <w:r>
        <w:rPr>
          <w:rStyle w:val="CodeEmbedded"/>
        </w:rPr>
        <w:t xml:space="preserve">F</w:t>
      </w:r>
      <w:r>
        <w:t xml:space="preserve"> is changed to</w:t>
      </w:r>
    </w:p>
    <w:p>
      <w:pPr>
        <w:pStyle w:val="Code"/>
      </w:pPr>
      <w:r>
        <w:rPr>
          <w:color w:val="0000FF"/>
        </w:rPr>
        <w:t xml:space="preserve">static </w:t>
      </w:r>
      <w:r>
        <w:rPr>
          <w:color w:val="2B91AF"/>
        </w:rPr>
        <w:t xml:space="preserve">D</w:t>
      </w:r>
      <w:r>
        <w:t xml:space="preserve">[] F() {</w:t>
      </w:r>
      <w:r>
        <w:br/>
      </w:r>
      <w:r>
        <w:rPr>
          <w:color w:val="2B91AF"/>
        </w:rPr>
        <w:t xml:space="preserve">    D</w:t>
      </w:r>
      <w:r>
        <w:t xml:space="preserve">[] result = </w:t>
      </w:r>
      <w:r>
        <w:rPr>
          <w:color w:val="0000FF"/>
        </w:rPr>
        <w:t xml:space="preserve">new </w:t>
      </w:r>
      <w:r>
        <w:rPr>
          <w:color w:val="2B91AF"/>
        </w:rPr>
        <w:t xml:space="preserve">D</w:t>
      </w:r>
      <w:r>
        <w:t xml:space="preserve">[3];</w:t>
      </w:r>
      <w:r>
        <w:br/>
      </w:r>
      <w:r>
        <w:rPr>
          <w:color w:val="0000FF"/>
        </w:rPr>
        <w:t xml:space="preserve">    int </w:t>
      </w:r>
      <w:r>
        <w:t xml:space="preserve">x = 0;</w:t>
      </w:r>
      <w:r>
        <w:br/>
      </w:r>
      <w:r>
        <w:rPr>
          <w:color w:val="0000FF"/>
        </w:rPr>
        <w:t xml:space="preserve">    for </w:t>
      </w:r>
      <w:r>
        <w:t xml:space="preserve">(</w:t>
      </w:r>
      <w:r>
        <w:rPr>
          <w:color w:val="0000FF"/>
        </w:rPr>
        <w:t xml:space="preserve">int </w:t>
      </w:r>
      <w:r>
        <w:t xml:space="preserve">i = 0; i &lt; 3; i++) {</w:t>
      </w:r>
      <w:r>
        <w:br/>
      </w:r>
      <w:r>
        <w:rPr>
          <w:color w:val="0000FF"/>
        </w:rPr>
        <w:t xml:space="preserve">        int </w:t>
      </w:r>
      <w:r>
        <w:t xml:space="preserve">y = 0;</w:t>
      </w:r>
      <w:r>
        <w:br/>
      </w:r>
      <w:r>
        <w:t xml:space="preserve">        result[i] = () =&gt; { </w:t>
      </w:r>
      <w:r>
        <w:rPr>
          <w:color w:val="2B91AF"/>
        </w:rPr>
        <w:t xml:space="preserve">Console</w:t>
      </w:r>
      <w:r>
        <w:t xml:space="preserve">.WriteLine(</w:t>
      </w:r>
      <w:r>
        <w:rPr>
          <w:color w:val="A31515"/>
        </w:rPr>
        <w:t xml:space="preserve">"{0} {1}"</w:t>
      </w:r>
      <w:r>
        <w:t xml:space="preserve">, ++x, ++y); };</w:t>
      </w:r>
      <w:r>
        <w:br/>
      </w:r>
      <w:r>
        <w:t xml:space="preserve">    }</w:t>
      </w:r>
      <w:r>
        <w:br/>
      </w:r>
      <w:r>
        <w:rPr>
          <w:color w:val="0000FF"/>
        </w:rPr>
        <w:t xml:space="preserve">    return </w:t>
      </w:r>
      <w:r>
        <w:t xml:space="preserve">result;</w:t>
      </w:r>
      <w:r>
        <w:br/>
      </w:r>
      <w:r>
        <w:t xml:space="preserve">}</w:t>
      </w:r>
    </w:p>
    <w:p>
      <w:r>
        <w:t xml:space="preserve">the three delegates capture the same instance of </w:t>
      </w:r>
      <w:r>
        <w:rPr>
          <w:rStyle w:val="CodeEmbedded"/>
        </w:rPr>
        <w:t xml:space="preserve">x</w:t>
      </w:r>
      <w:r>
        <w:t xml:space="preserve"> but separate instances of </w:t>
      </w:r>
      <w:r>
        <w:rPr>
          <w:rStyle w:val="CodeEmbedded"/>
        </w:rPr>
        <w:t xml:space="preserve">y</w:t>
      </w:r>
      <w:r>
        <w:t xml:space="preserve">, and the output is:</w:t>
      </w:r>
    </w:p>
    <w:p>
      <w:pPr>
        <w:pStyle w:val="Code"/>
      </w:pPr>
      <w:r>
        <w:t xml:space="preserve">1 1</w:t>
      </w:r>
      <w:r>
        <w:br/>
      </w:r>
      <w:r>
        <w:t xml:space="preserve">2 1</w:t>
      </w:r>
      <w:r>
        <w:br/>
      </w:r>
      <w:r>
        <w:t xml:space="preserve">3 1</w:t>
      </w:r>
    </w:p>
    <w:p>
      <w:r>
        <w:t xml:space="preserve">Separate anonymous functions can capture the same instance of an outer variable. In the example:</w:t>
      </w:r>
    </w:p>
    <w:p>
      <w:pPr>
        <w:pStyle w:val="Code"/>
      </w:pPr>
      <w:r>
        <w:rPr>
          <w:color w:val="0000FF"/>
        </w:rPr>
        <w:t xml:space="preserve">using </w:t>
      </w:r>
      <w:r>
        <w:t xml:space="preserve">System;</w:t>
      </w:r>
      <w:r>
        <w:br/>
      </w:r>
      <w:r>
        <w:br/>
      </w:r>
      <w:r>
        <w:rPr>
          <w:color w:val="0000FF"/>
        </w:rPr>
        <w:t xml:space="preserve">delegate void </w:t>
      </w:r>
      <w:r>
        <w:t xml:space="preserve">Setter(</w:t>
      </w:r>
      <w:r>
        <w:rPr>
          <w:color w:val="0000FF"/>
        </w:rPr>
        <w:t xml:space="preserve">int </w:t>
      </w:r>
      <w:r>
        <w:t xml:space="preserve">value);</w:t>
      </w:r>
      <w:r>
        <w:br/>
      </w:r>
      <w:r>
        <w:br/>
      </w:r>
      <w:r>
        <w:rPr>
          <w:color w:val="0000FF"/>
        </w:rPr>
        <w:t xml:space="preserve">delegate int </w:t>
      </w:r>
      <w:r>
        <w:t xml:space="preserve">Getter();</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x = 0;</w:t>
      </w:r>
      <w:r>
        <w:br/>
      </w:r>
      <w:r>
        <w:rPr>
          <w:color w:val="2B91AF"/>
        </w:rPr>
        <w:t xml:space="preserve">        Setter </w:t>
      </w:r>
      <w:r>
        <w:t xml:space="preserve">s = (</w:t>
      </w:r>
      <w:r>
        <w:rPr>
          <w:color w:val="0000FF"/>
        </w:rPr>
        <w:t xml:space="preserve">int </w:t>
      </w:r>
      <w:r>
        <w:t xml:space="preserve">value) =&gt; { x = value; };</w:t>
      </w:r>
      <w:r>
        <w:br/>
      </w:r>
      <w:r>
        <w:rPr>
          <w:color w:val="2B91AF"/>
        </w:rPr>
        <w:t xml:space="preserve">        Getter </w:t>
      </w:r>
      <w:r>
        <w:t xml:space="preserve">g = () =&gt; { </w:t>
      </w:r>
      <w:r>
        <w:rPr>
          <w:color w:val="0000FF"/>
        </w:rPr>
        <w:t xml:space="preserve">return </w:t>
      </w:r>
      <w:r>
        <w:t xml:space="preserve">x; };</w:t>
      </w:r>
      <w:r>
        <w:br/>
      </w:r>
      <w:r>
        <w:t xml:space="preserve">        s(5);</w:t>
      </w:r>
      <w:r>
        <w:br/>
      </w:r>
      <w:r>
        <w:rPr>
          <w:color w:val="2B91AF"/>
        </w:rPr>
        <w:t xml:space="preserve">        Console</w:t>
      </w:r>
      <w:r>
        <w:t xml:space="preserve">.WriteLine(g());</w:t>
      </w:r>
      <w:r>
        <w:br/>
      </w:r>
      <w:r>
        <w:t xml:space="preserve">        s(10);</w:t>
      </w:r>
      <w:r>
        <w:br/>
      </w:r>
      <w:r>
        <w:rPr>
          <w:color w:val="2B91AF"/>
        </w:rPr>
        <w:t xml:space="preserve">        Console</w:t>
      </w:r>
      <w:r>
        <w:t xml:space="preserve">.WriteLine(g());</w:t>
      </w:r>
      <w:r>
        <w:br/>
      </w:r>
      <w:r>
        <w:t xml:space="preserve">    }</w:t>
      </w:r>
      <w:r>
        <w:br/>
      </w:r>
      <w:r>
        <w:t xml:space="preserve">}</w:t>
      </w:r>
    </w:p>
    <w:p>
      <w:r>
        <w:t xml:space="preserve">the two anonymous functions capture the same instance of the local variable </w:t>
      </w:r>
      <w:r>
        <w:rPr>
          <w:rStyle w:val="CodeEmbedded"/>
        </w:rPr>
        <w:t xml:space="preserve">x</w:t>
      </w:r>
      <w:r>
        <w:t xml:space="preserve">, and they can thus "communicate" through that variable. The output of the example is:</w:t>
      </w:r>
    </w:p>
    <w:p>
      <w:pPr>
        <w:pStyle w:val="Code"/>
      </w:pPr>
      <w:r>
        <w:t xml:space="preserve">5</w:t>
      </w:r>
      <w:r>
        <w:br/>
      </w:r>
      <w:r>
        <w:t xml:space="preserve">10</w:t>
      </w:r>
    </w:p>
    <w:p>
      <w:pPr>
        <w:pStyle w:val="Heading3"/>
      </w:pPr>
      <w:bookmarkStart w:name="_Toc00329" w:id="399"/>
      <w:r>
        <w:t xml:space="preserve">Evaluation of anonymous function expressions</w:t>
      </w:r>
      <w:bookmarkEnd w:id="399"/>
    </w:p>
    <w:p>
      <w:r>
        <w:t xml:space="preserve">An anonymous function </w:t>
      </w:r>
      <w:r>
        <w:rPr>
          <w:rStyle w:val="CodeEmbedded"/>
        </w:rPr>
        <w:t xml:space="preserve">F</w:t>
      </w:r>
      <w:r>
        <w:t xml:space="preserve"> must always be converted to a delegate type </w:t>
      </w:r>
      <w:r>
        <w:rPr>
          <w:rStyle w:val="CodeEmbedded"/>
        </w:rPr>
        <w:t xml:space="preserve">D</w:t>
      </w:r>
      <w:r>
        <w:t xml:space="preserve"> or an expression tree type </w:t>
      </w:r>
      <w:r>
        <w:rPr>
          <w:rStyle w:val="CodeEmbedded"/>
        </w:rPr>
        <w:t xml:space="preserve">E</w:t>
      </w:r>
      <w:r>
        <w:t xml:space="preserve">, either directly or through the execution of a delegate creation expression </w:t>
      </w:r>
      <w:r>
        <w:rPr>
          <w:rStyle w:val="CodeEmbedded"/>
        </w:rPr>
        <w:t xml:space="preserve">new D(F)</w:t>
      </w:r>
      <w:r>
        <w:t xml:space="preserve">. This conversion determines the result of the anonymous function, as described in </w:t>
      </w:r>
      <w:hyperlink w:anchor="_Toc00199">
        <w:r>
          <w:t xml:space="preserve">§6.5</w:t>
        </w:r>
      </w:hyperlink>
      <w:r>
        <w:t xml:space="preserve">.</w:t>
      </w:r>
    </w:p>
    <w:p>
      <w:pPr>
        <w:pStyle w:val="Heading2"/>
      </w:pPr>
      <w:bookmarkStart w:name="_Toc00330" w:id="400"/>
      <w:r>
        <w:t xml:space="preserve">Query expressions</w:t>
      </w:r>
      <w:bookmarkEnd w:id="400"/>
    </w:p>
    <w:p>
      <w:r>
        <w:rPr>
          <w:b/>
        </w:rPr>
        <w:rPr>
          <w:i/>
        </w:rPr>
        <w:t xml:space="preserve">Query expressions</w:t>
      </w:r>
      <w:r>
        <w:t xml:space="preserve"> provide a language integrated syntax for queries that is similar to relational and hierarchical query languages such as SQL and XQuery.</w:t>
      </w:r>
    </w:p>
    <w:p>
      <w:pPr>
        <w:pStyle w:val="Grammar"/>
      </w:pPr>
      <w:bookmarkStart w:name="_Grm00065" w:id="401"/>
      <w:r>
        <w:rPr>
          <w:color w:val="6A5ACD"/>
        </w:rPr>
        <w:t xml:space="preserve">query_expression</w:t>
      </w:r>
      <w:r>
        <w:t xml:space="preserve">:</w:t>
      </w:r>
      <w:r>
        <w:br/>
      </w:r>
      <w:r>
        <w:t xml:space="preserve">	| </w:t>
      </w:r>
      <w:r>
        <w:rPr>
          <w:color w:val="6A5ACD"/>
        </w:rPr>
        <w:t xml:space="preserve">from_clause query_body</w:t>
      </w:r>
      <w:r>
        <w:br/>
      </w:r>
      <w:r>
        <w:t xml:space="preserve">	;</w:t>
      </w:r>
      <w:r>
        <w:br/>
      </w:r>
      <w:r>
        <w:br/>
      </w:r>
      <w:r>
        <w:rPr>
          <w:color w:val="6A5ACD"/>
        </w:rPr>
        <w:t xml:space="preserve">from_clause</w:t>
      </w:r>
      <w:r>
        <w:t xml:space="preserve">:</w:t>
      </w:r>
      <w:r>
        <w:br/>
      </w:r>
      <w:r>
        <w:t xml:space="preserve">	| </w:t>
      </w:r>
      <w:r>
        <w:rPr>
          <w:color w:val="A31515"/>
        </w:rPr>
        <w:t xml:space="preserve">'from'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w:t>
      </w:r>
      <w:r>
        <w:br/>
      </w:r>
      <w:r>
        <w:t xml:space="preserve">	;</w:t>
      </w:r>
      <w:r>
        <w:br/>
      </w:r>
      <w:r>
        <w:br/>
      </w:r>
      <w:r>
        <w:rPr>
          <w:color w:val="6A5ACD"/>
        </w:rPr>
        <w:t xml:space="preserve">query_body</w:t>
      </w:r>
      <w:r>
        <w:t xml:space="preserve">:</w:t>
      </w:r>
      <w:r>
        <w:br/>
      </w:r>
      <w:r>
        <w:t xml:space="preserve">	| </w:t>
      </w:r>
      <w:r>
        <w:rPr>
          <w:color w:val="6A5ACD"/>
        </w:rPr>
        <w:t xml:space="preserve">query_body_clauses</w:t>
      </w:r>
      <w:r>
        <w:t xml:space="preserve">? </w:t>
      </w:r>
      <w:r>
        <w:rPr>
          <w:color w:val="6A5ACD"/>
        </w:rPr>
        <w:t xml:space="preserve">select_or_group_clause query_continuation</w:t>
      </w:r>
      <w:r>
        <w:t xml:space="preserve">?</w:t>
      </w:r>
      <w:r>
        <w:br/>
      </w:r>
      <w:r>
        <w:t xml:space="preserve">	;</w:t>
      </w:r>
      <w:r>
        <w:br/>
      </w:r>
      <w:r>
        <w:br/>
      </w:r>
      <w:r>
        <w:rPr>
          <w:color w:val="6A5ACD"/>
        </w:rPr>
        <w:t xml:space="preserve">query_body_clauses</w:t>
      </w:r>
      <w:r>
        <w:t xml:space="preserve">:</w:t>
      </w:r>
      <w:r>
        <w:br/>
      </w:r>
      <w:r>
        <w:t xml:space="preserve">	| </w:t>
      </w:r>
      <w:r>
        <w:rPr>
          <w:color w:val="6A5ACD"/>
        </w:rPr>
        <w:t xml:space="preserve">query_body_clause</w:t>
      </w:r>
      <w:r>
        <w:br/>
      </w:r>
      <w:r>
        <w:t xml:space="preserve">	| </w:t>
      </w:r>
      <w:r>
        <w:rPr>
          <w:color w:val="6A5ACD"/>
        </w:rPr>
        <w:t xml:space="preserve">query_body_clauses query_body_clause</w:t>
      </w:r>
      <w:r>
        <w:br/>
      </w:r>
      <w:r>
        <w:t xml:space="preserve">	;</w:t>
      </w:r>
      <w:r>
        <w:br/>
      </w:r>
      <w:r>
        <w:br/>
      </w:r>
      <w:r>
        <w:rPr>
          <w:color w:val="6A5ACD"/>
        </w:rPr>
        <w:t xml:space="preserve">query_body_clause</w:t>
      </w:r>
      <w:r>
        <w:t xml:space="preserve">:</w:t>
      </w:r>
      <w:r>
        <w:br/>
      </w:r>
      <w:r>
        <w:t xml:space="preserve">	| </w:t>
      </w:r>
      <w:r>
        <w:rPr>
          <w:color w:val="6A5ACD"/>
        </w:rPr>
        <w:t xml:space="preserve">from_clause</w:t>
      </w:r>
      <w:r>
        <w:br/>
      </w:r>
      <w:r>
        <w:t xml:space="preserve">	| </w:t>
      </w:r>
      <w:r>
        <w:rPr>
          <w:color w:val="6A5ACD"/>
        </w:rPr>
        <w:t xml:space="preserve">let_clause</w:t>
      </w:r>
      <w:r>
        <w:br/>
      </w:r>
      <w:r>
        <w:t xml:space="preserve">	| </w:t>
      </w:r>
      <w:r>
        <w:rPr>
          <w:color w:val="6A5ACD"/>
        </w:rPr>
        <w:t xml:space="preserve">where_clause</w:t>
      </w:r>
      <w:r>
        <w:br/>
      </w:r>
      <w:r>
        <w:t xml:space="preserve">	| </w:t>
      </w:r>
      <w:r>
        <w:rPr>
          <w:color w:val="6A5ACD"/>
        </w:rPr>
        <w:t xml:space="preserve">join_clause</w:t>
      </w:r>
      <w:r>
        <w:br/>
      </w:r>
      <w:r>
        <w:t xml:space="preserve">	| </w:t>
      </w:r>
      <w:r>
        <w:rPr>
          <w:color w:val="6A5ACD"/>
        </w:rPr>
        <w:t xml:space="preserve">join_into_clause</w:t>
      </w:r>
      <w:r>
        <w:br/>
      </w:r>
      <w:r>
        <w:t xml:space="preserve">	| </w:t>
      </w:r>
      <w:r>
        <w:rPr>
          <w:color w:val="6A5ACD"/>
        </w:rPr>
        <w:t xml:space="preserve">orderby_clause</w:t>
      </w:r>
      <w:r>
        <w:br/>
      </w:r>
      <w:r>
        <w:t xml:space="preserve">	;</w:t>
      </w:r>
      <w:r>
        <w:br/>
      </w:r>
      <w:r>
        <w:br/>
      </w:r>
      <w:r>
        <w:rPr>
          <w:color w:val="6A5ACD"/>
        </w:rPr>
        <w:t xml:space="preserve">let_clause</w:t>
      </w:r>
      <w:r>
        <w:t xml:space="preserve">:</w:t>
      </w:r>
      <w:r>
        <w:br/>
      </w:r>
      <w:r>
        <w:t xml:space="preserve">	| </w:t>
      </w:r>
      <w:r>
        <w:rPr>
          <w:color w:val="A31515"/>
        </w:rPr>
        <w:t xml:space="preserve">'let' </w:t>
      </w:r>
      <w:r>
        <w:rPr>
          <w:color w:val="6A5ACD"/>
        </w:rPr>
        <w:t xml:space="preserve">identifier </w:t>
      </w:r>
      <w:r>
        <w:rPr>
          <w:color w:val="A31515"/>
        </w:rPr>
        <w:t xml:space="preserve">'=' </w:t>
      </w:r>
      <w:r>
        <w:rPr>
          <w:color w:val="6A5ACD"/>
        </w:rPr>
        <w:t xml:space="preserve">expression</w:t>
      </w:r>
      <w:r>
        <w:br/>
      </w:r>
      <w:r>
        <w:t xml:space="preserve">	;</w:t>
      </w:r>
      <w:r>
        <w:br/>
      </w:r>
      <w:r>
        <w:br/>
      </w:r>
      <w:r>
        <w:rPr>
          <w:color w:val="6A5ACD"/>
        </w:rPr>
        <w:t xml:space="preserve">where_clause</w:t>
      </w:r>
      <w:r>
        <w:t xml:space="preserve">:</w:t>
      </w:r>
      <w:r>
        <w:br/>
      </w:r>
      <w:r>
        <w:t xml:space="preserve">	| </w:t>
      </w:r>
      <w:r>
        <w:rPr>
          <w:color w:val="A31515"/>
        </w:rPr>
        <w:t xml:space="preserve">'where' </w:t>
      </w:r>
      <w:r>
        <w:rPr>
          <w:color w:val="6A5ACD"/>
        </w:rPr>
        <w:t xml:space="preserve">boolean_expression</w:t>
      </w:r>
      <w:r>
        <w:br/>
      </w:r>
      <w:r>
        <w:t xml:space="preserve">	;</w:t>
      </w:r>
      <w:r>
        <w:br/>
      </w:r>
      <w:r>
        <w:br/>
      </w:r>
      <w:r>
        <w:rPr>
          <w:color w:val="6A5ACD"/>
        </w:rPr>
        <w:t xml:space="preserve">join_clause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w:t>
      </w:r>
      <w:r>
        <w:br/>
      </w:r>
      <w:r>
        <w:t xml:space="preserve">	;</w:t>
      </w:r>
      <w:r>
        <w:br/>
      </w:r>
      <w:r>
        <w:br/>
      </w:r>
      <w:r>
        <w:rPr>
          <w:color w:val="6A5ACD"/>
        </w:rPr>
        <w:t xml:space="preserve">join_into_clause</w:t>
      </w:r>
      <w:r>
        <w:t xml:space="preserve">:</w:t>
      </w:r>
      <w:r>
        <w:br/>
      </w:r>
      <w:r>
        <w:t xml:space="preserve">	| </w:t>
      </w:r>
      <w:r>
        <w:rPr>
          <w:color w:val="A31515"/>
        </w:rPr>
        <w:t xml:space="preserve">'join' </w:t>
      </w:r>
      <w:r>
        <w:rPr>
          <w:color w:val="6A5ACD"/>
        </w:rPr>
        <w:t xml:space="preserve">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 xml:space="preserve">identifier</w:t>
      </w:r>
      <w:r>
        <w:br/>
      </w:r>
      <w:r>
        <w:t xml:space="preserve">	;</w:t>
      </w:r>
      <w:r>
        <w:br/>
      </w:r>
      <w:r>
        <w:br/>
      </w:r>
      <w:r>
        <w:rPr>
          <w:color w:val="6A5ACD"/>
        </w:rPr>
        <w:t xml:space="preserve">orderby_clause</w:t>
      </w:r>
      <w:r>
        <w:t xml:space="preserve">:</w:t>
      </w:r>
      <w:r>
        <w:br/>
      </w:r>
      <w:r>
        <w:t xml:space="preserve">	| </w:t>
      </w:r>
      <w:r>
        <w:rPr>
          <w:color w:val="A31515"/>
        </w:rPr>
        <w:t xml:space="preserve">'orderby' </w:t>
      </w:r>
      <w:r>
        <w:rPr>
          <w:color w:val="6A5ACD"/>
        </w:rPr>
        <w:t xml:space="preserve">orderings</w:t>
      </w:r>
      <w:r>
        <w:br/>
      </w:r>
      <w:r>
        <w:t xml:space="preserve">	;</w:t>
      </w:r>
      <w:r>
        <w:br/>
      </w:r>
      <w:r>
        <w:br/>
      </w:r>
      <w:r>
        <w:rPr>
          <w:color w:val="6A5ACD"/>
        </w:rPr>
        <w:t xml:space="preserve">orderings</w:t>
      </w:r>
      <w:r>
        <w:t xml:space="preserve">:</w:t>
      </w:r>
      <w:r>
        <w:br/>
      </w:r>
      <w:r>
        <w:t xml:space="preserve">	| </w:t>
      </w:r>
      <w:r>
        <w:rPr>
          <w:color w:val="6A5ACD"/>
        </w:rPr>
        <w:t xml:space="preserve">ordering </w:t>
      </w:r>
      <w:r>
        <w:t xml:space="preserve">( </w:t>
      </w:r>
      <w:r>
        <w:rPr>
          <w:color w:val="A31515"/>
        </w:rPr>
        <w:t xml:space="preserve">',' </w:t>
      </w:r>
      <w:r>
        <w:rPr>
          <w:color w:val="6A5ACD"/>
        </w:rPr>
        <w:t xml:space="preserve">ordering</w:t>
      </w:r>
      <w:r>
        <w:t xml:space="preserve"> )*</w:t>
      </w:r>
      <w:r>
        <w:br/>
      </w:r>
      <w:r>
        <w:t xml:space="preserve">	;</w:t>
      </w:r>
      <w:r>
        <w:br/>
      </w:r>
      <w:r>
        <w:br/>
      </w:r>
      <w:r>
        <w:rPr>
          <w:color w:val="6A5ACD"/>
        </w:rPr>
        <w:t xml:space="preserve">ordering</w:t>
      </w:r>
      <w:r>
        <w:t xml:space="preserve">:</w:t>
      </w:r>
      <w:r>
        <w:br/>
      </w:r>
      <w:r>
        <w:t xml:space="preserve">	| </w:t>
      </w:r>
      <w:r>
        <w:rPr>
          <w:color w:val="6A5ACD"/>
        </w:rPr>
        <w:t xml:space="preserve">expression ordering_direction</w:t>
      </w:r>
      <w:r>
        <w:t xml:space="preserve">?</w:t>
      </w:r>
      <w:r>
        <w:br/>
      </w:r>
      <w:r>
        <w:t xml:space="preserve">	;</w:t>
      </w:r>
      <w:r>
        <w:br/>
      </w:r>
      <w:r>
        <w:br/>
      </w:r>
      <w:r>
        <w:rPr>
          <w:color w:val="6A5ACD"/>
        </w:rPr>
        <w:t xml:space="preserve">ordering_direction</w:t>
      </w:r>
      <w:r>
        <w:t xml:space="preserve">:</w:t>
      </w:r>
      <w:r>
        <w:br/>
      </w:r>
      <w:r>
        <w:t xml:space="preserve">	| </w:t>
      </w:r>
      <w:r>
        <w:rPr>
          <w:color w:val="A31515"/>
        </w:rPr>
        <w:t xml:space="preserve">'ascending'</w:t>
      </w:r>
      <w:r>
        <w:br/>
      </w:r>
      <w:r>
        <w:t xml:space="preserve">	| </w:t>
      </w:r>
      <w:r>
        <w:rPr>
          <w:color w:val="A31515"/>
        </w:rPr>
        <w:t xml:space="preserve">'descending'</w:t>
      </w:r>
      <w:r>
        <w:br/>
      </w:r>
      <w:r>
        <w:t xml:space="preserve">	;</w:t>
      </w:r>
      <w:r>
        <w:br/>
      </w:r>
      <w:r>
        <w:br/>
      </w:r>
      <w:r>
        <w:rPr>
          <w:color w:val="6A5ACD"/>
        </w:rPr>
        <w:t xml:space="preserve">select_or_group_clause</w:t>
      </w:r>
      <w:r>
        <w:t xml:space="preserve">:</w:t>
      </w:r>
      <w:r>
        <w:br/>
      </w:r>
      <w:r>
        <w:t xml:space="preserve">	| </w:t>
      </w:r>
      <w:r>
        <w:rPr>
          <w:color w:val="6A5ACD"/>
        </w:rPr>
        <w:t xml:space="preserve">select_clause</w:t>
      </w:r>
      <w:r>
        <w:br/>
      </w:r>
      <w:r>
        <w:t xml:space="preserve">	| </w:t>
      </w:r>
      <w:r>
        <w:rPr>
          <w:color w:val="6A5ACD"/>
        </w:rPr>
        <w:t xml:space="preserve">group_clause</w:t>
      </w:r>
      <w:r>
        <w:br/>
      </w:r>
      <w:r>
        <w:t xml:space="preserve">	;</w:t>
      </w:r>
      <w:r>
        <w:br/>
      </w:r>
      <w:r>
        <w:br/>
      </w:r>
      <w:r>
        <w:rPr>
          <w:color w:val="6A5ACD"/>
        </w:rPr>
        <w:t xml:space="preserve">select_clause</w:t>
      </w:r>
      <w:r>
        <w:t xml:space="preserve">:</w:t>
      </w:r>
      <w:r>
        <w:br/>
      </w:r>
      <w:r>
        <w:t xml:space="preserve">	| </w:t>
      </w:r>
      <w:r>
        <w:rPr>
          <w:color w:val="A31515"/>
        </w:rPr>
        <w:t xml:space="preserve">'select' </w:t>
      </w:r>
      <w:r>
        <w:rPr>
          <w:color w:val="6A5ACD"/>
        </w:rPr>
        <w:t xml:space="preserve">expression</w:t>
      </w:r>
      <w:r>
        <w:br/>
      </w:r>
      <w:r>
        <w:t xml:space="preserve">	;</w:t>
      </w:r>
      <w:r>
        <w:br/>
      </w:r>
      <w:r>
        <w:br/>
      </w:r>
      <w:r>
        <w:rPr>
          <w:color w:val="6A5ACD"/>
        </w:rPr>
        <w:t xml:space="preserve">group_clause</w:t>
      </w:r>
      <w:r>
        <w:t xml:space="preserve">:</w:t>
      </w:r>
      <w:r>
        <w:br/>
      </w:r>
      <w:r>
        <w:t xml:space="preserve">	| </w:t>
      </w:r>
      <w:r>
        <w:rPr>
          <w:color w:val="A31515"/>
        </w:rPr>
        <w:t xml:space="preserve">'group' </w:t>
      </w:r>
      <w:r>
        <w:rPr>
          <w:color w:val="6A5ACD"/>
        </w:rPr>
        <w:t xml:space="preserve">expression </w:t>
      </w:r>
      <w:r>
        <w:rPr>
          <w:color w:val="A31515"/>
        </w:rPr>
        <w:t xml:space="preserve">'by' </w:t>
      </w:r>
      <w:r>
        <w:rPr>
          <w:color w:val="6A5ACD"/>
        </w:rPr>
        <w:t xml:space="preserve">expression</w:t>
      </w:r>
      <w:r>
        <w:br/>
      </w:r>
      <w:r>
        <w:t xml:space="preserve">	;</w:t>
      </w:r>
      <w:r>
        <w:br/>
      </w:r>
      <w:r>
        <w:br/>
      </w:r>
      <w:r>
        <w:rPr>
          <w:color w:val="6A5ACD"/>
        </w:rPr>
        <w:t xml:space="preserve">query_continuation</w:t>
      </w:r>
      <w:r>
        <w:t xml:space="preserve">:</w:t>
      </w:r>
      <w:r>
        <w:br/>
      </w:r>
      <w:r>
        <w:t xml:space="preserve">	| </w:t>
      </w:r>
      <w:r>
        <w:rPr>
          <w:color w:val="A31515"/>
        </w:rPr>
        <w:t xml:space="preserve">'into' </w:t>
      </w:r>
      <w:r>
        <w:rPr>
          <w:color w:val="6A5ACD"/>
        </w:rPr>
        <w:t xml:space="preserve">identifier query_body</w:t>
      </w:r>
      <w:r>
        <w:br/>
      </w:r>
      <w:r>
        <w:t xml:space="preserve">	;</w:t>
      </w:r>
      <w:bookmarkEnd w:id="401"/>
    </w:p>
    <w:p>
      <w:r>
        <w:t xml:space="preserve">A query expression begins with a </w:t>
      </w:r>
      <w:r>
        <w:rPr>
          <w:rStyle w:val="CodeEmbedded"/>
        </w:rPr>
        <w:t xml:space="preserve">from</w:t>
      </w:r>
      <w:r>
        <w:t xml:space="preserve"> clause and ends with either a </w:t>
      </w:r>
      <w:r>
        <w:rPr>
          <w:rStyle w:val="CodeEmbedded"/>
        </w:rPr>
        <w:t xml:space="preserve">select</w:t>
      </w:r>
      <w:r>
        <w:t xml:space="preserve"> or </w:t>
      </w:r>
      <w:r>
        <w:rPr>
          <w:rStyle w:val="CodeEmbedded"/>
        </w:rPr>
        <w:t xml:space="preserve">group</w:t>
      </w:r>
      <w:r>
        <w:t xml:space="preserve"> clause. The initial </w:t>
      </w:r>
      <w:r>
        <w:rPr>
          <w:rStyle w:val="CodeEmbedded"/>
        </w:rPr>
        <w:t xml:space="preserve">from</w:t>
      </w:r>
      <w:r>
        <w:t xml:space="preserve"> clause can be followed by zero or more </w:t>
      </w:r>
      <w:r>
        <w:rPr>
          <w:rStyle w:val="CodeEmbedded"/>
        </w:rPr>
        <w:t xml:space="preserve">from</w:t>
      </w:r>
      <w:r>
        <w:t xml:space="preserve">,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Each </w:t>
      </w:r>
      <w:r>
        <w:rPr>
          <w:rStyle w:val="CodeEmbedded"/>
        </w:rPr>
        <w:t xml:space="preserve">from</w:t>
      </w:r>
      <w:r>
        <w:t xml:space="preserve"> clause is a generator introducing a </w:t>
      </w:r>
      <w:r>
        <w:rPr>
          <w:b/>
        </w:rPr>
        <w:rPr>
          <w:i/>
        </w:rPr>
        <w:t xml:space="preserve">range variable</w:t>
      </w:r>
      <w:r>
        <w:t xml:space="preserve"> which ranges over the elements of a </w:t>
      </w:r>
      <w:r>
        <w:rPr>
          <w:b/>
        </w:rPr>
        <w:rPr>
          <w:i/>
        </w:rPr>
        <w:t xml:space="preserve">sequence</w:t>
      </w:r>
      <w:r>
        <w:t xml:space="preserve">. Each </w:t>
      </w:r>
      <w:r>
        <w:rPr>
          <w:rStyle w:val="CodeEmbedded"/>
        </w:rPr>
        <w:t xml:space="preserve">let</w:t>
      </w:r>
      <w:r>
        <w:t xml:space="preserve"> clause introduces a range variable representing a value computed by means of previous range variables. Each </w:t>
      </w:r>
      <w:r>
        <w:rPr>
          <w:rStyle w:val="CodeEmbedded"/>
        </w:rPr>
        <w:t xml:space="preserve">where</w:t>
      </w:r>
      <w:r>
        <w:t xml:space="preserve"> clause is a filter that excludes items from the result. Each </w:t>
      </w:r>
      <w:r>
        <w:rPr>
          <w:rStyle w:val="CodeEmbedded"/>
        </w:rPr>
        <w:t xml:space="preserve">join</w:t>
      </w:r>
      <w:r>
        <w:t xml:space="preserve"> clause compares specified keys of the source sequence with keys of another sequence, yielding matching pairs. Each </w:t>
      </w:r>
      <w:r>
        <w:rPr>
          <w:rStyle w:val="CodeEmbedded"/>
        </w:rPr>
        <w:t xml:space="preserve">orderby</w:t>
      </w:r>
      <w:r>
        <w:t xml:space="preserve"> clause reorders items according to specified criteria.The final </w:t>
      </w:r>
      <w:r>
        <w:rPr>
          <w:rStyle w:val="CodeEmbedded"/>
        </w:rPr>
        <w:t xml:space="preserve">select</w:t>
      </w:r>
      <w:r>
        <w:t xml:space="preserve"> or </w:t>
      </w:r>
      <w:r>
        <w:rPr>
          <w:rStyle w:val="CodeEmbedded"/>
        </w:rPr>
        <w:t xml:space="preserve">group</w:t>
      </w:r>
      <w:r>
        <w:t xml:space="preserve"> clause specifies the shape of the result in terms of the range variables. Finally, an </w:t>
      </w:r>
      <w:r>
        <w:rPr>
          <w:rStyle w:val="CodeEmbedded"/>
        </w:rPr>
        <w:t xml:space="preserve">into</w:t>
      </w:r>
      <w:r>
        <w:t xml:space="preserve"> clause can be used to "splice" queries by treating the results of one query as a generator in a subsequent query.</w:t>
      </w:r>
    </w:p>
    <w:p>
      <w:pPr>
        <w:pStyle w:val="Heading3"/>
      </w:pPr>
      <w:bookmarkStart w:name="_Toc00331" w:id="402"/>
      <w:r>
        <w:t xml:space="preserve">Ambiguities in query expressions</w:t>
      </w:r>
      <w:bookmarkEnd w:id="402"/>
    </w:p>
    <w:p>
      <w:r>
        <w:t xml:space="preserve">Query expressions contain a number of "contextual keywords", i.e., identifiers that have special meaning in a given context. Specifically these are </w:t>
      </w:r>
      <w:r>
        <w:rPr>
          <w:rStyle w:val="CodeEmbedded"/>
        </w:rPr>
        <w:t xml:space="preserve">from</w:t>
      </w:r>
      <w:r>
        <w:t xml:space="preserve">, </w:t>
      </w:r>
      <w:r>
        <w:rPr>
          <w:rStyle w:val="CodeEmbedded"/>
        </w:rPr>
        <w:t xml:space="preserve">where</w:t>
      </w:r>
      <w:r>
        <w:t xml:space="preserve">, </w:t>
      </w:r>
      <w:r>
        <w:rPr>
          <w:rStyle w:val="CodeEmbedded"/>
        </w:rPr>
        <w:t xml:space="preserve">join</w:t>
      </w:r>
      <w:r>
        <w:t xml:space="preserve">, </w:t>
      </w:r>
      <w:r>
        <w:rPr>
          <w:rStyle w:val="CodeEmbedded"/>
        </w:rPr>
        <w:t xml:space="preserve">on</w:t>
      </w:r>
      <w:r>
        <w:t xml:space="preserve">, </w:t>
      </w:r>
      <w:r>
        <w:rPr>
          <w:rStyle w:val="CodeEmbedded"/>
        </w:rPr>
        <w:t xml:space="preserve">equals</w:t>
      </w:r>
      <w:r>
        <w:t xml:space="preserve">, </w:t>
      </w:r>
      <w:r>
        <w:rPr>
          <w:rStyle w:val="CodeEmbedded"/>
        </w:rPr>
        <w:t xml:space="preserve">into</w:t>
      </w:r>
      <w:r>
        <w:t xml:space="preserve">, </w:t>
      </w:r>
      <w:r>
        <w:rPr>
          <w:rStyle w:val="CodeEmbedded"/>
        </w:rPr>
        <w:t xml:space="preserve">let</w:t>
      </w:r>
      <w:r>
        <w:t xml:space="preserve">, </w:t>
      </w:r>
      <w:r>
        <w:rPr>
          <w:rStyle w:val="CodeEmbedded"/>
        </w:rPr>
        <w:t xml:space="preserve">orderby</w:t>
      </w:r>
      <w:r>
        <w:t xml:space="preserve">, </w:t>
      </w:r>
      <w:r>
        <w:rPr>
          <w:rStyle w:val="CodeEmbedded"/>
        </w:rPr>
        <w:t xml:space="preserve">ascending</w:t>
      </w:r>
      <w:r>
        <w:t xml:space="preserve">, </w:t>
      </w:r>
      <w:r>
        <w:rPr>
          <w:rStyle w:val="CodeEmbedded"/>
        </w:rPr>
        <w:t xml:space="preserve">descending</w:t>
      </w:r>
      <w:r>
        <w:t xml:space="preserve">, </w:t>
      </w:r>
      <w:r>
        <w:rPr>
          <w:rStyle w:val="CodeEmbedded"/>
        </w:rPr>
        <w:t xml:space="preserve">select</w:t>
      </w:r>
      <w:r>
        <w:t xml:space="preserve">, </w:t>
      </w:r>
      <w:r>
        <w:rPr>
          <w:rStyle w:val="CodeEmbedded"/>
        </w:rPr>
        <w:t xml:space="preserve">group</w:t>
      </w:r>
      <w:r>
        <w:t xml:space="preserve"> and </w:t>
      </w:r>
      <w:r>
        <w:rPr>
          <w:rStyle w:val="CodeEmbedded"/>
        </w:rPr>
        <w:t xml:space="preserve">by</w:t>
      </w:r>
      <w:r>
        <w:t xml:space="preserve">. In order to avoid ambiguities in query expressions caused by mixed use of these identifiers as keywords or simple names, these identifiers are considered keywords when occurring anywhere within a query expression.</w:t>
      </w:r>
    </w:p>
    <w:p>
      <w:r>
        <w:t xml:space="preserve">For this purpose, a query expression is any expression that starts with "</w:t>
      </w:r>
      <w:r>
        <w:rPr>
          <w:rStyle w:val="CodeEmbedded"/>
        </w:rPr>
        <w:t xml:space="preserve">from dentifier</w:t>
      </w:r>
      <w:r>
        <w:t xml:space="preserve">" followed by any token except "</w:t>
      </w:r>
      <w:r>
        <w:rPr>
          <w:rStyle w:val="CodeEmbedded"/>
        </w:rPr>
        <w:t xml:space="preserve">;</w:t>
      </w:r>
      <w:r>
        <w:t xml:space="preserve">", "</w:t>
      </w:r>
      <w:r>
        <w:rPr>
          <w:rStyle w:val="CodeEmbedded"/>
        </w:rPr>
        <w:t xml:space="preserve">=</w:t>
      </w:r>
      <w:r>
        <w:t xml:space="preserve">" or "</w:t>
      </w:r>
      <w:r>
        <w:rPr>
          <w:rStyle w:val="CodeEmbedded"/>
        </w:rPr>
        <w:t xml:space="preserve">,</w:t>
      </w:r>
      <w:r>
        <w:t xml:space="preserve">".</w:t>
      </w:r>
    </w:p>
    <w:p>
      <w:r>
        <w:t xml:space="preserve">In order to use these words as identifiers within a query expression, they can be prefixed with "</w:t>
      </w:r>
      <w:r>
        <w:rPr>
          <w:rStyle w:val="CodeEmbedded"/>
        </w:rPr>
        <w:t xml:space="preserve">@</w:t>
      </w:r>
      <w:r>
        <w:t xml:space="preserve">" (</w:t>
      </w:r>
      <w:hyperlink w:anchor="_Toc00044">
        <w:r>
          <w:t xml:space="preserve">§2.4.2</w:t>
        </w:r>
      </w:hyperlink>
      <w:r>
        <w:t xml:space="preserve">).</w:t>
      </w:r>
    </w:p>
    <w:p>
      <w:pPr>
        <w:pStyle w:val="Heading3"/>
      </w:pPr>
      <w:bookmarkStart w:name="_Toc00332" w:id="403"/>
      <w:r>
        <w:t xml:space="preserve">Query expression translation</w:t>
      </w:r>
      <w:bookmarkEnd w:id="403"/>
    </w:p>
    <w:p>
      <w:r>
        <w:t xml:space="preserve">The C# language does not specify the execution semantics of query expressions. Rather, query expressions are translated into invocations of methods that adhere to the </w:t>
      </w:r>
      <w:r>
        <w:rPr>
          <w:i/>
        </w:rPr>
        <w:t xml:space="preserve">query expression pattern</w:t>
      </w:r>
      <w:r>
        <w:t xml:space="preserve"> (</w:t>
      </w:r>
      <w:hyperlink w:anchor="_Toc00340">
        <w:r>
          <w:t xml:space="preserve">§7.16.3</w:t>
        </w:r>
      </w:hyperlink>
      <w:r>
        <w:t xml:space="preserve">). Specifically, query expressions are translated into invocations of methods named </w:t>
      </w:r>
      <w:r>
        <w:rPr>
          <w:rStyle w:val="CodeEmbedded"/>
        </w:rPr>
        <w:t xml:space="preserve">Where</w:t>
      </w:r>
      <w:r>
        <w:t xml:space="preserve">, </w:t>
      </w:r>
      <w:r>
        <w:rPr>
          <w:rStyle w:val="CodeEmbedded"/>
        </w:rPr>
        <w:t xml:space="preserve">Select</w:t>
      </w:r>
      <w:r>
        <w:t xml:space="preserve">, </w:t>
      </w:r>
      <w:r>
        <w:rPr>
          <w:rStyle w:val="CodeEmbedded"/>
        </w:rPr>
        <w:t xml:space="preserve">SelectMany</w:t>
      </w:r>
      <w:r>
        <w:t xml:space="preserve">, </w:t>
      </w:r>
      <w:r>
        <w:rPr>
          <w:rStyle w:val="CodeEmbedded"/>
        </w:rPr>
        <w:t xml:space="preserve">Join</w:t>
      </w:r>
      <w:r>
        <w:t xml:space="preserve">, </w:t>
      </w:r>
      <w:r>
        <w:rPr>
          <w:rStyle w:val="CodeEmbedded"/>
        </w:rPr>
        <w:t xml:space="preserve">GroupJoin</w:t>
      </w:r>
      <w:r>
        <w:t xml:space="preserve">, </w:t>
      </w:r>
      <w:r>
        <w:rPr>
          <w:rStyle w:val="CodeEmbedded"/>
        </w:rPr>
        <w:t xml:space="preserve">OrderBy</w:t>
      </w:r>
      <w:r>
        <w:t xml:space="preserve">, </w:t>
      </w:r>
      <w:r>
        <w:rPr>
          <w:rStyle w:val="CodeEmbedded"/>
        </w:rPr>
        <w:t xml:space="preserve">OrderByDescending</w:t>
      </w:r>
      <w:r>
        <w:t xml:space="preserve">, </w:t>
      </w:r>
      <w:r>
        <w:rPr>
          <w:rStyle w:val="CodeEmbedded"/>
        </w:rPr>
        <w:t xml:space="preserve">ThenBy</w:t>
      </w:r>
      <w:r>
        <w:t xml:space="preserve">, </w:t>
      </w:r>
      <w:r>
        <w:rPr>
          <w:rStyle w:val="CodeEmbedded"/>
        </w:rPr>
        <w:t xml:space="preserve">ThenByDescending</w:t>
      </w:r>
      <w:r>
        <w:t xml:space="preserve">, </w:t>
      </w:r>
      <w:r>
        <w:rPr>
          <w:rStyle w:val="CodeEmbedded"/>
        </w:rPr>
        <w:t xml:space="preserve">GroupBy</w:t>
      </w:r>
      <w:r>
        <w:t xml:space="preserve">, and </w:t>
      </w:r>
      <w:r>
        <w:rPr>
          <w:rStyle w:val="CodeEmbedded"/>
        </w:rPr>
        <w:t xml:space="preserve">Cast</w:t>
      </w:r>
      <w:r>
        <w:t xml:space="preserve">.These methods are expected to have particular signatures and result types, as described in </w:t>
      </w:r>
      <w:hyperlink w:anchor="_Toc00340">
        <w:r>
          <w:t xml:space="preserve">§7.16.3</w:t>
        </w:r>
      </w:hyperlink>
      <w:r>
        <w:t xml:space="preserve">. These methods can be instance methods of the object being queried or extension methods that are external to the object, and they implement the actual execution of the query.</w:t>
      </w:r>
    </w:p>
    <w:p>
      <w:r>
        <w:t xml:space="preserve">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 xml:space="preserve">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 xml:space="preserve">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transparent identifiers denoted by </w:t>
      </w:r>
      <w:r>
        <w:rPr>
          <w:rStyle w:val="CodeEmbedded"/>
        </w:rPr>
        <w:t xml:space="preserve">*</w:t>
      </w:r>
      <w:r>
        <w:t xml:space="preserve">. The special properties of transparent identifiers are discussed further in </w:t>
      </w:r>
      <w:hyperlink w:anchor="_Toc00339">
        <w:r>
          <w:t xml:space="preserve">§7.16.2.7</w:t>
        </w:r>
      </w:hyperlink>
      <w:r>
        <w:t xml:space="preserve">.</w:t>
      </w:r>
    </w:p>
    <w:p>
      <w:pPr>
        <w:pStyle w:val="Heading4"/>
      </w:pPr>
      <w:bookmarkStart w:name="_Toc00333" w:id="404"/>
      <w:r>
        <w:t xml:space="preserve">Select and groupby clauses with continuations</w:t>
      </w:r>
      <w:bookmarkEnd w:id="404"/>
    </w:p>
    <w:p>
      <w:r>
        <w:t xml:space="preserve">A query expression with a continuation</w:t>
      </w:r>
    </w:p>
    <w:p>
      <w:pPr>
        <w:pStyle w:val="Code"/>
      </w:pPr>
      <w:r>
        <w:rPr>
          <w:color w:val="0000FF"/>
        </w:rPr>
        <w:t xml:space="preserve">from </w:t>
      </w:r>
      <w:r>
        <w:t xml:space="preserve">... </w:t>
      </w:r>
      <w:r>
        <w:rPr>
          <w:color w:val="0000FF"/>
        </w:rPr>
        <w:t xml:space="preserve">into </w:t>
      </w:r>
      <w:r>
        <w:t xml:space="preserve">x ...</w:t>
      </w:r>
    </w:p>
    <w:p>
      <w:r>
        <w:t xml:space="preserve">is translated into</w:t>
      </w:r>
    </w:p>
    <w:p>
      <w:pPr>
        <w:pStyle w:val="Code"/>
      </w:pPr>
      <w:r>
        <w:rPr>
          <w:color w:val="0000FF"/>
        </w:rPr>
        <w:t xml:space="preserve">from </w:t>
      </w:r>
      <w:r>
        <w:t xml:space="preserve">x </w:t>
      </w:r>
      <w:r>
        <w:rPr>
          <w:color w:val="0000FF"/>
        </w:rPr>
        <w:t xml:space="preserve">in </w:t>
      </w:r>
      <w:r>
        <w:t xml:space="preserve">( </w:t>
      </w:r>
      <w:r>
        <w:rPr>
          <w:color w:val="0000FF"/>
        </w:rPr>
        <w:t xml:space="preserve">from </w:t>
      </w:r>
      <w:r>
        <w:t xml:space="preserve">... ) ...</w:t>
      </w:r>
    </w:p>
    <w:p>
      <w:r>
        <w:t xml:space="preserve">The translations in the following sections assume that queries have no </w:t>
      </w:r>
      <w:r>
        <w:rPr>
          <w:rStyle w:val="CodeEmbedded"/>
        </w:rPr>
        <w:t xml:space="preserve">into</w:t>
      </w:r>
      <w:r>
        <w:t xml:space="preserve"> continuations.</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 </w:t>
      </w:r>
      <w:r>
        <w:rPr>
          <w:color w:val="0000FF"/>
        </w:rPr>
        <w:t xml:space="preserve">by </w:t>
      </w:r>
      <w:r>
        <w:t xml:space="preserve">c.Country </w:t>
      </w:r>
      <w:r>
        <w:rPr>
          <w:color w:val="0000FF"/>
        </w:rPr>
        <w:t xml:space="preserve">into </w:t>
      </w:r>
      <w:r>
        <w:t xml:space="preserve">g</w:t>
      </w:r>
      <w:r>
        <w:br/>
      </w:r>
      <w:r>
        <w:rPr>
          <w:color w:val="0000FF"/>
        </w:rPr>
        <w:t xml:space="preserve">select new </w:t>
      </w:r>
      <w:r>
        <w:t xml:space="preserve">{ Country = g.Key, CustCount = g.Count() }</w:t>
      </w:r>
    </w:p>
    <w:p>
      <w:r>
        <w:t xml:space="preserve">is translated into</w:t>
      </w:r>
    </w:p>
    <w:p>
      <w:pPr>
        <w:pStyle w:val="Code"/>
      </w:pPr>
      <w:r>
        <w:rPr>
          <w:color w:val="0000FF"/>
        </w:rPr>
        <w:t xml:space="preserve">from </w:t>
      </w:r>
      <w:r>
        <w:t xml:space="preserve">g </w:t>
      </w:r>
      <w:r>
        <w:rPr>
          <w:color w:val="0000FF"/>
        </w:rPr>
        <w:t xml:space="preserve">in</w:t>
      </w:r>
      <w:r>
        <w:br/>
      </w:r>
      <w:r>
        <w:rPr>
          <w:color w:val="0000FF"/>
        </w:rPr>
        <w:t xml:space="preserve">    from </w:t>
      </w:r>
      <w:r>
        <w:t xml:space="preserve">c </w:t>
      </w:r>
      <w:r>
        <w:rPr>
          <w:color w:val="0000FF"/>
        </w:rPr>
        <w:t xml:space="preserve">in </w:t>
      </w:r>
      <w:r>
        <w:t xml:space="preserve">customers</w:t>
      </w:r>
      <w:r>
        <w:br/>
      </w:r>
      <w:r>
        <w:rPr>
          <w:color w:val="0000FF"/>
        </w:rPr>
        <w:t xml:space="preserve">    group </w:t>
      </w:r>
      <w:r>
        <w:t xml:space="preserve">c </w:t>
      </w:r>
      <w:r>
        <w:rPr>
          <w:color w:val="0000FF"/>
        </w:rPr>
        <w:t xml:space="preserve">by </w:t>
      </w:r>
      <w:r>
        <w:t xml:space="preserve">c.Country</w:t>
      </w:r>
      <w:r>
        <w:br/>
      </w:r>
      <w:r>
        <w:rPr>
          <w:color w:val="0000FF"/>
        </w:rPr>
        <w:t xml:space="preserve">select new </w:t>
      </w:r>
      <w:r>
        <w:t xml:space="preserve">{ Country = g.Key, CustCount = g.Count() }</w:t>
      </w:r>
    </w:p>
    <w:p>
      <w:r>
        <w:t xml:space="preserve">the final translation of which is</w:t>
      </w:r>
    </w:p>
    <w:p>
      <w:pPr>
        <w:pStyle w:val="Code"/>
      </w:pPr>
      <w:r>
        <w:t xml:space="preserve">customers.</w:t>
      </w:r>
      <w:r>
        <w:br/>
      </w:r>
      <w:r>
        <w:t xml:space="preserve">GroupBy(c =&gt; c.Country).</w:t>
      </w:r>
      <w:r>
        <w:br/>
      </w:r>
      <w:r>
        <w:t xml:space="preserve">Select(g =&gt; </w:t>
      </w:r>
      <w:r>
        <w:rPr>
          <w:color w:val="0000FF"/>
        </w:rPr>
        <w:t xml:space="preserve">new </w:t>
      </w:r>
      <w:r>
        <w:t xml:space="preserve">{ Country = g.Key, CustCount = g.Count() })</w:t>
      </w:r>
    </w:p>
    <w:p>
      <w:pPr>
        <w:pStyle w:val="Heading4"/>
      </w:pPr>
      <w:bookmarkStart w:name="_Toc00334" w:id="405"/>
      <w:r>
        <w:t xml:space="preserve">Explicit range variable types</w:t>
      </w:r>
      <w:bookmarkEnd w:id="405"/>
    </w:p>
    <w:p>
      <w:r>
        <w:t xml:space="preserve">A </w:t>
      </w:r>
      <w:r>
        <w:rPr>
          <w:rStyle w:val="CodeEmbedded"/>
        </w:rPr>
        <w:t xml:space="preserve">from</w:t>
      </w:r>
      <w:r>
        <w:t xml:space="preserve"> clause that explicitly specifies a range variable type</w:t>
      </w:r>
    </w:p>
    <w:p>
      <w:pPr>
        <w:pStyle w:val="Code"/>
      </w:pPr>
      <w:r>
        <w:rPr>
          <w:color w:val="0000FF"/>
        </w:rPr>
        <w:t xml:space="preserve">from </w:t>
      </w:r>
      <w:r>
        <w:rPr>
          <w:color w:val="2B91AF"/>
        </w:rPr>
        <w:t xml:space="preserve">T </w:t>
      </w:r>
      <w:r>
        <w:t xml:space="preserve">x </w:t>
      </w:r>
      <w:r>
        <w:rPr>
          <w:color w:val="0000FF"/>
        </w:rPr>
        <w:t xml:space="preserve">in </w:t>
      </w:r>
      <w:r>
        <w:t xml:space="preserve">e</w:t>
      </w:r>
    </w:p>
    <w:p>
      <w:r>
        <w:t xml:space="preserve">is translated into</w:t>
      </w:r>
    </w:p>
    <w:p>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 xml:space="preserve">&gt; ( )</w:t>
      </w:r>
    </w:p>
    <w:p>
      <w:r>
        <w:t xml:space="preserve">A </w:t>
      </w:r>
      <w:r>
        <w:rPr>
          <w:rStyle w:val="CodeEmbedded"/>
        </w:rPr>
        <w:t xml:space="preserve">join</w:t>
      </w:r>
      <w:r>
        <w:t xml:space="preserve"> clause that explicitly specifies a range variable type</w:t>
      </w:r>
    </w:p>
    <w:p>
      <w:pPr>
        <w:pStyle w:val="Code"/>
      </w:pPr>
      <w:r>
        <w:t xml:space="preserve">join T x in e on k1 equals k2</w:t>
      </w:r>
    </w:p>
    <w:p>
      <w:r>
        <w:t xml:space="preserve">is translated into</w:t>
      </w:r>
    </w:p>
    <w:p>
      <w:pPr>
        <w:pStyle w:val="Code"/>
      </w:pPr>
      <w:r>
        <w:t xml:space="preserve">join x in ( e ) . Cast &lt; T &gt; ( ) on k1 equals k2</w:t>
      </w:r>
    </w:p>
    <w:p>
      <w:r>
        <w:t xml:space="preserve">The translations in the following sections assume that queries have no explicit range variable types.</w:t>
      </w:r>
    </w:p>
    <w:p>
      <w:r>
        <w:t xml:space="preserve">The example</w:t>
      </w:r>
    </w:p>
    <w:p>
      <w:pPr>
        <w:pStyle w:val="Code"/>
      </w:pPr>
      <w:r>
        <w:rPr>
          <w:color w:val="0000FF"/>
        </w:rPr>
        <w:t xml:space="preserve">from </w:t>
      </w:r>
      <w:r>
        <w:t xml:space="preserve">Customer c </w:t>
      </w:r>
      <w:r>
        <w:rPr>
          <w:color w:val="0000FF"/>
        </w:rPr>
        <w:t xml:space="preserve">in </w:t>
      </w:r>
      <w:r>
        <w:t xml:space="preserve">customers</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is translated into</w:t>
      </w:r>
    </w:p>
    <w:p>
      <w:pPr>
        <w:pStyle w:val="Code"/>
      </w:pPr>
      <w:r>
        <w:rPr>
          <w:color w:val="0000FF"/>
        </w:rPr>
        <w:t xml:space="preserve">from </w:t>
      </w:r>
      <w:r>
        <w:t xml:space="preserve">c </w:t>
      </w:r>
      <w:r>
        <w:rPr>
          <w:color w:val="0000FF"/>
        </w:rPr>
        <w:t xml:space="preserve">in </w:t>
      </w:r>
      <w:r>
        <w:t xml:space="preserve">customers.Cast&lt;</w:t>
      </w:r>
      <w:r>
        <w:rPr>
          <w:color w:val="2B91AF"/>
        </w:rPr>
        <w:t xml:space="preserve">Customer</w:t>
      </w:r>
      <w:r>
        <w:t xml:space="preserve">&gt;()</w:t>
      </w:r>
      <w:r>
        <w:br/>
      </w:r>
      <w:r>
        <w:rPr>
          <w:color w:val="0000FF"/>
        </w:rPr>
        <w:t xml:space="preserve">where </w:t>
      </w:r>
      <w:r>
        <w:t xml:space="preserve">c.City == </w:t>
      </w:r>
      <w:r>
        <w:rPr>
          <w:color w:val="A31515"/>
        </w:rPr>
        <w:t xml:space="preserve">"London"</w:t>
      </w:r>
      <w:r>
        <w:br/>
      </w:r>
      <w:r>
        <w:rPr>
          <w:color w:val="0000FF"/>
        </w:rPr>
        <w:t xml:space="preserve">select </w:t>
      </w:r>
      <w:r>
        <w:t xml:space="preserve">c</w:t>
      </w:r>
    </w:p>
    <w:p>
      <w:r>
        <w:t xml:space="preserve">the final translation of which is</w:t>
      </w:r>
    </w:p>
    <w:p>
      <w:pPr>
        <w:pStyle w:val="Code"/>
      </w:pPr>
      <w:r>
        <w:t xml:space="preserve">customers.</w:t>
      </w:r>
      <w:r>
        <w:br/>
      </w:r>
      <w:r>
        <w:t xml:space="preserve">Cast&lt;</w:t>
      </w:r>
      <w:r>
        <w:rPr>
          <w:color w:val="2B91AF"/>
        </w:rPr>
        <w:t xml:space="preserve">Customer</w:t>
      </w:r>
      <w:r>
        <w:t xml:space="preserve">&gt;().</w:t>
      </w:r>
      <w:r>
        <w:br/>
      </w:r>
      <w:r>
        <w:t xml:space="preserve">Where(c =&gt; c.City == </w:t>
      </w:r>
      <w:r>
        <w:rPr>
          <w:color w:val="A31515"/>
        </w:rPr>
        <w:t xml:space="preserve">"London"</w:t>
      </w:r>
      <w:r>
        <w:t xml:space="preserve">)</w:t>
      </w:r>
    </w:p>
    <w:p>
      <w:r>
        <w:t xml:space="preserve">Explicit range variable types are useful for querying collections that implement the non-generic </w:t>
      </w:r>
      <w:r>
        <w:rPr>
          <w:rStyle w:val="CodeEmbedded"/>
        </w:rPr>
        <w:t xml:space="preserve">IEnumerable</w:t>
      </w:r>
      <w:r>
        <w:t xml:space="preserve"> interface, but not the generic </w:t>
      </w:r>
      <w:r>
        <w:rPr>
          <w:rStyle w:val="CodeEmbedded"/>
        </w:rPr>
        <w:t xml:space="preserve">IEnumerable&lt;T&gt;</w:t>
      </w:r>
      <w:r>
        <w:t xml:space="preserve"> interface. In the example above, this would be the case if </w:t>
      </w:r>
      <w:r>
        <w:rPr>
          <w:rStyle w:val="CodeEmbedded"/>
        </w:rPr>
        <w:t xml:space="preserve">customers</w:t>
      </w:r>
      <w:r>
        <w:t xml:space="preserve"> were of type </w:t>
      </w:r>
      <w:r>
        <w:rPr>
          <w:rStyle w:val="CodeEmbedded"/>
        </w:rPr>
        <w:t xml:space="preserve">ArrayList</w:t>
      </w:r>
      <w:r>
        <w:t xml:space="preserve">.</w:t>
      </w:r>
    </w:p>
    <w:p>
      <w:pPr>
        <w:pStyle w:val="Heading4"/>
      </w:pPr>
      <w:bookmarkStart w:name="_Toc00335" w:id="406"/>
      <w:r>
        <w:t xml:space="preserve">Degenerate query expressions</w:t>
      </w:r>
      <w:bookmarkEnd w:id="406"/>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x</w:t>
      </w:r>
    </w:p>
    <w:p>
      <w:r>
        <w:t xml:space="preserve">is translated into</w:t>
      </w:r>
    </w:p>
    <w:p>
      <w:pPr>
        <w:pStyle w:val="Code"/>
      </w:pPr>
      <w:r>
        <w:t xml:space="preserve">( e ) . Select ( x =&gt; x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select </w:t>
      </w:r>
      <w:r>
        <w:t xml:space="preserve">c</w:t>
      </w:r>
    </w:p>
    <w:p>
      <w:r>
        <w:t xml:space="preserve">is translated into</w:t>
      </w:r>
    </w:p>
    <w:p>
      <w:pPr>
        <w:pStyle w:val="Code"/>
      </w:pPr>
      <w:r>
        <w:t xml:space="preserve">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CodeEmbedded"/>
        </w:rPr>
        <w:t xml:space="preserve">Select</w:t>
      </w:r>
      <w:r>
        <w:t xml:space="preserve"> on the source. It is then up to the implementers of </w:t>
      </w:r>
      <w:r>
        <w:rPr>
          <w:rStyle w:val="CodeEmbedded"/>
        </w:rPr>
        <w:t xml:space="preserve">Select</w:t>
      </w:r>
      <w:r>
        <w:t xml:space="preserve"> and other query operators to ensure that these methods never return the source object itself.</w:t>
      </w:r>
    </w:p>
    <w:p>
      <w:pPr>
        <w:pStyle w:val="Heading4"/>
      </w:pPr>
      <w:bookmarkStart w:name="_Toc00336" w:id="407"/>
      <w:r>
        <w:t xml:space="preserve">From, let, where, join and orderby clauses</w:t>
      </w:r>
      <w:bookmarkEnd w:id="407"/>
    </w:p>
    <w:p>
      <w:r>
        <w:t xml:space="preserve">A query expression with a second </w:t>
      </w:r>
      <w:r>
        <w:rPr>
          <w:rStyle w:val="CodeEmbedded"/>
        </w:rPr>
        <w:t xml:space="preserve">from</w:t>
      </w:r>
      <w:r>
        <w:t xml:space="preserve"> clause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rPr>
          <w:color w:val="0000FF"/>
        </w:rPr>
        <w:t xml:space="preserve">select </w:t>
      </w:r>
      <w:r>
        <w:t xml:space="preserve">v</w:t>
      </w:r>
    </w:p>
    <w:p>
      <w:r>
        <w:t xml:space="preserve">is translated into</w:t>
      </w:r>
    </w:p>
    <w:p>
      <w:pPr>
        <w:pStyle w:val="Code"/>
      </w:pPr>
      <w:r>
        <w:t xml:space="preserve">( e1 ) . SelectMany( x1 =&gt; e2 , ( x1 , x2 ) =&gt; v )</w:t>
      </w:r>
    </w:p>
    <w:p>
      <w:r>
        <w:t xml:space="preserve">A query expression with a second </w:t>
      </w:r>
      <w:r>
        <w:rPr>
          <w:rStyle w:val="CodeEmbedded"/>
        </w:rPr>
        <w:t xml:space="preserve">from</w:t>
      </w:r>
      <w:r>
        <w:t xml:space="preserve"> clause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from </w:t>
      </w:r>
      <w:r>
        <w:t xml:space="preserve">x2 </w:t>
      </w:r>
      <w:r>
        <w:rPr>
          <w:color w:val="0000FF"/>
        </w:rPr>
        <w:t xml:space="preserve">in </w:t>
      </w:r>
      <w:r>
        <w:t xml:space="preserve">e2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ml:space="preserve">{ x1 , x2 } )</w:t>
      </w:r>
      <w:r>
        <w:br/>
      </w:r>
      <w:r>
        <w:t xml:space="preserve">...</w:t>
      </w:r>
    </w:p>
    <w:p>
      <w:r>
        <w:t xml:space="preserve">A query expression with a </w:t>
      </w:r>
      <w:r>
        <w:rPr>
          <w:rStyle w:val="CodeEmbedded"/>
        </w:rPr>
        <w:t xml:space="preserve">let</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let </w:t>
      </w:r>
      <w:r>
        <w:t xml:space="preserve">y = f</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ml:space="preserve">{ x , y = f } )</w:t>
      </w:r>
      <w:r>
        <w:br/>
      </w:r>
      <w:r>
        <w:t xml:space="preserve">...</w:t>
      </w:r>
    </w:p>
    <w:p>
      <w:r>
        <w:t xml:space="preserve">A query expression with a </w:t>
      </w:r>
      <w:r>
        <w:rPr>
          <w:rStyle w:val="CodeEmbedded"/>
        </w:rPr>
        <w:t xml:space="preserve">where</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where </w:t>
      </w:r>
      <w:r>
        <w:t xml:space="preserve">f</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 Where ( x =&gt; f )</w:t>
      </w:r>
      <w:r>
        <w:br/>
      </w:r>
      <w:r>
        <w:t xml:space="preserve">...</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rPr>
          <w:color w:val="0000FF"/>
        </w:rPr>
        <w:t xml:space="preserve">select </w:t>
      </w:r>
      <w:r>
        <w:t xml:space="preserve">v</w:t>
      </w:r>
    </w:p>
    <w:p>
      <w:r>
        <w:t xml:space="preserve">is translated into</w:t>
      </w:r>
    </w:p>
    <w:p>
      <w:pPr>
        <w:pStyle w:val="Code"/>
      </w:pPr>
      <w:r>
        <w:t xml:space="preserve">( e1 ) . Join( e2 , x1 =&gt; k1 , x2 =&gt; k2 , ( x1 , x2 ) =&gt; v )</w:t>
      </w:r>
    </w:p>
    <w:p>
      <w:r>
        <w:t xml:space="preserve">A query expression with a </w:t>
      </w:r>
      <w:r>
        <w:rPr>
          <w:rStyle w:val="CodeEmbedded"/>
        </w:rPr>
        <w:t xml:space="preserve">join</w:t>
      </w:r>
      <w:r>
        <w:t xml:space="preserve"> clause without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Join( e2 , x1 =&gt; k1 , x2 =&gt; k2 , ( x1 , x2 ) =&gt; </w:t>
      </w:r>
      <w:r>
        <w:rPr>
          <w:color w:val="0000FF"/>
        </w:rPr>
        <w:t xml:space="preserve">new </w:t>
      </w:r>
      <w:r>
        <w:t xml:space="preserve">{ x1 , x2 })</w:t>
      </w:r>
      <w:r>
        <w:br/>
      </w:r>
      <w:r>
        <w:t xml:space="preserve">...</w:t>
      </w:r>
    </w:p>
    <w:p>
      <w:r>
        <w:t xml:space="preserve">A query expression with a </w:t>
      </w:r>
      <w:r>
        <w:rPr>
          <w:rStyle w:val="CodeEmbedded"/>
        </w:rPr>
        <w:t xml:space="preserve">join</w:t>
      </w:r>
      <w:r>
        <w:t xml:space="preserve"> clause with an </w:t>
      </w:r>
      <w:r>
        <w:rPr>
          <w:rStyle w:val="CodeEmbedded"/>
        </w:rPr>
        <w:t xml:space="preserve">into</w:t>
      </w:r>
      <w:r>
        <w:t xml:space="preserve"> followed by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rPr>
          <w:color w:val="0000FF"/>
        </w:rPr>
        <w:t xml:space="preserve">select </w:t>
      </w:r>
      <w:r>
        <w:t xml:space="preserve">v</w:t>
      </w:r>
    </w:p>
    <w:p>
      <w:r>
        <w:t xml:space="preserve">is translated into</w:t>
      </w:r>
    </w:p>
    <w:p>
      <w:pPr>
        <w:pStyle w:val="Code"/>
      </w:pPr>
      <w:r>
        <w:t xml:space="preserve">( e1 ) . GroupJoin( e2 , x1 =&gt; k1 , x2 =&gt; k2 , ( x1 , g ) =&gt; v )</w:t>
      </w:r>
    </w:p>
    <w:p>
      <w:r>
        <w:t xml:space="preserve">A query expression with a </w:t>
      </w:r>
      <w:r>
        <w:rPr>
          <w:rStyle w:val="CodeEmbedded"/>
        </w:rPr>
        <w:t xml:space="preserve">join</w:t>
      </w:r>
      <w:r>
        <w:t xml:space="preserve"> clause with an </w:t>
      </w:r>
      <w:r>
        <w:rPr>
          <w:rStyle w:val="CodeEmbedded"/>
        </w:rPr>
        <w:t xml:space="preserve">into</w:t>
      </w:r>
      <w:r>
        <w:t xml:space="preserve"> followed by something other than a </w:t>
      </w:r>
      <w:r>
        <w:rPr>
          <w:rStyle w:val="CodeEmbedded"/>
        </w:rPr>
        <w:t xml:space="preserve">select</w:t>
      </w:r>
      <w:r>
        <w:t xml:space="preserve"> clause</w:t>
      </w:r>
    </w:p>
    <w:p>
      <w:pPr>
        <w:pStyle w:val="Code"/>
      </w:pPr>
      <w:r>
        <w:rPr>
          <w:color w:val="0000FF"/>
        </w:rPr>
        <w:t xml:space="preserve">from </w:t>
      </w:r>
      <w:r>
        <w:t xml:space="preserve">x1 </w:t>
      </w:r>
      <w:r>
        <w:rPr>
          <w:color w:val="0000FF"/>
        </w:rPr>
        <w:t xml:space="preserve">in </w:t>
      </w:r>
      <w:r>
        <w:t xml:space="preserve">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 xml:space="preserve">g</w:t>
      </w:r>
      <w:r>
        <w:br/>
      </w:r>
      <w:r>
        <w:t xml:space="preserve">...</w:t>
      </w:r>
    </w:p>
    <w:p>
      <w:r>
        <w:t xml:space="preserve">is translated into</w:t>
      </w:r>
    </w:p>
    <w:p>
      <w:pPr>
        <w:pStyle w:val="Code"/>
      </w:pPr>
      <w:r>
        <w:rPr>
          <w:color w:val="0000FF"/>
        </w:rPr>
        <w:t xml:space="preserve">from </w:t>
      </w:r>
      <w:r>
        <w:t xml:space="preserve">* </w:t>
      </w:r>
      <w:r>
        <w:rPr>
          <w:color w:val="0000FF"/>
        </w:rPr>
        <w:t xml:space="preserve">in </w:t>
      </w:r>
      <w:r>
        <w:t xml:space="preserve">( e1 ) . GroupJoin( e2 , x1 =&gt; k1 , x2 =&gt; k2 , ( x1 , g ) =&gt; </w:t>
      </w:r>
      <w:r>
        <w:rPr>
          <w:color w:val="0000FF"/>
        </w:rPr>
        <w:t xml:space="preserve">new </w:t>
      </w:r>
      <w:r>
        <w:t xml:space="preserve">{ x1 , g })</w:t>
      </w:r>
      <w:r>
        <w:br/>
      </w:r>
      <w:r>
        <w:t xml:space="preserve">...</w:t>
      </w:r>
    </w:p>
    <w:p>
      <w:r>
        <w:t xml:space="preserve">A query expression with an </w:t>
      </w:r>
      <w:r>
        <w:rPr>
          <w:rStyle w:val="CodeEmbedded"/>
        </w:rPr>
        <w:t xml:space="preserve">orderby</w:t>
      </w:r>
      <w:r>
        <w:t xml:space="preserve"> clause</w:t>
      </w:r>
    </w:p>
    <w:p>
      <w:pPr>
        <w:pStyle w:val="Code"/>
      </w:pPr>
      <w:r>
        <w:rPr>
          <w:color w:val="0000FF"/>
        </w:rPr>
        <w:t xml:space="preserve">from </w:t>
      </w:r>
      <w:r>
        <w:t xml:space="preserve">x </w:t>
      </w:r>
      <w:r>
        <w:rPr>
          <w:color w:val="0000FF"/>
        </w:rPr>
        <w:t xml:space="preserve">in </w:t>
      </w:r>
      <w:r>
        <w:t xml:space="preserve">e</w:t>
      </w:r>
      <w:r>
        <w:br/>
      </w:r>
      <w:r>
        <w:rPr>
          <w:color w:val="0000FF"/>
        </w:rPr>
        <w:t xml:space="preserve">orderby </w:t>
      </w:r>
      <w:r>
        <w:t xml:space="preserve">k1 , k2 , ..., kn</w:t>
      </w:r>
      <w:r>
        <w:br/>
      </w:r>
      <w:r>
        <w:t xml:space="preserve">...</w:t>
      </w:r>
    </w:p>
    <w:p>
      <w:r>
        <w:t xml:space="preserve">is translated into</w:t>
      </w:r>
    </w:p>
    <w:p>
      <w:pPr>
        <w:pStyle w:val="Code"/>
      </w:pPr>
      <w:r>
        <w:rPr>
          <w:color w:val="0000FF"/>
        </w:rPr>
        <w:t xml:space="preserve">from </w:t>
      </w:r>
      <w:r>
        <w:t xml:space="preserve">x </w:t>
      </w:r>
      <w:r>
        <w:rPr>
          <w:color w:val="0000FF"/>
        </w:rPr>
        <w:t xml:space="preserve">in </w:t>
      </w:r>
      <w:r>
        <w:t xml:space="preserve">( e ) .</w:t>
      </w:r>
      <w:r>
        <w:br/>
      </w:r>
      <w:r>
        <w:t xml:space="preserve">OrderBy ( x =&gt; k1 ) .</w:t>
      </w:r>
      <w:r>
        <w:br/>
      </w:r>
      <w:r>
        <w:t xml:space="preserve">ThenBy ( x =&gt; k2 ) .</w:t>
      </w:r>
      <w:r>
        <w:br/>
      </w:r>
      <w:r>
        <w:t xml:space="preserve">... .</w:t>
      </w:r>
      <w:r>
        <w:br/>
      </w:r>
      <w:r>
        <w:t xml:space="preserve">ThenBy ( x =&gt; kn )</w:t>
      </w:r>
      <w:r>
        <w:br/>
      </w:r>
      <w:r>
        <w:t xml:space="preserve">...</w:t>
      </w:r>
    </w:p>
    <w:p>
      <w:r>
        <w:t xml:space="preserve">If an ordering clause specifies a </w:t>
      </w:r>
      <w:r>
        <w:rPr>
          <w:rStyle w:val="CodeEmbedded"/>
        </w:rPr>
        <w:t xml:space="preserve">descending</w:t>
      </w:r>
      <w:r>
        <w:t xml:space="preserve"> direction indicator, an invocation of </w:t>
      </w:r>
      <w:r>
        <w:rPr>
          <w:rStyle w:val="CodeEmbedded"/>
        </w:rPr>
        <w:t xml:space="preserve">OrderByDescending</w:t>
      </w:r>
      <w:r>
        <w:t xml:space="preserve"> or </w:t>
      </w:r>
      <w:r>
        <w:rPr>
          <w:rStyle w:val="CodeEmbedded"/>
        </w:rPr>
        <w:t xml:space="preserve">ThenByDescending</w:t>
      </w:r>
      <w:r>
        <w:t xml:space="preserve"> is produced instead.</w:t>
      </w:r>
    </w:p>
    <w:p>
      <w:r>
        <w:t xml:space="preserve">The following translations assume that there are no </w:t>
      </w:r>
      <w:r>
        <w:rPr>
          <w:rStyle w:val="CodeEmbedded"/>
        </w:rPr>
        <w:t xml:space="preserve">let</w:t>
      </w:r>
      <w:r>
        <w:t xml:space="preserve">, </w:t>
      </w:r>
      <w:r>
        <w:rPr>
          <w:rStyle w:val="CodeEmbedded"/>
        </w:rPr>
        <w:t xml:space="preserve">where</w:t>
      </w:r>
      <w:r>
        <w:t xml:space="preserve">, </w:t>
      </w:r>
      <w:r>
        <w:rPr>
          <w:rStyle w:val="CodeEmbedded"/>
        </w:rPr>
        <w:t xml:space="preserve">join</w:t>
      </w:r>
      <w:r>
        <w:t xml:space="preserve"> or </w:t>
      </w:r>
      <w:r>
        <w:rPr>
          <w:rStyle w:val="CodeEmbedded"/>
        </w:rPr>
        <w:t xml:space="preserve">orderby</w:t>
      </w:r>
      <w:r>
        <w:t xml:space="preserve"> clauses, and no more than the one initial </w:t>
      </w:r>
      <w:r>
        <w:rPr>
          <w:rStyle w:val="CodeEmbedded"/>
        </w:rPr>
        <w:t xml:space="preserve">from</w:t>
      </w:r>
      <w:r>
        <w:t xml:space="preserve"> clause in each query expression.</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select new </w:t>
      </w:r>
      <w:r>
        <w:t xml:space="preserve">{ c.Name, o.OrderID, o.Total }</w:t>
      </w:r>
    </w:p>
    <w:p>
      <w:r>
        <w:t xml:space="preserve">is translated into</w:t>
      </w:r>
    </w:p>
    <w:p>
      <w:pPr>
        <w:pStyle w:val="Code"/>
      </w:pPr>
      <w:r>
        <w:t xml:space="preserve">customers.</w:t>
      </w:r>
      <w:r>
        <w:br/>
      </w:r>
      <w:r>
        <w:t xml:space="preserve">SelectMany(c =&gt; c.Orders,</w:t>
      </w:r>
      <w:r>
        <w:br/>
      </w:r>
      <w:r>
        <w:t xml:space="preserve">     (c,o) =&gt; </w:t>
      </w:r>
      <w:r>
        <w:rPr>
          <w:color w:val="0000FF"/>
        </w:rPr>
        <w:t xml:space="preserve">new </w:t>
      </w:r>
      <w:r>
        <w:t xml:space="preserve">{ c.Name, o.OrderID, o.Total }</w:t>
      </w:r>
      <w:r>
        <w:br/>
      </w:r>
      <w:r>
        <w:t xml:space="preserv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o.OrderID, o.Total }</w:t>
      </w:r>
    </w:p>
    <w:p>
      <w:r>
        <w:t xml:space="preserve">the final translation of which is</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x.o.OrderID,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let </w:t>
      </w:r>
      <w:r>
        <w:t xml:space="preserve">t = o.Details.Sum(d =&gt; d.UnitPrice * d.Quantity)</w:t>
      </w:r>
      <w:r>
        <w:br/>
      </w:r>
      <w:r>
        <w:rPr>
          <w:color w:val="0000FF"/>
        </w:rPr>
        <w:t xml:space="preserve">where </w:t>
      </w:r>
      <w:r>
        <w:t xml:space="preserve">t &gt;= 1000</w:t>
      </w:r>
      <w:r>
        <w:br/>
      </w:r>
      <w:r>
        <w:rPr>
          <w:color w:val="0000FF"/>
        </w:rPr>
        <w:t xml:space="preserve">select new </w:t>
      </w:r>
      <w:r>
        <w:t xml:space="preserve">{ o.OrderID, Total = t }</w:t>
      </w:r>
    </w:p>
    <w:p>
      <w:r>
        <w:t xml:space="preserve">is translated into</w:t>
      </w:r>
    </w:p>
    <w:p>
      <w:pPr>
        <w:pStyle w:val="Code"/>
      </w:pPr>
      <w:r>
        <w:rPr>
          <w:color w:val="0000FF"/>
        </w:rPr>
        <w:t xml:space="preserve">from </w:t>
      </w:r>
      <w:r>
        <w:t xml:space="preserve">* </w:t>
      </w:r>
      <w:r>
        <w:rPr>
          <w:color w:val="0000FF"/>
        </w:rPr>
        <w:t xml:space="preserve">in </w:t>
      </w:r>
      <w:r>
        <w:t xml:space="preserve">orders.</w:t>
      </w:r>
      <w:r>
        <w:br/>
      </w:r>
      <w:r>
        <w:t xml:space="preserve">    Select(o =&gt; </w:t>
      </w:r>
      <w:r>
        <w:rPr>
          <w:color w:val="0000FF"/>
        </w:rPr>
        <w:t xml:space="preserve">new </w:t>
      </w:r>
      <w:r>
        <w:t xml:space="preserve">{ o, t = o.Details.Sum(d =&gt; d.UnitPrice * d.Quantity) })</w:t>
      </w:r>
      <w:r>
        <w:br/>
      </w:r>
      <w:r>
        <w:rPr>
          <w:color w:val="0000FF"/>
        </w:rPr>
        <w:t xml:space="preserve">where </w:t>
      </w:r>
      <w:r>
        <w:t xml:space="preserve">t &gt;= 1000</w:t>
      </w:r>
      <w:r>
        <w:br/>
      </w:r>
      <w:r>
        <w:rPr>
          <w:color w:val="0000FF"/>
        </w:rPr>
        <w:t xml:space="preserve">select new </w:t>
      </w:r>
      <w:r>
        <w:t xml:space="preserve">{ o.OrderID, Total = t }</w:t>
      </w:r>
    </w:p>
    <w:p>
      <w:r>
        <w:t xml:space="preserve">the final translation of which is</w:t>
      </w:r>
    </w:p>
    <w:p>
      <w:pPr>
        <w:pStyle w:val="Code"/>
      </w:pPr>
      <w:r>
        <w:t xml:space="preserve">orders.</w:t>
      </w:r>
      <w:r>
        <w:br/>
      </w:r>
      <w:r>
        <w:t xml:space="preserve">Select(o =&gt; </w:t>
      </w:r>
      <w:r>
        <w:rPr>
          <w:color w:val="0000FF"/>
        </w:rPr>
        <w:t xml:space="preserve">new </w:t>
      </w:r>
      <w:r>
        <w:t xml:space="preserve">{ o, t = o.Details.Sum(d =&gt; d.UnitPrice * d.Quantity) }).</w:t>
      </w:r>
      <w:r>
        <w:br/>
      </w:r>
      <w:r>
        <w:t xml:space="preserve">Where(x =&gt; x.t &gt;= 1000).</w:t>
      </w:r>
      <w:r>
        <w:br/>
      </w:r>
      <w:r>
        <w:t xml:space="preserve">Select(x =&gt; </w:t>
      </w:r>
      <w:r>
        <w:rPr>
          <w:color w:val="0000FF"/>
        </w:rPr>
        <w:t xml:space="preserve">new </w:t>
      </w:r>
      <w:r>
        <w:t xml:space="preserve">{ x.o.OrderID, Total = x.t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select new </w:t>
      </w:r>
      <w:r>
        <w:t xml:space="preserve">{ c.Name, o.OrderDate, o.Total }</w:t>
      </w:r>
    </w:p>
    <w:p>
      <w:r>
        <w:t xml:space="preserve">is translated into</w:t>
      </w:r>
    </w:p>
    <w:p>
      <w:pPr>
        <w:pStyle w:val="Code"/>
      </w:pPr>
      <w:r>
        <w:t xml:space="preserve">customers.Join(orders, c =&gt; c.CustomerID, o =&gt; o.CustomerID,</w:t>
      </w:r>
      <w:r>
        <w:br/>
      </w:r>
      <w:r>
        <w:t xml:space="preserve">    (c, o) =&gt; </w:t>
      </w:r>
      <w:r>
        <w:rPr>
          <w:color w:val="0000FF"/>
        </w:rPr>
        <w:t xml:space="preserve">new </w:t>
      </w:r>
      <w:r>
        <w:t xml:space="preserve">{ c.Name, o.OrderDate, o.Total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 xml:space="preserve">co</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GroupJoin(orders, c =&gt; c.CustomerID, o =&gt; o.CustomerID,</w:t>
      </w:r>
      <w:r>
        <w:br/>
      </w:r>
      <w:r>
        <w:t xml:space="preserve">        (c, co) =&gt; </w:t>
      </w:r>
      <w:r>
        <w:rPr>
          <w:color w:val="0000FF"/>
        </w:rPr>
        <w:t xml:space="preserve">new </w:t>
      </w:r>
      <w:r>
        <w:t xml:space="preserve">{ c, co })</w:t>
      </w:r>
      <w:r>
        <w:br/>
      </w:r>
      <w:r>
        <w:rPr>
          <w:color w:val="0000FF"/>
        </w:rPr>
        <w:t xml:space="preserve">let </w:t>
      </w:r>
      <w:r>
        <w:t xml:space="preserve">n = co.Count()</w:t>
      </w:r>
      <w:r>
        <w:br/>
      </w:r>
      <w:r>
        <w:rPr>
          <w:color w:val="0000FF"/>
        </w:rPr>
        <w:t xml:space="preserve">where </w:t>
      </w:r>
      <w:r>
        <w:t xml:space="preserve">n &gt;= 10</w:t>
      </w:r>
      <w:r>
        <w:br/>
      </w:r>
      <w:r>
        <w:rPr>
          <w:color w:val="0000FF"/>
        </w:rPr>
        <w:t xml:space="preserve">select new </w:t>
      </w:r>
      <w:r>
        <w:t xml:space="preserve">{ c.Name, OrderCount = n }</w:t>
      </w:r>
    </w:p>
    <w:p>
      <w:r>
        <w:t xml:space="preserve">the final translation of which is</w:t>
      </w:r>
    </w:p>
    <w:p>
      <w:pPr>
        <w:pStyle w:val="Code"/>
      </w:pPr>
      <w:r>
        <w:t xml:space="preserve">customers.</w:t>
      </w:r>
      <w:r>
        <w:br/>
      </w:r>
      <w:r>
        <w:t xml:space="preserve">GroupJoin(orders, c =&gt; c.CustomerID, o =&gt; o.CustomerID,</w:t>
      </w:r>
      <w:r>
        <w:br/>
      </w:r>
      <w:r>
        <w:t xml:space="preserve">    (c, co) =&gt; </w:t>
      </w:r>
      <w:r>
        <w:rPr>
          <w:color w:val="0000FF"/>
        </w:rPr>
        <w:t xml:space="preserve">new </w:t>
      </w:r>
      <w:r>
        <w:t xml:space="preserve">{ c, co }).</w:t>
      </w:r>
      <w:r>
        <w:br/>
      </w:r>
      <w:r>
        <w:t xml:space="preserve">Select(x =&gt; </w:t>
      </w:r>
      <w:r>
        <w:rPr>
          <w:color w:val="0000FF"/>
        </w:rPr>
        <w:t xml:space="preserve">new </w:t>
      </w:r>
      <w:r>
        <w:t xml:space="preserve">{ x, n = x.co.Count() }).</w:t>
      </w:r>
      <w:r>
        <w:br/>
      </w:r>
      <w:r>
        <w:t xml:space="preserve">Where(y =&gt; y.n &gt;= 10).</w:t>
      </w:r>
      <w:r>
        <w:br/>
      </w:r>
      <w:r>
        <w:t xml:space="preserve">Select(y =&gt; </w:t>
      </w:r>
      <w:r>
        <w:rPr>
          <w:color w:val="0000FF"/>
        </w:rPr>
        <w:t xml:space="preserve">new </w:t>
      </w:r>
      <w:r>
        <w:t xml:space="preserve">{ y.x.c.Name, OrderCount = y.n)</w:t>
      </w:r>
    </w:p>
    <w:p>
      <w:r>
        <w:t xml:space="preserve">where </w:t>
      </w:r>
      <w:r>
        <w:rPr>
          <w:rStyle w:val="CodeEmbedded"/>
        </w:rPr>
        <w:t xml:space="preserve">x</w:t>
      </w:r>
      <w:r>
        <w:t xml:space="preserve"> and </w:t>
      </w:r>
      <w:r>
        <w:rPr>
          <w:rStyle w:val="CodeEmbedded"/>
        </w:rPr>
        <w:t xml:space="preserve">y</w:t>
      </w:r>
      <w:r>
        <w:t xml:space="preserve"> are compiler generated identifiers that are otherwise invisible and inaccessible.</w:t>
      </w:r>
    </w:p>
    <w:p>
      <w:r>
        <w:t xml:space="preserve">The example</w:t>
      </w:r>
    </w:p>
    <w:p>
      <w:pPr>
        <w:pStyle w:val="Code"/>
      </w:pPr>
      <w:r>
        <w:rPr>
          <w:color w:val="0000FF"/>
        </w:rPr>
        <w:t xml:space="preserve">from </w:t>
      </w:r>
      <w:r>
        <w:t xml:space="preserve">o </w:t>
      </w:r>
      <w:r>
        <w:rPr>
          <w:color w:val="0000FF"/>
        </w:rPr>
        <w:t xml:space="preserve">in </w:t>
      </w:r>
      <w:r>
        <w:t xml:space="preserve">orders</w:t>
      </w:r>
      <w:r>
        <w:br/>
      </w:r>
      <w:r>
        <w:rPr>
          <w:color w:val="0000FF"/>
        </w:rPr>
        <w:t xml:space="preserve">orderby </w:t>
      </w:r>
      <w:r>
        <w:t xml:space="preserve">o.Customer.Name, o.Total </w:t>
      </w:r>
      <w:r>
        <w:rPr>
          <w:color w:val="0000FF"/>
        </w:rPr>
        <w:t xml:space="preserve">descending</w:t>
      </w:r>
      <w:r>
        <w:br/>
      </w:r>
      <w:r>
        <w:rPr>
          <w:color w:val="0000FF"/>
        </w:rPr>
        <w:t xml:space="preserve">select </w:t>
      </w:r>
      <w:r>
        <w:t xml:space="preserve">o</w:t>
      </w:r>
    </w:p>
    <w:p>
      <w:r>
        <w:t xml:space="preserve">has the final translation</w:t>
      </w:r>
    </w:p>
    <w:p>
      <w:pPr>
        <w:pStyle w:val="Code"/>
      </w:pPr>
      <w:r>
        <w:t xml:space="preserve">orders.</w:t>
      </w:r>
      <w:r>
        <w:br/>
      </w:r>
      <w:r>
        <w:t xml:space="preserve">OrderBy(o =&gt; o.Customer.Name).</w:t>
      </w:r>
      <w:r>
        <w:br/>
      </w:r>
      <w:r>
        <w:t xml:space="preserve">ThenByDescending(o =&gt; o.Total)</w:t>
      </w:r>
    </w:p>
    <w:p>
      <w:pPr>
        <w:pStyle w:val="Heading4"/>
      </w:pPr>
      <w:bookmarkStart w:name="_Toc00337" w:id="408"/>
      <w:r>
        <w:t xml:space="preserve">Select clauses</w:t>
      </w:r>
      <w:bookmarkEnd w:id="408"/>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select </w:t>
      </w:r>
      <w:r>
        <w:t xml:space="preserve">v</w:t>
      </w:r>
    </w:p>
    <w:p>
      <w:r>
        <w:t xml:space="preserve">is translated into</w:t>
      </w:r>
    </w:p>
    <w:p>
      <w:pPr>
        <w:pStyle w:val="Code"/>
      </w:pPr>
      <w:r>
        <w:t xml:space="preserve">( e ) . Select ( x =&gt; v )</w:t>
      </w:r>
    </w:p>
    <w:p>
      <w:r>
        <w:t xml:space="preserve">except when v is the identifier x, the translation is simply</w:t>
      </w:r>
    </w:p>
    <w:p>
      <w:pPr>
        <w:pStyle w:val="Code"/>
      </w:pPr>
      <w:r>
        <w:t xml:space="preserve">( e )</w:t>
      </w:r>
    </w:p>
    <w:p>
      <w:r>
        <w:t xml:space="preserve">For example</w:t>
      </w:r>
    </w:p>
    <w:p>
      <w:pPr>
        <w:pStyle w:val="Code"/>
      </w:pPr>
      <w:r>
        <w:rPr>
          <w:color w:val="0000FF"/>
        </w:rPr>
        <w:t xml:space="preserve">from </w:t>
      </w:r>
      <w:r>
        <w:t xml:space="preserve">c </w:t>
      </w:r>
      <w:r>
        <w:rPr>
          <w:color w:val="0000FF"/>
        </w:rPr>
        <w:t xml:space="preserve">in </w:t>
      </w:r>
      <w:r>
        <w:t xml:space="preserve">customers.Where(c =&gt; c.City == </w:t>
      </w:r>
      <w:r>
        <w:rPr>
          <w:color w:val="A31515"/>
        </w:rPr>
        <w:t xml:space="preserve">"London"</w:t>
      </w:r>
      <w:r>
        <w:t xml:space="preserve">)</w:t>
      </w:r>
      <w:r>
        <w:br/>
      </w:r>
      <w:r>
        <w:rPr>
          <w:color w:val="0000FF"/>
        </w:rPr>
        <w:t xml:space="preserve">select </w:t>
      </w:r>
      <w:r>
        <w:t xml:space="preserve">c</w:t>
      </w:r>
    </w:p>
    <w:p>
      <w:r>
        <w:t xml:space="preserve">is simply translated into</w:t>
      </w:r>
    </w:p>
    <w:p>
      <w:pPr>
        <w:pStyle w:val="Code"/>
      </w:pPr>
      <w:r>
        <w:t xml:space="preserve">customers.Where(c =&gt; c.City == </w:t>
      </w:r>
      <w:r>
        <w:rPr>
          <w:color w:val="A31515"/>
        </w:rPr>
        <w:t xml:space="preserve">"London"</w:t>
      </w:r>
      <w:r>
        <w:t xml:space="preserve">)</w:t>
      </w:r>
    </w:p>
    <w:p>
      <w:pPr>
        <w:pStyle w:val="Heading4"/>
      </w:pPr>
      <w:bookmarkStart w:name="_Toc00338" w:id="409"/>
      <w:r>
        <w:t xml:space="preserve">Groupby clauses</w:t>
      </w:r>
      <w:bookmarkEnd w:id="409"/>
    </w:p>
    <w:p>
      <w:r>
        <w:t xml:space="preserve">A query expression of the form</w:t>
      </w:r>
    </w:p>
    <w:p>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 xml:space="preserve">k</w:t>
      </w:r>
    </w:p>
    <w:p>
      <w:r>
        <w:t xml:space="preserve">is translated into</w:t>
      </w:r>
    </w:p>
    <w:p>
      <w:pPr>
        <w:pStyle w:val="Code"/>
      </w:pPr>
      <w:r>
        <w:t xml:space="preserve">( e ) . GroupBy ( x =&gt; k , x =&gt; v )</w:t>
      </w:r>
    </w:p>
    <w:p>
      <w:r>
        <w:t xml:space="preserve">except when v is the identifier x, the translation is</w:t>
      </w:r>
    </w:p>
    <w:p>
      <w:pPr>
        <w:pStyle w:val="Code"/>
      </w:pPr>
      <w:r>
        <w:t xml:space="preserve">( e ) . GroupBy ( x =&gt; k )</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group </w:t>
      </w:r>
      <w:r>
        <w:t xml:space="preserve">c.Name </w:t>
      </w:r>
      <w:r>
        <w:rPr>
          <w:color w:val="0000FF"/>
        </w:rPr>
        <w:t xml:space="preserve">by </w:t>
      </w:r>
      <w:r>
        <w:t xml:space="preserve">c.Country</w:t>
      </w:r>
    </w:p>
    <w:p>
      <w:r>
        <w:t xml:space="preserve">is translated into</w:t>
      </w:r>
    </w:p>
    <w:p>
      <w:pPr>
        <w:pStyle w:val="Code"/>
      </w:pPr>
      <w:r>
        <w:t xml:space="preserve">customers.</w:t>
      </w:r>
      <w:r>
        <w:br/>
      </w:r>
      <w:r>
        <w:t xml:space="preserve">GroupBy(c =&gt; c.Country, c =&gt; c.Name)</w:t>
      </w:r>
    </w:p>
    <w:p>
      <w:pPr>
        <w:pStyle w:val="Heading4"/>
      </w:pPr>
      <w:bookmarkStart w:name="_Toc00339" w:id="410"/>
      <w:r>
        <w:t xml:space="preserve">Transparent identifiers</w:t>
      </w:r>
      <w:bookmarkEnd w:id="410"/>
    </w:p>
    <w:p>
      <w:r>
        <w:t xml:space="preserve">Certain translations inject range variables with </w:t>
      </w:r>
      <w:r>
        <w:rPr>
          <w:b/>
        </w:rPr>
        <w:rPr>
          <w:i/>
        </w:rPr>
        <w:t xml:space="preserve">transparent identifiers</w:t>
      </w:r>
      <w:r>
        <w:t xml:space="preserve"> denoted by </w:t>
      </w:r>
      <w:r>
        <w:rPr>
          <w:rStyle w:val="CodeEmbedded"/>
        </w:rPr>
        <w:t xml:space="preserve">*</w:t>
      </w:r>
      <w:r>
        <w:t xml:space="preserve">. Transparent identifiers are not a proper language feature; they exist only as an intermediate step in the query expression translation process.</w:t>
      </w:r>
    </w:p>
    <w:p>
      <w:r>
        <w:t xml:space="preserve">When a query translation injects a transparent identifier, further translation steps propagate the transparent identifier into anonymous functions and anonymous object initializers. In those contexts, transparent identifiers have the following behavior:</w:t>
      </w:r>
    </w:p>
    <w:p>
      <w:pPr>
        <w:numPr>
          <w:pStyle w:val="ListParagraph"/>
          <w:ilvl w:val="0"/>
          <w:numId w:val="244"/>
        </w:numPr>
      </w:pPr>
      <w:r>
        <w:t xml:space="preserve">When a transparent identifier occurs as a parameter in an anonymous function, the members of the associated anonymous type are automatically in scope in the body of the anonymous function.</w:t>
      </w:r>
    </w:p>
    <w:p>
      <w:pPr>
        <w:numPr>
          <w:pStyle w:val="ListParagraph"/>
          <w:ilvl w:val="0"/>
          <w:numId w:val="244"/>
        </w:numPr>
      </w:pPr>
      <w:r>
        <w:t xml:space="preserve">When a member with a transparent identifier is in scope, the members of that member are in scope as well.</w:t>
      </w:r>
    </w:p>
    <w:p>
      <w:pPr>
        <w:numPr>
          <w:pStyle w:val="ListParagraph"/>
          <w:ilvl w:val="0"/>
          <w:numId w:val="244"/>
        </w:numPr>
      </w:pPr>
      <w:r>
        <w:t xml:space="preserve">When a transparent identifier occurs as a member declarator in an anonymous object initializer, it introduces a member with a transparent identifier.</w:t>
      </w:r>
    </w:p>
    <w:p>
      <w:pPr>
        <w:numPr>
          <w:pStyle w:val="ListParagraph"/>
          <w:ilvl w:val="0"/>
          <w:numId w:val="244"/>
        </w:numPr>
      </w:pPr>
      <w:r>
        <w:t xml:space="preserve">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from </w:t>
      </w:r>
      <w:r>
        <w:t xml:space="preserve">o </w:t>
      </w:r>
      <w:r>
        <w:rPr>
          <w:color w:val="0000FF"/>
        </w:rPr>
        <w:t xml:space="preserve">in </w:t>
      </w:r>
      <w:r>
        <w:t xml:space="preserve">c.Orders</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SelectMany(c =&gt; c.Orders, (c,o) =&gt; </w:t>
      </w:r>
      <w:r>
        <w:rPr>
          <w:color w:val="0000FF"/>
        </w:rPr>
        <w:t xml:space="preserve">new </w:t>
      </w:r>
      <w:r>
        <w:t xml:space="preserve">{ c, o })</w:t>
      </w:r>
      <w:r>
        <w:br/>
      </w:r>
      <w:r>
        <w:rPr>
          <w:color w:val="0000FF"/>
        </w:rPr>
        <w:t xml:space="preserve">orderby </w:t>
      </w:r>
      <w:r>
        <w:t xml:space="preserve">o.Total </w:t>
      </w:r>
      <w:r>
        <w:rPr>
          <w:color w:val="0000FF"/>
        </w:rPr>
        <w:t xml:space="preserve">descending</w:t>
      </w:r>
      <w:r>
        <w:br/>
      </w:r>
      <w:r>
        <w:rPr>
          <w:color w:val="0000FF"/>
        </w:rPr>
        <w:t xml:space="preserve">select new </w:t>
      </w:r>
      <w:r>
        <w:t xml:space="preserve">{ c.Name, o.Total }</w:t>
      </w:r>
    </w:p>
    <w:p>
      <w:r>
        <w:t xml:space="preserve">which is further translated into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 =&gt; o.Total).</w:t>
      </w:r>
      <w:r>
        <w:br/>
      </w:r>
      <w:r>
        <w:t xml:space="preserve">Select(* =&gt; </w:t>
      </w:r>
      <w:r>
        <w:rPr>
          <w:color w:val="0000FF"/>
        </w:rPr>
        <w:t xml:space="preserve">new </w:t>
      </w:r>
      <w:r>
        <w:t xml:space="preserve">{ c.Name, o.Total })</w:t>
      </w:r>
    </w:p>
    <w:p>
      <w:r>
        <w:t xml:space="preserve">which, when transparent identifiers are erased, is equivalent to</w:t>
      </w:r>
    </w:p>
    <w:p>
      <w:pPr>
        <w:pStyle w:val="Code"/>
      </w:pPr>
      <w:r>
        <w:t xml:space="preserve">customers.</w:t>
      </w:r>
      <w:r>
        <w:br/>
      </w:r>
      <w:r>
        <w:t xml:space="preserve">SelectMany(c =&gt; c.Orders, (c,o) =&gt; </w:t>
      </w:r>
      <w:r>
        <w:rPr>
          <w:color w:val="0000FF"/>
        </w:rPr>
        <w:t xml:space="preserve">new </w:t>
      </w:r>
      <w:r>
        <w:t xml:space="preserve">{ c, o }).</w:t>
      </w:r>
      <w:r>
        <w:br/>
      </w:r>
      <w:r>
        <w:t xml:space="preserve">OrderByDescending(x =&gt; x.o.Total).</w:t>
      </w:r>
      <w:r>
        <w:br/>
      </w:r>
      <w:r>
        <w:t xml:space="preserve">Select(x =&gt; </w:t>
      </w:r>
      <w:r>
        <w:rPr>
          <w:color w:val="0000FF"/>
        </w:rPr>
        <w:t xml:space="preserve">new </w:t>
      </w:r>
      <w:r>
        <w:t xml:space="preserve">{ x.c.Name, x.o.Total })</w:t>
      </w:r>
    </w:p>
    <w:p>
      <w:r>
        <w:t xml:space="preserve">where </w:t>
      </w:r>
      <w:r>
        <w:rPr>
          <w:rStyle w:val="CodeEmbedded"/>
        </w:rPr>
        <w:t xml:space="preserve">x</w:t>
      </w:r>
      <w:r>
        <w:t xml:space="preserve"> is a compiler generated identifier that is otherwise invisible and inaccessible.</w:t>
      </w:r>
    </w:p>
    <w:p>
      <w:r>
        <w:t xml:space="preserve">The example</w:t>
      </w:r>
    </w:p>
    <w:p>
      <w:pPr>
        <w:pStyle w:val="Code"/>
      </w:pPr>
      <w:r>
        <w:rPr>
          <w:color w:val="0000FF"/>
        </w:rPr>
        <w:t xml:space="preserve">from </w:t>
      </w:r>
      <w:r>
        <w:t xml:space="preserve">c </w:t>
      </w:r>
      <w:r>
        <w:rPr>
          <w:color w:val="0000FF"/>
        </w:rPr>
        <w:t xml:space="preserve">in </w:t>
      </w:r>
      <w:r>
        <w:t xml:space="preserve">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is translated into</w:t>
      </w:r>
    </w:p>
    <w:p>
      <w:pPr>
        <w:pStyle w:val="Code"/>
      </w:pPr>
      <w:r>
        <w:rPr>
          <w:color w:val="0000FF"/>
        </w:rPr>
        <w:t xml:space="preserve">from </w:t>
      </w:r>
      <w:r>
        <w:t xml:space="preserve">* </w:t>
      </w:r>
      <w:r>
        <w:rPr>
          <w:color w:val="0000FF"/>
        </w:rPr>
        <w:t xml:space="preserve">in </w:t>
      </w:r>
      <w:r>
        <w:t xml:space="preserve">customers.</w:t>
      </w:r>
      <w:r>
        <w:br/>
      </w:r>
      <w:r>
        <w:t xml:space="preserve">    Join(orders, c =&gt; c.CustomerID, o =&gt; o.CustomerID,</w:t>
      </w:r>
      <w:r>
        <w:br/>
      </w:r>
      <w:r>
        <w:t xml:space="preserve">        (c, o) =&gt; </w:t>
      </w:r>
      <w:r>
        <w:rPr>
          <w:color w:val="0000FF"/>
        </w:rPr>
        <w:t xml:space="preserve">new </w:t>
      </w:r>
      <w:r>
        <w:t xml:space="preserve">{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 xml:space="preserve">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 xml:space="preserve">p.ProductID</w:t>
      </w:r>
      <w:r>
        <w:br/>
      </w:r>
      <w:r>
        <w:rPr>
          <w:color w:val="0000FF"/>
        </w:rPr>
        <w:t xml:space="preserve">select new </w:t>
      </w:r>
      <w:r>
        <w:t xml:space="preserve">{ c.Name, o.OrderDate, p.ProductName }</w:t>
      </w:r>
    </w:p>
    <w:p>
      <w:r>
        <w:t xml:space="preserve">which is further reduced to</w:t>
      </w:r>
    </w:p>
    <w:p>
      <w:pPr>
        <w:pStyle w:val="Code"/>
      </w:pPr>
      <w:r>
        <w:t xml:space="preserve">customers.</w:t>
      </w:r>
      <w:r>
        <w:br/>
      </w:r>
      <w:r>
        <w:t xml:space="preserve">Join(orders, c =&gt; c.CustomerID, o =&gt; o.CustomerID, (c, o) =&gt; </w:t>
      </w:r>
      <w:r>
        <w:rPr>
          <w:color w:val="0000FF"/>
        </w:rPr>
        <w:t xml:space="preserve">new </w:t>
      </w:r>
      <w:r>
        <w:t xml:space="preserve">{ c, o }).</w:t>
      </w:r>
      <w:r>
        <w:br/>
      </w:r>
      <w:r>
        <w:t xml:space="preserve">Join(details, * =&gt; o.OrderID, d =&gt; d.OrderID, (*, d) =&gt; </w:t>
      </w:r>
      <w:r>
        <w:rPr>
          <w:color w:val="0000FF"/>
        </w:rPr>
        <w:t xml:space="preserve">new </w:t>
      </w:r>
      <w:r>
        <w:t xml:space="preserve">{ *, d }).</w:t>
      </w:r>
      <w:r>
        <w:br/>
      </w:r>
      <w:r>
        <w:t xml:space="preserve">Join(products, * =&gt; d.ProductID, p =&gt; p.ProductID, (*, p) =&gt; </w:t>
      </w:r>
      <w:r>
        <w:rPr>
          <w:color w:val="0000FF"/>
        </w:rPr>
        <w:t xml:space="preserve">new </w:t>
      </w:r>
      <w:r>
        <w:t xml:space="preserve">{ *, p }).</w:t>
      </w:r>
      <w:r>
        <w:br/>
      </w:r>
      <w:r>
        <w:t xml:space="preserve">Select(* =&gt; </w:t>
      </w:r>
      <w:r>
        <w:rPr>
          <w:color w:val="0000FF"/>
        </w:rPr>
        <w:t xml:space="preserve">new </w:t>
      </w:r>
      <w:r>
        <w:t xml:space="preserve">{ c.Name, o.OrderDate, p.ProductName })</w:t>
      </w:r>
    </w:p>
    <w:p>
      <w:r>
        <w:t xml:space="preserve">the final translation of which is</w:t>
      </w:r>
    </w:p>
    <w:p>
      <w:pPr>
        <w:pStyle w:val="Code"/>
      </w:pPr>
      <w:r>
        <w:t xml:space="preserve">customers.</w:t>
      </w:r>
      <w:r>
        <w:br/>
      </w:r>
      <w:r>
        <w:t xml:space="preserve">Join(orders, c =&gt; c.CustomerID, o =&gt; o.CustomerID,</w:t>
      </w:r>
      <w:r>
        <w:br/>
      </w:r>
      <w:r>
        <w:t xml:space="preserve">    (c, o) =&gt; </w:t>
      </w:r>
      <w:r>
        <w:rPr>
          <w:color w:val="0000FF"/>
        </w:rPr>
        <w:t xml:space="preserve">new </w:t>
      </w:r>
      <w:r>
        <w:t xml:space="preserve">{ c, o }).</w:t>
      </w:r>
      <w:r>
        <w:br/>
      </w:r>
      <w:r>
        <w:t xml:space="preserve">Join(details, x =&gt; x.o.OrderID, d =&gt; d.OrderID,</w:t>
      </w:r>
      <w:r>
        <w:br/>
      </w:r>
      <w:r>
        <w:t xml:space="preserve">    (x, d) =&gt; </w:t>
      </w:r>
      <w:r>
        <w:rPr>
          <w:color w:val="0000FF"/>
        </w:rPr>
        <w:t xml:space="preserve">new </w:t>
      </w:r>
      <w:r>
        <w:t xml:space="preserve">{ x, d }).</w:t>
      </w:r>
      <w:r>
        <w:br/>
      </w:r>
      <w:r>
        <w:t xml:space="preserve">Join(products, y =&gt; y.d.ProductID, p =&gt; p.ProductID,</w:t>
      </w:r>
      <w:r>
        <w:br/>
      </w:r>
      <w:r>
        <w:t xml:space="preserve">    (y, p) =&gt; </w:t>
      </w:r>
      <w:r>
        <w:rPr>
          <w:color w:val="0000FF"/>
        </w:rPr>
        <w:t xml:space="preserve">new </w:t>
      </w:r>
      <w:r>
        <w:t xml:space="preserve">{ y, p }).</w:t>
      </w:r>
      <w:r>
        <w:br/>
      </w:r>
      <w:r>
        <w:t xml:space="preserve">Select(z =&gt; </w:t>
      </w:r>
      <w:r>
        <w:rPr>
          <w:color w:val="0000FF"/>
        </w:rPr>
        <w:t xml:space="preserve">new </w:t>
      </w:r>
      <w:r>
        <w:t xml:space="preserve">{ z.y.x.c.Name, z.y.x.o.OrderDate, z.p.ProductName })</w:t>
      </w:r>
    </w:p>
    <w:p>
      <w:r>
        <w:t xml:space="preserve">where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compiler generated identifiers that are otherwise invisible and inaccessible.</w:t>
      </w:r>
    </w:p>
    <w:p>
      <w:pPr>
        <w:pStyle w:val="Heading3"/>
      </w:pPr>
      <w:bookmarkStart w:name="_Toc00340" w:id="411"/>
      <w:r>
        <w:t xml:space="preserve">The query expression pattern</w:t>
      </w:r>
      <w:bookmarkEnd w:id="411"/>
    </w:p>
    <w:p>
      <w:r>
        <w:t xml:space="preserve">The </w:t>
      </w:r>
      <w:r>
        <w:rPr>
          <w:b/>
        </w:rPr>
        <w:rPr>
          <w:i/>
        </w:rPr>
        <w:t xml:space="preserve">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CodeEmbedded"/>
        </w:rPr>
        <w:t xml:space="preserve">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Code"/>
      </w:pP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R</w:t>
      </w:r>
      <w:r>
        <w:t xml:space="preserve">&gt;(</w:t>
      </w:r>
      <w:r>
        <w:rPr>
          <w:color w:val="2B91AF"/>
        </w:rPr>
        <w:t xml:space="preserve">T1 </w:t>
      </w:r>
      <w:r>
        <w:t xml:space="preserve">arg1);</w:t>
      </w:r>
      <w:r>
        <w:br/>
      </w:r>
      <w:r>
        <w:br/>
      </w:r>
      <w:r>
        <w:rPr>
          <w:color w:val="0000FF"/>
        </w:rPr>
        <w:t xml:space="preserve">delegate </w:t>
      </w:r>
      <w:r>
        <w:rPr>
          <w:color w:val="2B91AF"/>
        </w:rPr>
        <w:t xml:space="preserve">R </w:t>
      </w:r>
      <w:r>
        <w:t xml:space="preserve">Func&lt;</w:t>
      </w:r>
      <w:r>
        <w:rPr>
          <w:color w:val="2B91AF"/>
        </w:rPr>
        <w:t xml:space="preserve">T1</w:t>
      </w:r>
      <w:r>
        <w:t xml:space="preserve">,</w:t>
      </w:r>
      <w:r>
        <w:rPr>
          <w:color w:val="2B91AF"/>
        </w:rPr>
        <w:t xml:space="preserve">T2</w:t>
      </w:r>
      <w:r>
        <w:t xml:space="preserve">,</w:t>
      </w:r>
      <w:r>
        <w:rPr>
          <w:color w:val="2B91AF"/>
        </w:rPr>
        <w:t xml:space="preserve">R</w:t>
      </w:r>
      <w:r>
        <w:t xml:space="preserve">&gt;(</w:t>
      </w:r>
      <w:r>
        <w:rPr>
          <w:color w:val="2B91AF"/>
        </w:rPr>
        <w:t xml:space="preserve">T1 </w:t>
      </w:r>
      <w:r>
        <w:t xml:space="preserve">arg1, </w:t>
      </w:r>
      <w:r>
        <w:rPr>
          <w:color w:val="2B91AF"/>
        </w:rPr>
        <w:t xml:space="preserve">T2 </w:t>
      </w:r>
      <w:r>
        <w:t xml:space="preserve">arg2);</w:t>
      </w:r>
      <w:r>
        <w:br/>
      </w:r>
      <w:r>
        <w:br/>
      </w:r>
      <w:r>
        <w:rPr>
          <w:color w:val="0000FF"/>
        </w:rPr>
        <w:t xml:space="preserve">class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Cast&lt;</w:t>
      </w:r>
      <w:r>
        <w:rPr>
          <w:color w:val="2B91AF"/>
        </w:rPr>
        <w:t xml:space="preserve">T</w:t>
      </w:r>
      <w:r>
        <w:t xml:space="preserve">&gt;();</w:t>
      </w:r>
      <w:r>
        <w:br/>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 </w:t>
      </w:r>
      <w:r>
        <w:rPr>
          <w:color w:val="2B91AF"/>
        </w:rPr>
        <w:t xml:space="preserve">C</w:t>
      </w:r>
      <w:r>
        <w:br/>
      </w:r>
      <w:r>
        <w:t xml:space="preserve">{</w:t>
      </w:r>
      <w:r>
        <w:br/>
      </w:r>
      <w:r>
        <w:rPr>
          <w:color w:val="0000FF"/>
        </w:rPr>
        <w:t xml:space="preserve">    public </w:t>
      </w:r>
      <w:r>
        <w:rPr>
          <w:color w:val="2B91AF"/>
        </w:rPr>
        <w:t xml:space="preserve">C</w:t>
      </w:r>
      <w:r>
        <w:t xml:space="preserve">&lt;</w:t>
      </w:r>
      <w:r>
        <w:rPr>
          <w:color w:val="2B91AF"/>
        </w:rPr>
        <w:t xml:space="preserve">T</w:t>
      </w:r>
      <w:r>
        <w:t xml:space="preserve">&gt; Where(</w:t>
      </w:r>
      <w:r>
        <w:rPr>
          <w:color w:val="2B91AF"/>
        </w:rPr>
        <w:t xml:space="preserve">Func</w:t>
      </w:r>
      <w:r>
        <w:t xml:space="preserve">&lt;</w:t>
      </w:r>
      <w:r>
        <w:rPr>
          <w:color w:val="2B91AF"/>
        </w:rPr>
        <w:t xml:space="preserve">T</w:t>
      </w:r>
      <w:r>
        <w:t xml:space="preserve">,</w:t>
      </w:r>
      <w:r>
        <w:rPr>
          <w:color w:val="0000FF"/>
        </w:rPr>
        <w:t xml:space="preserve">bool</w:t>
      </w:r>
      <w:r>
        <w:t xml:space="preserve">&gt; predicate);</w:t>
      </w:r>
      <w:r>
        <w:br/>
      </w:r>
      <w:r>
        <w:br/>
      </w:r>
      <w:r>
        <w:rPr>
          <w:color w:val="0000FF"/>
        </w:rPr>
        <w:t xml:space="preserve">    public </w:t>
      </w:r>
      <w:r>
        <w:rPr>
          <w:color w:val="2B91AF"/>
        </w:rPr>
        <w:t xml:space="preserve">C</w:t>
      </w:r>
      <w:r>
        <w:t xml:space="preserve">&lt;</w:t>
      </w:r>
      <w:r>
        <w:rPr>
          <w:color w:val="2B91AF"/>
        </w:rPr>
        <w:t xml:space="preserve">U</w:t>
      </w:r>
      <w:r>
        <w:t xml:space="preserve">&gt; Select&lt;</w:t>
      </w:r>
      <w:r>
        <w:rPr>
          <w:color w:val="2B91AF"/>
        </w:rPr>
        <w:t xml:space="preserve">U</w:t>
      </w:r>
      <w:r>
        <w:t xml:space="preserve">&gt;(</w:t>
      </w:r>
      <w:r>
        <w:rPr>
          <w:color w:val="2B91AF"/>
        </w:rPr>
        <w:t xml:space="preserve">Func</w:t>
      </w:r>
      <w:r>
        <w:t xml:space="preserve">&lt;</w:t>
      </w:r>
      <w:r>
        <w:rPr>
          <w:color w:val="2B91AF"/>
        </w:rPr>
        <w:t xml:space="preserve">T</w:t>
      </w:r>
      <w:r>
        <w:t xml:space="preserve">,</w:t>
      </w:r>
      <w:r>
        <w:rPr>
          <w:color w:val="2B91AF"/>
        </w:rPr>
        <w:t xml:space="preserve">U</w:t>
      </w:r>
      <w:r>
        <w:t xml:space="preserve">&gt; selector);</w:t>
      </w:r>
      <w:r>
        <w:br/>
      </w:r>
      <w:r>
        <w:br/>
      </w:r>
      <w:r>
        <w:rPr>
          <w:color w:val="0000FF"/>
        </w:rPr>
        <w:t xml:space="preserve">    public </w:t>
      </w:r>
      <w:r>
        <w:rPr>
          <w:color w:val="2B91AF"/>
        </w:rPr>
        <w:t xml:space="preserve">C</w:t>
      </w:r>
      <w:r>
        <w:t xml:space="preserve">&lt;</w:t>
      </w:r>
      <w:r>
        <w:rPr>
          <w:color w:val="2B91AF"/>
        </w:rPr>
        <w:t xml:space="preserve">V</w:t>
      </w:r>
      <w:r>
        <w:t xml:space="preserve">&gt; SelectMany&lt;</w:t>
      </w:r>
      <w:r>
        <w:rPr>
          <w:color w:val="2B91AF"/>
        </w:rPr>
        <w:t xml:space="preserve">U</w:t>
      </w:r>
      <w:r>
        <w:t xml:space="preserve">,</w:t>
      </w:r>
      <w:r>
        <w:rPr>
          <w:color w:val="2B91AF"/>
        </w:rPr>
        <w:t xml:space="preserve">V</w:t>
      </w:r>
      <w:r>
        <w:t xml:space="preserve">&gt;(</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&gt;&gt; selector,</w:t>
      </w:r>
      <w:r>
        <w:br/>
      </w:r>
      <w:r>
        <w:rPr>
          <w:color w:val="2B91AF"/>
        </w:rPr>
        <w:t xml:space="preserve">        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U</w:t>
      </w:r>
      <w:r>
        <w:t xml:space="preserve">,</w:t>
      </w:r>
      <w:r>
        <w:rPr>
          <w:color w:val="2B91AF"/>
        </w:rPr>
        <w:t xml:space="preserve">V</w:t>
      </w:r>
      <w:r>
        <w:t xml:space="preserve">&gt; resultSelector);</w:t>
      </w:r>
      <w:r>
        <w:br/>
      </w:r>
      <w:r>
        <w:br/>
      </w:r>
      <w:r>
        <w:rPr>
          <w:color w:val="0000FF"/>
        </w:rPr>
        <w:t xml:space="preserve">    public </w:t>
      </w:r>
      <w:r>
        <w:rPr>
          <w:color w:val="2B91AF"/>
        </w:rPr>
        <w:t xml:space="preserve">C</w:t>
      </w:r>
      <w:r>
        <w:t xml:space="preserve">&lt;</w:t>
      </w:r>
      <w:r>
        <w:rPr>
          <w:color w:val="2B91AF"/>
        </w:rPr>
        <w:t xml:space="preserve">V</w:t>
      </w:r>
      <w:r>
        <w:t xml:space="preserve">&gt; GroupJoin&lt;</w:t>
      </w:r>
      <w:r>
        <w:rPr>
          <w:color w:val="2B91AF"/>
        </w:rPr>
        <w:t xml:space="preserve">U</w:t>
      </w:r>
      <w:r>
        <w:t xml:space="preserve">,</w:t>
      </w:r>
      <w:r>
        <w:rPr>
          <w:color w:val="2B91AF"/>
        </w:rPr>
        <w:t xml:space="preserve">K</w:t>
      </w:r>
      <w:r>
        <w:t xml:space="preserve">,</w:t>
      </w:r>
      <w:r>
        <w:rPr>
          <w:color w:val="2B91AF"/>
        </w:rPr>
        <w:t xml:space="preserve">V</w:t>
      </w:r>
      <w:r>
        <w:t xml:space="preserve">&gt;(</w:t>
      </w:r>
      <w:r>
        <w:rPr>
          <w:color w:val="2B91AF"/>
        </w:rPr>
        <w:t xml:space="preserve">C</w:t>
      </w:r>
      <w:r>
        <w:t xml:space="preserve">&lt;</w:t>
      </w:r>
      <w:r>
        <w:rPr>
          <w:color w:val="2B91AF"/>
        </w:rPr>
        <w:t xml:space="preserve">U</w:t>
      </w:r>
      <w:r>
        <w:t xml:space="preserve">&gt; inner, </w:t>
      </w:r>
      <w:r>
        <w:rPr>
          <w:color w:val="2B91AF"/>
        </w:rPr>
        <w:t xml:space="preserve">Func</w:t>
      </w:r>
      <w:r>
        <w:t xml:space="preserve">&lt;</w:t>
      </w:r>
      <w:r>
        <w:rPr>
          <w:color w:val="2B91AF"/>
        </w:rPr>
        <w:t xml:space="preserve">T</w:t>
      </w:r>
      <w:r>
        <w:t xml:space="preserve">,</w:t>
      </w:r>
      <w:r>
        <w:rPr>
          <w:color w:val="2B91AF"/>
        </w:rPr>
        <w:t xml:space="preserve">K</w:t>
      </w:r>
      <w:r>
        <w:t xml:space="preserve">&gt; outerKeySelector,</w:t>
      </w:r>
      <w:r>
        <w:br/>
      </w:r>
      <w:r>
        <w:rPr>
          <w:color w:val="2B91AF"/>
        </w:rPr>
        <w:t xml:space="preserve">        Func</w:t>
      </w:r>
      <w:r>
        <w:t xml:space="preserve">&lt;</w:t>
      </w:r>
      <w:r>
        <w:rPr>
          <w:color w:val="2B91AF"/>
        </w:rPr>
        <w:t xml:space="preserve">U</w:t>
      </w:r>
      <w:r>
        <w:t xml:space="preserve">,</w:t>
      </w:r>
      <w:r>
        <w:rPr>
          <w:color w:val="2B91AF"/>
        </w:rPr>
        <w:t xml:space="preserve">K</w:t>
      </w:r>
      <w:r>
        <w:t xml:space="preserve">&gt; innerKeySelector, </w:t>
      </w:r>
      <w:r>
        <w:rPr>
          <w:color w:val="2B91AF"/>
        </w:rPr>
        <w:t xml:space="preserve">Func</w:t>
      </w:r>
      <w:r>
        <w:t xml:space="preserve">&lt;</w:t>
      </w:r>
      <w:r>
        <w:rPr>
          <w:color w:val="2B91AF"/>
        </w:rPr>
        <w:t xml:space="preserve">T</w:t>
      </w:r>
      <w:r>
        <w:t xml:space="preserve">,</w:t>
      </w:r>
      <w:r>
        <w:rPr>
          <w:color w:val="2B91AF"/>
        </w:rPr>
        <w:t xml:space="preserve">C</w:t>
      </w:r>
      <w:r>
        <w:t xml:space="preserve">&lt;</w:t>
      </w:r>
      <w:r>
        <w:rPr>
          <w:color w:val="2B91AF"/>
        </w:rPr>
        <w:t xml:space="preserve">U</w:t>
      </w:r>
      <w:r>
        <w:t xml:space="preserve">&gt;,</w:t>
      </w:r>
      <w:r>
        <w:rPr>
          <w:color w:val="2B91AF"/>
        </w:rPr>
        <w:t xml:space="preserve">V</w:t>
      </w:r>
      <w:r>
        <w:t xml:space="preserve">&gt; resultSelector);</w:t>
      </w:r>
      <w:r>
        <w:br/>
      </w:r>
      <w:r>
        <w:br/>
      </w:r>
      <w:r>
        <w:rPr>
          <w:color w:val="0000FF"/>
        </w:rPr>
        <w:t xml:space="preserve">    public </w:t>
      </w:r>
      <w:r>
        <w:rPr>
          <w:color w:val="2B91AF"/>
        </w:rPr>
        <w:t xml:space="preserve">O</w:t>
      </w:r>
      <w:r>
        <w:t xml:space="preserve">&lt;</w:t>
      </w:r>
      <w:r>
        <w:rPr>
          <w:color w:val="2B91AF"/>
        </w:rPr>
        <w:t xml:space="preserve">T</w:t>
      </w:r>
      <w:r>
        <w:t xml:space="preserve">&gt; OrderBy&lt;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OrderByDescending&lt;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T</w:t>
      </w:r>
      <w:r>
        <w:t xml:space="preserve">&gt;&gt; GroupBy&lt;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C</w:t>
      </w:r>
      <w:r>
        <w:t xml:space="preserve">&lt;</w:t>
      </w:r>
      <w:r>
        <w:rPr>
          <w:color w:val="2B91AF"/>
        </w:rPr>
        <w:t xml:space="preserve">G</w:t>
      </w:r>
      <w:r>
        <w:t xml:space="preserve">&lt;</w:t>
      </w:r>
      <w:r>
        <w:rPr>
          <w:color w:val="2B91AF"/>
        </w:rPr>
        <w:t xml:space="preserve">K</w:t>
      </w:r>
      <w:r>
        <w:t xml:space="preserve">,</w:t>
      </w:r>
      <w:r>
        <w:rPr>
          <w:color w:val="2B91AF"/>
        </w:rPr>
        <w:t xml:space="preserve">E</w:t>
      </w:r>
      <w:r>
        <w:t xml:space="preserve">&gt;&gt; GroupBy&lt;</w:t>
      </w:r>
      <w:r>
        <w:rPr>
          <w:color w:val="2B91AF"/>
        </w:rPr>
        <w:t xml:space="preserve">K</w:t>
      </w:r>
      <w:r>
        <w:t xml:space="preserve">,</w:t>
      </w:r>
      <w:r>
        <w:rPr>
          <w:color w:val="2B91AF"/>
        </w:rPr>
        <w:t xml:space="preserve">E</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rPr>
          <w:color w:val="2B91AF"/>
        </w:rPr>
        <w:t xml:space="preserve">        Func</w:t>
      </w:r>
      <w:r>
        <w:t xml:space="preserve">&lt;</w:t>
      </w:r>
      <w:r>
        <w:rPr>
          <w:color w:val="2B91AF"/>
        </w:rPr>
        <w:t xml:space="preserve">T</w:t>
      </w:r>
      <w:r>
        <w:t xml:space="preserve">,</w:t>
      </w:r>
      <w:r>
        <w:rPr>
          <w:color w:val="2B91AF"/>
        </w:rPr>
        <w:t xml:space="preserve">E</w:t>
      </w:r>
      <w:r>
        <w:t xml:space="preserve">&gt; elementSelector);</w:t>
      </w:r>
      <w:r>
        <w:br/>
      </w:r>
      <w:r>
        <w:t xml:space="preserve">}</w:t>
      </w:r>
      <w:r>
        <w:br/>
      </w:r>
      <w:r>
        <w:br/>
      </w:r>
      <w:r>
        <w:rPr>
          <w:color w:val="0000FF"/>
        </w:rPr>
        <w:t xml:space="preserve">class </w:t>
      </w:r>
      <w:r>
        <w:rPr>
          <w:color w:val="2B91AF"/>
        </w:rPr>
        <w:t xml:space="preserve">O</w:t>
      </w:r>
      <w:r>
        <w:t xml:space="preserve">&lt;</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O</w:t>
      </w:r>
      <w:r>
        <w:t xml:space="preserve">&lt;</w:t>
      </w:r>
      <w:r>
        <w:rPr>
          <w:color w:val="2B91AF"/>
        </w:rPr>
        <w:t xml:space="preserve">T</w:t>
      </w:r>
      <w:r>
        <w:t xml:space="preserve">&gt; ThenBy&lt;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br/>
      </w:r>
      <w:r>
        <w:rPr>
          <w:color w:val="0000FF"/>
        </w:rPr>
        <w:t xml:space="preserve">    public </w:t>
      </w:r>
      <w:r>
        <w:rPr>
          <w:color w:val="2B91AF"/>
        </w:rPr>
        <w:t xml:space="preserve">O</w:t>
      </w:r>
      <w:r>
        <w:t xml:space="preserve">&lt;</w:t>
      </w:r>
      <w:r>
        <w:rPr>
          <w:color w:val="2B91AF"/>
        </w:rPr>
        <w:t xml:space="preserve">T</w:t>
      </w:r>
      <w:r>
        <w:t xml:space="preserve">&gt; ThenByDescending&lt;</w:t>
      </w:r>
      <w:r>
        <w:rPr>
          <w:color w:val="2B91AF"/>
        </w:rPr>
        <w:t xml:space="preserve">K</w:t>
      </w:r>
      <w:r>
        <w:t xml:space="preserve">&gt;(</w:t>
      </w:r>
      <w:r>
        <w:rPr>
          <w:color w:val="2B91AF"/>
        </w:rPr>
        <w:t xml:space="preserve">Func</w:t>
      </w:r>
      <w:r>
        <w:t xml:space="preserve">&lt;</w:t>
      </w:r>
      <w:r>
        <w:rPr>
          <w:color w:val="2B91AF"/>
        </w:rPr>
        <w:t xml:space="preserve">T</w:t>
      </w:r>
      <w:r>
        <w:t xml:space="preserve">,</w:t>
      </w:r>
      <w:r>
        <w:rPr>
          <w:color w:val="2B91AF"/>
        </w:rPr>
        <w:t xml:space="preserve">K</w:t>
      </w:r>
      <w:r>
        <w:t xml:space="preserve">&gt; keySelector);</w:t>
      </w:r>
      <w:r>
        <w:br/>
      </w:r>
      <w:r>
        <w:t xml:space="preserve">}</w:t>
      </w:r>
      <w:r>
        <w:br/>
      </w:r>
      <w:r>
        <w:br/>
      </w:r>
      <w:r>
        <w:rPr>
          <w:color w:val="0000FF"/>
        </w:rPr>
        <w:t xml:space="preserve">class </w:t>
      </w:r>
      <w:r>
        <w:rPr>
          <w:color w:val="2B91AF"/>
        </w:rPr>
        <w:t xml:space="preserve">G</w:t>
      </w:r>
      <w:r>
        <w:t xml:space="preserve">&lt;</w:t>
      </w:r>
      <w:r>
        <w:rPr>
          <w:color w:val="2B91AF"/>
        </w:rPr>
        <w:t xml:space="preserve">K</w:t>
      </w:r>
      <w:r>
        <w:t xml:space="preserve">,</w:t>
      </w:r>
      <w:r>
        <w:rPr>
          <w:color w:val="2B91AF"/>
        </w:rPr>
        <w:t xml:space="preserve">T</w:t>
      </w:r>
      <w:r>
        <w:t xml:space="preserve">&gt; :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K </w:t>
      </w:r>
      <w:r>
        <w:t xml:space="preserve">Key { </w:t>
      </w:r>
      <w:r>
        <w:rPr>
          <w:color w:val="0000FF"/>
        </w:rPr>
        <w:t xml:space="preserve">get</w:t>
      </w:r>
      <w:r>
        <w:t xml:space="preserve">; }</w:t>
      </w:r>
      <w:r>
        <w:br/>
      </w:r>
      <w:r>
        <w:t xml:space="preserve">}</w:t>
      </w:r>
    </w:p>
    <w:p>
      <w:r>
        <w:t xml:space="preserve">The methods above use the generic delegate types </w:t>
      </w:r>
      <w:r>
        <w:rPr>
          <w:rStyle w:val="CodeEmbedded"/>
        </w:rPr>
        <w:t xml:space="preserve">Func&lt;T1,R&gt;</w:t>
      </w:r>
      <w:r>
        <w:t xml:space="preserve"> and </w:t>
      </w:r>
      <w:r>
        <w:rPr>
          <w:rStyle w:val="CodeEmbedded"/>
        </w:rPr>
        <w:t xml:space="preserve">Func&lt;T1,T2,R&gt;</w:t>
      </w:r>
      <w:r>
        <w:t xml:space="preserve">, but they could equally well have used other delegate or expression tree types with the same relationships in parameter and result types.</w:t>
      </w:r>
    </w:p>
    <w:p>
      <w:r>
        <w:t xml:space="preserve">Notice the recommended relationship between </w:t>
      </w:r>
      <w:r>
        <w:rPr>
          <w:rStyle w:val="CodeEmbedded"/>
        </w:rPr>
        <w:t xml:space="preserve">C&lt;T&gt;</w:t>
      </w:r>
      <w:r>
        <w:t xml:space="preserve"> and </w:t>
      </w:r>
      <w:r>
        <w:rPr>
          <w:rStyle w:val="CodeEmbedded"/>
        </w:rPr>
        <w:t xml:space="preserve">O&lt;T&gt;</w:t>
      </w:r>
      <w:r>
        <w:t xml:space="preserve"> which ensures that the </w:t>
      </w:r>
      <w:r>
        <w:rPr>
          <w:rStyle w:val="CodeEmbedded"/>
        </w:rPr>
        <w:t xml:space="preserve">ThenBy</w:t>
      </w:r>
      <w:r>
        <w:t xml:space="preserve"> and </w:t>
      </w:r>
      <w:r>
        <w:rPr>
          <w:rStyle w:val="CodeEmbedded"/>
        </w:rPr>
        <w:t xml:space="preserve">ThenByDescending</w:t>
      </w:r>
      <w:r>
        <w:t xml:space="preserve"> methods are available only on the result of an </w:t>
      </w:r>
      <w:r>
        <w:rPr>
          <w:rStyle w:val="CodeEmbedded"/>
        </w:rPr>
        <w:t xml:space="preserve">OrderBy</w:t>
      </w:r>
      <w:r>
        <w:t xml:space="preserve"> or </w:t>
      </w:r>
      <w:r>
        <w:rPr>
          <w:rStyle w:val="CodeEmbedded"/>
        </w:rPr>
        <w:t xml:space="preserve">OrderByDescending</w:t>
      </w:r>
      <w:r>
        <w:t xml:space="preserve">. Also notice the recommended shape of the result of </w:t>
      </w:r>
      <w:r>
        <w:rPr>
          <w:rStyle w:val="CodeEmbedded"/>
        </w:rPr>
        <w:t xml:space="preserve">GroupBy</w:t>
      </w:r>
      <w:r>
        <w:t xml:space="preserve"> -- a sequence of sequences, where each inner sequence has an additional </w:t>
      </w:r>
      <w:r>
        <w:rPr>
          <w:rStyle w:val="CodeEmbedded"/>
        </w:rPr>
        <w:t xml:space="preserve">Key</w:t>
      </w:r>
      <w:r>
        <w:t xml:space="preserve"> property.</w:t>
      </w:r>
    </w:p>
    <w:p>
      <w:r>
        <w:t xml:space="preserve">The </w:t>
      </w:r>
      <w:r>
        <w:rPr>
          <w:rStyle w:val="CodeEmbedded"/>
        </w:rPr>
        <w:t xml:space="preserve">System.Linq</w:t>
      </w:r>
      <w:r>
        <w:t xml:space="preserve"> namespace provides an implementation of the query operator pattern for any type that implements the </w:t>
      </w:r>
      <w:r>
        <w:rPr>
          <w:rStyle w:val="CodeEmbedded"/>
        </w:rPr>
        <w:t xml:space="preserve">System.Collections.Generic.IEnumerable&lt;T&gt;</w:t>
      </w:r>
      <w:r>
        <w:t xml:space="preserve"> interface.</w:t>
      </w:r>
    </w:p>
    <w:p>
      <w:pPr>
        <w:pStyle w:val="Heading2"/>
      </w:pPr>
      <w:bookmarkStart w:name="_Toc00341" w:id="412"/>
      <w:r>
        <w:t xml:space="preserve">Assignment operators</w:t>
      </w:r>
      <w:bookmarkEnd w:id="412"/>
    </w:p>
    <w:p>
      <w:r>
        <w:t xml:space="preserve">The assignment operators assign a new value to a variable, a property, an event, or an indexer element.</w:t>
      </w:r>
    </w:p>
    <w:p>
      <w:pPr>
        <w:pStyle w:val="Grammar"/>
      </w:pPr>
      <w:bookmarkStart w:name="_Grm00066" w:id="413"/>
      <w:r>
        <w:rPr>
          <w:color w:val="6A5ACD"/>
        </w:rPr>
        <w:t xml:space="preserve">assignment</w:t>
      </w:r>
      <w:r>
        <w:t xml:space="preserve">:</w:t>
      </w:r>
      <w:r>
        <w:br/>
      </w:r>
      <w:r>
        <w:t xml:space="preserve">	| </w:t>
      </w:r>
      <w:r>
        <w:rPr>
          <w:color w:val="6A5ACD"/>
        </w:rPr>
        <w:t xml:space="preserve">unary_expression assignment_operator expression</w:t>
      </w:r>
      <w:r>
        <w:br/>
      </w:r>
      <w:r>
        <w:t xml:space="preserve">	;</w:t>
      </w:r>
      <w:r>
        <w:br/>
      </w:r>
      <w:r>
        <w:br/>
      </w:r>
      <w:r>
        <w:rPr>
          <w:color w:val="6A5ACD"/>
        </w:rPr>
        <w:t xml:space="preserve">assignment_operator</w:t>
      </w:r>
      <w: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'&amp;='</w:t>
      </w:r>
      <w:r>
        <w:br/>
      </w:r>
      <w:r>
        <w:t xml:space="preserve">	| </w:t>
      </w:r>
      <w:r>
        <w:rPr>
          <w:color w:val="A31515"/>
        </w:rPr>
        <w:t xml:space="preserve">'|='</w:t>
      </w:r>
      <w:r>
        <w:br/>
      </w:r>
      <w:r>
        <w:t xml:space="preserve">	| </w:t>
      </w:r>
      <w:r>
        <w:rPr>
          <w:color w:val="A31515"/>
        </w:rPr>
        <w:t xml:space="preserve">'^='</w:t>
      </w:r>
      <w:r>
        <w:br/>
      </w:r>
      <w:r>
        <w:t xml:space="preserve">	| </w:t>
      </w:r>
      <w:r>
        <w:rPr>
          <w:color w:val="A31515"/>
        </w:rPr>
        <w:t xml:space="preserve">'&lt;&lt;='</w:t>
      </w:r>
      <w:r>
        <w:br/>
      </w:r>
      <w:r>
        <w:t xml:space="preserve">	| </w:t>
      </w:r>
      <w:r>
        <w:rPr>
          <w:color w:val="6A5ACD"/>
        </w:rPr>
        <w:t xml:space="preserve">right_shift_assignment</w:t>
      </w:r>
      <w:r>
        <w:br/>
      </w:r>
      <w:r>
        <w:t xml:space="preserve">	;</w:t>
      </w:r>
      <w:bookmarkEnd w:id="413"/>
    </w:p>
    <w:p>
      <w:r>
        <w:t xml:space="preserve">The left operand of an assignment must be an expression classified as a variable, a property access, an indexer access, or an event access.</w:t>
      </w:r>
    </w:p>
    <w:p>
      <w:r>
        <w:t xml:space="preserve">The </w:t>
      </w:r>
      <w:r>
        <w:rPr>
          <w:rStyle w:val="CodeEmbedded"/>
        </w:rPr>
        <w:t xml:space="preserve">=</w:t>
      </w:r>
      <w:r>
        <w:t xml:space="preserve"> operator is called the </w:t>
      </w:r>
      <w:r>
        <w:rPr>
          <w:b/>
        </w:rPr>
        <w:rPr>
          <w:i/>
        </w:rPr>
        <w:t xml:space="preserve">simple assignment operator</w:t>
      </w:r>
      <w:r>
        <w:t xml:space="preserve">. It assigns the value of the right operand to the variable, property, or indexer element given by the left operand. The left operand of the simple assignment operator may not be an event access (except as described in </w:t>
      </w:r>
      <w:hyperlink w:anchor="_Toc00464">
        <w:r>
          <w:t xml:space="preserve">§10.8.1</w:t>
        </w:r>
      </w:hyperlink>
      <w:r>
        <w:t xml:space="preserve">). The simple assignment operator is described in </w:t>
      </w:r>
      <w:hyperlink w:anchor="_Toc00342">
        <w:r>
          <w:t xml:space="preserve">§7.17.1</w:t>
        </w:r>
      </w:hyperlink>
      <w:r>
        <w:t xml:space="preserve">.</w:t>
      </w:r>
    </w:p>
    <w:p>
      <w:r>
        <w:t xml:space="preserve">The assignment operators other than the </w:t>
      </w:r>
      <w:r>
        <w:rPr>
          <w:rStyle w:val="CodeEmbedded"/>
        </w:rPr>
        <w:t xml:space="preserve">=</w:t>
      </w:r>
      <w:r>
        <w:t xml:space="preserve"> operator are called the </w:t>
      </w:r>
      <w:r>
        <w:rPr>
          <w:b/>
        </w:rPr>
        <w:rPr>
          <w:i/>
        </w:rPr>
        <w:t xml:space="preserve">compound assignment operators</w:t>
      </w:r>
      <w:r>
        <w:t xml:space="preserve">. These operators perform the indicated operation on the two operands, and then assign the resulting value to the variable, property, or indexer element given by the left operand. The compound assignment operators are described in </w:t>
      </w:r>
      <w:hyperlink w:anchor="_Toc00343">
        <w:r>
          <w:t xml:space="preserve">§7.17.2</w:t>
        </w:r>
      </w:hyperlink>
      <w:r>
        <w:t xml:space="preserve">.</w:t>
      </w:r>
    </w:p>
    <w:p>
      <w:r>
        <w:t xml:space="preserve">The </w:t>
      </w:r>
      <w:r>
        <w:rPr>
          <w:rStyle w:val="CodeEmbedded"/>
        </w:rPr>
        <w:t xml:space="preserve">+=</w:t>
      </w:r>
      <w:r>
        <w:t xml:space="preserve"> and </w:t>
      </w:r>
      <w:r>
        <w:rPr>
          <w:rStyle w:val="CodeEmbedded"/>
        </w:rPr>
        <w:t xml:space="preserve">-=</w:t>
      </w:r>
      <w:r>
        <w:t xml:space="preserve"> operators with an event access expression as the left operand are called the </w:t>
      </w:r>
      <w:r>
        <w:rPr>
          <w:i/>
        </w:rPr>
        <w:t xml:space="preserve">event assignment operators</w:t>
      </w:r>
      <w:r>
        <w:t xml:space="preserve">. No other assignment operator is valid with an event access as the left operand. The event assignment operators are described in </w:t>
      </w:r>
      <w:hyperlink w:anchor="_Toc00344">
        <w:r>
          <w:t xml:space="preserve">§7.17.3</w:t>
        </w:r>
      </w:hyperlink>
      <w:r>
        <w:t xml:space="preserve">.</w:t>
      </w:r>
    </w:p>
    <w:p>
      <w:r>
        <w:t xml:space="preserve">The assignment operators are right-associative, meaning that operations are grouped from right to left. For example, an expression of the form </w:t>
      </w:r>
      <w:r>
        <w:rPr>
          <w:rStyle w:val="CodeEmbedded"/>
        </w:rPr>
        <w:t xml:space="preserve">a = b = c</w:t>
      </w:r>
      <w:r>
        <w:t xml:space="preserve"> is evaluated as </w:t>
      </w:r>
      <w:r>
        <w:rPr>
          <w:rStyle w:val="CodeEmbedded"/>
        </w:rPr>
        <w:t xml:space="preserve">a = (b = c)</w:t>
      </w:r>
      <w:r>
        <w:t xml:space="preserve">.</w:t>
      </w:r>
    </w:p>
    <w:p>
      <w:pPr>
        <w:pStyle w:val="Heading3"/>
      </w:pPr>
      <w:bookmarkStart w:name="_Toc00342" w:id="414"/>
      <w:r>
        <w:t xml:space="preserve">Simple assignment</w:t>
      </w:r>
      <w:bookmarkEnd w:id="414"/>
    </w:p>
    <w:p>
      <w:r>
        <w:t xml:space="preserve">The </w:t>
      </w:r>
      <w:r>
        <w:rPr>
          <w:rStyle w:val="CodeEmbedded"/>
        </w:rPr>
        <w:t xml:space="preserve">=</w:t>
      </w:r>
      <w:r>
        <w:t xml:space="preserve"> operator is called the simple assignment operator.</w:t>
      </w:r>
    </w:p>
    <w:p>
      <w:r>
        <w:t xml:space="preserve">If the left operand of a simple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09">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In a simple assignment, the right operand must be an expression that is implicitly convertible to the type of the left operand. The operation assigns the value of the right operand to the variable, property, or indexer element given by the left operand.</w:t>
      </w:r>
    </w:p>
    <w:p>
      <w:r>
        <w:t xml:space="preserve">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CodeEmbedded"/>
        </w:rPr>
        <w:t xml:space="preserve">set</w:t>
      </w:r>
      <w:r>
        <w:t xml:space="preserve"> accessor. If this is not the case, a binding-time error occurs.</w:t>
      </w:r>
    </w:p>
    <w:p>
      <w:r>
        <w:t xml:space="preserve">The run-time processing of a simple assignment of the form </w:t>
      </w:r>
      <w:r>
        <w:rPr>
          <w:rStyle w:val="CodeEmbedded"/>
        </w:rPr>
        <w:t xml:space="preserve">x = y</w:t>
      </w:r>
      <w:r>
        <w:t xml:space="preserve"> consists of the following steps:</w:t>
      </w:r>
    </w:p>
    <w:p>
      <w:pPr>
        <w:numPr>
          <w:pStyle w:val="ListParagraph"/>
          <w:ilvl w:val="0"/>
          <w:numId w:val="245"/>
        </w:numPr>
      </w:pPr>
      <w:r>
        <w:t xml:space="preserve">If </w:t>
      </w:r>
      <w:r>
        <w:rPr>
          <w:rStyle w:val="CodeEmbedded"/>
        </w:rPr>
        <w:t xml:space="preserve">x</w:t>
      </w:r>
      <w:r>
        <w:t xml:space="preserve"> is classified as a variable:</w:t>
      </w:r>
    </w:p>
    <w:p>
      <w:pPr>
        <w:numPr>
          <w:pStyle w:val="ListParagraph"/>
          <w:ilvl w:val="1"/>
          <w:numId w:val="245"/>
        </w:numPr>
      </w:pPr>
      <w:r>
        <w:rPr>
          <w:rStyle w:val="CodeEmbedded"/>
        </w:rPr>
        <w:t xml:space="preserve">x</w:t>
      </w:r>
      <w:r>
        <w:t xml:space="preserve"> is evaluated to produce the variable.</w:t>
      </w:r>
    </w:p>
    <w:p>
      <w:pPr>
        <w:numPr>
          <w:pStyle w:val="ListParagraph"/>
          <w:ilvl w:val="1"/>
          <w:numId w:val="245"/>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8">
        <w:r>
          <w:t xml:space="preserve">§6.1</w:t>
        </w:r>
      </w:hyperlink>
      <w:r>
        <w:t xml:space="preserve">).</w:t>
      </w:r>
    </w:p>
    <w:p>
      <w:pPr>
        <w:numPr>
          <w:pStyle w:val="ListParagraph"/>
          <w:ilvl w:val="1"/>
          <w:numId w:val="245"/>
        </w:numPr>
      </w:pPr>
      <w:r>
        <w:t xml:space="preserve">If the variable given by </w:t>
      </w:r>
      <w:r>
        <w:rPr>
          <w:rStyle w:val="CodeEmbedded"/>
        </w:rPr>
        <w:t xml:space="preserve">x</w:t>
      </w:r>
      <w:r>
        <w:t xml:space="preserve"> is an array element of a </w:t>
      </w:r>
      <w:hyperlink w:anchor="_Grm00030">
        <w:r>
          <w:rPr>
            <w:color w:val="6A5ACD"/>
            <w:u w:val="single"/>
          </w:rPr>
          <w:t xml:space="preserve">reference_type</w:t>
        </w:r>
      </w:hyperlink>
      <w:r>
        <w:t xml:space="preserve">, a run-time check is performed to ensure that the value computed for </w:t>
      </w:r>
      <w:r>
        <w:rPr>
          <w:rStyle w:val="CodeEmbedded"/>
        </w:rPr>
        <w:t xml:space="preserve">y</w:t>
      </w:r>
      <w:r>
        <w:t xml:space="preserve"> is compatible with the array instance of which </w:t>
      </w:r>
      <w:r>
        <w:rPr>
          <w:rStyle w:val="CodeEmbedded"/>
        </w:rPr>
        <w:t xml:space="preserve">x</w:t>
      </w:r>
      <w:r>
        <w:t xml:space="preserve"> is an element. The check succeeds if </w:t>
      </w:r>
      <w:r>
        <w:rPr>
          <w:rStyle w:val="CodeEmbedded"/>
        </w:rPr>
        <w:t xml:space="preserve">y</w:t>
      </w:r>
      <w:r>
        <w:t xml:space="preserve"> is </w:t>
      </w:r>
      <w:r>
        <w:rPr>
          <w:rStyle w:val="CodeEmbedded"/>
        </w:rPr>
        <w:t xml:space="preserve">null</w:t>
      </w:r>
      <w:r>
        <w:t xml:space="preserve">, or if an implicit reference conversion (</w:t>
      </w:r>
      <w:hyperlink w:anchor="_Toc00174">
        <w:r>
          <w:t xml:space="preserve">§6.1.6</w:t>
        </w:r>
      </w:hyperlink>
      <w:r>
        <w:t xml:space="preserve">) exists from the actual type of the instance referenced by </w:t>
      </w:r>
      <w:r>
        <w:rPr>
          <w:rStyle w:val="CodeEmbedded"/>
        </w:rPr>
        <w:t xml:space="preserve">y</w:t>
      </w:r>
      <w:r>
        <w:t xml:space="preserve"> to the actual element type of the array instance containing </w:t>
      </w:r>
      <w:r>
        <w:rPr>
          <w:rStyle w:val="CodeEmbedded"/>
        </w:rPr>
        <w:t xml:space="preserve">x</w:t>
      </w:r>
      <w:r>
        <w:t xml:space="preserve">. Otherwise, a </w:t>
      </w:r>
      <w:r>
        <w:rPr>
          <w:rStyle w:val="CodeEmbedded"/>
        </w:rPr>
        <w:t xml:space="preserve">System.ArrayTypeMismatchException</w:t>
      </w:r>
      <w:r>
        <w:t xml:space="preserve"> is thrown.</w:t>
      </w:r>
    </w:p>
    <w:p>
      <w:pPr>
        <w:numPr>
          <w:pStyle w:val="ListParagraph"/>
          <w:ilvl w:val="1"/>
          <w:numId w:val="245"/>
        </w:numPr>
      </w:pPr>
      <w:r>
        <w:t xml:space="preserve">The value resulting from the evaluation and conversion of </w:t>
      </w:r>
      <w:r>
        <w:rPr>
          <w:rStyle w:val="CodeEmbedded"/>
        </w:rPr>
        <w:t xml:space="preserve">y</w:t>
      </w:r>
      <w:r>
        <w:t xml:space="preserve"> is stored into the location given by the evaluation of </w:t>
      </w:r>
      <w:r>
        <w:rPr>
          <w:rStyle w:val="CodeEmbedded"/>
        </w:rPr>
        <w:t xml:space="preserve">x</w:t>
      </w:r>
      <w:r>
        <w:t xml:space="preserve">.</w:t>
      </w:r>
    </w:p>
    <w:p>
      <w:pPr>
        <w:numPr>
          <w:pStyle w:val="ListParagraph"/>
          <w:ilvl w:val="0"/>
          <w:numId w:val="245"/>
        </w:numPr>
      </w:pPr>
      <w:r>
        <w:t xml:space="preserve">If </w:t>
      </w:r>
      <w:r>
        <w:rPr>
          <w:rStyle w:val="CodeEmbedded"/>
        </w:rPr>
        <w:t xml:space="preserve">x</w:t>
      </w:r>
      <w:r>
        <w:t xml:space="preserve"> is classified as a property or indexer access:</w:t>
      </w:r>
    </w:p>
    <w:p>
      <w:pPr>
        <w:numPr>
          <w:pStyle w:val="ListParagraph"/>
          <w:ilvl w:val="1"/>
          <w:numId w:val="245"/>
        </w:numPr>
      </w:pPr>
      <w:r>
        <w:t xml:space="preserve">The instance expression (if </w:t>
      </w:r>
      <w:r>
        <w:rPr>
          <w:rStyle w:val="CodeEmbedded"/>
        </w:rPr>
        <w:t xml:space="preserve">x</w:t>
      </w:r>
      <w:r>
        <w:t xml:space="preserve"> is not </w:t>
      </w:r>
      <w:r>
        <w:rPr>
          <w:rStyle w:val="CodeEmbedded"/>
        </w:rPr>
        <w:t xml:space="preserve">static</w:t>
      </w:r>
      <w:r>
        <w:t xml:space="preserve">) and the argument list (if </w:t>
      </w:r>
      <w:r>
        <w:rPr>
          <w:rStyle w:val="CodeEmbedded"/>
        </w:rPr>
        <w:t xml:space="preserve">x</w:t>
      </w:r>
      <w:r>
        <w:t xml:space="preserve"> is an indexer access) associated with </w:t>
      </w:r>
      <w:r>
        <w:rPr>
          <w:rStyle w:val="CodeEmbedded"/>
        </w:rPr>
        <w:t xml:space="preserve">x</w:t>
      </w:r>
      <w:r>
        <w:t xml:space="preserve"> are evaluated, and the results are used in the subsequent </w:t>
      </w:r>
      <w:r>
        <w:rPr>
          <w:rStyle w:val="CodeEmbedded"/>
        </w:rPr>
        <w:t xml:space="preserve">set</w:t>
      </w:r>
      <w:r>
        <w:t xml:space="preserve"> accessor invocation.</w:t>
      </w:r>
    </w:p>
    <w:p>
      <w:pPr>
        <w:numPr>
          <w:pStyle w:val="ListParagraph"/>
          <w:ilvl w:val="1"/>
          <w:numId w:val="245"/>
        </w:numPr>
      </w:pPr>
      <w:r>
        <w:rPr>
          <w:rStyle w:val="CodeEmbedded"/>
        </w:rPr>
        <w:t xml:space="preserve">y</w:t>
      </w:r>
      <w:r>
        <w:t xml:space="preserve"> is evaluated and, if required, converted to the type of </w:t>
      </w:r>
      <w:r>
        <w:rPr>
          <w:rStyle w:val="CodeEmbedded"/>
        </w:rPr>
        <w:t xml:space="preserve">x</w:t>
      </w:r>
      <w:r>
        <w:t xml:space="preserve"> through an implicit conversion (</w:t>
      </w:r>
      <w:hyperlink w:anchor="_Toc00168">
        <w:r>
          <w:t xml:space="preserve">§6.1</w:t>
        </w:r>
      </w:hyperlink>
      <w:r>
        <w:t xml:space="preserve">).</w:t>
      </w:r>
    </w:p>
    <w:p>
      <w:pPr>
        <w:numPr>
          <w:pStyle w:val="ListParagraph"/>
          <w:ilvl w:val="1"/>
          <w:numId w:val="245"/>
        </w:numPr>
      </w:pPr>
      <w:r>
        <w:t xml:space="preserve">The </w:t>
      </w:r>
      <w:r>
        <w:rPr>
          <w:rStyle w:val="CodeEmbedded"/>
        </w:rPr>
        <w:t xml:space="preserve">set</w:t>
      </w:r>
      <w:r>
        <w:t xml:space="preserve"> accessor of </w:t>
      </w:r>
      <w:r>
        <w:rPr>
          <w:rStyle w:val="CodeEmbedded"/>
        </w:rPr>
        <w:t xml:space="preserve">x</w:t>
      </w:r>
      <w:r>
        <w:t xml:space="preserve"> is invoked with the value computed for </w:t>
      </w:r>
      <w:r>
        <w:rPr>
          <w:rStyle w:val="CodeEmbedded"/>
        </w:rPr>
        <w:t xml:space="preserve">y</w:t>
      </w:r>
      <w:r>
        <w:t xml:space="preserve"> as its </w:t>
      </w:r>
      <w:r>
        <w:rPr>
          <w:rStyle w:val="CodeEmbedded"/>
        </w:rPr>
        <w:t xml:space="preserve">value</w:t>
      </w:r>
      <w:r>
        <w:t xml:space="preserve"> argument.</w:t>
      </w:r>
    </w:p>
    <w:p>
      <w:r>
        <w:t xml:space="preserve">The array co-variance rules (</w:t>
      </w:r>
      <w:hyperlink w:anchor="_Toc00525">
        <w:r>
          <w:t xml:space="preserve">§12.5</w:t>
        </w:r>
      </w:hyperlink>
      <w:r>
        <w:t xml:space="preserve">) permit a value of an array type </w:t>
      </w:r>
      <w:r>
        <w:rPr>
          <w:rStyle w:val="CodeEmbedded"/>
        </w:rPr>
        <w:t xml:space="preserve">A[]</w:t>
      </w:r>
      <w:r>
        <w:t xml:space="preserve"> to be a reference to an instance of an array type </w:t>
      </w:r>
      <w:r>
        <w:rPr>
          <w:rStyle w:val="CodeEmbedded"/>
        </w:rPr>
        <w:t xml:space="preserve">B[]</w:t>
      </w:r>
      <w:r>
        <w:t xml:space="preserve">, provided an implicit reference conversion exists from </w:t>
      </w:r>
      <w:r>
        <w:rPr>
          <w:rStyle w:val="CodeEmbedded"/>
        </w:rPr>
        <w:t xml:space="preserve">B</w:t>
      </w:r>
      <w:r>
        <w:t xml:space="preserve"> to </w:t>
      </w:r>
      <w:r>
        <w:rPr>
          <w:rStyle w:val="CodeEmbedded"/>
        </w:rPr>
        <w:t xml:space="preserve">A</w:t>
      </w:r>
      <w:r>
        <w:t xml:space="preserve">. Because of these rules, assignment to an array element of a </w:t>
      </w:r>
      <w:hyperlink w:anchor="_Grm00030">
        <w:r>
          <w:rPr>
            <w:color w:val="6A5ACD"/>
            <w:u w:val="single"/>
          </w:rPr>
          <w:t xml:space="preserve">reference_type</w:t>
        </w:r>
      </w:hyperlink>
      <w:r>
        <w:t xml:space="preserve"> requires a run-time check to ensure that the value being assigned is compatible with the array instance. In the example</w:t>
      </w:r>
    </w:p>
    <w:p>
      <w:pPr>
        <w:pStyle w:val="Code"/>
      </w:pPr>
      <w:r>
        <w:rPr>
          <w:color w:val="0000FF"/>
        </w:rPr>
        <w:t xml:space="preserve">string</w:t>
      </w:r>
      <w:r>
        <w:t xml:space="preserve">[] sa = </w:t>
      </w:r>
      <w:r>
        <w:rPr>
          <w:color w:val="0000FF"/>
        </w:rPr>
        <w:t xml:space="preserve">new string</w:t>
      </w:r>
      <w:r>
        <w:t xml:space="preserve">[10];</w:t>
      </w:r>
      <w:r>
        <w:br/>
      </w:r>
      <w:r>
        <w:rPr>
          <w:color w:val="0000FF"/>
        </w:rPr>
        <w:t xml:space="preserve">object</w:t>
      </w:r>
      <w:r>
        <w:t xml:space="preserve">[] oa = sa;</w:t>
      </w:r>
      <w:r>
        <w:br/>
      </w:r>
      <w:r>
        <w:br/>
      </w:r>
      <w:r>
        <w:t xml:space="preserve">oa[0] = </w:t>
      </w:r>
      <w:r>
        <w:rPr>
          <w:color w:val="0000FF"/>
        </w:rPr>
        <w:t xml:space="preserve">null</w:t>
      </w:r>
      <w:r>
        <w:t xml:space="preserve">;               </w:t>
      </w:r>
      <w:r>
        <w:rPr>
          <w:color w:val="008000"/>
        </w:rPr>
        <w:t xml:space="preserve">// Ok</w:t>
      </w:r>
      <w:r>
        <w:br/>
      </w:r>
      <w:r>
        <w:t xml:space="preserve">oa[1] = </w:t>
      </w:r>
      <w:r>
        <w:rPr>
          <w:color w:val="A31515"/>
        </w:rPr>
        <w:t xml:space="preserve">"Hello"</w:t>
      </w:r>
      <w:r>
        <w:t xml:space="preserve">;            </w:t>
      </w:r>
      <w:r>
        <w:rPr>
          <w:color w:val="008000"/>
        </w:rPr>
        <w:t xml:space="preserve">// Ok</w:t>
      </w:r>
      <w:r>
        <w:br/>
      </w:r>
      <w:r>
        <w:t xml:space="preserve">oa[2] = </w:t>
      </w:r>
      <w:r>
        <w:rPr>
          <w:color w:val="0000FF"/>
        </w:rPr>
        <w:t xml:space="preserve">new </w:t>
      </w:r>
      <w:r>
        <w:rPr>
          <w:color w:val="2B91AF"/>
        </w:rPr>
        <w:t xml:space="preserve">ArrayList</w:t>
      </w:r>
      <w:r>
        <w:t xml:space="preserve">();    </w:t>
      </w:r>
      <w:r>
        <w:rPr>
          <w:color w:val="008000"/>
        </w:rPr>
        <w:t xml:space="preserve">// ArrayTypeMismatchException</w:t>
      </w:r>
    </w:p>
    <w:p>
      <w:r>
        <w:t xml:space="preserve">the last assignment causes a </w:t>
      </w:r>
      <w:r>
        <w:rPr>
          <w:rStyle w:val="CodeEmbedded"/>
        </w:rPr>
        <w:t xml:space="preserve">System.ArrayTypeMismatchException</w:t>
      </w:r>
      <w:r>
        <w:t xml:space="preserve"> to be thrown because an instance of </w:t>
      </w:r>
      <w:r>
        <w:rPr>
          <w:rStyle w:val="CodeEmbedded"/>
        </w:rPr>
        <w:t xml:space="preserve">ArrayList</w:t>
      </w:r>
      <w:r>
        <w:t xml:space="preserve"> cannot be stored in an element of a </w:t>
      </w:r>
      <w:r>
        <w:rPr>
          <w:rStyle w:val="CodeEmbedded"/>
        </w:rPr>
        <w:t xml:space="preserve">string[]</w:t>
      </w:r>
      <w:r>
        <w:t xml:space="preserve">.</w:t>
      </w:r>
    </w:p>
    <w:p>
      <w:r>
        <w:t xml:space="preserve">When a property or indexer declared in a </w:t>
      </w:r>
      <w:hyperlink w:anchor="_Grm00029">
        <w:r>
          <w:rPr>
            <w:color w:val="6A5ACD"/>
            <w:u w:val="single"/>
          </w:rPr>
          <w:t xml:space="preserve">struct_type</w:t>
        </w:r>
      </w:hyperlink>
      <w:r>
        <w:t xml:space="preserve"> is the target of an assignment, the instance expression associated with the property or indexer access must be classified as a variable. If the instance expression is classified as a value, a binding-time error occurs. Because of </w:t>
      </w:r>
      <w:hyperlink w:anchor="_Toc00257">
        <w:r>
          <w:t xml:space="preserve">§7.6.4</w:t>
        </w:r>
      </w:hyperlink>
      <w:r>
        <w:t xml:space="preserve">, the same rule also applies to fields.</w:t>
      </w:r>
    </w:p>
    <w:p>
      <w:r>
        <w:t xml:space="preserve">Given the declarations:</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t xml:space="preserve">}</w:t>
      </w:r>
      <w:r>
        <w:br/>
      </w:r>
      <w:r>
        <w:br/>
      </w:r>
      <w:r>
        <w:rPr>
          <w:color w:val="0000FF"/>
        </w:rPr>
        <w:t xml:space="preserve">struct </w:t>
      </w:r>
      <w:r>
        <w:rPr>
          <w:color w:val="2B91AF"/>
        </w:rPr>
        <w:t xml:space="preserve">Rectangle</w:t>
      </w:r>
      <w:r>
        <w:br/>
      </w:r>
      <w:r>
        <w:t xml:space="preserve">{</w:t>
      </w:r>
      <w:r>
        <w:br/>
      </w:r>
      <w:r>
        <w:rPr>
          <w:color w:val="2B91AF"/>
        </w:rPr>
        <w:t xml:space="preserve">    Point </w:t>
      </w:r>
      <w:r>
        <w:t xml:space="preserve">a, b;</w:t>
      </w:r>
      <w:r>
        <w:br/>
      </w:r>
      <w:r>
        <w:br/>
      </w:r>
      <w:r>
        <w:rPr>
          <w:color w:val="0000FF"/>
        </w:rPr>
        <w:t xml:space="preserve">    public </w:t>
      </w:r>
      <w:r>
        <w:t xml:space="preserve">Rectangle(</w:t>
      </w:r>
      <w:r>
        <w:rPr>
          <w:color w:val="2B91AF"/>
        </w:rPr>
        <w:t xml:space="preserve">Point </w:t>
      </w:r>
      <w:r>
        <w:t xml:space="preserve">a, </w:t>
      </w:r>
      <w:r>
        <w:rPr>
          <w:color w:val="2B91AF"/>
        </w:rPr>
        <w:t xml:space="preserve">Point </w:t>
      </w:r>
      <w:r>
        <w:t xml:space="preserve">b) {</w:t>
      </w:r>
      <w:r>
        <w:br/>
      </w:r>
      <w:r>
        <w:rPr>
          <w:color w:val="0000FF"/>
        </w:rPr>
        <w:t xml:space="preserve">        this</w:t>
      </w:r>
      <w:r>
        <w:t xml:space="preserve">.a = a;</w:t>
      </w:r>
      <w:r>
        <w:br/>
      </w:r>
      <w:r>
        <w:rPr>
          <w:color w:val="0000FF"/>
        </w:rPr>
        <w:t xml:space="preserve">        this</w:t>
      </w:r>
      <w:r>
        <w:t xml:space="preserve">.b = b;</w:t>
      </w:r>
      <w:r>
        <w:br/>
      </w:r>
      <w:r>
        <w:t xml:space="preserve">    }</w:t>
      </w:r>
      <w:r>
        <w:br/>
      </w:r>
      <w:r>
        <w:br/>
      </w:r>
      <w:r>
        <w:rPr>
          <w:color w:val="0000FF"/>
        </w:rPr>
        <w:t xml:space="preserve">    public </w:t>
      </w:r>
      <w:r>
        <w:rPr>
          <w:color w:val="2B91AF"/>
        </w:rPr>
        <w:t xml:space="preserve">Point </w:t>
      </w:r>
      <w:r>
        <w:t xml:space="preserve">A {</w:t>
      </w:r>
      <w:r>
        <w:br/>
      </w:r>
      <w:r>
        <w:rPr>
          <w:color w:val="0000FF"/>
        </w:rPr>
        <w:t xml:space="preserve">        get </w:t>
      </w:r>
      <w:r>
        <w:t xml:space="preserve">{ </w:t>
      </w:r>
      <w:r>
        <w:rPr>
          <w:color w:val="0000FF"/>
        </w:rPr>
        <w:t xml:space="preserve">return </w:t>
      </w:r>
      <w:r>
        <w:t xml:space="preserve">a; }</w:t>
      </w:r>
      <w:r>
        <w:br/>
      </w:r>
      <w:r>
        <w:rPr>
          <w:color w:val="0000FF"/>
        </w:rPr>
        <w:t xml:space="preserve">        set </w:t>
      </w:r>
      <w:r>
        <w:t xml:space="preserve">{ a = value; }</w:t>
      </w:r>
      <w:r>
        <w:br/>
      </w:r>
      <w:r>
        <w:t xml:space="preserve">    }</w:t>
      </w:r>
      <w:r>
        <w:br/>
      </w:r>
      <w:r>
        <w:br/>
      </w:r>
      <w:r>
        <w:rPr>
          <w:color w:val="0000FF"/>
        </w:rPr>
        <w:t xml:space="preserve">    public </w:t>
      </w:r>
      <w:r>
        <w:rPr>
          <w:color w:val="2B91AF"/>
        </w:rPr>
        <w:t xml:space="preserve">Point </w:t>
      </w:r>
      <w:r>
        <w:t xml:space="preserve">B {</w:t>
      </w:r>
      <w:r>
        <w:br/>
      </w:r>
      <w:r>
        <w:rPr>
          <w:color w:val="0000FF"/>
        </w:rPr>
        <w:t xml:space="preserve">        get </w:t>
      </w:r>
      <w:r>
        <w:t xml:space="preserve">{ </w:t>
      </w:r>
      <w:r>
        <w:rPr>
          <w:color w:val="0000FF"/>
        </w:rPr>
        <w:t xml:space="preserve">return </w:t>
      </w:r>
      <w:r>
        <w:t xml:space="preserve">b; }</w:t>
      </w:r>
      <w:r>
        <w:br/>
      </w:r>
      <w:r>
        <w:rPr>
          <w:color w:val="0000FF"/>
        </w:rPr>
        <w:t xml:space="preserve">        set </w:t>
      </w:r>
      <w:r>
        <w:t xml:space="preserve">{ b = value; }</w:t>
      </w:r>
      <w:r>
        <w:br/>
      </w:r>
      <w:r>
        <w:t xml:space="preserve">    }</w:t>
      </w:r>
      <w:r>
        <w:br/>
      </w:r>
      <w:r>
        <w:t xml:space="preserve">}</w:t>
      </w:r>
    </w:p>
    <w:p>
      <w:r>
        <w:t xml:space="preserve">in the example</w:t>
      </w:r>
    </w:p>
    <w:p>
      <w:pPr>
        <w:pStyle w:val="Code"/>
      </w:pPr>
      <w:r>
        <w:rPr>
          <w:color w:val="2B91AF"/>
        </w:rPr>
        <w:t xml:space="preserve">Point </w:t>
      </w:r>
      <w:r>
        <w:t xml:space="preserve">p = </w:t>
      </w:r>
      <w:r>
        <w:rPr>
          <w:color w:val="0000FF"/>
        </w:rPr>
        <w:t xml:space="preserve">new </w:t>
      </w:r>
      <w:r>
        <w:rPr>
          <w:color w:val="2B91AF"/>
        </w:rPr>
        <w:t xml:space="preserve">Point</w:t>
      </w:r>
      <w:r>
        <w:t xml:space="preserve">();</w:t>
      </w:r>
      <w:r>
        <w:br/>
      </w:r>
      <w:r>
        <w:t xml:space="preserve">p.X = 100;</w:t>
      </w:r>
      <w:r>
        <w:br/>
      </w:r>
      <w:r>
        <w:t xml:space="preserve">p.Y = 100;</w:t>
      </w:r>
      <w:r>
        <w:br/>
      </w: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 = </w:t>
      </w:r>
      <w:r>
        <w:rPr>
          <w:color w:val="0000FF"/>
        </w:rPr>
        <w:t xml:space="preserve">new </w:t>
      </w:r>
      <w:r>
        <w:rPr>
          <w:color w:val="2B91AF"/>
        </w:rPr>
        <w:t xml:space="preserve">Point</w:t>
      </w:r>
      <w:r>
        <w:t xml:space="preserve">(10, 10);</w:t>
      </w:r>
      <w:r>
        <w:br/>
      </w:r>
      <w:r>
        <w:t xml:space="preserve">r.B = p;</w:t>
      </w:r>
    </w:p>
    <w:p>
      <w:r>
        <w:t xml:space="preserve">the assignments to </w:t>
      </w:r>
      <w:r>
        <w:rPr>
          <w:rStyle w:val="CodeEmbedded"/>
        </w:rPr>
        <w:t xml:space="preserve">p.X</w:t>
      </w:r>
      <w:r>
        <w:t xml:space="preserve">, </w:t>
      </w:r>
      <w:r>
        <w:rPr>
          <w:rStyle w:val="CodeEmbedded"/>
        </w:rPr>
        <w:t xml:space="preserve">p.Y</w:t>
      </w:r>
      <w:r>
        <w:t xml:space="preserve">, </w:t>
      </w:r>
      <w:r>
        <w:rPr>
          <w:rStyle w:val="CodeEmbedded"/>
        </w:rPr>
        <w:t xml:space="preserve">r.A</w:t>
      </w:r>
      <w:r>
        <w:t xml:space="preserve">, and </w:t>
      </w:r>
      <w:r>
        <w:rPr>
          <w:rStyle w:val="CodeEmbedded"/>
        </w:rPr>
        <w:t xml:space="preserve">r.B</w:t>
      </w:r>
      <w:r>
        <w:t xml:space="preserve"> are permitted because </w:t>
      </w:r>
      <w:r>
        <w:rPr>
          <w:rStyle w:val="CodeEmbedded"/>
        </w:rPr>
        <w:t xml:space="preserve">p</w:t>
      </w:r>
      <w:r>
        <w:t xml:space="preserve"> and </w:t>
      </w:r>
      <w:r>
        <w:rPr>
          <w:rStyle w:val="CodeEmbedded"/>
        </w:rPr>
        <w:t xml:space="preserve">r</w:t>
      </w:r>
      <w:r>
        <w:t xml:space="preserve"> are variables. However, in the example</w:t>
      </w:r>
    </w:p>
    <w:p>
      <w:pPr>
        <w:pStyle w:val="Code"/>
      </w:pPr>
      <w:r>
        <w:rPr>
          <w:color w:val="2B91AF"/>
        </w:rPr>
        <w:t xml:space="preserve">Rectangle </w:t>
      </w:r>
      <w:r>
        <w:t xml:space="preserve">r = </w:t>
      </w:r>
      <w:r>
        <w:rPr>
          <w:color w:val="0000FF"/>
        </w:rPr>
        <w:t xml:space="preserve">new </w:t>
      </w:r>
      <w:r>
        <w:rPr>
          <w:color w:val="2B91AF"/>
        </w:rPr>
        <w:t xml:space="preserve">Rectangle</w:t>
      </w:r>
      <w:r>
        <w:t xml:space="preserve">();</w:t>
      </w:r>
      <w:r>
        <w:br/>
      </w:r>
      <w:r>
        <w:t xml:space="preserve">r.A.X = 10;</w:t>
      </w:r>
      <w:r>
        <w:br/>
      </w:r>
      <w:r>
        <w:t xml:space="preserve">r.A.Y = 10;</w:t>
      </w:r>
      <w:r>
        <w:br/>
      </w:r>
      <w:r>
        <w:t xml:space="preserve">r.B.X = 100;</w:t>
      </w:r>
      <w:r>
        <w:br/>
      </w:r>
      <w:r>
        <w:t xml:space="preserve">r.B.Y = 100;</w:t>
      </w:r>
    </w:p>
    <w:p>
      <w:r>
        <w:t xml:space="preserve">the assignments are all invalid, since </w:t>
      </w:r>
      <w:r>
        <w:rPr>
          <w:rStyle w:val="CodeEmbedded"/>
        </w:rPr>
        <w:t xml:space="preserve">r.A</w:t>
      </w:r>
      <w:r>
        <w:t xml:space="preserve"> and </w:t>
      </w:r>
      <w:r>
        <w:rPr>
          <w:rStyle w:val="CodeEmbedded"/>
        </w:rPr>
        <w:t xml:space="preserve">r.B</w:t>
      </w:r>
      <w:r>
        <w:t xml:space="preserve"> are not variables.</w:t>
      </w:r>
    </w:p>
    <w:p>
      <w:pPr>
        <w:pStyle w:val="Heading3"/>
      </w:pPr>
      <w:bookmarkStart w:name="_Toc00343" w:id="415"/>
      <w:r>
        <w:t xml:space="preserve">Compound assignment</w:t>
      </w:r>
      <w:bookmarkEnd w:id="415"/>
    </w:p>
    <w:p>
      <w:r>
        <w:t xml:space="preserve">If the left operand of a compound assignment is of the form </w:t>
      </w:r>
      <w:r>
        <w:rPr>
          <w:rStyle w:val="CodeEmbedded"/>
        </w:rPr>
        <w:t xml:space="preserve">E.P</w:t>
      </w:r>
      <w:r>
        <w:t xml:space="preserve"> or </w:t>
      </w:r>
      <w:r>
        <w:rPr>
          <w:rStyle w:val="CodeEmbedded"/>
        </w:rPr>
        <w:t xml:space="preserve">E[Ei]</w:t>
      </w:r>
      <w:r>
        <w:t xml:space="preserve"> where </w:t>
      </w:r>
      <w:r>
        <w:rPr>
          <w:rStyle w:val="CodeEmbedded"/>
        </w:rPr>
        <w:t xml:space="preserve">E</w:t>
      </w:r>
      <w:r>
        <w:t xml:space="preserve"> has the compile-time type </w:t>
      </w:r>
      <w:r>
        <w:rPr>
          <w:rStyle w:val="CodeEmbedded"/>
        </w:rPr>
        <w:t xml:space="preserve">dynamic</w:t>
      </w:r>
      <w:r>
        <w:t xml:space="preserve">, then the assignment is dynamically bound (</w:t>
      </w:r>
      <w:hyperlink w:anchor="_Toc00209">
        <w:r>
          <w:t xml:space="preserve">§7.2.2</w:t>
        </w:r>
      </w:hyperlink>
      <w:r>
        <w:t xml:space="preserve">). In this case the compile-time type of the assignment expression is </w:t>
      </w:r>
      <w:r>
        <w:rPr>
          <w:rStyle w:val="CodeEmbedded"/>
        </w:rPr>
        <w:t xml:space="preserve">dynamic</w:t>
      </w:r>
      <w:r>
        <w:t xml:space="preserve">, and the resolution described below will take place at run-time based on the run-time type of </w:t>
      </w:r>
      <w:r>
        <w:rPr>
          <w:rStyle w:val="CodeEmbedded"/>
        </w:rPr>
        <w:t xml:space="preserve">E</w:t>
      </w:r>
      <w:r>
        <w:t xml:space="preserve">.</w:t>
      </w:r>
    </w:p>
    <w:p>
      <w:r>
        <w:t xml:space="preserve">An operation of the form </w:t>
      </w:r>
      <w:r>
        <w:rPr>
          <w:rStyle w:val="CodeEmbedded"/>
        </w:rPr>
        <w:t xml:space="preserve">x op= y</w:t>
      </w:r>
      <w:r>
        <w:t xml:space="preserve"> is processed by applying binary operator overload resolution (</w:t>
      </w:r>
      <w:hyperlink w:anchor="_Toc00215">
        <w:r>
          <w:t xml:space="preserve">§7.3.4</w:t>
        </w:r>
      </w:hyperlink>
      <w:r>
        <w:t xml:space="preserve">) as if the operation was written </w:t>
      </w:r>
      <w:r>
        <w:rPr>
          <w:rStyle w:val="CodeEmbedded"/>
        </w:rPr>
        <w:t xml:space="preserve">x op y</w:t>
      </w:r>
      <w:r>
        <w:t xml:space="preserve">. Then,</w:t>
      </w:r>
    </w:p>
    <w:p>
      <w:pPr>
        <w:numPr>
          <w:pStyle w:val="ListParagraph"/>
          <w:ilvl w:val="0"/>
          <w:numId w:val="246"/>
        </w:numPr>
      </w:pPr>
      <w:r>
        <w:t xml:space="preserve">If the return type of the selected operator is implicitly convertible to the type of </w:t>
      </w:r>
      <w:r>
        <w:rPr>
          <w:rStyle w:val="CodeEmbedded"/>
        </w:rPr>
        <w:t xml:space="preserve">x</w:t>
      </w:r>
      <w:r>
        <w:t xml:space="preserve">, the operation is evaluated as </w:t>
      </w:r>
      <w:r>
        <w:rPr>
          <w:rStyle w:val="CodeEmbedded"/>
        </w:rPr>
        <w:t xml:space="preserve">x = x op y</w:t>
      </w:r>
      <w:r>
        <w:t xml:space="preserve">, except that </w:t>
      </w:r>
      <w:r>
        <w:rPr>
          <w:rStyle w:val="CodeEmbedded"/>
        </w:rPr>
        <w:t xml:space="preserve">x</w:t>
      </w:r>
      <w:r>
        <w:t xml:space="preserve"> is evaluated only once.</w:t>
      </w:r>
    </w:p>
    <w:p>
      <w:pPr>
        <w:numPr>
          <w:pStyle w:val="ListParagraph"/>
          <w:ilvl w:val="0"/>
          <w:numId w:val="246"/>
        </w:numPr>
      </w:pPr>
      <w:r>
        <w:t xml:space="preserve">Otherwise, if the selected operator is a predefined operator, if the return type of the selected operator is explicitly convertible to the type of </w:t>
      </w:r>
      <w:r>
        <w:rPr>
          <w:rStyle w:val="CodeEmbedded"/>
        </w:rPr>
        <w:t xml:space="preserve">x</w:t>
      </w:r>
      <w:r>
        <w:t xml:space="preserve">, and if </w:t>
      </w:r>
      <w:r>
        <w:rPr>
          <w:rStyle w:val="CodeEmbedded"/>
        </w:rPr>
        <w:t xml:space="preserve">y</w:t>
      </w:r>
      <w:r>
        <w:t xml:space="preserve"> is implicitly convertible to the type of </w:t>
      </w:r>
      <w:r>
        <w:rPr>
          <w:rStyle w:val="CodeEmbedded"/>
        </w:rPr>
        <w:t xml:space="preserve">x</w:t>
      </w:r>
      <w:r>
        <w:t xml:space="preserve"> or the operator is a shift operator, then the operation is evaluated as </w:t>
      </w:r>
      <w:r>
        <w:rPr>
          <w:rStyle w:val="CodeEmbedded"/>
        </w:rPr>
        <w:t xml:space="preserve">x = (T)(x op y)</w:t>
      </w:r>
      <w:r>
        <w:t xml:space="preserve">, where </w:t>
      </w:r>
      <w:r>
        <w:rPr>
          <w:rStyle w:val="CodeEmbedded"/>
        </w:rPr>
        <w:t xml:space="preserve">T</w:t>
      </w:r>
      <w:r>
        <w:t xml:space="preserve"> is the type of </w:t>
      </w:r>
      <w:r>
        <w:rPr>
          <w:rStyle w:val="CodeEmbedded"/>
        </w:rPr>
        <w:t xml:space="preserve">x</w:t>
      </w:r>
      <w:r>
        <w:t xml:space="preserve">, except that </w:t>
      </w:r>
      <w:r>
        <w:rPr>
          <w:rStyle w:val="CodeEmbedded"/>
        </w:rPr>
        <w:t xml:space="preserve">x</w:t>
      </w:r>
      <w:r>
        <w:t xml:space="preserve"> is evaluated only once.</w:t>
      </w:r>
    </w:p>
    <w:p>
      <w:pPr>
        <w:numPr>
          <w:pStyle w:val="ListParagraph"/>
          <w:ilvl w:val="0"/>
          <w:numId w:val="246"/>
        </w:numPr>
      </w:pPr>
      <w:r>
        <w:t xml:space="preserve">Otherwise, the compound assignment is invalid, and a binding-time error occurs.</w:t>
      </w:r>
    </w:p>
    <w:p>
      <w:r>
        <w:t xml:space="preserve">The term "evaluated only once" means that in the evaluation of </w:t>
      </w:r>
      <w:r>
        <w:rPr>
          <w:rStyle w:val="CodeEmbedded"/>
        </w:rPr>
        <w:t xml:space="preserve">x op y</w:t>
      </w:r>
      <w:r>
        <w:t xml:space="preserve">, the results of any constituent expressions of </w:t>
      </w:r>
      <w:r>
        <w:rPr>
          <w:rStyle w:val="CodeEmbedded"/>
        </w:rPr>
        <w:t xml:space="preserve">x</w:t>
      </w:r>
      <w:r>
        <w:t xml:space="preserve"> are temporarily saved and then reused when performing the assignment to </w:t>
      </w:r>
      <w:r>
        <w:rPr>
          <w:rStyle w:val="CodeEmbedded"/>
        </w:rPr>
        <w:t xml:space="preserve">x</w:t>
      </w:r>
      <w:r>
        <w:t xml:space="preserve">. For example, in the assignment </w:t>
      </w:r>
      <w:r>
        <w:rPr>
          <w:rStyle w:val="CodeEmbedded"/>
        </w:rPr>
        <w:t xml:space="preserve">A()[B()] += C()</w:t>
      </w:r>
      <w:r>
        <w:t xml:space="preserve">, where </w:t>
      </w:r>
      <w:r>
        <w:rPr>
          <w:rStyle w:val="CodeEmbedded"/>
        </w:rPr>
        <w:t xml:space="preserve">A</w:t>
      </w:r>
      <w:r>
        <w:t xml:space="preserve"> is a method returning </w:t>
      </w:r>
      <w:r>
        <w:rPr>
          <w:rStyle w:val="CodeEmbedded"/>
        </w:rPr>
        <w:t xml:space="preserve">int[]</w:t>
      </w:r>
      <w:r>
        <w:t xml:space="preserve">, and </w:t>
      </w:r>
      <w:r>
        <w:rPr>
          <w:rStyle w:val="CodeEmbedded"/>
        </w:rPr>
        <w:t xml:space="preserve">B</w:t>
      </w:r>
      <w:r>
        <w:t xml:space="preserve"> and </w:t>
      </w:r>
      <w:r>
        <w:rPr>
          <w:rStyle w:val="CodeEmbedded"/>
        </w:rPr>
        <w:t xml:space="preserve">C</w:t>
      </w:r>
      <w:r>
        <w:t xml:space="preserve"> are methods returning </w:t>
      </w:r>
      <w:r>
        <w:rPr>
          <w:rStyle w:val="CodeEmbedded"/>
        </w:rPr>
        <w:t xml:space="preserve">int</w:t>
      </w:r>
      <w:r>
        <w:t xml:space="preserve">, the methods are invoked only once, in the order </w:t>
      </w:r>
      <w:r>
        <w:rPr>
          <w:rStyle w:val="CodeEmbedded"/>
        </w:rPr>
        <w:t xml:space="preserve">A</w:t>
      </w:r>
      <w:r>
        <w:t xml:space="preserve">, </w:t>
      </w:r>
      <w:r>
        <w:rPr>
          <w:rStyle w:val="CodeEmbedded"/>
        </w:rPr>
        <w:t xml:space="preserve">B</w:t>
      </w:r>
      <w:r>
        <w:t xml:space="preserve">, </w:t>
      </w:r>
      <w:r>
        <w:rPr>
          <w:rStyle w:val="CodeEmbedded"/>
        </w:rPr>
        <w:t xml:space="preserve">C</w:t>
      </w:r>
      <w:r>
        <w:t xml:space="preserve">.</w:t>
      </w:r>
    </w:p>
    <w:p>
      <w:r>
        <w:t xml:space="preserve">When the left operand of a compound assignment is a property access or indexer access, the property or indexer must have both a </w:t>
      </w:r>
      <w:r>
        <w:rPr>
          <w:rStyle w:val="CodeEmbedded"/>
        </w:rPr>
        <w:t xml:space="preserve">get</w:t>
      </w:r>
      <w:r>
        <w:t xml:space="preserve"> accessor and a </w:t>
      </w:r>
      <w:r>
        <w:rPr>
          <w:rStyle w:val="CodeEmbedded"/>
        </w:rPr>
        <w:t xml:space="preserve">set</w:t>
      </w:r>
      <w:r>
        <w:t xml:space="preserve"> accessor. If this is not the case, a binding-time error occurs.</w:t>
      </w:r>
    </w:p>
    <w:p>
      <w:r>
        <w:t xml:space="preserve">The second rule above permits </w:t>
      </w:r>
      <w:r>
        <w:rPr>
          <w:rStyle w:val="CodeEmbedded"/>
        </w:rPr>
        <w:t xml:space="preserve">x op= y</w:t>
      </w:r>
      <w:r>
        <w:t xml:space="preserve"> to be evaluated as </w:t>
      </w:r>
      <w:r>
        <w:rPr>
          <w:rStyle w:val="CodeEmbedded"/>
        </w:rPr>
        <w:t xml:space="preserve">x = (T)(x op y)</w:t>
      </w:r>
      <w:r>
        <w:t xml:space="preserve"> in certain contexts. The rule exists such that the predefined operators can be used as compound operators when the left operand is of type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or </w:t>
      </w:r>
      <w:r>
        <w:rPr>
          <w:rStyle w:val="CodeEmbedded"/>
        </w:rPr>
        <w:t xml:space="preserve">char</w:t>
      </w:r>
      <w:r>
        <w:t xml:space="preserve">. Even when both arguments are of one of those types, the predefined operators produce a result of type </w:t>
      </w:r>
      <w:r>
        <w:rPr>
          <w:rStyle w:val="CodeEmbedded"/>
        </w:rPr>
        <w:t xml:space="preserve">int</w:t>
      </w:r>
      <w:r>
        <w:t xml:space="preserve">, as described in </w:t>
      </w:r>
      <w:hyperlink w:anchor="_Toc00219">
        <w:r>
          <w:t xml:space="preserve">§7.3.6.2</w:t>
        </w:r>
      </w:hyperlink>
      <w:r>
        <w:t xml:space="preserve">. Thus, without a cast it would not be possible to assign the result to the left operand.</w:t>
      </w:r>
    </w:p>
    <w:p>
      <w:r>
        <w:t xml:space="preserve">The intuitive effect of the rule for predefined operators is simply that </w:t>
      </w:r>
      <w:r>
        <w:rPr>
          <w:rStyle w:val="CodeEmbedded"/>
        </w:rPr>
        <w:t xml:space="preserve">x op= y</w:t>
      </w:r>
      <w:r>
        <w:t xml:space="preserve"> is permitted if both of </w:t>
      </w:r>
      <w:r>
        <w:rPr>
          <w:rStyle w:val="CodeEmbedded"/>
        </w:rPr>
        <w:t xml:space="preserve">x op y</w:t>
      </w:r>
      <w:r>
        <w:t xml:space="preserve"> and </w:t>
      </w:r>
      <w:r>
        <w:rPr>
          <w:rStyle w:val="CodeEmbedded"/>
        </w:rPr>
        <w:t xml:space="preserve">x = y</w:t>
      </w:r>
      <w:r>
        <w:t xml:space="preserve"> are permitted. In the example</w:t>
      </w:r>
    </w:p>
    <w:p>
      <w:pPr>
        <w:pStyle w:val="Code"/>
      </w:pPr>
      <w:r>
        <w:rPr>
          <w:color w:val="0000FF"/>
        </w:rPr>
        <w:t xml:space="preserve">byte </w:t>
      </w:r>
      <w:r>
        <w:t xml:space="preserve">b = 0;</w:t>
      </w:r>
      <w:r>
        <w:br/>
      </w:r>
      <w:r>
        <w:rPr>
          <w:color w:val="0000FF"/>
        </w:rPr>
        <w:t xml:space="preserve">char </w:t>
      </w:r>
      <w:r>
        <w:t xml:space="preserve">ch = </w:t>
      </w:r>
      <w:r>
        <w:rPr>
          <w:color w:val="A31515"/>
        </w:rPr>
        <w:t xml:space="preserve">'\0'</w:t>
      </w:r>
      <w:r>
        <w:t xml:space="preserve">;</w:t>
      </w:r>
      <w:r>
        <w:br/>
      </w:r>
      <w:r>
        <w:rPr>
          <w:color w:val="0000FF"/>
        </w:rPr>
        <w:t xml:space="preserve">int </w:t>
      </w:r>
      <w:r>
        <w:t xml:space="preserve">i = 0;</w:t>
      </w:r>
      <w:r>
        <w:br/>
      </w:r>
      <w:r>
        <w:br/>
      </w:r>
      <w:r>
        <w:t xml:space="preserve">b += 1;             </w:t>
      </w:r>
      <w:r>
        <w:rPr>
          <w:color w:val="008000"/>
        </w:rPr>
        <w:t xml:space="preserve">// Ok</w:t>
      </w:r>
      <w:r>
        <w:br/>
      </w:r>
      <w:r>
        <w:t xml:space="preserve">b += 1000;          </w:t>
      </w:r>
      <w:r>
        <w:rPr>
          <w:color w:val="008000"/>
        </w:rPr>
        <w:t xml:space="preserve">// Error, b = 1000 not permitted</w:t>
      </w:r>
      <w:r>
        <w:br/>
      </w:r>
      <w:r>
        <w:t xml:space="preserve">b += i;             </w:t>
      </w:r>
      <w:r>
        <w:rPr>
          <w:color w:val="008000"/>
        </w:rPr>
        <w:t xml:space="preserve">// Error, b = i not permitted</w:t>
      </w:r>
      <w:r>
        <w:br/>
      </w:r>
      <w:r>
        <w:t xml:space="preserve">b += (</w:t>
      </w:r>
      <w:r>
        <w:rPr>
          <w:color w:val="0000FF"/>
        </w:rPr>
        <w:t xml:space="preserve">byte</w:t>
      </w:r>
      <w:r>
        <w:t xml:space="preserve">)i;       </w:t>
      </w:r>
      <w:r>
        <w:rPr>
          <w:color w:val="008000"/>
        </w:rPr>
        <w:t xml:space="preserve">// Ok</w:t>
      </w:r>
      <w:r>
        <w:br/>
      </w:r>
      <w:r>
        <w:br/>
      </w:r>
      <w:r>
        <w:t xml:space="preserve">ch += 1;            </w:t>
      </w:r>
      <w:r>
        <w:rPr>
          <w:color w:val="008000"/>
        </w:rPr>
        <w:t xml:space="preserve">// Error, ch = 1 not permitted</w:t>
      </w:r>
      <w:r>
        <w:br/>
      </w:r>
      <w:r>
        <w:t xml:space="preserve">ch += (</w:t>
      </w:r>
      <w:r>
        <w:rPr>
          <w:color w:val="0000FF"/>
        </w:rPr>
        <w:t xml:space="preserve">char</w:t>
      </w:r>
      <w:r>
        <w:t xml:space="preserve">)1;      </w:t>
      </w:r>
      <w:r>
        <w:rPr>
          <w:color w:val="008000"/>
        </w:rPr>
        <w:t xml:space="preserve">// Ok</w:t>
      </w:r>
    </w:p>
    <w:p>
      <w:r>
        <w:t xml:space="preserve">the intuitive reason for each error is that a corresponding simple assignment would also have been an error.</w:t>
      </w:r>
    </w:p>
    <w:p>
      <w:r>
        <w:t xml:space="preserve">This also means that compound assignment operations support lifted operations. In the example</w:t>
      </w:r>
    </w:p>
    <w:p>
      <w:pPr>
        <w:pStyle w:val="Code"/>
      </w:pPr>
      <w:r>
        <w:rPr>
          <w:color w:val="0000FF"/>
        </w:rPr>
        <w:t xml:space="preserve">int</w:t>
      </w:r>
      <w:r>
        <w:t xml:space="preserve">? i = 0;</w:t>
      </w:r>
      <w:r>
        <w:br/>
      </w:r>
      <w:r>
        <w:t xml:space="preserve">i += 1;             </w:t>
      </w:r>
      <w:r>
        <w:rPr>
          <w:color w:val="008000"/>
        </w:rPr>
        <w:t xml:space="preserve">// Ok</w:t>
      </w:r>
    </w:p>
    <w:p>
      <w:r>
        <w:t xml:space="preserve">the lifted operator </w:t>
      </w:r>
      <w:r>
        <w:rPr>
          <w:rStyle w:val="CodeEmbedded"/>
        </w:rPr>
        <w:t xml:space="preserve">+(int?,int?)</w:t>
      </w:r>
      <w:r>
        <w:t xml:space="preserve"> is used.</w:t>
      </w:r>
    </w:p>
    <w:p>
      <w:pPr>
        <w:pStyle w:val="Heading3"/>
      </w:pPr>
      <w:bookmarkStart w:name="_Toc00344" w:id="416"/>
      <w:r>
        <w:t xml:space="preserve">Event assignment</w:t>
      </w:r>
      <w:bookmarkEnd w:id="416"/>
    </w:p>
    <w:p>
      <w:r>
        <w:t xml:space="preserve">If the left operand of a </w:t>
      </w:r>
      <w:r>
        <w:rPr>
          <w:rStyle w:val="CodeEmbedded"/>
        </w:rPr>
        <w:t xml:space="preserve">+=</w:t>
      </w:r>
      <w:r>
        <w:t xml:space="preserve"> or </w:t>
      </w:r>
      <w:r>
        <w:rPr>
          <w:rStyle w:val="CodeEmbedded"/>
        </w:rPr>
        <w:t xml:space="preserve">-=</w:t>
      </w:r>
      <w:r>
        <w:t xml:space="preserve"> operator is classified as an event access, then the expression is evaluated as follows:</w:t>
      </w:r>
    </w:p>
    <w:p>
      <w:pPr>
        <w:numPr>
          <w:pStyle w:val="ListParagraph"/>
          <w:ilvl w:val="0"/>
          <w:numId w:val="247"/>
        </w:numPr>
      </w:pPr>
      <w:r>
        <w:t xml:space="preserve">The instance expression, if any, of the event access is evaluated.</w:t>
      </w:r>
    </w:p>
    <w:p>
      <w:pPr>
        <w:numPr>
          <w:pStyle w:val="ListParagraph"/>
          <w:ilvl w:val="0"/>
          <w:numId w:val="247"/>
        </w:numPr>
      </w:pPr>
      <w:r>
        <w:t xml:space="preserve">The right operand of the </w:t>
      </w:r>
      <w:r>
        <w:rPr>
          <w:rStyle w:val="CodeEmbedded"/>
        </w:rPr>
        <w:t xml:space="preserve">+=</w:t>
      </w:r>
      <w:r>
        <w:t xml:space="preserve"> or </w:t>
      </w:r>
      <w:r>
        <w:rPr>
          <w:rStyle w:val="CodeEmbedded"/>
        </w:rPr>
        <w:t xml:space="preserve">-=</w:t>
      </w:r>
      <w:r>
        <w:t xml:space="preserve"> operator is evaluated, and, if required, converted to the type of the left operand through an implicit conversion (</w:t>
      </w:r>
      <w:hyperlink w:anchor="_Toc00168">
        <w:r>
          <w:t xml:space="preserve">§6.1</w:t>
        </w:r>
      </w:hyperlink>
      <w:r>
        <w:t xml:space="preserve">).</w:t>
      </w:r>
    </w:p>
    <w:p>
      <w:pPr>
        <w:numPr>
          <w:pStyle w:val="ListParagraph"/>
          <w:ilvl w:val="0"/>
          <w:numId w:val="247"/>
        </w:numPr>
      </w:pPr>
      <w:r>
        <w:t xml:space="preserve">An event accessor of the event is invoked, with argument list consisting of the right operand, after evaluation and, if necessary, conversion. If the operator was </w:t>
      </w:r>
      <w:r>
        <w:rPr>
          <w:rStyle w:val="CodeEmbedded"/>
        </w:rPr>
        <w:t xml:space="preserve">+=</w:t>
      </w:r>
      <w:r>
        <w:t xml:space="preserve">, the </w:t>
      </w:r>
      <w:r>
        <w:rPr>
          <w:rStyle w:val="CodeEmbedded"/>
        </w:rPr>
        <w:t xml:space="preserve">add</w:t>
      </w:r>
      <w:r>
        <w:t xml:space="preserve"> accessor is invoked; if the operator was </w:t>
      </w:r>
      <w:r>
        <w:rPr>
          <w:rStyle w:val="CodeEmbedded"/>
        </w:rPr>
        <w:t xml:space="preserve">-=</w:t>
      </w:r>
      <w:r>
        <w:t xml:space="preserve">, the </w:t>
      </w:r>
      <w:r>
        <w:rPr>
          <w:rStyle w:val="CodeEmbedded"/>
        </w:rPr>
        <w:t xml:space="preserve">remove</w:t>
      </w:r>
      <w:r>
        <w:t xml:space="preserve"> accessor is invoked.</w:t>
      </w:r>
    </w:p>
    <w:p>
      <w:r>
        <w:t xml:space="preserve">An event assignment expression does not yield a value. Thus, an event assignment expression is valid only in the context of a </w:t>
      </w:r>
      <w:hyperlink w:anchor="_Grm00078">
        <w:r>
          <w:rPr>
            <w:color w:val="6A5ACD"/>
            <w:u w:val="single"/>
          </w:rPr>
          <w:t xml:space="preserve">statement_expression</w:t>
        </w:r>
      </w:hyperlink>
      <w:r>
        <w:t xml:space="preserve"> (</w:t>
      </w:r>
      <w:hyperlink w:anchor="_Toc00357">
        <w:r>
          <w:t xml:space="preserve">§8.6</w:t>
        </w:r>
      </w:hyperlink>
      <w:r>
        <w:t xml:space="preserve">).</w:t>
      </w:r>
    </w:p>
    <w:p>
      <w:pPr>
        <w:pStyle w:val="Heading2"/>
      </w:pPr>
      <w:bookmarkStart w:name="_Toc00345" w:id="417"/>
      <w:r>
        <w:t xml:space="preserve">Expression</w:t>
      </w:r>
      <w:bookmarkEnd w:id="417"/>
    </w:p>
    <w:p>
      <w:r>
        <w:t xml:space="preserve">An </w:t>
      </w:r>
      <w:hyperlink w:anchor="_Grm00067">
        <w:r>
          <w:rPr>
            <w:color w:val="6A5ACD"/>
            <w:u w:val="single"/>
          </w:rPr>
          <w:t xml:space="preserve">expression</w:t>
        </w:r>
      </w:hyperlink>
      <w:r>
        <w:t xml:space="preserve"> is either a </w:t>
      </w:r>
      <w:hyperlink w:anchor="_Grm00067">
        <w:r>
          <w:rPr>
            <w:color w:val="6A5ACD"/>
            <w:u w:val="single"/>
          </w:rPr>
          <w:t xml:space="preserve">non_assignment_expression</w:t>
        </w:r>
      </w:hyperlink>
      <w:r>
        <w:t xml:space="preserve"> or an </w:t>
      </w:r>
      <w:hyperlink w:anchor="_Grm00066">
        <w:r>
          <w:rPr>
            <w:color w:val="6A5ACD"/>
            <w:u w:val="single"/>
          </w:rPr>
          <w:t xml:space="preserve">assignment</w:t>
        </w:r>
      </w:hyperlink>
      <w:r>
        <w:t xml:space="preserve">.</w:t>
      </w:r>
    </w:p>
    <w:p>
      <w:pPr>
        <w:pStyle w:val="Grammar"/>
      </w:pPr>
      <w:bookmarkStart w:name="_Grm00067" w:id="418"/>
      <w:r>
        <w:rPr>
          <w:color w:val="6A5ACD"/>
        </w:rPr>
        <w:t xml:space="preserve">expression</w:t>
      </w:r>
      <w:r>
        <w:t xml:space="preserve">:</w:t>
      </w:r>
      <w:r>
        <w:br/>
      </w:r>
      <w:r>
        <w:t xml:space="preserve">	| </w:t>
      </w:r>
      <w:r>
        <w:rPr>
          <w:color w:val="6A5ACD"/>
        </w:rPr>
        <w:t xml:space="preserve">non_assignment_expression</w:t>
      </w:r>
      <w:r>
        <w:br/>
      </w:r>
      <w:r>
        <w:t xml:space="preserve">	| </w:t>
      </w:r>
      <w:r>
        <w:rPr>
          <w:color w:val="6A5ACD"/>
        </w:rPr>
        <w:t xml:space="preserve">assignment</w:t>
      </w:r>
      <w:r>
        <w:br/>
      </w:r>
      <w:r>
        <w:t xml:space="preserve">	;</w:t>
      </w:r>
      <w:r>
        <w:br/>
      </w:r>
      <w:r>
        <w:br/>
      </w:r>
      <w:r>
        <w:rPr>
          <w:color w:val="6A5ACD"/>
        </w:rPr>
        <w:t xml:space="preserve">non_assignment_expression</w:t>
      </w:r>
      <w:r>
        <w:t xml:space="preserve">:</w:t>
      </w:r>
      <w:r>
        <w:br/>
      </w:r>
      <w:r>
        <w:t xml:space="preserve">	| </w:t>
      </w:r>
      <w:r>
        <w:rPr>
          <w:color w:val="6A5ACD"/>
        </w:rPr>
        <w:t xml:space="preserve">conditional_expression</w:t>
      </w:r>
      <w:r>
        <w:br/>
      </w:r>
      <w:r>
        <w:t xml:space="preserve">	| </w:t>
      </w:r>
      <w:r>
        <w:rPr>
          <w:color w:val="6A5ACD"/>
        </w:rPr>
        <w:t xml:space="preserve">lambda_expression</w:t>
      </w:r>
      <w:r>
        <w:br/>
      </w:r>
      <w:r>
        <w:t xml:space="preserve">	| </w:t>
      </w:r>
      <w:r>
        <w:rPr>
          <w:color w:val="6A5ACD"/>
        </w:rPr>
        <w:t xml:space="preserve">query_expression</w:t>
      </w:r>
      <w:r>
        <w:br/>
      </w:r>
      <w:r>
        <w:t xml:space="preserve">	;</w:t>
      </w:r>
      <w:bookmarkEnd w:id="418"/>
    </w:p>
    <w:p>
      <w:pPr>
        <w:pStyle w:val="Heading2"/>
      </w:pPr>
      <w:bookmarkStart w:name="_Toc00346" w:id="419"/>
      <w:r>
        <w:t xml:space="preserve">Constant expressions</w:t>
      </w:r>
      <w:bookmarkEnd w:id="419"/>
    </w:p>
    <w:p>
      <w:r>
        <w:t xml:space="preserve">A </w:t>
      </w:r>
      <w:hyperlink w:anchor="_Grm00068">
        <w:r>
          <w:rPr>
            <w:color w:val="6A5ACD"/>
            <w:u w:val="single"/>
          </w:rPr>
          <w:t xml:space="preserve">constant_expression</w:t>
        </w:r>
      </w:hyperlink>
      <w:r>
        <w:t xml:space="preserve"> is an expression that can be fully evaluated at compile-time.</w:t>
      </w:r>
    </w:p>
    <w:p>
      <w:pPr>
        <w:pStyle w:val="Grammar"/>
      </w:pPr>
      <w:bookmarkStart w:name="_Grm00068" w:id="420"/>
      <w:r>
        <w:rPr>
          <w:color w:val="6A5ACD"/>
        </w:rPr>
        <w:t xml:space="preserve">constant_expression</w:t>
      </w:r>
      <w:r>
        <w:t xml:space="preserve">:</w:t>
      </w:r>
      <w:r>
        <w:br/>
      </w:r>
      <w:r>
        <w:t xml:space="preserve">	| </w:t>
      </w:r>
      <w:r>
        <w:rPr>
          <w:color w:val="6A5ACD"/>
        </w:rPr>
        <w:t xml:space="preserve">expression</w:t>
      </w:r>
      <w:r>
        <w:br/>
      </w:r>
      <w:r>
        <w:t xml:space="preserve">	;</w:t>
      </w:r>
      <w:bookmarkEnd w:id="420"/>
    </w:p>
    <w:p>
      <w:r>
        <w:t xml:space="preserve">A constant expression must be the </w:t>
      </w:r>
      <w:r>
        <w:rPr>
          <w:rStyle w:val="CodeEmbedded"/>
        </w:rPr>
        <w:t xml:space="preserve">null</w:t>
      </w:r>
      <w:r>
        <w:t xml:space="preserve"> literal or a value with one of  the following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object</w:t>
      </w:r>
      <w:r>
        <w:t xml:space="preserve">, </w:t>
      </w:r>
      <w:r>
        <w:rPr>
          <w:rStyle w:val="CodeEmbedded"/>
        </w:rPr>
        <w:t xml:space="preserve">string</w:t>
      </w:r>
      <w:r>
        <w:t xml:space="preserve">, or any enumeration type. Only the following constructs are permitted in constant expressions:</w:t>
      </w:r>
    </w:p>
    <w:p>
      <w:pPr>
        <w:numPr>
          <w:pStyle w:val="ListParagraph"/>
          <w:ilvl w:val="0"/>
          <w:numId w:val="248"/>
        </w:numPr>
      </w:pPr>
      <w:r>
        <w:t xml:space="preserve">Literals (including the </w:t>
      </w:r>
      <w:r>
        <w:rPr>
          <w:rStyle w:val="CodeEmbedded"/>
        </w:rPr>
        <w:t xml:space="preserve">null</w:t>
      </w:r>
      <w:r>
        <w:t xml:space="preserve"> literal).</w:t>
      </w:r>
    </w:p>
    <w:p>
      <w:pPr>
        <w:numPr>
          <w:pStyle w:val="ListParagraph"/>
          <w:ilvl w:val="0"/>
          <w:numId w:val="248"/>
        </w:numPr>
      </w:pPr>
      <w:r>
        <w:t xml:space="preserve">References to </w:t>
      </w:r>
      <w:r>
        <w:rPr>
          <w:rStyle w:val="CodeEmbedded"/>
        </w:rPr>
        <w:t xml:space="preserve">const</w:t>
      </w:r>
      <w:r>
        <w:t xml:space="preserve"> members of class and struct types.</w:t>
      </w:r>
    </w:p>
    <w:p>
      <w:pPr>
        <w:numPr>
          <w:pStyle w:val="ListParagraph"/>
          <w:ilvl w:val="0"/>
          <w:numId w:val="248"/>
        </w:numPr>
      </w:pPr>
      <w:r>
        <w:t xml:space="preserve">References to members of enumeration types.</w:t>
      </w:r>
    </w:p>
    <w:p>
      <w:pPr>
        <w:numPr>
          <w:pStyle w:val="ListParagraph"/>
          <w:ilvl w:val="0"/>
          <w:numId w:val="248"/>
        </w:numPr>
      </w:pPr>
      <w:r>
        <w:t xml:space="preserve">References to </w:t>
      </w:r>
      <w:r>
        <w:rPr>
          <w:rStyle w:val="CodeEmbedded"/>
        </w:rPr>
        <w:t xml:space="preserve">const</w:t>
      </w:r>
      <w:r>
        <w:t xml:space="preserve"> parameters or local variables</w:t>
      </w:r>
    </w:p>
    <w:p>
      <w:pPr>
        <w:numPr>
          <w:pStyle w:val="ListParagraph"/>
          <w:ilvl w:val="0"/>
          <w:numId w:val="248"/>
        </w:numPr>
      </w:pPr>
      <w:r>
        <w:t xml:space="preserve">Parenthesized sub-expressions, which are themselves constant expressions.</w:t>
      </w:r>
    </w:p>
    <w:p>
      <w:pPr>
        <w:numPr>
          <w:pStyle w:val="ListParagraph"/>
          <w:ilvl w:val="0"/>
          <w:numId w:val="248"/>
        </w:numPr>
      </w:pPr>
      <w:r>
        <w:t xml:space="preserve">Cast expressions, provided the target type is one of the types listed above.</w:t>
      </w:r>
    </w:p>
    <w:p>
      <w:pPr>
        <w:numPr>
          <w:pStyle w:val="ListParagraph"/>
          <w:ilvl w:val="0"/>
          <w:numId w:val="248"/>
        </w:numPr>
      </w:pPr>
      <w:r>
        <w:rPr>
          <w:rStyle w:val="CodeEmbedded"/>
        </w:rPr>
        <w:t xml:space="preserve">checked</w:t>
      </w:r>
      <w:r>
        <w:t xml:space="preserve"> and </w:t>
      </w:r>
      <w:r>
        <w:rPr>
          <w:rStyle w:val="CodeEmbedded"/>
        </w:rPr>
        <w:t xml:space="preserve">unchecked</w:t>
      </w:r>
      <w:r>
        <w:t xml:space="preserve"> expressions</w:t>
      </w:r>
    </w:p>
    <w:p>
      <w:pPr>
        <w:numPr>
          <w:pStyle w:val="ListParagraph"/>
          <w:ilvl w:val="0"/>
          <w:numId w:val="248"/>
        </w:numPr>
      </w:pPr>
      <w:r>
        <w:t xml:space="preserve">Default value expressions</w:t>
      </w:r>
    </w:p>
    <w:p>
      <w:pPr>
        <w:numPr>
          <w:pStyle w:val="ListParagraph"/>
          <w:ilvl w:val="0"/>
          <w:numId w:val="248"/>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and </w:t>
      </w:r>
      <w:r>
        <w:rPr>
          <w:rStyle w:val="CodeEmbedded"/>
        </w:rPr>
        <w:t xml:space="preserve">~</w:t>
      </w:r>
      <w:r>
        <w:t xml:space="preserve"> unary operators.</w:t>
      </w:r>
    </w:p>
    <w:p>
      <w:pPr>
        <w:numPr>
          <w:pStyle w:val="ListParagraph"/>
          <w:ilvl w:val="0"/>
          <w:numId w:val="248"/>
        </w:numPr>
      </w:pPr>
      <w:r>
        <w:t xml:space="preserve">The predefined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&amp;&amp;</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binary operators, provided each operand is of a type listed above.</w:t>
      </w:r>
    </w:p>
    <w:p>
      <w:pPr>
        <w:numPr>
          <w:pStyle w:val="ListParagraph"/>
          <w:ilvl w:val="0"/>
          <w:numId w:val="248"/>
        </w:numPr>
      </w:pPr>
      <w:r>
        <w:t xml:space="preserve">The </w:t>
      </w:r>
      <w:r>
        <w:rPr>
          <w:rStyle w:val="CodeEmbedded"/>
        </w:rPr>
        <w:t xml:space="preserve">?:</w:t>
      </w:r>
      <w:r>
        <w:t xml:space="preserve"> conditional operator.</w:t>
      </w:r>
    </w:p>
    <w:p>
      <w:r>
        <w:t xml:space="preserve">The following conversions are permitted in constant expressions:</w:t>
      </w:r>
    </w:p>
    <w:p>
      <w:pPr>
        <w:numPr>
          <w:pStyle w:val="ListParagraph"/>
          <w:ilvl w:val="0"/>
          <w:numId w:val="249"/>
        </w:numPr>
      </w:pPr>
      <w:r>
        <w:t xml:space="preserve">Identity conversions</w:t>
      </w:r>
    </w:p>
    <w:p>
      <w:pPr>
        <w:numPr>
          <w:pStyle w:val="ListParagraph"/>
          <w:ilvl w:val="0"/>
          <w:numId w:val="249"/>
        </w:numPr>
      </w:pPr>
      <w:r>
        <w:t xml:space="preserve">Numeric conversions</w:t>
      </w:r>
    </w:p>
    <w:p>
      <w:pPr>
        <w:numPr>
          <w:pStyle w:val="ListParagraph"/>
          <w:ilvl w:val="0"/>
          <w:numId w:val="249"/>
        </w:numPr>
      </w:pPr>
      <w:r>
        <w:t xml:space="preserve">Enumeration conversions</w:t>
      </w:r>
    </w:p>
    <w:p>
      <w:pPr>
        <w:numPr>
          <w:pStyle w:val="ListParagraph"/>
          <w:ilvl w:val="0"/>
          <w:numId w:val="249"/>
        </w:numPr>
      </w:pPr>
      <w:r>
        <w:t xml:space="preserve">Constant expression conversions</w:t>
      </w:r>
    </w:p>
    <w:p>
      <w:pPr>
        <w:numPr>
          <w:pStyle w:val="ListParagraph"/>
          <w:ilvl w:val="0"/>
          <w:numId w:val="249"/>
        </w:numPr>
      </w:pPr>
      <w:r>
        <w:t xml:space="preserve">Implicit and explicit reference conversions, provided that the source of the conversions is a constant expression that evaluates to the null value.</w:t>
      </w:r>
    </w:p>
    <w:p>
      <w:r>
        <w:t xml:space="preserve">Other conversions including boxing, unboxing and implicit reference conversions of non-null values are not permitted in constant expressions. For example:</w:t>
      </w:r>
    </w:p>
    <w:p>
      <w:pPr>
        <w:pStyle w:val="Code"/>
      </w:pPr>
      <w:r>
        <w:rPr>
          <w:color w:val="0000FF"/>
        </w:rPr>
        <w:t xml:space="preserve">class </w:t>
      </w:r>
      <w:r>
        <w:rPr>
          <w:color w:val="2B91AF"/>
        </w:rPr>
        <w:t xml:space="preserve">C </w:t>
      </w:r>
      <w:r>
        <w:t xml:space="preserve">{</w:t>
      </w:r>
      <w:r>
        <w:br/>
      </w:r>
      <w:r>
        <w:rPr>
          <w:color w:val="0000FF"/>
        </w:rPr>
        <w:t xml:space="preserve">    const object </w:t>
      </w:r>
      <w:r>
        <w:t xml:space="preserve">i = 5;         </w:t>
      </w:r>
      <w:r>
        <w:rPr>
          <w:color w:val="008000"/>
        </w:rPr>
        <w:t xml:space="preserve">// error: boxing conversion not permitted</w:t>
      </w:r>
      <w:r>
        <w:br/>
      </w:r>
      <w:r>
        <w:rPr>
          <w:color w:val="0000FF"/>
        </w:rPr>
        <w:t xml:space="preserve">    const object </w:t>
      </w:r>
      <w:r>
        <w:t xml:space="preserve">str = </w:t>
      </w:r>
      <w:r>
        <w:rPr>
          <w:color w:val="A31515"/>
        </w:rPr>
        <w:t xml:space="preserve">"hello"</w:t>
      </w:r>
      <w:r>
        <w:t xml:space="preserve">; </w:t>
      </w:r>
      <w:r>
        <w:rPr>
          <w:color w:val="008000"/>
        </w:rPr>
        <w:t xml:space="preserve">// error: implicit reference conversion</w:t>
      </w:r>
      <w:r>
        <w:br/>
      </w:r>
      <w:r>
        <w:t xml:space="preserve">}</w:t>
      </w:r>
    </w:p>
    <w:p>
      <w:r>
        <w:t xml:space="preserve">the initialization of iis an error because a boxing conversion is required. The initialization of str is an error because an implicit reference conversion from a non-null value is required.</w:t>
      </w:r>
    </w:p>
    <w:p>
      <w:r>
        <w:t xml:space="preserve">Whenever an expression fulfills the requirements listed above, the expression is evaluated at compile-time. This is true even if the expression is a sub-expression of a larger expression that contains non-constant constructs.</w:t>
      </w:r>
    </w:p>
    <w:p>
      <w:r>
        <w:t xml:space="preserve">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CodeEmbedded"/>
        </w:rPr>
        <w:t xml:space="preserve">unchecked</w:t>
      </w:r>
      <w:r>
        <w:t xml:space="preserve"> context, overflows that occur in integral-type arithmetic operations and conversions during the compile-time evaluation of the expression always cause compile-time errors (</w:t>
      </w:r>
      <w:hyperlink w:anchor="_Toc00346">
        <w:r>
          <w:t xml:space="preserve">§7.19</w:t>
        </w:r>
      </w:hyperlink>
      <w:r>
        <w:t xml:space="preserve">).</w:t>
      </w:r>
    </w:p>
    <w:p>
      <w:r>
        <w:t xml:space="preserve">Constant expressions occur in the contexts listed below. In these contexts, a compile-time error occurs if an expression cannot be fully evaluated at compile-time.</w:t>
      </w:r>
    </w:p>
    <w:p>
      <w:pPr>
        <w:numPr>
          <w:pStyle w:val="ListParagraph"/>
          <w:ilvl w:val="0"/>
          <w:numId w:val="250"/>
        </w:numPr>
      </w:pPr>
      <w:r>
        <w:t xml:space="preserve">Constant declarations (</w:t>
      </w:r>
      <w:hyperlink w:anchor="_Toc00430">
        <w:r>
          <w:t xml:space="preserve">§10.4</w:t>
        </w:r>
      </w:hyperlink>
      <w:r>
        <w:t xml:space="preserve">).</w:t>
      </w:r>
    </w:p>
    <w:p>
      <w:pPr>
        <w:numPr>
          <w:pStyle w:val="ListParagraph"/>
          <w:ilvl w:val="0"/>
          <w:numId w:val="250"/>
        </w:numPr>
      </w:pPr>
      <w:r>
        <w:t xml:space="preserve">Enumeration member declarations (</w:t>
      </w:r>
      <w:hyperlink w:anchor="_Toc00554">
        <w:r>
          <w:t xml:space="preserve">§14.3</w:t>
        </w:r>
      </w:hyperlink>
      <w:r>
        <w:t xml:space="preserve">).</w:t>
      </w:r>
    </w:p>
    <w:p>
      <w:pPr>
        <w:numPr>
          <w:pStyle w:val="ListParagraph"/>
          <w:ilvl w:val="0"/>
          <w:numId w:val="250"/>
        </w:numPr>
      </w:pPr>
      <w:r>
        <w:t xml:space="preserve">Default arguments of formal parameter lists (</w:t>
      </w:r>
      <w:hyperlink w:anchor="_Toc00442">
        <w:r>
          <w:t xml:space="preserve">§10.6.1</w:t>
        </w:r>
      </w:hyperlink>
      <w:r>
        <w:t xml:space="preserve">)</w:t>
      </w:r>
    </w:p>
    <w:p>
      <w:pPr>
        <w:numPr>
          <w:pStyle w:val="ListParagraph"/>
          <w:ilvl w:val="0"/>
          <w:numId w:val="250"/>
        </w:numPr>
      </w:pPr>
      <w:r>
        <w:rPr>
          <w:rStyle w:val="CodeEmbedded"/>
        </w:rPr>
        <w:t xml:space="preserve">case</w:t>
      </w:r>
      <w:r>
        <w:t xml:space="preserve"> labels of a </w:t>
      </w:r>
      <w:r>
        <w:rPr>
          <w:rStyle w:val="CodeEmbedded"/>
        </w:rPr>
        <w:t xml:space="preserve">switch</w:t>
      </w:r>
      <w:r>
        <w:t xml:space="preserve"> statement (</w:t>
      </w:r>
      <w:hyperlink w:anchor="_Toc00360">
        <w:r>
          <w:t xml:space="preserve">§8.7.2</w:t>
        </w:r>
      </w:hyperlink>
      <w:r>
        <w:t xml:space="preserve">).</w:t>
      </w:r>
    </w:p>
    <w:p>
      <w:pPr>
        <w:numPr>
          <w:pStyle w:val="ListParagraph"/>
          <w:ilvl w:val="0"/>
          <w:numId w:val="250"/>
        </w:numPr>
      </w:pPr>
      <w:r>
        <w:rPr>
          <w:rStyle w:val="CodeEmbedded"/>
        </w:rPr>
        <w:t xml:space="preserve">goto case</w:t>
      </w:r>
      <w:r>
        <w:t xml:space="preserve"> statements (</w:t>
      </w:r>
      <w:hyperlink w:anchor="_Toc00369">
        <w:r>
          <w:t xml:space="preserve">§8.9.3</w:t>
        </w:r>
      </w:hyperlink>
      <w:r>
        <w:t xml:space="preserve">).</w:t>
      </w:r>
    </w:p>
    <w:p>
      <w:pPr>
        <w:numPr>
          <w:pStyle w:val="ListParagraph"/>
          <w:ilvl w:val="0"/>
          <w:numId w:val="250"/>
        </w:numPr>
      </w:pPr>
      <w:r>
        <w:t xml:space="preserve">Dimension lengths in an array creation expression (</w:t>
      </w:r>
      <w:hyperlink w:anchor="_Toc00274">
        <w:r>
          <w:t xml:space="preserve">§7.6.10.4</w:t>
        </w:r>
      </w:hyperlink>
      <w:r>
        <w:t xml:space="preserve">) that includes an initializer.</w:t>
      </w:r>
    </w:p>
    <w:p>
      <w:pPr>
        <w:numPr>
          <w:pStyle w:val="ListParagraph"/>
          <w:ilvl w:val="0"/>
          <w:numId w:val="250"/>
        </w:numPr>
      </w:pPr>
      <w:r>
        <w:t xml:space="preserve">Attributes (</w:t>
      </w:r>
      <w:hyperlink w:anchor="_Toc00567">
        <w:r>
          <w:t xml:space="preserve">§17</w:t>
        </w:r>
      </w:hyperlink>
      <w:r>
        <w:t xml:space="preserve">).</w:t>
      </w:r>
    </w:p>
    <w:p>
      <w:r>
        <w:t xml:space="preserve">An implicit constant expression conversion (</w:t>
      </w:r>
      <w:hyperlink w:anchor="_Toc00177">
        <w:r>
          <w:t xml:space="preserve">§6.1.9</w:t>
        </w:r>
      </w:hyperlink>
      <w:r>
        <w:t xml:space="preserve">) permits a constant expression of type </w:t>
      </w:r>
      <w:r>
        <w:rPr>
          <w:rStyle w:val="CodeEmbedded"/>
        </w:rPr>
        <w:t xml:space="preserve">int</w:t>
      </w:r>
      <w:r>
        <w:t xml:space="preserve"> to be converted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uint</w:t>
      </w:r>
      <w:r>
        <w:t xml:space="preserve">, or </w:t>
      </w:r>
      <w:r>
        <w:rPr>
          <w:rStyle w:val="CodeEmbedded"/>
        </w:rPr>
        <w:t xml:space="preserve">ulong</w:t>
      </w:r>
      <w:r>
        <w:t xml:space="preserve">, provided the value of the constant expression is within the range of the destination type.</w:t>
      </w:r>
    </w:p>
    <w:p>
      <w:pPr>
        <w:pStyle w:val="Heading2"/>
      </w:pPr>
      <w:bookmarkStart w:name="_Toc00347" w:id="421"/>
      <w:r>
        <w:t xml:space="preserve">Boolean expressions</w:t>
      </w:r>
      <w:bookmarkEnd w:id="421"/>
    </w:p>
    <w:p>
      <w:r>
        <w:t xml:space="preserve">A </w:t>
      </w:r>
      <w:hyperlink w:anchor="_Grm00069">
        <w:r>
          <w:rPr>
            <w:color w:val="6A5ACD"/>
            <w:u w:val="single"/>
          </w:rPr>
          <w:t xml:space="preserve">boolean_expression</w:t>
        </w:r>
      </w:hyperlink>
      <w:r>
        <w:t xml:space="preserve"> is an expression that yields a result of type </w:t>
      </w:r>
      <w:r>
        <w:rPr>
          <w:rStyle w:val="CodeEmbedded"/>
        </w:rPr>
        <w:t xml:space="preserve">bool</w:t>
      </w:r>
      <w:r>
        <w:t xml:space="preserve">; either directly or through application of </w:t>
      </w:r>
      <w:r>
        <w:rPr>
          <w:rStyle w:val="CodeEmbedded"/>
        </w:rPr>
        <w:t xml:space="preserve">operator true</w:t>
      </w:r>
      <w:r>
        <w:t xml:space="preserve"> in certain contexts as specified in the following.</w:t>
      </w:r>
    </w:p>
    <w:p>
      <w:pPr>
        <w:pStyle w:val="Grammar"/>
      </w:pPr>
      <w:bookmarkStart w:name="_Grm00069" w:id="422"/>
      <w:r>
        <w:rPr>
          <w:color w:val="6A5ACD"/>
        </w:rPr>
        <w:t xml:space="preserve">boolean_expression</w:t>
      </w:r>
      <w:r>
        <w:t xml:space="preserve">:</w:t>
      </w:r>
      <w:r>
        <w:br/>
      </w:r>
      <w:r>
        <w:t xml:space="preserve">	| </w:t>
      </w:r>
      <w:r>
        <w:rPr>
          <w:color w:val="6A5ACD"/>
        </w:rPr>
        <w:t xml:space="preserve">expression</w:t>
      </w:r>
      <w:r>
        <w:br/>
      </w:r>
      <w:r>
        <w:t xml:space="preserve">	;</w:t>
      </w:r>
      <w:bookmarkEnd w:id="422"/>
    </w:p>
    <w:p>
      <w:r>
        <w:t xml:space="preserve">The controlling conditional expression of an </w:t>
      </w:r>
      <w:hyperlink w:anchor="_Grm00080">
        <w:r>
          <w:rPr>
            <w:color w:val="6A5ACD"/>
            <w:u w:val="single"/>
          </w:rPr>
          <w:t xml:space="preserve">if_statement</w:t>
        </w:r>
      </w:hyperlink>
      <w:r>
        <w:t xml:space="preserve"> (</w:t>
      </w:r>
      <w:hyperlink w:anchor="_Toc00359">
        <w:r>
          <w:t xml:space="preserve">§8.7.1</w:t>
        </w:r>
      </w:hyperlink>
      <w:r>
        <w:t xml:space="preserve">), </w:t>
      </w:r>
      <w:hyperlink w:anchor="_Grm00083">
        <w:r>
          <w:rPr>
            <w:color w:val="6A5ACD"/>
            <w:u w:val="single"/>
          </w:rPr>
          <w:t xml:space="preserve">while_statement</w:t>
        </w:r>
      </w:hyperlink>
      <w:r>
        <w:t xml:space="preserve"> (</w:t>
      </w:r>
      <w:hyperlink w:anchor="_Toc00362">
        <w:r>
          <w:t xml:space="preserve">§8.8.1</w:t>
        </w:r>
      </w:hyperlink>
      <w:r>
        <w:t xml:space="preserve">), </w:t>
      </w:r>
      <w:hyperlink w:anchor="_Grm00084">
        <w:r>
          <w:rPr>
            <w:color w:val="6A5ACD"/>
            <w:u w:val="single"/>
          </w:rPr>
          <w:t xml:space="preserve">do_statement</w:t>
        </w:r>
      </w:hyperlink>
      <w:r>
        <w:t xml:space="preserve"> (</w:t>
      </w:r>
      <w:hyperlink w:anchor="_Toc00363">
        <w:r>
          <w:t xml:space="preserve">§8.8.2</w:t>
        </w:r>
      </w:hyperlink>
      <w:r>
        <w:t xml:space="preserve">), or </w:t>
      </w:r>
      <w:hyperlink w:anchor="_Grm00085">
        <w:r>
          <w:rPr>
            <w:color w:val="6A5ACD"/>
            <w:u w:val="single"/>
          </w:rPr>
          <w:t xml:space="preserve">for_statement</w:t>
        </w:r>
      </w:hyperlink>
      <w:r>
        <w:t xml:space="preserve"> (</w:t>
      </w:r>
      <w:hyperlink w:anchor="_Toc00364">
        <w:r>
          <w:t xml:space="preserve">§8.8.3</w:t>
        </w:r>
      </w:hyperlink>
      <w:r>
        <w:t xml:space="preserve">) is a </w:t>
      </w:r>
      <w:hyperlink w:anchor="_Grm00069">
        <w:r>
          <w:rPr>
            <w:color w:val="6A5ACD"/>
            <w:u w:val="single"/>
          </w:rPr>
          <w:t xml:space="preserve">boolean_expression</w:t>
        </w:r>
      </w:hyperlink>
      <w:r>
        <w:t xml:space="preserve">. The controlling conditional expression of the </w:t>
      </w:r>
      <w:r>
        <w:rPr>
          <w:rStyle w:val="CodeEmbedded"/>
        </w:rPr>
        <w:t xml:space="preserve">?:</w:t>
      </w:r>
      <w:r>
        <w:t xml:space="preserve"> operator (</w:t>
      </w:r>
      <w:hyperlink w:anchor="_Toc00320">
        <w:r>
          <w:t xml:space="preserve">§7.14</w:t>
        </w:r>
      </w:hyperlink>
      <w:r>
        <w:t xml:space="preserve">) follows the same rules as a </w:t>
      </w:r>
      <w:hyperlink w:anchor="_Grm00069">
        <w:r>
          <w:rPr>
            <w:color w:val="6A5ACD"/>
            <w:u w:val="single"/>
          </w:rPr>
          <w:t xml:space="preserve">boolean_expression</w:t>
        </w:r>
      </w:hyperlink>
      <w:r>
        <w:t xml:space="preserve">, but for reasons of operator precedence is classified as a </w:t>
      </w:r>
      <w:hyperlink w:anchor="_Grm00061">
        <w:r>
          <w:rPr>
            <w:color w:val="6A5ACD"/>
            <w:u w:val="single"/>
          </w:rPr>
          <w:t xml:space="preserve">conditional_or_expression</w:t>
        </w:r>
      </w:hyperlink>
      <w:r>
        <w:t xml:space="preserve">.</w:t>
      </w:r>
    </w:p>
    <w:p>
      <w:r>
        <w:t xml:space="preserve">A </w:t>
      </w:r>
      <w:hyperlink w:anchor="_Grm00069">
        <w:r>
          <w:rPr>
            <w:color w:val="6A5ACD"/>
            <w:u w:val="single"/>
          </w:rPr>
          <w:t xml:space="preserve">boolean_expression</w:t>
        </w:r>
      </w:hyperlink>
      <w:r>
        <w:t xml:space="preserve"> </w:t>
      </w:r>
      <w:r>
        <w:rPr>
          <w:rStyle w:val="CodeEmbedded"/>
        </w:rPr>
        <w:t xml:space="preserve">E</w:t>
      </w:r>
      <w:r>
        <w:t xml:space="preserve"> is required to be able to produce a value of type </w:t>
      </w:r>
      <w:r>
        <w:rPr>
          <w:rStyle w:val="CodeEmbedded"/>
        </w:rPr>
        <w:t xml:space="preserve">bool</w:t>
      </w:r>
      <w:r>
        <w:t xml:space="preserve">, as follows:</w:t>
      </w:r>
    </w:p>
    <w:p>
      <w:pPr>
        <w:numPr>
          <w:pStyle w:val="ListParagraph"/>
          <w:ilvl w:val="0"/>
          <w:numId w:val="251"/>
        </w:numPr>
      </w:pPr>
      <w:r>
        <w:t xml:space="preserve">If </w:t>
      </w:r>
      <w:r>
        <w:rPr>
          <w:rStyle w:val="CodeEmbedded"/>
        </w:rPr>
        <w:t xml:space="preserve">E</w:t>
      </w:r>
      <w:r>
        <w:t xml:space="preserve"> is implicitly convertible to </w:t>
      </w:r>
      <w:r>
        <w:rPr>
          <w:rStyle w:val="CodeEmbedded"/>
        </w:rPr>
        <w:t xml:space="preserve">bool</w:t>
      </w:r>
      <w:r>
        <w:t xml:space="preserve"> then at runtime that implicit conversion is applied.</w:t>
      </w:r>
    </w:p>
    <w:p>
      <w:pPr>
        <w:numPr>
          <w:pStyle w:val="ListParagraph"/>
          <w:ilvl w:val="0"/>
          <w:numId w:val="251"/>
        </w:numPr>
      </w:pPr>
      <w:r>
        <w:t xml:space="preserve">Otherwise, unary operator overload resolution (</w:t>
      </w:r>
      <w:hyperlink w:anchor="_Toc00214">
        <w:r>
          <w:t xml:space="preserve">§7.3.3</w:t>
        </w:r>
      </w:hyperlink>
      <w:r>
        <w:t xml:space="preserve">) is used to find a unique best implementation of operator </w:t>
      </w:r>
      <w:r>
        <w:rPr>
          <w:rStyle w:val="CodeEmbedded"/>
        </w:rPr>
        <w:t xml:space="preserve">true</w:t>
      </w:r>
      <w:r>
        <w:t xml:space="preserve"> on </w:t>
      </w:r>
      <w:r>
        <w:rPr>
          <w:rStyle w:val="CodeEmbedded"/>
        </w:rPr>
        <w:t xml:space="preserve">E</w:t>
      </w:r>
      <w:r>
        <w:t xml:space="preserve">, and that implementation is applied at runtime.</w:t>
      </w:r>
    </w:p>
    <w:p>
      <w:pPr>
        <w:numPr>
          <w:pStyle w:val="ListParagraph"/>
          <w:ilvl w:val="0"/>
          <w:numId w:val="251"/>
        </w:numPr>
      </w:pPr>
      <w:r>
        <w:t xml:space="preserve">If no such operator is found, a binding-time error occurs.</w:t>
      </w:r>
    </w:p>
    <w:p>
      <w:r>
        <w:t xml:space="preserve">The </w:t>
      </w:r>
      <w:r>
        <w:rPr>
          <w:rStyle w:val="CodeEmbedded"/>
        </w:rPr>
        <w:t xml:space="preserve">DBBool</w:t>
      </w:r>
      <w:r>
        <w:t xml:space="preserve"> struct type in </w:t>
      </w:r>
      <w:hyperlink w:anchor="_Toc00517">
        <w:r>
          <w:t xml:space="preserve">§11.4.2</w:t>
        </w:r>
      </w:hyperlink>
      <w:r>
        <w:t xml:space="preserve"> provides an example of a type that implements </w:t>
      </w:r>
      <w:r>
        <w:rPr>
          <w:rStyle w:val="CodeEmbedded"/>
        </w:rPr>
        <w:t xml:space="preserve">operator true</w:t>
      </w:r>
      <w:r>
        <w:t xml:space="preserve"> and </w:t>
      </w:r>
      <w:r>
        <w:rPr>
          <w:rStyle w:val="CodeEmbedded"/>
        </w:rPr>
        <w:t xml:space="preserve">operator false</w:t>
      </w:r>
      <w:r>
        <w:t xml:space="preserve">.</w:t>
      </w:r>
    </w:p>
    <w:p>
      <w:pPr>
        <w:pStyle w:val="Heading1"/>
      </w:pPr>
      <w:bookmarkStart w:name="_Toc00348" w:id="423"/>
      <w:r>
        <w:t xml:space="preserve">Statements</w:t>
      </w:r>
      <w:bookmarkEnd w:id="423"/>
    </w:p>
    <w:p>
      <w:r>
        <w:t xml:space="preserve">C# provides a variety of statements. Most of these statements will be familiar to developers who have programmed in C and C++.</w:t>
      </w:r>
    </w:p>
    <w:p>
      <w:pPr>
        <w:pStyle w:val="Grammar"/>
      </w:pPr>
      <w:bookmarkStart w:name="_Grm00070" w:id="424"/>
      <w:r>
        <w:rPr>
          <w:color w:val="6A5ACD"/>
        </w:rPr>
        <w:t xml:space="preserve">statement</w:t>
      </w:r>
      <w:r>
        <w:t xml:space="preserve">:</w:t>
      </w:r>
      <w:r>
        <w:br/>
      </w:r>
      <w:r>
        <w:t xml:space="preserve">	| </w:t>
      </w:r>
      <w:r>
        <w:rPr>
          <w:color w:val="6A5ACD"/>
        </w:rPr>
        <w:t xml:space="preserve">labeled_statement</w:t>
      </w:r>
      <w:r>
        <w:br/>
      </w:r>
      <w:r>
        <w:t xml:space="preserve">	| </w:t>
      </w:r>
      <w:r>
        <w:rPr>
          <w:color w:val="6A5ACD"/>
        </w:rPr>
        <w:t xml:space="preserve">declaration_statement</w:t>
      </w:r>
      <w:r>
        <w:br/>
      </w:r>
      <w:r>
        <w:t xml:space="preserve">	| </w:t>
      </w:r>
      <w:r>
        <w:rPr>
          <w:color w:val="6A5ACD"/>
        </w:rPr>
        <w:t xml:space="preserve">embedded_statement</w:t>
      </w:r>
      <w:r>
        <w:br/>
      </w:r>
      <w:r>
        <w:t xml:space="preserve">	;</w:t>
      </w:r>
      <w:r>
        <w:br/>
      </w:r>
      <w:r>
        <w:br/>
      </w:r>
      <w:r>
        <w:rPr>
          <w:color w:val="6A5ACD"/>
        </w:rPr>
        <w:t xml:space="preserve">embedded_statement</w:t>
      </w:r>
      <w:r>
        <w:t xml:space="preserve">:</w:t>
      </w:r>
      <w:r>
        <w:br/>
      </w:r>
      <w:r>
        <w:t xml:space="preserve">	| </w:t>
      </w:r>
      <w:r>
        <w:rPr>
          <w:color w:val="6A5ACD"/>
        </w:rPr>
        <w:t xml:space="preserve">block</w:t>
      </w:r>
      <w:r>
        <w:br/>
      </w:r>
      <w:r>
        <w:t xml:space="preserve">	| </w:t>
      </w:r>
      <w:r>
        <w:rPr>
          <w:color w:val="6A5ACD"/>
        </w:rPr>
        <w:t xml:space="preserve">empty_statement</w:t>
      </w:r>
      <w:r>
        <w:br/>
      </w:r>
      <w:r>
        <w:t xml:space="preserve">	| </w:t>
      </w:r>
      <w:r>
        <w:rPr>
          <w:color w:val="6A5ACD"/>
        </w:rPr>
        <w:t xml:space="preserve">expression_statement</w:t>
      </w:r>
      <w:r>
        <w:br/>
      </w:r>
      <w:r>
        <w:t xml:space="preserve">	| </w:t>
      </w:r>
      <w:r>
        <w:rPr>
          <w:color w:val="6A5ACD"/>
        </w:rPr>
        <w:t xml:space="preserve">selection_statement</w:t>
      </w:r>
      <w:r>
        <w:br/>
      </w:r>
      <w:r>
        <w:t xml:space="preserve">	| </w:t>
      </w:r>
      <w:r>
        <w:rPr>
          <w:color w:val="6A5ACD"/>
        </w:rPr>
        <w:t xml:space="preserve">iteration_statement</w:t>
      </w:r>
      <w:r>
        <w:br/>
      </w:r>
      <w:r>
        <w:t xml:space="preserve">	| </w:t>
      </w:r>
      <w:r>
        <w:rPr>
          <w:color w:val="6A5ACD"/>
        </w:rPr>
        <w:t xml:space="preserve">jump_statement</w:t>
      </w:r>
      <w:r>
        <w:br/>
      </w:r>
      <w:r>
        <w:t xml:space="preserve">	| </w:t>
      </w:r>
      <w:r>
        <w:rPr>
          <w:color w:val="6A5ACD"/>
        </w:rPr>
        <w:t xml:space="preserve">try_statement</w:t>
      </w:r>
      <w:r>
        <w:br/>
      </w:r>
      <w:r>
        <w:t xml:space="preserve">	| </w:t>
      </w:r>
      <w:r>
        <w:rPr>
          <w:color w:val="6A5ACD"/>
        </w:rPr>
        <w:t xml:space="preserve">checked_statement</w:t>
      </w:r>
      <w:r>
        <w:br/>
      </w:r>
      <w:r>
        <w:t xml:space="preserve">	| </w:t>
      </w:r>
      <w:r>
        <w:rPr>
          <w:color w:val="6A5ACD"/>
        </w:rPr>
        <w:t xml:space="preserve">unchecked_statement</w:t>
      </w:r>
      <w:r>
        <w:br/>
      </w:r>
      <w:r>
        <w:t xml:space="preserve">	| </w:t>
      </w:r>
      <w:r>
        <w:rPr>
          <w:color w:val="6A5ACD"/>
        </w:rPr>
        <w:t xml:space="preserve">lock_statement</w:t>
      </w:r>
      <w:r>
        <w:br/>
      </w:r>
      <w:r>
        <w:t xml:space="preserve">	| </w:t>
      </w:r>
      <w:r>
        <w:rPr>
          <w:color w:val="6A5ACD"/>
        </w:rPr>
        <w:t xml:space="preserve">using_statement</w:t>
      </w:r>
      <w:r>
        <w:br/>
      </w:r>
      <w:r>
        <w:t xml:space="preserve">	| </w:t>
      </w:r>
      <w:r>
        <w:rPr>
          <w:color w:val="6A5ACD"/>
        </w:rPr>
        <w:t xml:space="preserve">yield_statement</w:t>
      </w:r>
      <w:r>
        <w:br/>
      </w:r>
      <w:r>
        <w:t xml:space="preserve">	| </w:t>
      </w:r>
      <w:r>
        <w:rPr>
          <w:color w:val="6A5ACD"/>
        </w:rPr>
        <w:t xml:space="preserve">embedded_statement_unsafe</w:t>
      </w:r>
      <w:r>
        <w:br/>
      </w:r>
      <w:r>
        <w:t xml:space="preserve">	;</w:t>
      </w:r>
      <w:bookmarkEnd w:id="424"/>
    </w:p>
    <w:p>
      <w:r>
        <w:t xml:space="preserve">The </w:t>
      </w:r>
      <w:hyperlink w:anchor="_Grm00070">
        <w:r>
          <w:rPr>
            <w:color w:val="6A5ACD"/>
            <w:u w:val="single"/>
          </w:rPr>
          <w:t xml:space="preserve">embedded_statement</w:t>
        </w:r>
      </w:hyperlink>
      <w:r>
        <w:t xml:space="preserve"> nonterminal is used for statements that appear within other statements. The use of </w:t>
      </w:r>
      <w:hyperlink w:anchor="_Grm00070">
        <w:r>
          <w:rPr>
            <w:color w:val="6A5ACD"/>
            <w:u w:val="single"/>
          </w:rPr>
          <w:t xml:space="preserve">embedded_statement</w:t>
        </w:r>
      </w:hyperlink>
      <w:r>
        <w:t xml:space="preserve"> rather than </w:t>
      </w:r>
      <w:hyperlink w:anchor="_Grm00070">
        <w:r>
          <w:rPr>
            <w:color w:val="6A5ACD"/>
            <w:u w:val="single"/>
          </w:rPr>
          <w:t xml:space="preserve">statement</w:t>
        </w:r>
      </w:hyperlink>
      <w:r>
        <w:t xml:space="preserve"> excludes the use of declaration statements and labeled statements in these contexts. The example</w:t>
      </w:r>
    </w:p>
    <w:p>
      <w:pPr>
        <w:pStyle w:val="Code"/>
      </w:pPr>
      <w:r>
        <w:rPr>
          <w:color w:val="0000FF"/>
        </w:rPr>
        <w:t xml:space="preserve">void </w:t>
      </w:r>
      <w:r>
        <w:t xml:space="preserve">F(</w:t>
      </w:r>
      <w:r>
        <w:rPr>
          <w:color w:val="0000FF"/>
        </w:rPr>
        <w:t xml:space="preserve">bool </w:t>
      </w:r>
      <w:r>
        <w:t xml:space="preserve">b) {</w:t>
      </w:r>
      <w:r>
        <w:br/>
      </w:r>
      <w:r>
        <w:rPr>
          <w:color w:val="0000FF"/>
        </w:rPr>
        <w:t xml:space="preserve">    if </w:t>
      </w:r>
      <w:r>
        <w:t xml:space="preserve">(b)</w:t>
      </w:r>
      <w:r>
        <w:br/>
      </w:r>
      <w:r>
        <w:rPr>
          <w:color w:val="0000FF"/>
        </w:rPr>
        <w:t xml:space="preserve">        int </w:t>
      </w:r>
      <w:r>
        <w:t xml:space="preserve">i = 44;</w:t>
      </w:r>
      <w:r>
        <w:br/>
      </w:r>
      <w:r>
        <w:t xml:space="preserve">}</w:t>
      </w:r>
    </w:p>
    <w:p>
      <w:r>
        <w:t xml:space="preserve">results in a compile-time error because an </w:t>
      </w:r>
      <w:r>
        <w:rPr>
          <w:rStyle w:val="CodeEmbedded"/>
        </w:rPr>
        <w:t xml:space="preserve">if</w:t>
      </w:r>
      <w:r>
        <w:t xml:space="preserve"> statement requires an </w:t>
      </w:r>
      <w:hyperlink w:anchor="_Grm00070">
        <w:r>
          <w:rPr>
            <w:color w:val="6A5ACD"/>
            <w:u w:val="single"/>
          </w:rPr>
          <w:t xml:space="preserve">embedded_statement</w:t>
        </w:r>
      </w:hyperlink>
      <w:r>
        <w:t xml:space="preserve"> rather than a </w:t>
      </w:r>
      <w:hyperlink w:anchor="_Grm00070">
        <w:r>
          <w:rPr>
            <w:color w:val="6A5ACD"/>
            <w:u w:val="single"/>
          </w:rPr>
          <w:t xml:space="preserve">statement</w:t>
        </w:r>
      </w:hyperlink>
      <w:r>
        <w:t xml:space="preserve"> for its if branch. If this code were permitted, then the variable </w:t>
      </w:r>
      <w:r>
        <w:rPr>
          <w:rStyle w:val="CodeEmbedded"/>
        </w:rPr>
        <w:t xml:space="preserve">i</w:t>
      </w:r>
      <w:r>
        <w:t xml:space="preserve"> would be declared, but it could never be used. Note, however, that by placing </w:t>
      </w:r>
      <w:r>
        <w:rPr>
          <w:rStyle w:val="CodeEmbedded"/>
        </w:rPr>
        <w:t xml:space="preserve">i</w:t>
      </w:r>
      <w:r>
        <w:t xml:space="preserve">'s declaration in a block, the example is valid.</w:t>
      </w:r>
    </w:p>
    <w:p>
      <w:pPr>
        <w:pStyle w:val="Heading2"/>
      </w:pPr>
      <w:bookmarkStart w:name="_Toc00349" w:id="425"/>
      <w:r>
        <w:t xml:space="preserve">End points and reachability</w:t>
      </w:r>
      <w:bookmarkEnd w:id="425"/>
    </w:p>
    <w:p>
      <w:r>
        <w:t xml:space="preserve">Every statement has an </w:t>
      </w:r>
      <w:r>
        <w:rPr>
          <w:b/>
        </w:rPr>
        <w:rPr>
          <w:i/>
        </w:rPr>
        <w:t xml:space="preserve">end point</w:t>
      </w:r>
      <w:r>
        <w:t xml:space="preserve">.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b/>
        </w:rPr>
        <w:rPr>
          <w:i/>
        </w:rPr>
        <w:t xml:space="preserve">reachable</w:t>
      </w:r>
      <w:r>
        <w:t xml:space="preserve">. Conversely, if there is no possibility that a statement will be executed, the statement is said to be </w:t>
      </w:r>
      <w:r>
        <w:rPr>
          <w:b/>
        </w:rPr>
        <w:rPr>
          <w:i/>
        </w:rPr>
        <w:t xml:space="preserve">unreachable</w:t>
      </w:r>
      <w:r>
        <w:t xml:space="preserve">.</w:t>
      </w:r>
    </w:p>
    <w:p>
      <w:r>
        <w:t xml:space="preserve">In the example</w:t>
      </w:r>
    </w:p>
    <w:p>
      <w:pPr>
        <w:pStyle w:val="Code"/>
      </w:pPr>
      <w:r>
        <w:rPr>
          <w:color w:val="0000FF"/>
        </w:rPr>
        <w:t xml:space="preserve">void </w:t>
      </w:r>
      <w:r>
        <w:t xml:space="preserve">F() {</w:t>
      </w:r>
      <w:r>
        <w:br/>
      </w:r>
      <w:r>
        <w:rPr>
          <w:color w:val="2B91AF"/>
        </w:rPr>
        <w:t xml:space="preserve">    Console</w:t>
      </w:r>
      <w:r>
        <w:t xml:space="preserve">.WriteLine(</w:t>
      </w:r>
      <w:r>
        <w:rPr>
          <w:color w:val="A31515"/>
        </w:rPr>
        <w:t xml:space="preserve">"reachable"</w:t>
      </w:r>
      <w:r>
        <w:t xml:space="preserve">);</w:t>
      </w:r>
      <w:r>
        <w:br/>
      </w:r>
      <w:r>
        <w:rPr>
          <w:color w:val="0000FF"/>
        </w:rPr>
        <w:t xml:space="preserve">    goto </w:t>
      </w:r>
      <w:r>
        <w:t xml:space="preserve">Label;</w:t>
      </w:r>
      <w:r>
        <w:br/>
      </w:r>
      <w:r>
        <w:rPr>
          <w:color w:val="2B91AF"/>
        </w:rPr>
        <w:t xml:space="preserve">    Console</w:t>
      </w:r>
      <w:r>
        <w:t xml:space="preserve">.WriteLine(</w:t>
      </w:r>
      <w:r>
        <w:rPr>
          <w:color w:val="A31515"/>
        </w:rPr>
        <w:t xml:space="preserve">"unreachable"</w:t>
      </w:r>
      <w:r>
        <w:t xml:space="preserve">);</w:t>
      </w:r>
      <w:r>
        <w:br/>
      </w:r>
      <w:r>
        <w:t xml:space="preserve">    Label:</w:t>
      </w:r>
      <w:r>
        <w:br/>
      </w:r>
      <w:r>
        <w:rPr>
          <w:color w:val="2B91AF"/>
        </w:rPr>
        <w:t xml:space="preserve">    Console</w:t>
      </w:r>
      <w:r>
        <w:t xml:space="preserve">.WriteLine(</w:t>
      </w:r>
      <w:r>
        <w:rPr>
          <w:color w:val="A31515"/>
        </w:rPr>
        <w:t xml:space="preserve">"reachable"</w:t>
      </w:r>
      <w:r>
        <w:t xml:space="preserve">);</w:t>
      </w:r>
      <w:r>
        <w:br/>
      </w:r>
      <w:r>
        <w:t xml:space="preserve">}</w:t>
      </w:r>
    </w:p>
    <w:p>
      <w:r>
        <w:t xml:space="preserve">the second invocation of </w:t>
      </w:r>
      <w:r>
        <w:rPr>
          <w:rStyle w:val="CodeEmbedded"/>
        </w:rPr>
        <w:t xml:space="preserve">Console.WriteLine</w:t>
      </w:r>
      <w:r>
        <w:t xml:space="preserve"> is unreachable because there is no possibility that the statement will be executed.</w:t>
      </w:r>
    </w:p>
    <w:p>
      <w:r>
        <w:t xml:space="preserve">A warning is reported if the compiler determines that a statement is unreachable. It is specifically not an error for a statement to be unreachable.</w:t>
      </w:r>
    </w:p>
    <w:p>
      <w:r>
        <w:t xml:space="preserve">To determine whether a particular statement or end point is reachable, the compiler performs flow analysis according to the reachability rules defined for each statement. The flow analysis takes into account the values of constant expressions (</w:t>
      </w:r>
      <w:hyperlink w:anchor="_Toc00346">
        <w:r>
          <w:t xml:space="preserve">§7.19</w:t>
        </w:r>
      </w:hyperlink>
      <w:r>
        <w:t xml:space="preserve">) that control the behavior of statements, but the possible values of non-constant expressions are not considered. In other words, for purposes of control flow analysis, a non-constant expression of a given type is considered to have any possible value of that type.</w:t>
      </w:r>
    </w:p>
    <w:p>
      <w:r>
        <w:t xml:space="preserve">In the example</w:t>
      </w:r>
    </w:p>
    <w:p>
      <w:pPr>
        <w:pStyle w:val="Code"/>
      </w:pPr>
      <w:r>
        <w:rPr>
          <w:color w:val="0000FF"/>
        </w:rPr>
        <w:t xml:space="preserve">void </w:t>
      </w:r>
      <w:r>
        <w:t xml:space="preserve">F() {</w:t>
      </w:r>
      <w:r>
        <w:br/>
      </w:r>
      <w:r>
        <w:rPr>
          <w:color w:val="0000FF"/>
        </w:rPr>
        <w:t xml:space="preserve">    const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"unreachable"</w:t>
      </w:r>
      <w:r>
        <w:t xml:space="preserve">);</w:t>
      </w:r>
      <w:r>
        <w:br/>
      </w:r>
      <w:r>
        <w:t xml:space="preserve">}</w:t>
      </w:r>
    </w:p>
    <w:p>
      <w:r>
        <w:t xml:space="preserve">the boolean expression of the </w:t>
      </w:r>
      <w:r>
        <w:rPr>
          <w:rStyle w:val="CodeEmbedded"/>
        </w:rPr>
        <w:t xml:space="preserve">if</w:t>
      </w:r>
      <w:r>
        <w:t xml:space="preserve"> statement is a constant expression because both operands of the </w:t>
      </w:r>
      <w:r>
        <w:rPr>
          <w:rStyle w:val="CodeEmbedded"/>
        </w:rPr>
        <w:t xml:space="preserve">==</w:t>
      </w:r>
      <w:r>
        <w:t xml:space="preserve"> operator are constants. As the constant expression is evaluated at compile-time, producing the value </w:t>
      </w:r>
      <w:r>
        <w:rPr>
          <w:rStyle w:val="CodeEmbedded"/>
        </w:rPr>
        <w:t xml:space="preserve">false</w:t>
      </w:r>
      <w:r>
        <w:t xml:space="preserve">, the </w:t>
      </w:r>
      <w:r>
        <w:rPr>
          <w:rStyle w:val="CodeEmbedded"/>
        </w:rPr>
        <w:t xml:space="preserve">Console.WriteLine</w:t>
      </w:r>
      <w:r>
        <w:t xml:space="preserve"> invocation is considered unreachable. However, if </w:t>
      </w:r>
      <w:r>
        <w:rPr>
          <w:rStyle w:val="CodeEmbedded"/>
        </w:rPr>
        <w:t xml:space="preserve">i</w:t>
      </w:r>
      <w:r>
        <w:t xml:space="preserve"> is changed to be a local variable</w:t>
      </w:r>
    </w:p>
    <w:p>
      <w:pPr>
        <w:pStyle w:val="Code"/>
      </w:pPr>
      <w:r>
        <w:rPr>
          <w:color w:val="0000FF"/>
        </w:rPr>
        <w:t xml:space="preserve">void </w:t>
      </w:r>
      <w:r>
        <w:t xml:space="preserve">F() {</w:t>
      </w:r>
      <w:r>
        <w:br/>
      </w:r>
      <w:r>
        <w:rPr>
          <w:color w:val="0000FF"/>
        </w:rPr>
        <w:t xml:space="preserve">    int </w:t>
      </w:r>
      <w:r>
        <w:t xml:space="preserve">i = 1;</w:t>
      </w:r>
      <w:r>
        <w:br/>
      </w:r>
      <w:r>
        <w:rPr>
          <w:color w:val="0000FF"/>
        </w:rPr>
        <w:t xml:space="preserve">    if </w:t>
      </w:r>
      <w:r>
        <w:t xml:space="preserve">(i == 2) </w:t>
      </w:r>
      <w:r>
        <w:rPr>
          <w:color w:val="2B91AF"/>
        </w:rPr>
        <w:t xml:space="preserve">Console</w:t>
      </w:r>
      <w:r>
        <w:t xml:space="preserve">.WriteLine(</w:t>
      </w:r>
      <w:r>
        <w:rPr>
          <w:color w:val="A31515"/>
        </w:rPr>
        <w:t xml:space="preserve">"reachable"</w:t>
      </w:r>
      <w:r>
        <w:t xml:space="preserve">);</w:t>
      </w:r>
      <w:r>
        <w:br/>
      </w:r>
      <w:r>
        <w:t xml:space="preserve">}</w:t>
      </w:r>
    </w:p>
    <w:p>
      <w:r>
        <w:t xml:space="preserve">the </w:t>
      </w:r>
      <w:r>
        <w:rPr>
          <w:rStyle w:val="CodeEmbedded"/>
        </w:rPr>
        <w:t xml:space="preserve">Console.WriteLine</w:t>
      </w:r>
      <w:r>
        <w:t xml:space="preserve"> invocation is considered reachable, even though, in reality, it will never be executed.</w:t>
      </w:r>
    </w:p>
    <w:p>
      <w:r>
        <w:t xml:space="preserve">The </w:t>
      </w:r>
      <w:hyperlink w:anchor="_Grm00071">
        <w:r>
          <w:rPr>
            <w:color w:val="6A5ACD"/>
            <w:u w:val="single"/>
          </w:rPr>
          <w:t xml:space="preserve">block</w:t>
        </w:r>
      </w:hyperlink>
      <w:r>
        <w:t xml:space="preserve"> of a function member is always considered reachable. By successively evaluating the reachability rules of each statement in a block, the reachability of any given statement can be determined.</w:t>
      </w:r>
    </w:p>
    <w:p>
      <w:r>
        <w:t xml:space="preserve">In the example</w:t>
      </w:r>
    </w:p>
    <w:p>
      <w:pPr>
        <w:pStyle w:val="Code"/>
      </w:pPr>
      <w:r>
        <w:rPr>
          <w:color w:val="0000FF"/>
        </w:rPr>
        <w:t xml:space="preserve">void </w:t>
      </w:r>
      <w:r>
        <w:t xml:space="preserve">F(</w:t>
      </w:r>
      <w:r>
        <w:rPr>
          <w:color w:val="0000FF"/>
        </w:rPr>
        <w:t xml:space="preserve">int </w:t>
      </w:r>
      <w:r>
        <w:t xml:space="preserve">x) {</w:t>
      </w:r>
      <w:r>
        <w:br/>
      </w:r>
      <w:r>
        <w:rPr>
          <w:color w:val="2B91AF"/>
        </w:rPr>
        <w:t xml:space="preserve">    Console</w:t>
      </w:r>
      <w:r>
        <w:t xml:space="preserve">.WriteLine(</w:t>
      </w:r>
      <w:r>
        <w:rPr>
          <w:color w:val="A31515"/>
        </w:rPr>
        <w:t xml:space="preserve">"start"</w:t>
      </w:r>
      <w:r>
        <w:t xml:space="preserve">);</w:t>
      </w:r>
      <w:r>
        <w:br/>
      </w:r>
      <w:r>
        <w:rPr>
          <w:color w:val="0000FF"/>
        </w:rPr>
        <w:t xml:space="preserve">    if </w:t>
      </w:r>
      <w:r>
        <w:t xml:space="preserve">(x &lt; 0) </w:t>
      </w:r>
      <w:r>
        <w:rPr>
          <w:color w:val="2B91AF"/>
        </w:rPr>
        <w:t xml:space="preserve">Console</w:t>
      </w:r>
      <w:r>
        <w:t xml:space="preserve">.WriteLine(</w:t>
      </w:r>
      <w:r>
        <w:rPr>
          <w:color w:val="A31515"/>
        </w:rPr>
        <w:t xml:space="preserve">"negative"</w:t>
      </w:r>
      <w:r>
        <w:t xml:space="preserve">);</w:t>
      </w:r>
      <w:r>
        <w:br/>
      </w:r>
      <w:r>
        <w:t xml:space="preserve">}</w:t>
      </w:r>
    </w:p>
    <w:p>
      <w:r>
        <w:t xml:space="preserve">the reachability of the second </w:t>
      </w:r>
      <w:r>
        <w:rPr>
          <w:rStyle w:val="CodeEmbedded"/>
        </w:rPr>
        <w:t xml:space="preserve">Console.WriteLine</w:t>
      </w:r>
      <w:r>
        <w:t xml:space="preserve"> is determined as follows:</w:t>
      </w:r>
    </w:p>
    <w:p>
      <w:pPr>
        <w:numPr>
          <w:pStyle w:val="ListParagraph"/>
          <w:ilvl w:val="0"/>
          <w:numId w:val="252"/>
        </w:numPr>
      </w:pPr>
      <w:r>
        <w:t xml:space="preserve">The first </w:t>
      </w:r>
      <w:r>
        <w:rPr>
          <w:rStyle w:val="CodeEmbedded"/>
        </w:rPr>
        <w:t xml:space="preserve">Console.WriteLine</w:t>
      </w:r>
      <w:r>
        <w:t xml:space="preserve"> expression statement is reachable because the block of the </w:t>
      </w:r>
      <w:r>
        <w:rPr>
          <w:rStyle w:val="CodeEmbedded"/>
        </w:rPr>
        <w:t xml:space="preserve">F</w:t>
      </w:r>
      <w:r>
        <w:t xml:space="preserve"> method is reachable.</w:t>
      </w:r>
    </w:p>
    <w:p>
      <w:pPr>
        <w:numPr>
          <w:pStyle w:val="ListParagraph"/>
          <w:ilvl w:val="0"/>
          <w:numId w:val="252"/>
        </w:numPr>
      </w:pPr>
      <w:r>
        <w:t xml:space="preserve">The end point of the first </w:t>
      </w:r>
      <w:r>
        <w:rPr>
          <w:rStyle w:val="CodeEmbedded"/>
        </w:rPr>
        <w:t xml:space="preserve">Console.WriteLine</w:t>
      </w:r>
      <w:r>
        <w:t xml:space="preserve"> expression statement is reachable because that statement is reachable.</w:t>
      </w:r>
    </w:p>
    <w:p>
      <w:pPr>
        <w:numPr>
          <w:pStyle w:val="ListParagraph"/>
          <w:ilvl w:val="0"/>
          <w:numId w:val="252"/>
        </w:numPr>
      </w:pPr>
      <w:r>
        <w:t xml:space="preserve">The </w:t>
      </w:r>
      <w:r>
        <w:rPr>
          <w:rStyle w:val="CodeEmbedded"/>
        </w:rPr>
        <w:t xml:space="preserve">if</w:t>
      </w:r>
      <w:r>
        <w:t xml:space="preserve"> statement is reachable because the end point of the first </w:t>
      </w:r>
      <w:r>
        <w:rPr>
          <w:rStyle w:val="CodeEmbedded"/>
        </w:rPr>
        <w:t xml:space="preserve">Console.WriteLine</w:t>
      </w:r>
      <w:r>
        <w:t xml:space="preserve"> expression statement is reachable.</w:t>
      </w:r>
    </w:p>
    <w:p>
      <w:pPr>
        <w:numPr>
          <w:pStyle w:val="ListParagraph"/>
          <w:ilvl w:val="0"/>
          <w:numId w:val="252"/>
        </w:numPr>
      </w:pPr>
      <w:r>
        <w:t xml:space="preserve">The second </w:t>
      </w:r>
      <w:r>
        <w:rPr>
          <w:rStyle w:val="CodeEmbedded"/>
        </w:rPr>
        <w:t xml:space="preserve">Console.WriteLine</w:t>
      </w:r>
      <w:r>
        <w:t xml:space="preserve"> expression statement is reachable because the boolean expression of the </w:t>
      </w:r>
      <w:r>
        <w:rPr>
          <w:rStyle w:val="CodeEmbedded"/>
        </w:rPr>
        <w:t xml:space="preserve">if</w:t>
      </w:r>
      <w:r>
        <w:t xml:space="preserve"> statement does not have the constant value </w:t>
      </w:r>
      <w:r>
        <w:rPr>
          <w:rStyle w:val="CodeEmbedded"/>
        </w:rPr>
        <w:t xml:space="preserve">false</w:t>
      </w:r>
      <w:r>
        <w:t xml:space="preserve">.</w:t>
      </w:r>
    </w:p>
    <w:p>
      <w:r>
        <w:t xml:space="preserve">There are two situations in which it is a compile-time error for the end point of a statement to be reachable:</w:t>
      </w:r>
    </w:p>
    <w:p>
      <w:pPr>
        <w:numPr>
          <w:pStyle w:val="ListParagraph"/>
          <w:ilvl w:val="0"/>
          <w:numId w:val="253"/>
        </w:numPr>
      </w:pPr>
      <w:r>
        <w:t xml:space="preserve">Because the </w:t>
      </w:r>
      <w:r>
        <w:rPr>
          <w:rStyle w:val="CodeEmbedded"/>
        </w:rPr>
        <w:t xml:space="preserve">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Embedded"/>
        </w:rPr>
        <w:t xml:space="preserve">break</w:t>
      </w:r>
      <w:r>
        <w:t xml:space="preserve"> statement is missing.</w:t>
      </w:r>
    </w:p>
    <w:p>
      <w:pPr>
        <w:numPr>
          <w:pStyle w:val="ListParagraph"/>
          <w:ilvl w:val="0"/>
          <w:numId w:val="253"/>
        </w:numPr>
      </w:pPr>
      <w:r>
        <w:t xml:space="preserve">It is a compile-time error for the end point of the block of a function member that computes a value to be reachable. If this error occurs, it typically is an indication that a </w:t>
      </w:r>
      <w:r>
        <w:rPr>
          <w:rStyle w:val="CodeEmbedded"/>
        </w:rPr>
        <w:t xml:space="preserve">return</w:t>
      </w:r>
      <w:r>
        <w:t xml:space="preserve"> statement is missing.</w:t>
      </w:r>
    </w:p>
    <w:p>
      <w:pPr>
        <w:pStyle w:val="Heading2"/>
      </w:pPr>
      <w:bookmarkStart w:name="_Toc00350" w:id="426"/>
      <w:r>
        <w:t xml:space="preserve">Blocks</w:t>
      </w:r>
      <w:bookmarkEnd w:id="426"/>
    </w:p>
    <w:p>
      <w:r>
        <w:t xml:space="preserve">A </w:t>
      </w:r>
      <w:hyperlink w:anchor="_Grm00071">
        <w:r>
          <w:rPr>
            <w:color w:val="6A5ACD"/>
            <w:u w:val="single"/>
          </w:rPr>
          <w:t xml:space="preserve">block</w:t>
        </w:r>
      </w:hyperlink>
      <w:r>
        <w:t xml:space="preserve"> permits multiple statements to be written in contexts where a single statement is allowed.</w:t>
      </w:r>
    </w:p>
    <w:p>
      <w:pPr>
        <w:pStyle w:val="Grammar"/>
      </w:pPr>
      <w:bookmarkStart w:name="_Grm00071" w:id="427"/>
      <w:r>
        <w:rPr>
          <w:color w:val="6A5ACD"/>
        </w:rPr>
        <w:t xml:space="preserve">block</w:t>
      </w:r>
      <w:r>
        <w:t xml:space="preserve">:</w:t>
      </w:r>
      <w:r>
        <w:br/>
      </w:r>
      <w:r>
        <w:t xml:space="preserve">	| </w:t>
      </w:r>
      <w:r>
        <w:rPr>
          <w:color w:val="A31515"/>
        </w:rPr>
        <w:t xml:space="preserve">'{' </w:t>
      </w:r>
      <w:r>
        <w:rPr>
          <w:color w:val="6A5ACD"/>
        </w:rPr>
        <w:t xml:space="preserve">statement_list</w:t>
      </w:r>
      <w:r>
        <w:t xml:space="preserve">? </w:t>
      </w:r>
      <w:r>
        <w:rPr>
          <w:color w:val="A31515"/>
        </w:rPr>
        <w:t xml:space="preserve">'}'</w:t>
      </w:r>
      <w:r>
        <w:br/>
      </w:r>
      <w:r>
        <w:t xml:space="preserve">	;</w:t>
      </w:r>
      <w:bookmarkEnd w:id="427"/>
    </w:p>
    <w:p>
      <w:r>
        <w:t xml:space="preserve">A </w:t>
      </w:r>
      <w:hyperlink w:anchor="_Grm00071">
        <w:r>
          <w:rPr>
            <w:color w:val="6A5ACD"/>
            <w:u w:val="single"/>
          </w:rPr>
          <w:t xml:space="preserve">block</w:t>
        </w:r>
      </w:hyperlink>
      <w:r>
        <w:t xml:space="preserve"> consists of an optional </w:t>
      </w:r>
      <w:hyperlink w:anchor="_Grm00072">
        <w:r>
          <w:rPr>
            <w:color w:val="6A5ACD"/>
            <w:u w:val="single"/>
          </w:rPr>
          <w:t xml:space="preserve">statement_list</w:t>
        </w:r>
      </w:hyperlink>
      <w:r>
        <w:t xml:space="preserve"> (</w:t>
      </w:r>
      <w:hyperlink w:anchor="_Toc00351">
        <w:r>
          <w:t xml:space="preserve">§8.2.1</w:t>
        </w:r>
      </w:hyperlink>
      <w:r>
        <w:t xml:space="preserve">), enclosed in braces. If the statement list is omitted, the block is said to be empty.</w:t>
      </w:r>
    </w:p>
    <w:p>
      <w:r>
        <w:t xml:space="preserve">A block may contain declaration statements (</w:t>
      </w:r>
      <w:hyperlink w:anchor="_Toc00354">
        <w:r>
          <w:t xml:space="preserve">§8.5</w:t>
        </w:r>
      </w:hyperlink>
      <w:r>
        <w:t xml:space="preserve">). The scope of a local variable or constant declared in a block is the block.</w:t>
      </w:r>
    </w:p>
    <w:p>
      <w:r>
        <w:t xml:space="preserve">Within a block, the meaning of a name used in an expression context must always be the same (</w:t>
      </w:r>
      <w:hyperlink w:anchor="_Toc00255">
        <w:r>
          <w:t xml:space="preserve">§7.6.2.1</w:t>
        </w:r>
      </w:hyperlink>
      <w:r>
        <w:t xml:space="preserve">).</w:t>
      </w:r>
    </w:p>
    <w:p>
      <w:r>
        <w:t xml:space="preserve">A block is executed as follows:</w:t>
      </w:r>
    </w:p>
    <w:p>
      <w:pPr>
        <w:numPr>
          <w:pStyle w:val="ListParagraph"/>
          <w:ilvl w:val="0"/>
          <w:numId w:val="254"/>
        </w:numPr>
      </w:pPr>
      <w:r>
        <w:t xml:space="preserve">If the block is empty, control is transferred to the end point of the block.</w:t>
      </w:r>
    </w:p>
    <w:p>
      <w:pPr>
        <w:numPr>
          <w:pStyle w:val="ListParagraph"/>
          <w:ilvl w:val="0"/>
          <w:numId w:val="254"/>
        </w:numPr>
      </w:pPr>
      <w:r>
        <w:t xml:space="preserve">If the block is not empty, control is transferred to the statement list. When and if control reaches the end point of the statement list, control is transferred to the end point of the block.</w:t>
      </w:r>
    </w:p>
    <w:p>
      <w:r>
        <w:t xml:space="preserve">The statement list of a block is reachable if the block itself is reachable.</w:t>
      </w:r>
    </w:p>
    <w:p>
      <w:r>
        <w:t xml:space="preserve">The end point of a block is reachable if the block is empty or if the end point of the statement list is reachable.</w:t>
      </w:r>
    </w:p>
    <w:p>
      <w:r>
        <w:t xml:space="preserve">A </w:t>
      </w:r>
      <w:hyperlink w:anchor="_Grm00071">
        <w:r>
          <w:rPr>
            <w:color w:val="6A5ACD"/>
            <w:u w:val="single"/>
          </w:rPr>
          <w:t xml:space="preserve">block</w:t>
        </w:r>
      </w:hyperlink>
      <w:r>
        <w:t xml:space="preserve"> that contains one or more </w:t>
      </w:r>
      <w:r>
        <w:rPr>
          <w:rStyle w:val="CodeEmbedded"/>
        </w:rPr>
        <w:t xml:space="preserve">yield</w:t>
      </w:r>
      <w:r>
        <w:t xml:space="preserve"> statements (</w:t>
      </w:r>
      <w:hyperlink w:anchor="_Toc00376">
        <w:r>
          <w:t xml:space="preserve">§8.14</w:t>
        </w:r>
      </w:hyperlink>
      <w:r>
        <w:t xml:space="preserve">) is called an iterator block. Iterator blocks are used to implement function members as iterators (</w:t>
      </w:r>
      <w:hyperlink w:anchor="_Toc00483">
        <w:r>
          <w:t xml:space="preserve">§10.14</w:t>
        </w:r>
      </w:hyperlink>
      <w:r>
        <w:t xml:space="preserve">). Some additional restrictions apply to iterator blocks:</w:t>
      </w:r>
    </w:p>
    <w:p>
      <w:pPr>
        <w:numPr>
          <w:pStyle w:val="ListParagraph"/>
          <w:ilvl w:val="0"/>
          <w:numId w:val="255"/>
        </w:numPr>
      </w:pPr>
      <w:r>
        <w:t xml:space="preserve">It is a compile-time error for a </w:t>
      </w:r>
      <w:r>
        <w:rPr>
          <w:rStyle w:val="CodeEmbedded"/>
        </w:rPr>
        <w:t xml:space="preserve">return</w:t>
      </w:r>
      <w:r>
        <w:t xml:space="preserve"> statement to appear in an iterator block (but </w:t>
      </w:r>
      <w:r>
        <w:rPr>
          <w:rStyle w:val="CodeEmbedded"/>
        </w:rPr>
        <w:t xml:space="preserve">yield return</w:t>
      </w:r>
      <w:r>
        <w:t xml:space="preserve"> statements are permitted).</w:t>
      </w:r>
    </w:p>
    <w:p>
      <w:pPr>
        <w:numPr>
          <w:pStyle w:val="ListParagraph"/>
          <w:ilvl w:val="0"/>
          <w:numId w:val="255"/>
        </w:numPr>
      </w:pPr>
      <w:r>
        <w:t xml:space="preserve">It is a compile-time error for an iterator block to contain an unsafe context (</w:t>
      </w:r>
      <w:hyperlink w:anchor="_Toc00591">
        <w:r>
          <w:t xml:space="preserve">§18.1</w:t>
        </w:r>
      </w:hyperlink>
      <w:r>
        <w:t xml:space="preserve">). An iterator block always defines a safe context, even when its declaration is nested in an unsafe context.</w:t>
      </w:r>
    </w:p>
    <w:p>
      <w:pPr>
        <w:pStyle w:val="Heading3"/>
      </w:pPr>
      <w:bookmarkStart w:name="_Toc00351" w:id="428"/>
      <w:r>
        <w:t xml:space="preserve">Statement lists</w:t>
      </w:r>
      <w:bookmarkEnd w:id="428"/>
    </w:p>
    <w:p>
      <w:r>
        <w:t xml:space="preserve">A </w:t>
      </w:r>
      <w:r>
        <w:rPr>
          <w:b/>
        </w:rPr>
        <w:rPr>
          <w:i/>
        </w:rPr>
        <w:t xml:space="preserve">statement list</w:t>
      </w:r>
      <w:r>
        <w:t xml:space="preserve"> consists of one or more statements written in sequence. Statement lists occur in </w:t>
      </w:r>
      <w:hyperlink w:anchor="_Grm00071">
        <w:r>
          <w:rPr>
            <w:color w:val="6A5ACD"/>
            <w:u w:val="single"/>
          </w:rPr>
          <w:t xml:space="preserve">block</w:t>
        </w:r>
      </w:hyperlink>
      <w:r>
        <w:t xml:space="preserve">s (</w:t>
      </w:r>
      <w:hyperlink w:anchor="_Toc00350">
        <w:r>
          <w:t xml:space="preserve">§8.2</w:t>
        </w:r>
      </w:hyperlink>
      <w:r>
        <w:t xml:space="preserve">) and in </w:t>
      </w:r>
      <w:hyperlink w:anchor="_Grm00081">
        <w:r>
          <w:rPr>
            <w:color w:val="6A5ACD"/>
            <w:u w:val="single"/>
          </w:rPr>
          <w:t xml:space="preserve">switch_block</w:t>
        </w:r>
      </w:hyperlink>
      <w:r>
        <w:t xml:space="preserve">s (</w:t>
      </w:r>
      <w:hyperlink w:anchor="_Toc00360">
        <w:r>
          <w:t xml:space="preserve">§8.7.2</w:t>
        </w:r>
      </w:hyperlink>
      <w:r>
        <w:t xml:space="preserve">).</w:t>
      </w:r>
    </w:p>
    <w:p>
      <w:pPr>
        <w:pStyle w:val="Grammar"/>
      </w:pPr>
      <w:bookmarkStart w:name="_Grm00072" w:id="429"/>
      <w:r>
        <w:rPr>
          <w:color w:val="6A5ACD"/>
        </w:rPr>
        <w:t xml:space="preserve">statement_list</w:t>
      </w:r>
      <w:r>
        <w:t xml:space="preserve">:</w:t>
      </w:r>
      <w:r>
        <w:br/>
      </w:r>
      <w:r>
        <w:t xml:space="preserve">	| </w:t>
      </w:r>
      <w:r>
        <w:rPr>
          <w:color w:val="6A5ACD"/>
        </w:rPr>
        <w:t xml:space="preserve">statement</w:t>
      </w:r>
      <w:r>
        <w:t xml:space="preserve">+</w:t>
      </w:r>
      <w:r>
        <w:br/>
      </w:r>
      <w:r>
        <w:t xml:space="preserve">	;</w:t>
      </w:r>
      <w:bookmarkEnd w:id="429"/>
    </w:p>
    <w:p>
      <w:r>
        <w:t xml:space="preserve">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 xml:space="preserve">A statement in a statement list is reachable if at least one of the following is true:</w:t>
      </w:r>
    </w:p>
    <w:p>
      <w:pPr>
        <w:numPr>
          <w:pStyle w:val="ListParagraph"/>
          <w:ilvl w:val="0"/>
          <w:numId w:val="256"/>
        </w:numPr>
      </w:pPr>
      <w:r>
        <w:t xml:space="preserve">The statement is the first statement and the statement list itself is reachable.</w:t>
      </w:r>
    </w:p>
    <w:p>
      <w:pPr>
        <w:numPr>
          <w:pStyle w:val="ListParagraph"/>
          <w:ilvl w:val="0"/>
          <w:numId w:val="256"/>
        </w:numPr>
      </w:pPr>
      <w:r>
        <w:t xml:space="preserve">The end point of the preceding statement is reachable.</w:t>
      </w:r>
    </w:p>
    <w:p>
      <w:pPr>
        <w:numPr>
          <w:pStyle w:val="ListParagraph"/>
          <w:ilvl w:val="0"/>
          <w:numId w:val="256"/>
        </w:numPr>
      </w:pPr>
      <w:r>
        <w:t xml:space="preserve">The statement is a labeled statement and the label is referenced by a reachable </w:t>
      </w:r>
      <w:r>
        <w:rPr>
          <w:rStyle w:val="CodeEmbedded"/>
        </w:rPr>
        <w:t xml:space="preserve">goto</w:t>
      </w:r>
      <w:r>
        <w:t xml:space="preserve"> statement.</w:t>
      </w:r>
    </w:p>
    <w:p>
      <w:r>
        <w:t xml:space="preserve">The end point of a statement list is reachable if the end point of the last statement in the list is reachable.</w:t>
      </w:r>
    </w:p>
    <w:p>
      <w:pPr>
        <w:pStyle w:val="Heading2"/>
      </w:pPr>
      <w:bookmarkStart w:name="_Toc00352" w:id="430"/>
      <w:r>
        <w:t xml:space="preserve">The empty statement</w:t>
      </w:r>
      <w:bookmarkEnd w:id="430"/>
    </w:p>
    <w:p>
      <w:r>
        <w:t xml:space="preserve">An </w:t>
      </w:r>
      <w:hyperlink w:anchor="_Grm00073">
        <w:r>
          <w:rPr>
            <w:color w:val="6A5ACD"/>
            <w:u w:val="single"/>
          </w:rPr>
          <w:t xml:space="preserve">empty_statement</w:t>
        </w:r>
      </w:hyperlink>
      <w:r>
        <w:t xml:space="preserve"> does nothing.</w:t>
      </w:r>
    </w:p>
    <w:p>
      <w:pPr>
        <w:pStyle w:val="Grammar"/>
      </w:pPr>
      <w:bookmarkStart w:name="_Grm00073" w:id="431"/>
      <w:r>
        <w:rPr>
          <w:color w:val="6A5ACD"/>
        </w:rPr>
        <w:t xml:space="preserve">empty_statement</w:t>
      </w:r>
      <w:r>
        <w:t xml:space="preserve">:</w:t>
      </w:r>
      <w:r>
        <w:br/>
      </w:r>
      <w:r>
        <w:t xml:space="preserve">	| </w:t>
      </w:r>
      <w:r>
        <w:rPr>
          <w:color w:val="A31515"/>
        </w:rPr>
        <w:t xml:space="preserve">';'</w:t>
      </w:r>
      <w:r>
        <w:br/>
      </w:r>
      <w:r>
        <w:t xml:space="preserve">	;</w:t>
      </w:r>
      <w:bookmarkEnd w:id="431"/>
    </w:p>
    <w:p>
      <w:r>
        <w:t xml:space="preserve">An empty statement is used when there are no operations to perform in a context where a statement is required.</w:t>
      </w:r>
    </w:p>
    <w:p>
      <w:r>
        <w:t xml:space="preserve">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CodeEmbedded"/>
        </w:rPr>
        <w:t xml:space="preserve">while</w:t>
      </w:r>
      <w:r>
        <w:t xml:space="preserve"> statement with a null body:</w:t>
      </w:r>
    </w:p>
    <w:p>
      <w:pPr>
        <w:pStyle w:val="Code"/>
      </w:pPr>
      <w:r>
        <w:rPr>
          <w:color w:val="0000FF"/>
        </w:rPr>
        <w:t xml:space="preserve">bool </w:t>
      </w:r>
      <w:r>
        <w:t xml:space="preserve">ProcessMessage() {...}</w:t>
      </w:r>
      <w:r>
        <w:br/>
      </w:r>
      <w:r>
        <w:br/>
      </w:r>
      <w:r>
        <w:rPr>
          <w:color w:val="0000FF"/>
        </w:rPr>
        <w:t xml:space="preserve">void </w:t>
      </w:r>
      <w:r>
        <w:t xml:space="preserve">ProcessMessages() {</w:t>
      </w:r>
      <w:r>
        <w:br/>
      </w:r>
      <w:r>
        <w:rPr>
          <w:color w:val="0000FF"/>
        </w:rPr>
        <w:t xml:space="preserve">    while </w:t>
      </w:r>
      <w:r>
        <w:t xml:space="preserve">(ProcessMessage())</w:t>
      </w:r>
      <w:r>
        <w:br/>
      </w:r>
      <w:r>
        <w:t xml:space="preserve">        ;</w:t>
      </w:r>
      <w:r>
        <w:br/>
      </w:r>
      <w:r>
        <w:t xml:space="preserve">}</w:t>
      </w:r>
    </w:p>
    <w:p>
      <w:r>
        <w:t xml:space="preserve">Also, an empty statement can be used to declare a label just before the closing "</w:t>
      </w:r>
      <w:r>
        <w:rPr>
          <w:rStyle w:val="CodeEmbedded"/>
        </w:rPr>
        <w:t xml:space="preserve">}</w:t>
      </w:r>
      <w:r>
        <w:t xml:space="preserve">" of a block:</w:t>
      </w:r>
    </w:p>
    <w:p>
      <w:pPr>
        <w:pStyle w:val="Code"/>
      </w:pPr>
      <w:r>
        <w:rPr>
          <w:color w:val="0000FF"/>
        </w:rPr>
        <w:t xml:space="preserve">void </w:t>
      </w:r>
      <w:r>
        <w:t xml:space="preserve">F() {</w:t>
      </w:r>
      <w:r>
        <w:br/>
      </w:r>
      <w:r>
        <w:t xml:space="preserve">    ...</w:t>
      </w:r>
      <w:r>
        <w:br/>
      </w:r>
      <w:r>
        <w:rPr>
          <w:color w:val="0000FF"/>
        </w:rPr>
        <w:t xml:space="preserve">    if </w:t>
      </w:r>
      <w:r>
        <w:t xml:space="preserve">(done) </w:t>
      </w:r>
      <w:r>
        <w:rPr>
          <w:color w:val="0000FF"/>
        </w:rPr>
        <w:t xml:space="preserve">goto </w:t>
      </w:r>
      <w:r>
        <w:t xml:space="preserve">exit;</w:t>
      </w:r>
      <w:r>
        <w:br/>
      </w:r>
      <w:r>
        <w:t xml:space="preserve">    ...</w:t>
      </w:r>
      <w:r>
        <w:br/>
      </w:r>
      <w:r>
        <w:t xml:space="preserve">    exit: ;</w:t>
      </w:r>
      <w:r>
        <w:br/>
      </w:r>
      <w:r>
        <w:t xml:space="preserve">}</w:t>
      </w:r>
    </w:p>
    <w:p>
      <w:pPr>
        <w:pStyle w:val="Heading2"/>
      </w:pPr>
      <w:bookmarkStart w:name="_Toc00353" w:id="432"/>
      <w:r>
        <w:t xml:space="preserve">Labeled statements</w:t>
      </w:r>
      <w:bookmarkEnd w:id="432"/>
    </w:p>
    <w:p>
      <w:r>
        <w:t xml:space="preserve">A </w:t>
      </w:r>
      <w:hyperlink w:anchor="_Grm00074">
        <w:r>
          <w:rPr>
            <w:color w:val="6A5ACD"/>
            <w:u w:val="single"/>
          </w:rPr>
          <w:t xml:space="preserve">labeled_statement</w:t>
        </w:r>
      </w:hyperlink>
      <w:r>
        <w:t xml:space="preserve"> permits a statement to be prefixed by a label. Labeled statements are permitted in blocks, but are not permitted as embedded statements.</w:t>
      </w:r>
    </w:p>
    <w:p>
      <w:pPr>
        <w:pStyle w:val="Grammar"/>
      </w:pPr>
      <w:bookmarkStart w:name="_Grm00074" w:id="433"/>
      <w:r>
        <w:rPr>
          <w:color w:val="6A5ACD"/>
        </w:rPr>
        <w:t xml:space="preserve">labeled_statement</w:t>
      </w:r>
      <w:r>
        <w:t xml:space="preserve">:</w:t>
      </w:r>
      <w:r>
        <w:br/>
      </w:r>
      <w:r>
        <w:t xml:space="preserve">	| </w:t>
      </w:r>
      <w:r>
        <w:rPr>
          <w:color w:val="6A5ACD"/>
        </w:rPr>
        <w:t xml:space="preserve">identifier </w:t>
      </w:r>
      <w:r>
        <w:rPr>
          <w:color w:val="A31515"/>
        </w:rPr>
        <w:t xml:space="preserve">':' </w:t>
      </w:r>
      <w:r>
        <w:rPr>
          <w:color w:val="6A5ACD"/>
        </w:rPr>
        <w:t xml:space="preserve">statement</w:t>
      </w:r>
      <w:r>
        <w:br/>
      </w:r>
      <w:r>
        <w:t xml:space="preserve">	;</w:t>
      </w:r>
      <w:bookmarkEnd w:id="433"/>
    </w:p>
    <w:p>
      <w:r>
        <w:t xml:space="preserve">A labeled statement declares a label with the name given by the </w:t>
      </w:r>
      <w:hyperlink w:anchor="_Grm00007">
        <w:r>
          <w:rPr>
            <w:color w:val="6A5ACD"/>
            <w:u w:val="single"/>
          </w:rPr>
          <w:t xml:space="preserve">identifier</w:t>
        </w:r>
      </w:hyperlink>
      <w:r>
        <w:t xml:space="preserve">. The scope of a label is the whole block in which the label is declared, including any nested blocks. It is a compile-time error for two labels with the same name to have overlapping scopes.</w:t>
      </w:r>
    </w:p>
    <w:p>
      <w:r>
        <w:t xml:space="preserve">A label can be referenced from </w:t>
      </w:r>
      <w:r>
        <w:rPr>
          <w:rStyle w:val="CodeEmbedded"/>
        </w:rPr>
        <w:t xml:space="preserve">goto</w:t>
      </w:r>
      <w:r>
        <w:t xml:space="preserve"> statements (</w:t>
      </w:r>
      <w:hyperlink w:anchor="_Toc00369">
        <w:r>
          <w:t xml:space="preserve">§8.9.3</w:t>
        </w:r>
      </w:hyperlink>
      <w:r>
        <w:t xml:space="preserve">) within the scope of the label. This means that </w:t>
      </w:r>
      <w:r>
        <w:rPr>
          <w:rStyle w:val="CodeEmbedded"/>
        </w:rPr>
        <w:t xml:space="preserve">goto</w:t>
      </w:r>
      <w:r>
        <w:t xml:space="preserve"> statements can transfer control within blocks and out of blocks, but never into blocks.</w:t>
      </w:r>
    </w:p>
    <w:p>
      <w:r>
        <w:t xml:space="preserve">Labels have their own declaration space and do not interfere with other identifiers. The example</w:t>
      </w:r>
    </w:p>
    <w:p>
      <w:pPr>
        <w:pStyle w:val="Code"/>
      </w:pPr>
      <w:r>
        <w:rPr>
          <w:color w:val="0000FF"/>
        </w:rPr>
        <w:t xml:space="preserve">int </w:t>
      </w:r>
      <w:r>
        <w:t xml:space="preserve">F(</w:t>
      </w:r>
      <w:r>
        <w:rPr>
          <w:color w:val="0000FF"/>
        </w:rPr>
        <w:t xml:space="preserve">int </w:t>
      </w:r>
      <w:r>
        <w:t xml:space="preserve">x) {</w:t>
      </w:r>
      <w:r>
        <w:br/>
      </w:r>
      <w:r>
        <w:rPr>
          <w:color w:val="0000FF"/>
        </w:rPr>
        <w:t xml:space="preserve">    if </w:t>
      </w:r>
      <w:r>
        <w:t xml:space="preserve">(x &gt;= 0) </w:t>
      </w:r>
      <w:r>
        <w:rPr>
          <w:color w:val="0000FF"/>
        </w:rPr>
        <w:t xml:space="preserve">goto </w:t>
      </w:r>
      <w:r>
        <w:t xml:space="preserve">x;</w:t>
      </w:r>
      <w:r>
        <w:br/>
      </w:r>
      <w:r>
        <w:t xml:space="preserve">    x = -x;</w:t>
      </w:r>
      <w:r>
        <w:br/>
      </w:r>
      <w:r>
        <w:t xml:space="preserve">    x: </w:t>
      </w:r>
      <w:r>
        <w:rPr>
          <w:color w:val="0000FF"/>
        </w:rPr>
        <w:t xml:space="preserve">return </w:t>
      </w:r>
      <w:r>
        <w:t xml:space="preserve">x;</w:t>
      </w:r>
      <w:r>
        <w:br/>
      </w:r>
      <w:r>
        <w:t xml:space="preserve">}</w:t>
      </w:r>
    </w:p>
    <w:p>
      <w:r>
        <w:t xml:space="preserve">is valid and uses the name </w:t>
      </w:r>
      <w:r>
        <w:rPr>
          <w:rStyle w:val="CodeEmbedded"/>
        </w:rPr>
        <w:t xml:space="preserve">x</w:t>
      </w:r>
      <w:r>
        <w:t xml:space="preserve"> as both a parameter and a label.</w:t>
      </w:r>
    </w:p>
    <w:p>
      <w:r>
        <w:t xml:space="preserve">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CodeEmbedded"/>
        </w:rPr>
        <w:t xml:space="preserve">goto</w:t>
      </w:r>
      <w:r>
        <w:t xml:space="preserve"> statement. (Exception: If a </w:t>
      </w:r>
      <w:r>
        <w:rPr>
          <w:rStyle w:val="CodeEmbedded"/>
        </w:rPr>
        <w:t xml:space="preserve">goto</w:t>
      </w:r>
      <w:r>
        <w:t xml:space="preserve"> statement is inside a </w:t>
      </w:r>
      <w:r>
        <w:rPr>
          <w:rStyle w:val="CodeEmbedded"/>
        </w:rPr>
        <w:t xml:space="preserve">try</w:t>
      </w:r>
      <w:r>
        <w:t xml:space="preserve"> that includes a </w:t>
      </w:r>
      <w:r>
        <w:rPr>
          <w:rStyle w:val="CodeEmbedded"/>
        </w:rPr>
        <w:t xml:space="preserve">finally</w:t>
      </w:r>
      <w:r>
        <w:t xml:space="preserve"> block, and the labeled statement is outside the </w:t>
      </w:r>
      <w:r>
        <w:rPr>
          <w:rStyle w:val="CodeEmbedded"/>
        </w:rPr>
        <w:t xml:space="preserve">try</w:t>
      </w:r>
      <w:r>
        <w:t xml:space="preserve">, and the end point of the </w:t>
      </w:r>
      <w:r>
        <w:rPr>
          <w:rStyle w:val="CodeEmbedded"/>
        </w:rPr>
        <w:t xml:space="preserve">finally</w:t>
      </w:r>
      <w:r>
        <w:t xml:space="preserve"> block is unreachable, then the labeled statement is not reachable from that </w:t>
      </w:r>
      <w:r>
        <w:rPr>
          <w:rStyle w:val="CodeEmbedded"/>
        </w:rPr>
        <w:t xml:space="preserve">goto</w:t>
      </w:r>
      <w:r>
        <w:t xml:space="preserve"> statement.)</w:t>
      </w:r>
    </w:p>
    <w:p>
      <w:pPr>
        <w:pStyle w:val="Heading2"/>
      </w:pPr>
      <w:bookmarkStart w:name="_Toc00354" w:id="434"/>
      <w:r>
        <w:t xml:space="preserve">Declaration statements</w:t>
      </w:r>
      <w:bookmarkEnd w:id="434"/>
    </w:p>
    <w:p>
      <w:r>
        <w:t xml:space="preserve">A </w:t>
      </w:r>
      <w:hyperlink w:anchor="_Grm00075">
        <w:r>
          <w:rPr>
            <w:color w:val="6A5ACD"/>
            <w:u w:val="single"/>
          </w:rPr>
          <w:t xml:space="preserve">declaration_statement</w:t>
        </w:r>
      </w:hyperlink>
      <w:r>
        <w:t xml:space="preserve"> declares a local variable or constant. Declaration statements are permitted in blocks, but are not permitted as embedded statements.</w:t>
      </w:r>
    </w:p>
    <w:p>
      <w:pPr>
        <w:pStyle w:val="Grammar"/>
      </w:pPr>
      <w:bookmarkStart w:name="_Grm00075" w:id="435"/>
      <w:r>
        <w:rPr>
          <w:color w:val="6A5ACD"/>
        </w:rPr>
        <w:t xml:space="preserve">declaration_statement</w:t>
      </w:r>
      <w:r>
        <w:t xml:space="preserve">:</w:t>
      </w:r>
      <w:r>
        <w:br/>
      </w:r>
      <w:r>
        <w:t xml:space="preserve">	| </w:t>
      </w:r>
      <w:r>
        <w:rPr>
          <w:color w:val="6A5ACD"/>
        </w:rPr>
        <w:t xml:space="preserve">local_variable_declaration </w:t>
      </w:r>
      <w:r>
        <w:rPr>
          <w:color w:val="A31515"/>
        </w:rPr>
        <w:t xml:space="preserve">';'</w:t>
      </w:r>
      <w:r>
        <w:br/>
      </w:r>
      <w:r>
        <w:t xml:space="preserve">	| </w:t>
      </w:r>
      <w:r>
        <w:rPr>
          <w:color w:val="6A5ACD"/>
        </w:rPr>
        <w:t xml:space="preserve">local_constant_declaration </w:t>
      </w:r>
      <w:r>
        <w:rPr>
          <w:color w:val="A31515"/>
        </w:rPr>
        <w:t xml:space="preserve">';'</w:t>
      </w:r>
      <w:r>
        <w:br/>
      </w:r>
      <w:r>
        <w:t xml:space="preserve">	;</w:t>
      </w:r>
      <w:bookmarkEnd w:id="435"/>
    </w:p>
    <w:p>
      <w:pPr>
        <w:pStyle w:val="Heading3"/>
      </w:pPr>
      <w:bookmarkStart w:name="_Toc00355" w:id="436"/>
      <w:r>
        <w:t xml:space="preserve">Local variable declarations</w:t>
      </w:r>
      <w:bookmarkEnd w:id="436"/>
    </w:p>
    <w:p>
      <w:r>
        <w:t xml:space="preserve">A </w:t>
      </w:r>
      <w:hyperlink w:anchor="_Grm00076">
        <w:r>
          <w:rPr>
            <w:color w:val="6A5ACD"/>
            <w:u w:val="single"/>
          </w:rPr>
          <w:t xml:space="preserve">local_variable_declaration</w:t>
        </w:r>
      </w:hyperlink>
      <w:r>
        <w:t xml:space="preserve"> declares one or more local variables.</w:t>
      </w:r>
    </w:p>
    <w:p>
      <w:pPr>
        <w:pStyle w:val="Grammar"/>
      </w:pPr>
      <w:bookmarkStart w:name="_Grm00076" w:id="437"/>
      <w:r>
        <w:rPr>
          <w:color w:val="6A5ACD"/>
        </w:rPr>
        <w:t xml:space="preserve">local_variable_declaration</w:t>
      </w:r>
      <w:r>
        <w:t xml:space="preserve">:</w:t>
      </w:r>
      <w:r>
        <w:br/>
      </w:r>
      <w:r>
        <w:t xml:space="preserve">	| </w:t>
      </w:r>
      <w:r>
        <w:rPr>
          <w:color w:val="6A5ACD"/>
        </w:rPr>
        <w:t xml:space="preserve">local_variable_type local_variable_declarators</w:t>
      </w:r>
      <w:r>
        <w:br/>
      </w:r>
      <w:r>
        <w:t xml:space="preserve">	;</w:t>
      </w:r>
      <w:r>
        <w:br/>
      </w:r>
      <w:r>
        <w:br/>
      </w:r>
      <w:r>
        <w:rPr>
          <w:color w:val="6A5ACD"/>
        </w:rPr>
        <w:t xml:space="preserve">local_variable_type</w:t>
      </w:r>
      <w:r>
        <w:t xml:space="preserve">:</w:t>
      </w:r>
      <w:r>
        <w:br/>
      </w:r>
      <w:r>
        <w:t xml:space="preserve">	| </w:t>
      </w:r>
      <w:r>
        <w:rPr>
          <w:color w:val="6A5ACD"/>
        </w:rPr>
        <w:t xml:space="preserve">type</w:t>
      </w:r>
      <w:r>
        <w:br/>
      </w:r>
      <w:r>
        <w:t xml:space="preserve">	| </w:t>
      </w:r>
      <w:r>
        <w:rPr>
          <w:color w:val="A31515"/>
        </w:rPr>
        <w:t xml:space="preserve">'var'</w:t>
      </w:r>
      <w:r>
        <w:br/>
      </w:r>
      <w:r>
        <w:t xml:space="preserve">	;</w:t>
      </w:r>
      <w:r>
        <w:br/>
      </w:r>
      <w:r>
        <w:br/>
      </w:r>
      <w:r>
        <w:rPr>
          <w:color w:val="6A5ACD"/>
        </w:rPr>
        <w:t xml:space="preserve">local_variable_declarators</w:t>
      </w:r>
      <w:r>
        <w:t xml:space="preserve">:</w:t>
      </w:r>
      <w:r>
        <w:br/>
      </w:r>
      <w:r>
        <w:t xml:space="preserve">	| </w:t>
      </w:r>
      <w:r>
        <w:rPr>
          <w:color w:val="6A5ACD"/>
        </w:rPr>
        <w:t xml:space="preserve">local_variable_declarator</w:t>
      </w:r>
      <w:r>
        <w:br/>
      </w:r>
      <w:r>
        <w:t xml:space="preserve">	| </w:t>
      </w:r>
      <w:r>
        <w:rPr>
          <w:color w:val="6A5ACD"/>
        </w:rPr>
        <w:t xml:space="preserve">local_variable_declarators </w:t>
      </w:r>
      <w:r>
        <w:rPr>
          <w:color w:val="A31515"/>
        </w:rPr>
        <w:t xml:space="preserve">',' </w:t>
      </w:r>
      <w:r>
        <w:rPr>
          <w:color w:val="6A5ACD"/>
        </w:rPr>
        <w:t xml:space="preserve">local_variable_declarator</w:t>
      </w:r>
      <w:r>
        <w:br/>
      </w:r>
      <w:r>
        <w:t xml:space="preserve">	;</w:t>
      </w:r>
      <w:r>
        <w:br/>
      </w:r>
      <w:r>
        <w:br/>
      </w:r>
      <w:r>
        <w:rPr>
          <w:color w:val="6A5ACD"/>
        </w:rPr>
        <w:t xml:space="preserve">local_variable_declarator</w:t>
      </w:r>
      <w:r>
        <w:t xml:space="preserve">:</w:t>
      </w:r>
      <w:r>
        <w:br/>
      </w:r>
      <w:r>
        <w:t xml:space="preserve">	| </w:t>
      </w:r>
      <w:r>
        <w:rPr>
          <w:color w:val="6A5ACD"/>
        </w:rPr>
        <w:t xml:space="preserve">identifier</w:t>
      </w:r>
      <w:r>
        <w:br/>
      </w:r>
      <w:r>
        <w:t xml:space="preserve">	| </w:t>
      </w:r>
      <w:r>
        <w:rPr>
          <w:color w:val="6A5ACD"/>
        </w:rPr>
        <w:t xml:space="preserve">identifier </w:t>
      </w:r>
      <w:r>
        <w:rPr>
          <w:color w:val="A31515"/>
        </w:rPr>
        <w:t xml:space="preserve">'=' </w:t>
      </w:r>
      <w:r>
        <w:rPr>
          <w:color w:val="6A5ACD"/>
        </w:rPr>
        <w:t xml:space="preserve">local_variable_initializer</w:t>
      </w:r>
      <w:r>
        <w:br/>
      </w:r>
      <w:r>
        <w:t xml:space="preserve">	;</w:t>
      </w:r>
      <w:r>
        <w:br/>
      </w:r>
      <w:r>
        <w:br/>
      </w:r>
      <w:r>
        <w:rPr>
          <w:color w:val="6A5ACD"/>
        </w:rPr>
        <w:t xml:space="preserve">local_variable_initializer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 </w:t>
      </w:r>
      <w:r>
        <w:rPr>
          <w:color w:val="6A5ACD"/>
        </w:rPr>
        <w:t xml:space="preserve">local_variable_initializer_unsafe</w:t>
      </w:r>
      <w:r>
        <w:br/>
      </w:r>
      <w:r>
        <w:t xml:space="preserve">	;</w:t>
      </w:r>
      <w:bookmarkEnd w:id="437"/>
    </w:p>
    <w:p>
      <w:r>
        <w:t xml:space="preserve">The </w:t>
      </w:r>
      <w:hyperlink w:anchor="_Grm00076">
        <w:r>
          <w:rPr>
            <w:color w:val="6A5ACD"/>
            <w:u w:val="single"/>
          </w:rPr>
          <w:t xml:space="preserve">local_variable_type</w:t>
        </w:r>
      </w:hyperlink>
      <w:r>
        <w:t xml:space="preserve"> of a </w:t>
      </w:r>
      <w:hyperlink w:anchor="_Grm00076">
        <w:r>
          <w:rPr>
            <w:color w:val="6A5ACD"/>
            <w:u w:val="single"/>
          </w:rPr>
          <w:t xml:space="preserve">local_variable_declaration</w:t>
        </w:r>
      </w:hyperlink>
      <w:r>
        <w:t xml:space="preserve"> either directly specifies the type of the variables introduced by the declaration, or indicates with the identifier </w:t>
      </w:r>
      <w:r>
        <w:rPr>
          <w:rStyle w:val="CodeEmbedded"/>
        </w:rPr>
        <w:t xml:space="preserve">var</w:t>
      </w:r>
      <w:r>
        <w:t xml:space="preserve"> that the type should be inferred based on an initializer. The type is followed by a list of </w:t>
      </w:r>
      <w:hyperlink w:anchor="_Grm00076">
        <w:r>
          <w:rPr>
            <w:color w:val="6A5ACD"/>
            <w:u w:val="single"/>
          </w:rPr>
          <w:t xml:space="preserve">local_variable_declarator</w:t>
        </w:r>
      </w:hyperlink>
      <w:r>
        <w:t xml:space="preserve">s, each of which introduces a new variable. A </w:t>
      </w:r>
      <w:hyperlink w:anchor="_Grm00076">
        <w:r>
          <w:rPr>
            <w:color w:val="6A5ACD"/>
            <w:u w:val="single"/>
          </w:rPr>
          <w:t xml:space="preserve">local_variable_declarator</w:t>
        </w:r>
      </w:hyperlink>
      <w:r>
        <w:t xml:space="preserve"> consists of an </w:t>
      </w:r>
      <w:hyperlink w:anchor="_Grm00007">
        <w:r>
          <w:rPr>
            <w:color w:val="6A5ACD"/>
            <w:u w:val="single"/>
          </w:rPr>
          <w:t xml:space="preserve">identifier</w:t>
        </w:r>
      </w:hyperlink>
      <w:r>
        <w:t xml:space="preserve"> that names the variable, optionally followed by an "</w:t>
      </w:r>
      <w:r>
        <w:rPr>
          <w:rStyle w:val="CodeEmbedded"/>
        </w:rPr>
        <w:t xml:space="preserve">=</w:t>
      </w:r>
      <w:r>
        <w:t xml:space="preserve">" token and a </w:t>
      </w:r>
      <w:hyperlink w:anchor="_Grm00076">
        <w:r>
          <w:rPr>
            <w:color w:val="6A5ACD"/>
            <w:u w:val="single"/>
          </w:rPr>
          <w:t xml:space="preserve">local_variable_initializer</w:t>
        </w:r>
      </w:hyperlink>
      <w:r>
        <w:t xml:space="preserve"> that gives the initial value of the variable.</w:t>
      </w:r>
    </w:p>
    <w:p>
      <w:r>
        <w:t xml:space="preserve">In the context of a local variable declaration, the identifier var acts as a contextual keyword (</w:t>
      </w:r>
      <w:hyperlink w:anchor="_Toc00045">
        <w:r>
          <w:t xml:space="preserve">§2.4.3</w:t>
        </w:r>
      </w:hyperlink>
      <w:r>
        <w:t xml:space="preserve">).When the </w:t>
      </w:r>
      <w:hyperlink w:anchor="_Grm00076">
        <w:r>
          <w:rPr>
            <w:color w:val="6A5ACD"/>
            <w:u w:val="single"/>
          </w:rPr>
          <w:t xml:space="preserve">local_variable_type</w:t>
        </w:r>
      </w:hyperlink>
      <w:r>
        <w:t xml:space="preserve"> is specified as </w:t>
      </w:r>
      <w:r>
        <w:rPr>
          <w:rStyle w:val="CodeEmbedded"/>
        </w:rPr>
        <w:t xml:space="preserve">var</w:t>
      </w:r>
      <w:r>
        <w:t xml:space="preserve"> and no type named </w:t>
      </w:r>
      <w:r>
        <w:rPr>
          <w:rStyle w:val="CodeEmbedded"/>
        </w:rPr>
        <w:t xml:space="preserve">var</w:t>
      </w:r>
      <w:r>
        <w:t xml:space="preserve"> is in scope, the declaration is an </w:t>
      </w:r>
      <w:r>
        <w:rPr>
          <w:b/>
        </w:rPr>
        <w:rPr>
          <w:i/>
        </w:rPr>
        <w:t xml:space="preserve">implicitly typed local variable declaration</w:t>
      </w:r>
      <w:r>
        <w:t xml:space="preserve">, whose type is inferred from the type of the associated initializer expression. Implicitly typed local variable declarations are subject to the following restrictions:</w:t>
      </w:r>
    </w:p>
    <w:p>
      <w:pPr>
        <w:numPr>
          <w:pStyle w:val="ListParagraph"/>
          <w:ilvl w:val="0"/>
          <w:numId w:val="257"/>
        </w:numPr>
      </w:pPr>
      <w:r>
        <w:t xml:space="preserve">The </w:t>
      </w:r>
      <w:hyperlink w:anchor="_Grm00076">
        <w:r>
          <w:rPr>
            <w:color w:val="6A5ACD"/>
            <w:u w:val="single"/>
          </w:rPr>
          <w:t xml:space="preserve">local_variable_declaration</w:t>
        </w:r>
      </w:hyperlink>
      <w:r>
        <w:t xml:space="preserve"> cannot include multiple </w:t>
      </w:r>
      <w:hyperlink w:anchor="_Grm00076">
        <w:r>
          <w:rPr>
            <w:color w:val="6A5ACD"/>
            <w:u w:val="single"/>
          </w:rPr>
          <w:t xml:space="preserve">local_variable_declarator</w:t>
        </w:r>
      </w:hyperlink>
      <w:r>
        <w:t xml:space="preserve">s.</w:t>
      </w:r>
    </w:p>
    <w:p>
      <w:pPr>
        <w:numPr>
          <w:pStyle w:val="ListParagraph"/>
          <w:ilvl w:val="0"/>
          <w:numId w:val="257"/>
        </w:numPr>
      </w:pPr>
      <w:r>
        <w:t xml:space="preserve">The </w:t>
      </w:r>
      <w:hyperlink w:anchor="_Grm00076">
        <w:r>
          <w:rPr>
            <w:color w:val="6A5ACD"/>
            <w:u w:val="single"/>
          </w:rPr>
          <w:t xml:space="preserve">local_variable_declarator</w:t>
        </w:r>
      </w:hyperlink>
      <w:r>
        <w:t xml:space="preserve"> must include a </w:t>
      </w:r>
      <w:hyperlink w:anchor="_Grm00076">
        <w:r>
          <w:rPr>
            <w:color w:val="6A5ACD"/>
            <w:u w:val="single"/>
          </w:rPr>
          <w:t xml:space="preserve">local_variable_initializer</w:t>
        </w:r>
      </w:hyperlink>
      <w:r>
        <w:t xml:space="preserve">.</w:t>
      </w:r>
    </w:p>
    <w:p>
      <w:pPr>
        <w:numPr>
          <w:pStyle w:val="ListParagraph"/>
          <w:ilvl w:val="0"/>
          <w:numId w:val="257"/>
        </w:numPr>
      </w:pPr>
      <w:r>
        <w:t xml:space="preserve">The </w:t>
      </w:r>
      <w:hyperlink w:anchor="_Grm00076">
        <w:r>
          <w:rPr>
            <w:color w:val="6A5ACD"/>
            <w:u w:val="single"/>
          </w:rPr>
          <w:t xml:space="preserve">local_variable_initializer</w:t>
        </w:r>
      </w:hyperlink>
      <w:r>
        <w:t xml:space="preserve"> must be an </w:t>
      </w:r>
      <w:hyperlink w:anchor="_Grm00067">
        <w:r>
          <w:rPr>
            <w:color w:val="6A5ACD"/>
            <w:u w:val="single"/>
          </w:rPr>
          <w:t xml:space="preserve">expression</w:t>
        </w:r>
      </w:hyperlink>
      <w:r>
        <w:t xml:space="preserve">.</w:t>
      </w:r>
    </w:p>
    <w:p>
      <w:pPr>
        <w:numPr>
          <w:pStyle w:val="ListParagraph"/>
          <w:ilvl w:val="0"/>
          <w:numId w:val="257"/>
        </w:numPr>
      </w:pPr>
      <w:r>
        <w:t xml:space="preserve">The initializer </w:t>
      </w:r>
      <w:hyperlink w:anchor="_Grm00067">
        <w:r>
          <w:rPr>
            <w:color w:val="6A5ACD"/>
            <w:u w:val="single"/>
          </w:rPr>
          <w:t xml:space="preserve">expression</w:t>
        </w:r>
      </w:hyperlink>
      <w:r>
        <w:t xml:space="preserve"> must have a compile-time type.</w:t>
      </w:r>
    </w:p>
    <w:p>
      <w:pPr>
        <w:numPr>
          <w:pStyle w:val="ListParagraph"/>
          <w:ilvl w:val="0"/>
          <w:numId w:val="257"/>
        </w:numPr>
      </w:pPr>
      <w:r>
        <w:t xml:space="preserve">The initializer </w:t>
      </w:r>
      <w:hyperlink w:anchor="_Grm00067">
        <w:r>
          <w:rPr>
            <w:color w:val="6A5ACD"/>
            <w:u w:val="single"/>
          </w:rPr>
          <w:t xml:space="preserve">expression</w:t>
        </w:r>
      </w:hyperlink>
      <w:r>
        <w:t xml:space="preserve"> cannot refer to the declared variable itself</w:t>
      </w:r>
    </w:p>
    <w:p>
      <w:r>
        <w:t xml:space="preserve">The following are examples of incorrect implicitly typed local variable declarations:</w:t>
      </w:r>
    </w:p>
    <w:p>
      <w:pPr>
        <w:pStyle w:val="Code"/>
      </w:pPr>
      <w:r>
        <w:rPr>
          <w:color w:val="0000FF"/>
        </w:rPr>
        <w:t xml:space="preserve">var </w:t>
      </w:r>
      <w:r>
        <w:t xml:space="preserve">x;               </w:t>
      </w:r>
      <w:r>
        <w:rPr>
          <w:color w:val="008000"/>
        </w:rPr>
        <w:t xml:space="preserve">// Error, no initializer to infer type from</w:t>
      </w:r>
      <w:r>
        <w:br/>
      </w:r>
      <w:r>
        <w:rPr>
          <w:color w:val="0000FF"/>
        </w:rPr>
        <w:t xml:space="preserve">var </w:t>
      </w:r>
      <w:r>
        <w:t xml:space="preserve">y = {1, 2, 3};   </w:t>
      </w:r>
      <w:r>
        <w:rPr>
          <w:color w:val="008000"/>
        </w:rPr>
        <w:t xml:space="preserve">// Error, array initializer not permitted</w:t>
      </w:r>
      <w:r>
        <w:br/>
      </w:r>
      <w:r>
        <w:rPr>
          <w:color w:val="0000FF"/>
        </w:rPr>
        <w:t xml:space="preserve">var </w:t>
      </w:r>
      <w:r>
        <w:t xml:space="preserve">z = </w:t>
      </w:r>
      <w:r>
        <w:rPr>
          <w:color w:val="0000FF"/>
        </w:rPr>
        <w:t xml:space="preserve">null</w:t>
      </w:r>
      <w:r>
        <w:t xml:space="preserve">;        </w:t>
      </w:r>
      <w:r>
        <w:rPr>
          <w:color w:val="008000"/>
        </w:rPr>
        <w:t xml:space="preserve">// Error, null does not have a type</w:t>
      </w:r>
      <w:r>
        <w:br/>
      </w:r>
      <w:r>
        <w:rPr>
          <w:color w:val="0000FF"/>
        </w:rPr>
        <w:t xml:space="preserve">var </w:t>
      </w:r>
      <w:r>
        <w:t xml:space="preserve">u = x =&gt; x + 1;  </w:t>
      </w:r>
      <w:r>
        <w:rPr>
          <w:color w:val="008000"/>
        </w:rPr>
        <w:t xml:space="preserve">// Error, anonymous functions do not have a type</w:t>
      </w:r>
      <w:r>
        <w:br/>
      </w:r>
      <w:r>
        <w:rPr>
          <w:color w:val="0000FF"/>
        </w:rPr>
        <w:t xml:space="preserve">var </w:t>
      </w:r>
      <w:r>
        <w:t xml:space="preserve">v = v++;         </w:t>
      </w:r>
      <w:r>
        <w:rPr>
          <w:color w:val="008000"/>
        </w:rPr>
        <w:t xml:space="preserve">// Error, initializer cannot refer to variable itself</w:t>
      </w:r>
    </w:p>
    <w:p>
      <w:r>
        <w:t xml:space="preserve">The value of a local variable is obtained in an expression using a </w:t>
      </w:r>
      <w:hyperlink w:anchor="_Grm00036">
        <w:r>
          <w:rPr>
            <w:color w:val="6A5ACD"/>
            <w:u w:val="single"/>
          </w:rPr>
          <w:t xml:space="preserve">simple_name</w:t>
        </w:r>
      </w:hyperlink>
      <w:r>
        <w:t xml:space="preserve"> (</w:t>
      </w:r>
      <w:hyperlink w:anchor="_Toc00254">
        <w:r>
          <w:t xml:space="preserve">§7.6.2</w:t>
        </w:r>
      </w:hyperlink>
      <w:r>
        <w:t xml:space="preserve">), and the value of a local variable is modified using an </w:t>
      </w:r>
      <w:hyperlink w:anchor="_Grm00066">
        <w:r>
          <w:rPr>
            <w:color w:val="6A5ACD"/>
            <w:u w:val="single"/>
          </w:rPr>
          <w:t xml:space="preserve">assignment</w:t>
        </w:r>
      </w:hyperlink>
      <w:r>
        <w:t xml:space="preserve"> (</w:t>
      </w:r>
      <w:hyperlink w:anchor="_Toc00341">
        <w:r>
          <w:t xml:space="preserve">§7.17</w:t>
        </w:r>
      </w:hyperlink>
      <w:r>
        <w:t xml:space="preserve">). A local variable must be definitely assigned (</w:t>
      </w:r>
      <w:hyperlink w:anchor="_Toc00132">
        <w:r>
          <w:t xml:space="preserve">§5.3</w:t>
        </w:r>
      </w:hyperlink>
      <w:r>
        <w:t xml:space="preserve">) at each location where its value is obtained.</w:t>
      </w:r>
    </w:p>
    <w:p>
      <w:r>
        <w:t xml:space="preserve">The scope of a local variable declared in a </w:t>
      </w:r>
      <w:hyperlink w:anchor="_Grm00076">
        <w:r>
          <w:rPr>
            <w:color w:val="6A5ACD"/>
            <w:u w:val="single"/>
          </w:rPr>
          <w:t xml:space="preserve">local_variable_declaration</w:t>
        </w:r>
      </w:hyperlink>
      <w:r>
        <w:t xml:space="preserve"> is the block in which the declaration occurs. It is an error to refer to a local variable in a textual position that precedes the </w:t>
      </w:r>
      <w:hyperlink w:anchor="_Grm00076">
        <w:r>
          <w:rPr>
            <w:color w:val="6A5ACD"/>
            <w:u w:val="single"/>
          </w:rPr>
          <w:t xml:space="preserve">local_variable_declarator</w:t>
        </w:r>
      </w:hyperlink>
      <w:r>
        <w:t xml:space="preserve"> of the local variable. Within the scope of a local variable, it is a compile-time error to declare another local variable or constant with the same name.</w:t>
      </w:r>
    </w:p>
    <w:p>
      <w:r>
        <w:t xml:space="preserve">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 xml:space="preserve">The example</w:t>
      </w:r>
    </w:p>
    <w:p>
      <w:pPr>
        <w:pStyle w:val="Code"/>
      </w:pPr>
      <w:r>
        <w:rPr>
          <w:color w:val="0000FF"/>
        </w:rPr>
        <w:t xml:space="preserve">void </w:t>
      </w:r>
      <w:r>
        <w:t xml:space="preserve">F() {</w:t>
      </w:r>
      <w:r>
        <w:br/>
      </w:r>
      <w:r>
        <w:rPr>
          <w:color w:val="0000FF"/>
        </w:rPr>
        <w:t xml:space="preserve">    int </w:t>
      </w:r>
      <w:r>
        <w:t xml:space="preserve">x = 1, y, z = x * 2;</w:t>
      </w:r>
      <w:r>
        <w:br/>
      </w:r>
      <w:r>
        <w:t xml:space="preserve">}</w:t>
      </w:r>
    </w:p>
    <w:p>
      <w:r>
        <w:t xml:space="preserve">corresponds exactly to</w:t>
      </w:r>
    </w:p>
    <w:p>
      <w:pPr>
        <w:pStyle w:val="Code"/>
      </w:pPr>
      <w:r>
        <w:rPr>
          <w:color w:val="0000FF"/>
        </w:rPr>
        <w:t xml:space="preserve">void </w:t>
      </w:r>
      <w:r>
        <w:t xml:space="preserve">F() {</w:t>
      </w:r>
      <w:r>
        <w:br/>
      </w:r>
      <w:r>
        <w:rPr>
          <w:color w:val="0000FF"/>
        </w:rPr>
        <w:t xml:space="preserve">    int </w:t>
      </w:r>
      <w:r>
        <w:t xml:space="preserve">x; x = 1;</w:t>
      </w:r>
      <w:r>
        <w:br/>
      </w:r>
      <w:r>
        <w:rPr>
          <w:color w:val="0000FF"/>
        </w:rPr>
        <w:t xml:space="preserve">    int </w:t>
      </w:r>
      <w:r>
        <w:t xml:space="preserve">y;</w:t>
      </w:r>
      <w:r>
        <w:br/>
      </w:r>
      <w:r>
        <w:rPr>
          <w:color w:val="0000FF"/>
        </w:rPr>
        <w:t xml:space="preserve">    int </w:t>
      </w:r>
      <w:r>
        <w:t xml:space="preserve">z; z = x * 2;</w:t>
      </w:r>
      <w:r>
        <w:br/>
      </w:r>
      <w:r>
        <w:t xml:space="preserve">}</w:t>
      </w:r>
    </w:p>
    <w:p>
      <w:r>
        <w:t xml:space="preserve">In an implicitly typed local variable declaration, the type of the local variable being declared is taken to be the same as the type of the expression used to initialize the variable. For example:</w:t>
      </w:r>
    </w:p>
    <w:p>
      <w:pPr>
        <w:pStyle w:val="Code"/>
      </w:pPr>
      <w:r>
        <w:rPr>
          <w:color w:val="0000FF"/>
        </w:rPr>
        <w:t xml:space="preserve">var </w:t>
      </w:r>
      <w:r>
        <w:t xml:space="preserve">i = 5;</w:t>
      </w:r>
      <w:r>
        <w:br/>
      </w:r>
      <w:r>
        <w:rPr>
          <w:color w:val="0000FF"/>
        </w:rPr>
        <w:t xml:space="preserve">var </w:t>
      </w:r>
      <w:r>
        <w:t xml:space="preserve">s = </w:t>
      </w:r>
      <w:r>
        <w:rPr>
          <w:color w:val="A31515"/>
        </w:rPr>
        <w:t xml:space="preserve">"Hello"</w:t>
      </w:r>
      <w:r>
        <w:t xml:space="preserve">;</w:t>
      </w:r>
      <w:r>
        <w:br/>
      </w:r>
      <w:r>
        <w:rPr>
          <w:color w:val="0000FF"/>
        </w:rPr>
        <w:t xml:space="preserve">var </w:t>
      </w:r>
      <w:r>
        <w:t xml:space="preserve">d = 1.0;</w:t>
      </w:r>
      <w:r>
        <w:br/>
      </w:r>
      <w:r>
        <w:rPr>
          <w:color w:val="0000FF"/>
        </w:rPr>
        <w:t xml:space="preserve">var </w:t>
      </w:r>
      <w:r>
        <w:t xml:space="preserve">numbers = </w:t>
      </w:r>
      <w:r>
        <w:rPr>
          <w:color w:val="0000FF"/>
        </w:rPr>
        <w:t xml:space="preserve">new int</w:t>
      </w:r>
      <w:r>
        <w:t xml:space="preserve">[] {1, 2, 3};</w:t>
      </w:r>
      <w:r>
        <w:br/>
      </w:r>
      <w:r>
        <w:rPr>
          <w:color w:val="0000FF"/>
        </w:rPr>
        <w:t xml:space="preserve">var </w:t>
      </w:r>
      <w:r>
        <w:t xml:space="preserve">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r>
        <w:t xml:space="preserve">The implicitly typed local variable declarations above are precisely equivalent to the following explicitly typed declarations:</w:t>
      </w:r>
    </w:p>
    <w:p>
      <w:pPr>
        <w:pStyle w:val="Code"/>
      </w:pPr>
      <w:r>
        <w:rPr>
          <w:color w:val="0000FF"/>
        </w:rPr>
        <w:t xml:space="preserve">int </w:t>
      </w:r>
      <w:r>
        <w:t xml:space="preserve">i = 5;</w:t>
      </w:r>
      <w:r>
        <w:br/>
      </w:r>
      <w:r>
        <w:rPr>
          <w:color w:val="0000FF"/>
        </w:rPr>
        <w:t xml:space="preserve">string </w:t>
      </w:r>
      <w:r>
        <w:t xml:space="preserve">s = </w:t>
      </w:r>
      <w:r>
        <w:rPr>
          <w:color w:val="A31515"/>
        </w:rPr>
        <w:t xml:space="preserve">"Hello"</w:t>
      </w:r>
      <w:r>
        <w:t xml:space="preserve">;</w:t>
      </w:r>
      <w:r>
        <w:br/>
      </w:r>
      <w:r>
        <w:rPr>
          <w:color w:val="0000FF"/>
        </w:rPr>
        <w:t xml:space="preserve">double </w:t>
      </w:r>
      <w:r>
        <w:t xml:space="preserve">d = 1.0;</w:t>
      </w:r>
      <w:r>
        <w:br/>
      </w:r>
      <w:r>
        <w:rPr>
          <w:color w:val="0000FF"/>
        </w:rPr>
        <w:t xml:space="preserve">int</w:t>
      </w:r>
      <w:r>
        <w:t xml:space="preserve">[] numbers = </w:t>
      </w:r>
      <w:r>
        <w:rPr>
          <w:color w:val="0000FF"/>
        </w:rPr>
        <w:t xml:space="preserve">new int</w:t>
      </w:r>
      <w:r>
        <w:t xml:space="preserve">[] {1, 2, 3};</w:t>
      </w:r>
      <w:r>
        <w:br/>
      </w:r>
      <w:r>
        <w:rPr>
          <w:color w:val="2B91AF"/>
        </w:rPr>
        <w:t xml:space="preserve">Dictionary</w:t>
      </w:r>
      <w:r>
        <w:t xml:space="preserve">&lt;</w:t>
      </w:r>
      <w:r>
        <w:rPr>
          <w:color w:val="0000FF"/>
        </w:rPr>
        <w:t xml:space="preserve">int</w:t>
      </w:r>
      <w:r>
        <w:t xml:space="preserve">,</w:t>
      </w:r>
      <w:r>
        <w:rPr>
          <w:color w:val="2B91AF"/>
        </w:rPr>
        <w:t xml:space="preserve">Order</w:t>
      </w:r>
      <w:r>
        <w:t xml:space="preserve">&gt; orders = </w:t>
      </w:r>
      <w:r>
        <w:rPr>
          <w:color w:val="0000FF"/>
        </w:rPr>
        <w:t xml:space="preserve">new </w:t>
      </w:r>
      <w:r>
        <w:rPr>
          <w:color w:val="2B91AF"/>
        </w:rPr>
        <w:t xml:space="preserve">Dictionary</w:t>
      </w:r>
      <w:r>
        <w:t xml:space="preserve">&lt;</w:t>
      </w:r>
      <w:r>
        <w:rPr>
          <w:color w:val="0000FF"/>
        </w:rPr>
        <w:t xml:space="preserve">int</w:t>
      </w:r>
      <w:r>
        <w:t xml:space="preserve">,</w:t>
      </w:r>
      <w:r>
        <w:rPr>
          <w:color w:val="2B91AF"/>
        </w:rPr>
        <w:t xml:space="preserve">Order</w:t>
      </w:r>
      <w:r>
        <w:t xml:space="preserve">&gt;();</w:t>
      </w:r>
    </w:p>
    <w:p>
      <w:pPr>
        <w:pStyle w:val="Heading3"/>
      </w:pPr>
      <w:bookmarkStart w:name="_Toc00356" w:id="438"/>
      <w:r>
        <w:t xml:space="preserve">Local constant declarations</w:t>
      </w:r>
      <w:bookmarkEnd w:id="438"/>
    </w:p>
    <w:p>
      <w:r>
        <w:t xml:space="preserve">A </w:t>
      </w:r>
      <w:hyperlink w:anchor="_Grm00077">
        <w:r>
          <w:rPr>
            <w:color w:val="6A5ACD"/>
            <w:u w:val="single"/>
          </w:rPr>
          <w:t xml:space="preserve">local_constant_declaration</w:t>
        </w:r>
      </w:hyperlink>
      <w:r>
        <w:t xml:space="preserve"> declares one or more local constants.</w:t>
      </w:r>
    </w:p>
    <w:p>
      <w:pPr>
        <w:pStyle w:val="Grammar"/>
      </w:pPr>
      <w:bookmarkStart w:name="_Grm00077" w:id="439"/>
      <w:r>
        <w:rPr>
          <w:color w:val="6A5ACD"/>
        </w:rPr>
        <w:t xml:space="preserve">local_constant_declaration</w:t>
      </w:r>
      <w:r>
        <w:t xml:space="preserve">:</w:t>
      </w:r>
      <w:r>
        <w:br/>
      </w:r>
      <w:r>
        <w:t xml:space="preserve">	| </w:t>
      </w:r>
      <w:r>
        <w:rPr>
          <w:color w:val="A31515"/>
        </w:rPr>
        <w:t xml:space="preserve">'const' </w:t>
      </w:r>
      <w:r>
        <w:rPr>
          <w:color w:val="6A5ACD"/>
        </w:rPr>
        <w:t xml:space="preserve">type constant_declarators</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bookmarkEnd w:id="439"/>
    </w:p>
    <w:p>
      <w:r>
        <w:t xml:space="preserve">The </w:t>
      </w:r>
      <w:hyperlink w:anchor="_Grm00028">
        <w:r>
          <w:rPr>
            <w:color w:val="6A5ACD"/>
            <w:u w:val="single"/>
          </w:rPr>
          <w:t xml:space="preserve">type</w:t>
        </w:r>
      </w:hyperlink>
      <w:r>
        <w:t xml:space="preserve"> of a </w:t>
      </w:r>
      <w:hyperlink w:anchor="_Grm00077">
        <w:r>
          <w:rPr>
            <w:color w:val="6A5ACD"/>
            <w:u w:val="single"/>
          </w:rPr>
          <w:t xml:space="preserve">local_constant_declaration</w:t>
        </w:r>
      </w:hyperlink>
      <w:r>
        <w:t xml:space="preserve"> specifies the type of the constants introduced by the declaration. The type is followed by a list of </w:t>
      </w:r>
      <w:hyperlink w:anchor="_Grm00077">
        <w:r>
          <w:rPr>
            <w:color w:val="6A5ACD"/>
            <w:u w:val="single"/>
          </w:rPr>
          <w:t xml:space="preserve">constant_declarator</w:t>
        </w:r>
      </w:hyperlink>
      <w:r>
        <w:t xml:space="preserve">s, each of which introduces a new constant. A </w:t>
      </w:r>
      <w:hyperlink w:anchor="_Grm00077">
        <w:r>
          <w:rPr>
            <w:color w:val="6A5ACD"/>
            <w:u w:val="single"/>
          </w:rPr>
          <w:t xml:space="preserve">constant_declarator</w:t>
        </w:r>
      </w:hyperlink>
      <w:r>
        <w:t xml:space="preserve"> consists of an </w:t>
      </w:r>
      <w:hyperlink w:anchor="_Grm00007">
        <w:r>
          <w:rPr>
            <w:color w:val="6A5ACD"/>
            <w:u w:val="single"/>
          </w:rPr>
          <w:t xml:space="preserve">identifier</w:t>
        </w:r>
      </w:hyperlink>
      <w:r>
        <w:t xml:space="preserve"> that names the constant, followed by an "</w:t>
      </w:r>
      <w:r>
        <w:rPr>
          <w:rStyle w:val="CodeEmbedded"/>
        </w:rPr>
        <w:t xml:space="preserve">=</w:t>
      </w:r>
      <w:r>
        <w:t xml:space="preserve">" token, followed by a </w:t>
      </w:r>
      <w:hyperlink w:anchor="_Grm00068">
        <w:r>
          <w:rPr>
            <w:color w:val="6A5ACD"/>
            <w:u w:val="single"/>
          </w:rPr>
          <w:t xml:space="preserve">constant_expression</w:t>
        </w:r>
      </w:hyperlink>
      <w:r>
        <w:t xml:space="preserve"> (</w:t>
      </w:r>
      <w:hyperlink w:anchor="_Toc00346">
        <w:r>
          <w:t xml:space="preserve">§7.19</w:t>
        </w:r>
      </w:hyperlink>
      <w:r>
        <w:t xml:space="preserve">) that gives the value of the constant.</w:t>
      </w:r>
    </w:p>
    <w:p>
      <w:r>
        <w:t xml:space="preserve">The </w:t>
      </w:r>
      <w:hyperlink w:anchor="_Grm00028">
        <w:r>
          <w:rPr>
            <w:color w:val="6A5ACD"/>
            <w:u w:val="single"/>
          </w:rPr>
          <w:t xml:space="preserve">type</w:t>
        </w:r>
      </w:hyperlink>
      <w:r>
        <w:t xml:space="preserve"> and </w:t>
      </w:r>
      <w:hyperlink w:anchor="_Grm00068">
        <w:r>
          <w:rPr>
            <w:color w:val="6A5ACD"/>
            <w:u w:val="single"/>
          </w:rPr>
          <w:t xml:space="preserve">constant_expression</w:t>
        </w:r>
      </w:hyperlink>
      <w:r>
        <w:t xml:space="preserve"> of a local constant declaration must follow the same rules as those of a constant member declaration (</w:t>
      </w:r>
      <w:hyperlink w:anchor="_Toc00430">
        <w:r>
          <w:t xml:space="preserve">§10.4</w:t>
        </w:r>
      </w:hyperlink>
      <w:r>
        <w:t xml:space="preserve">).</w:t>
      </w:r>
    </w:p>
    <w:p>
      <w:r>
        <w:t xml:space="preserve">The value of a local constant is obtained in an expression using a </w:t>
      </w:r>
      <w:hyperlink w:anchor="_Grm00036">
        <w:r>
          <w:rPr>
            <w:color w:val="6A5ACD"/>
            <w:u w:val="single"/>
          </w:rPr>
          <w:t xml:space="preserve">simple_name</w:t>
        </w:r>
      </w:hyperlink>
      <w:r>
        <w:t xml:space="preserve"> (</w:t>
      </w:r>
      <w:hyperlink w:anchor="_Toc00254">
        <w:r>
          <w:t xml:space="preserve">§7.6.2</w:t>
        </w:r>
      </w:hyperlink>
      <w:r>
        <w:t xml:space="preserve">).</w:t>
      </w:r>
    </w:p>
    <w:p>
      <w:r>
        <w:t xml:space="preserve">The scope of a local constant is the block in which the declaration occurs. It is an error to refer to a local constant in a textual position that precedes its </w:t>
      </w:r>
      <w:hyperlink w:anchor="_Grm00077">
        <w:r>
          <w:rPr>
            <w:color w:val="6A5ACD"/>
            <w:u w:val="single"/>
          </w:rPr>
          <w:t xml:space="preserve">constant_declarator</w:t>
        </w:r>
      </w:hyperlink>
      <w:r>
        <w:t xml:space="preserve">. Within the scope of a local constant, it is a compile-time error to declare another local variable or constant with the same name.</w:t>
      </w:r>
    </w:p>
    <w:p>
      <w:r>
        <w:t xml:space="preserve">A local constant declaration that declares multiple constants is equivalent to multiple declarations of single constants with the same type.</w:t>
      </w:r>
    </w:p>
    <w:p>
      <w:pPr>
        <w:pStyle w:val="Heading2"/>
      </w:pPr>
      <w:bookmarkStart w:name="_Toc00357" w:id="440"/>
      <w:r>
        <w:t xml:space="preserve">Expression statements</w:t>
      </w:r>
      <w:bookmarkEnd w:id="440"/>
    </w:p>
    <w:p>
      <w:r>
        <w:t xml:space="preserve">An </w:t>
      </w:r>
      <w:hyperlink w:anchor="_Grm00078">
        <w:r>
          <w:rPr>
            <w:color w:val="6A5ACD"/>
            <w:u w:val="single"/>
          </w:rPr>
          <w:t xml:space="preserve">expression_statement</w:t>
        </w:r>
      </w:hyperlink>
      <w:r>
        <w:t xml:space="preserve"> evaluates a given expression. The value computed by the expression, if any, is discarded.</w:t>
      </w:r>
    </w:p>
    <w:p>
      <w:pPr>
        <w:pStyle w:val="Grammar"/>
      </w:pPr>
      <w:bookmarkStart w:name="_Grm00078" w:id="441"/>
      <w:r>
        <w:rPr>
          <w:color w:val="6A5ACD"/>
        </w:rPr>
        <w:t xml:space="preserve">expression_statement</w:t>
      </w:r>
      <w:r>
        <w:t xml:space="preserve">:</w:t>
      </w:r>
      <w:r>
        <w:br/>
      </w:r>
      <w:r>
        <w:t xml:space="preserve">	| </w:t>
      </w:r>
      <w:r>
        <w:rPr>
          <w:color w:val="6A5ACD"/>
        </w:rPr>
        <w:t xml:space="preserve">statement_expression </w:t>
      </w:r>
      <w:r>
        <w:rPr>
          <w:color w:val="A31515"/>
        </w:rPr>
        <w:t xml:space="preserve">';'</w:t>
      </w:r>
      <w:r>
        <w:br/>
      </w:r>
      <w:r>
        <w:t xml:space="preserve">	;</w:t>
      </w:r>
      <w:r>
        <w:br/>
      </w:r>
      <w:r>
        <w:br/>
      </w:r>
      <w:r>
        <w:rPr>
          <w:color w:val="6A5ACD"/>
        </w:rPr>
        <w:t xml:space="preserve">statement_expression</w:t>
      </w:r>
      <w:r>
        <w:t xml:space="preserve">:</w:t>
      </w:r>
      <w:r>
        <w:br/>
      </w:r>
      <w:r>
        <w:t xml:space="preserve">	| </w:t>
      </w:r>
      <w:r>
        <w:rPr>
          <w:color w:val="6A5ACD"/>
        </w:rPr>
        <w:t xml:space="preserve">invocation_expression</w:t>
      </w:r>
      <w:r>
        <w:br/>
      </w:r>
      <w:r>
        <w:t xml:space="preserve">	| </w:t>
      </w:r>
      <w:r>
        <w:rPr>
          <w:color w:val="6A5ACD"/>
        </w:rPr>
        <w:t xml:space="preserve">object_creation_expression</w:t>
      </w:r>
      <w:r>
        <w:br/>
      </w:r>
      <w:r>
        <w:t xml:space="preserve">	| </w:t>
      </w:r>
      <w:r>
        <w:rPr>
          <w:color w:val="6A5ACD"/>
        </w:rPr>
        <w:t xml:space="preserve">assignment</w:t>
      </w:r>
      <w:r>
        <w:br/>
      </w:r>
      <w:r>
        <w:t xml:space="preserve">	| </w:t>
      </w:r>
      <w:r>
        <w:rPr>
          <w:color w:val="6A5ACD"/>
        </w:rPr>
        <w:t xml:space="preserve">post_increment_expression</w:t>
      </w:r>
      <w:r>
        <w:br/>
      </w:r>
      <w:r>
        <w:t xml:space="preserve">	| </w:t>
      </w:r>
      <w:r>
        <w:rPr>
          <w:color w:val="6A5ACD"/>
        </w:rPr>
        <w:t xml:space="preserve">post_decrement_expression</w:t>
      </w:r>
      <w:r>
        <w:br/>
      </w:r>
      <w:r>
        <w:t xml:space="preserve">	| </w:t>
      </w:r>
      <w:r>
        <w:rPr>
          <w:color w:val="6A5ACD"/>
        </w:rPr>
        <w:t xml:space="preserve">pre_increment_expression</w:t>
      </w:r>
      <w:r>
        <w:br/>
      </w:r>
      <w:r>
        <w:t xml:space="preserve">	| </w:t>
      </w:r>
      <w:r>
        <w:rPr>
          <w:color w:val="6A5ACD"/>
        </w:rPr>
        <w:t xml:space="preserve">pre_decrement_expression</w:t>
      </w:r>
      <w:r>
        <w:br/>
      </w:r>
      <w:r>
        <w:t xml:space="preserve">	| </w:t>
      </w:r>
      <w:r>
        <w:rPr>
          <w:color w:val="6A5ACD"/>
        </w:rPr>
        <w:t xml:space="preserve">await_expression</w:t>
      </w:r>
      <w:r>
        <w:br/>
      </w:r>
      <w:r>
        <w:t xml:space="preserve">	;</w:t>
      </w:r>
      <w:bookmarkEnd w:id="441"/>
    </w:p>
    <w:p>
      <w:r>
        <w:t xml:space="preserve">Not all expressions are permitted as statements. In particular, expressions such as </w:t>
      </w:r>
      <w:r>
        <w:rPr>
          <w:rStyle w:val="CodeEmbedded"/>
        </w:rPr>
        <w:t xml:space="preserve">x + y</w:t>
      </w:r>
      <w:r>
        <w:t xml:space="preserve"> and </w:t>
      </w:r>
      <w:r>
        <w:rPr>
          <w:rStyle w:val="CodeEmbedded"/>
        </w:rPr>
        <w:t xml:space="preserve">x == 1</w:t>
      </w:r>
      <w:r>
        <w:t xml:space="preserve"> that merely compute a value (which will be discarded), are not permitted as statements.</w:t>
      </w:r>
    </w:p>
    <w:p>
      <w:r>
        <w:t xml:space="preserve">Execution of an </w:t>
      </w:r>
      <w:hyperlink w:anchor="_Grm00078">
        <w:r>
          <w:rPr>
            <w:color w:val="6A5ACD"/>
            <w:u w:val="single"/>
          </w:rPr>
          <w:t xml:space="preserve">expression_statement</w:t>
        </w:r>
      </w:hyperlink>
      <w:r>
        <w:t xml:space="preserve"> evaluates the contained expression and then transfers control to the end point of the </w:t>
      </w:r>
      <w:hyperlink w:anchor="_Grm00078">
        <w:r>
          <w:rPr>
            <w:color w:val="6A5ACD"/>
            <w:u w:val="single"/>
          </w:rPr>
          <w:t xml:space="preserve">expression_statement</w:t>
        </w:r>
      </w:hyperlink>
      <w:r>
        <w:t xml:space="preserve">. The end point of an </w:t>
      </w:r>
      <w:hyperlink w:anchor="_Grm00078">
        <w:r>
          <w:rPr>
            <w:color w:val="6A5ACD"/>
            <w:u w:val="single"/>
          </w:rPr>
          <w:t xml:space="preserve">expression_statement</w:t>
        </w:r>
      </w:hyperlink>
      <w:r>
        <w:t xml:space="preserve"> is reachable if that </w:t>
      </w:r>
      <w:hyperlink w:anchor="_Grm00078">
        <w:r>
          <w:rPr>
            <w:color w:val="6A5ACD"/>
            <w:u w:val="single"/>
          </w:rPr>
          <w:t xml:space="preserve">expression_statement</w:t>
        </w:r>
      </w:hyperlink>
      <w:r>
        <w:t xml:space="preserve"> is reachable.</w:t>
      </w:r>
    </w:p>
    <w:p>
      <w:pPr>
        <w:pStyle w:val="Heading2"/>
      </w:pPr>
      <w:bookmarkStart w:name="_Toc00358" w:id="442"/>
      <w:r>
        <w:t xml:space="preserve">Selection statements</w:t>
      </w:r>
      <w:bookmarkEnd w:id="442"/>
    </w:p>
    <w:p>
      <w:r>
        <w:t xml:space="preserve">Selection statements select one of a number of possible statements for execution based on the value of some expression.</w:t>
      </w:r>
    </w:p>
    <w:p>
      <w:pPr>
        <w:pStyle w:val="Grammar"/>
      </w:pPr>
      <w:bookmarkStart w:name="_Grm00079" w:id="443"/>
      <w:r>
        <w:rPr>
          <w:color w:val="6A5ACD"/>
        </w:rPr>
        <w:t xml:space="preserve">selection_statement</w:t>
      </w:r>
      <w:r>
        <w:t xml:space="preserve">:</w:t>
      </w:r>
      <w:r>
        <w:br/>
      </w:r>
      <w:r>
        <w:t xml:space="preserve">	| </w:t>
      </w:r>
      <w:r>
        <w:rPr>
          <w:color w:val="6A5ACD"/>
        </w:rPr>
        <w:t xml:space="preserve">if_statement</w:t>
      </w:r>
      <w:r>
        <w:br/>
      </w:r>
      <w:r>
        <w:t xml:space="preserve">	| </w:t>
      </w:r>
      <w:r>
        <w:rPr>
          <w:color w:val="6A5ACD"/>
        </w:rPr>
        <w:t xml:space="preserve">switch_statement</w:t>
      </w:r>
      <w:r>
        <w:br/>
      </w:r>
      <w:r>
        <w:t xml:space="preserve">	;</w:t>
      </w:r>
      <w:bookmarkEnd w:id="443"/>
    </w:p>
    <w:p>
      <w:pPr>
        <w:pStyle w:val="Heading3"/>
      </w:pPr>
      <w:bookmarkStart w:name="_Toc00359" w:id="444"/>
      <w:r>
        <w:t xml:space="preserve">The if statement</w:t>
      </w:r>
      <w:bookmarkEnd w:id="444"/>
    </w:p>
    <w:p>
      <w:r>
        <w:t xml:space="preserve">The </w:t>
      </w:r>
      <w:r>
        <w:rPr>
          <w:rStyle w:val="CodeEmbedded"/>
        </w:rPr>
        <w:t xml:space="preserve">if</w:t>
      </w:r>
      <w:r>
        <w:t xml:space="preserve"> statement selects a statement for execution based on the value of a boolean expression.</w:t>
      </w:r>
    </w:p>
    <w:p>
      <w:pPr>
        <w:pStyle w:val="Grammar"/>
      </w:pPr>
      <w:bookmarkStart w:name="_Grm00080" w:id="445"/>
      <w:r>
        <w:rPr>
          <w:color w:val="6A5ACD"/>
        </w:rPr>
        <w:t xml:space="preserve">if_statement</w:t>
      </w:r>
      <w:r>
        <w:t xml:space="preserve">:</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w:t>
      </w:r>
      <w:r>
        <w:br/>
      </w:r>
      <w:r>
        <w:t xml:space="preserve">	|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 xml:space="preserve">embedded_statement</w:t>
      </w:r>
      <w:r>
        <w:br/>
      </w:r>
      <w:r>
        <w:t xml:space="preserve">	;</w:t>
      </w:r>
      <w:bookmarkEnd w:id="445"/>
    </w:p>
    <w:p>
      <w:r>
        <w:t xml:space="preserve">An </w:t>
      </w:r>
      <w:r>
        <w:rPr>
          <w:rStyle w:val="CodeEmbedded"/>
        </w:rPr>
        <w:t xml:space="preserve">else</w:t>
      </w:r>
      <w:r>
        <w:t xml:space="preserve"> part is associated with the lexically nearest preceding </w:t>
      </w:r>
      <w:r>
        <w:rPr>
          <w:rStyle w:val="CodeEmbedded"/>
        </w:rPr>
        <w:t xml:space="preserve">if</w:t>
      </w:r>
      <w:r>
        <w:t xml:space="preserve"> that is allowed by the syntax. Thus, an </w:t>
      </w:r>
      <w:r>
        <w:rPr>
          <w:rStyle w:val="CodeEmbedded"/>
        </w:rPr>
        <w:t xml:space="preserve">if</w:t>
      </w:r>
      <w:r>
        <w:t xml:space="preserve"> statement of the form</w:t>
      </w:r>
    </w:p>
    <w:p>
      <w:pPr>
        <w:pStyle w:val="Code"/>
      </w:pPr>
      <w:r>
        <w:rPr>
          <w:color w:val="0000FF"/>
        </w:rPr>
        <w:t xml:space="preserve">if </w:t>
      </w:r>
      <w:r>
        <w:t xml:space="preserve">(x) </w:t>
      </w:r>
      <w:r>
        <w:rPr>
          <w:color w:val="0000FF"/>
        </w:rPr>
        <w:t xml:space="preserve">if </w:t>
      </w:r>
      <w:r>
        <w:t xml:space="preserve">(y) F(); </w:t>
      </w:r>
      <w:r>
        <w:rPr>
          <w:color w:val="0000FF"/>
        </w:rPr>
        <w:t xml:space="preserve">else </w:t>
      </w:r>
      <w:r>
        <w:t xml:space="preserve">G();</w:t>
      </w:r>
    </w:p>
    <w:p>
      <w:r>
        <w:t xml:space="preserve">is equivalent to</w:t>
      </w:r>
    </w:p>
    <w:p>
      <w:pPr>
        <w:pStyle w:val="Code"/>
      </w:pPr>
      <w:r>
        <w:rPr>
          <w:color w:val="0000FF"/>
        </w:rPr>
        <w:t xml:space="preserve">if </w:t>
      </w:r>
      <w:r>
        <w:t xml:space="preserve">(x) {</w:t>
      </w:r>
      <w:r>
        <w:br/>
      </w:r>
      <w:r>
        <w:rPr>
          <w:color w:val="0000FF"/>
        </w:rPr>
        <w:t xml:space="preserve">    if </w:t>
      </w:r>
      <w:r>
        <w:t xml:space="preserve">(y) {</w:t>
      </w:r>
      <w:r>
        <w:br/>
      </w:r>
      <w:r>
        <w:t xml:space="preserve">        F();</w:t>
      </w:r>
      <w:r>
        <w:br/>
      </w:r>
      <w:r>
        <w:t xml:space="preserve">    }</w:t>
      </w:r>
      <w:r>
        <w:br/>
      </w:r>
      <w:r>
        <w:rPr>
          <w:color w:val="0000FF"/>
        </w:rPr>
        <w:t xml:space="preserve">    else </w:t>
      </w:r>
      <w:r>
        <w:t xml:space="preserve">{</w:t>
      </w:r>
      <w:r>
        <w:br/>
      </w:r>
      <w:r>
        <w:t xml:space="preserve">        G();</w:t>
      </w:r>
      <w:r>
        <w:br/>
      </w:r>
      <w:r>
        <w:t xml:space="preserve">    }</w:t>
      </w:r>
      <w:r>
        <w:br/>
      </w:r>
      <w:r>
        <w:t xml:space="preserve">}</w:t>
      </w:r>
    </w:p>
    <w:p>
      <w:r>
        <w:t xml:space="preserve">An </w:t>
      </w:r>
      <w:r>
        <w:rPr>
          <w:rStyle w:val="CodeEmbedded"/>
        </w:rPr>
        <w:t xml:space="preserve">if</w:t>
      </w:r>
      <w:r>
        <w:t xml:space="preserve"> statement is executed as follows:</w:t>
      </w:r>
    </w:p>
    <w:p>
      <w:pPr>
        <w:numPr>
          <w:pStyle w:val="ListParagraph"/>
          <w:ilvl w:val="0"/>
          <w:numId w:val="258"/>
        </w:numPr>
      </w:pPr>
      <w:r>
        <w:t xml:space="preserve">The </w:t>
      </w:r>
      <w:hyperlink w:anchor="_Grm00069">
        <w:r>
          <w:rPr>
            <w:color w:val="6A5ACD"/>
            <w:u w:val="single"/>
          </w:rPr>
          <w:t xml:space="preserve">boolean_expression</w:t>
        </w:r>
      </w:hyperlink>
      <w:r>
        <w:t xml:space="preserve"> (</w:t>
      </w:r>
      <w:hyperlink w:anchor="_Toc00347">
        <w:r>
          <w:t xml:space="preserve">§7.20</w:t>
        </w:r>
      </w:hyperlink>
      <w:r>
        <w:t xml:space="preserve">) is evaluated.</w:t>
      </w:r>
    </w:p>
    <w:p>
      <w:pPr>
        <w:numPr>
          <w:pStyle w:val="ListParagraph"/>
          <w:ilvl w:val="0"/>
          <w:numId w:val="258"/>
        </w:numPr>
      </w:pPr>
      <w:r>
        <w:t xml:space="preserve">If the boolean expression yields </w:t>
      </w:r>
      <w:r>
        <w:rPr>
          <w:rStyle w:val="CodeEmbedded"/>
        </w:rPr>
        <w:t xml:space="preserve">true</w:t>
      </w:r>
      <w:r>
        <w:t xml:space="preserve">, control is transferred to the first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58"/>
        </w:numPr>
      </w:pPr>
      <w:r>
        <w:t xml:space="preserve">If the boolean expression yields </w:t>
      </w:r>
      <w:r>
        <w:rPr>
          <w:rStyle w:val="CodeEmbedded"/>
        </w:rPr>
        <w:t xml:space="preserve">false</w:t>
      </w:r>
      <w:r>
        <w:t xml:space="preserve"> and if an </w:t>
      </w:r>
      <w:r>
        <w:rPr>
          <w:rStyle w:val="CodeEmbedded"/>
        </w:rPr>
        <w:t xml:space="preserve">else</w:t>
      </w:r>
      <w:r>
        <w:t xml:space="preserve"> part is present, control is transferred to the second embedded statement. When and if control reaches the end point of that statement, control is transferred to the end point of the </w:t>
      </w:r>
      <w:r>
        <w:rPr>
          <w:rStyle w:val="CodeEmbedded"/>
        </w:rPr>
        <w:t xml:space="preserve">if</w:t>
      </w:r>
      <w:r>
        <w:t xml:space="preserve"> statement.</w:t>
      </w:r>
    </w:p>
    <w:p>
      <w:pPr>
        <w:numPr>
          <w:pStyle w:val="ListParagraph"/>
          <w:ilvl w:val="0"/>
          <w:numId w:val="258"/>
        </w:numPr>
      </w:pPr>
      <w:r>
        <w:t xml:space="preserve">If the boolean expression yields </w:t>
      </w:r>
      <w:r>
        <w:rPr>
          <w:rStyle w:val="CodeEmbedded"/>
        </w:rPr>
        <w:t xml:space="preserve">false</w:t>
      </w:r>
      <w:r>
        <w:t xml:space="preserve"> and if an </w:t>
      </w:r>
      <w:r>
        <w:rPr>
          <w:rStyle w:val="CodeEmbedded"/>
        </w:rPr>
        <w:t xml:space="preserve">else</w:t>
      </w:r>
      <w:r>
        <w:t xml:space="preserve"> part is not present, control is transferred to the end point of the </w:t>
      </w:r>
      <w:r>
        <w:rPr>
          <w:rStyle w:val="CodeEmbedded"/>
        </w:rPr>
        <w:t xml:space="preserve">if</w:t>
      </w:r>
      <w:r>
        <w:t xml:space="preserve"> statement.</w:t>
      </w:r>
    </w:p>
    <w:p>
      <w:r>
        <w:t xml:space="preserve">The first embedded statement of an </w:t>
      </w:r>
      <w:r>
        <w:rPr>
          <w:rStyle w:val="CodeEmbedded"/>
        </w:rPr>
        <w:t xml:space="preserve">if</w:t>
      </w:r>
      <w:r>
        <w:t xml:space="preserve"> statement is reachable if the </w:t>
      </w:r>
      <w:r>
        <w:rPr>
          <w:rStyle w:val="CodeEmbedded"/>
        </w:rPr>
        <w:t xml:space="preserve">if</w:t>
      </w:r>
      <w:r>
        <w:t xml:space="preserve"> statement is reachable and the boolean expression does not have the constant value </w:t>
      </w:r>
      <w:r>
        <w:rPr>
          <w:rStyle w:val="CodeEmbedded"/>
        </w:rPr>
        <w:t xml:space="preserve">false</w:t>
      </w:r>
      <w:r>
        <w:t xml:space="preserve">.</w:t>
      </w:r>
    </w:p>
    <w:p>
      <w:r>
        <w:t xml:space="preserve">The second embedded statement of an </w:t>
      </w:r>
      <w:r>
        <w:rPr>
          <w:rStyle w:val="CodeEmbedded"/>
        </w:rPr>
        <w:t xml:space="preserve">if</w:t>
      </w:r>
      <w:r>
        <w:t xml:space="preserve"> statement, if present,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r>
        <w:t xml:space="preserve">The end point of an </w:t>
      </w:r>
      <w:r>
        <w:rPr>
          <w:rStyle w:val="CodeEmbedded"/>
        </w:rPr>
        <w:t xml:space="preserve">if</w:t>
      </w:r>
      <w:r>
        <w:t xml:space="preserve"> statement is reachable if the end point of at least one of its embedded statements is reachable. In addition, the end point of an </w:t>
      </w:r>
      <w:r>
        <w:rPr>
          <w:rStyle w:val="CodeEmbedded"/>
        </w:rPr>
        <w:t xml:space="preserve">if</w:t>
      </w:r>
      <w:r>
        <w:t xml:space="preserve"> statement with no </w:t>
      </w:r>
      <w:r>
        <w:rPr>
          <w:rStyle w:val="CodeEmbedded"/>
        </w:rPr>
        <w:t xml:space="preserve">else</w:t>
      </w:r>
      <w:r>
        <w:t xml:space="preserve"> part is reachable if the </w:t>
      </w:r>
      <w:r>
        <w:rPr>
          <w:rStyle w:val="CodeEmbedded"/>
        </w:rPr>
        <w:t xml:space="preserve">if</w:t>
      </w:r>
      <w:r>
        <w:t xml:space="preserve"> statement is reachable and the boolean expression does not have the constant value </w:t>
      </w:r>
      <w:r>
        <w:rPr>
          <w:rStyle w:val="CodeEmbedded"/>
        </w:rPr>
        <w:t xml:space="preserve">true</w:t>
      </w:r>
      <w:r>
        <w:t xml:space="preserve">.</w:t>
      </w:r>
    </w:p>
    <w:p>
      <w:pPr>
        <w:pStyle w:val="Heading3"/>
      </w:pPr>
      <w:bookmarkStart w:name="_Toc00360" w:id="446"/>
      <w:r>
        <w:t xml:space="preserve">The switch statement</w:t>
      </w:r>
      <w:bookmarkEnd w:id="446"/>
    </w:p>
    <w:p>
      <w:r>
        <w:t xml:space="preserve">The switch statement selects for execution a statement list having an associated switch label that corresponds to the value of the switch expression.</w:t>
      </w:r>
    </w:p>
    <w:p>
      <w:pPr>
        <w:pStyle w:val="Grammar"/>
      </w:pPr>
      <w:bookmarkStart w:name="_Grm00081" w:id="447"/>
      <w:r>
        <w:rPr>
          <w:color w:val="6A5ACD"/>
        </w:rPr>
        <w:t xml:space="preserve">switch_statement</w:t>
      </w:r>
      <w:r>
        <w:t xml:space="preserve">:</w:t>
      </w:r>
      <w:r>
        <w:br/>
      </w:r>
      <w:r>
        <w:t xml:space="preserve">	| </w:t>
      </w:r>
      <w:r>
        <w:rPr>
          <w:color w:val="A31515"/>
        </w:rPr>
        <w:t xml:space="preserve">'switch' '(' </w:t>
      </w:r>
      <w:r>
        <w:rPr>
          <w:color w:val="6A5ACD"/>
        </w:rPr>
        <w:t xml:space="preserve">expression </w:t>
      </w:r>
      <w:r>
        <w:rPr>
          <w:color w:val="A31515"/>
        </w:rPr>
        <w:t xml:space="preserve">')' </w:t>
      </w:r>
      <w:r>
        <w:rPr>
          <w:color w:val="6A5ACD"/>
        </w:rPr>
        <w:t xml:space="preserve">switch_block</w:t>
      </w:r>
      <w:r>
        <w:br/>
      </w:r>
      <w:r>
        <w:t xml:space="preserve">	;</w:t>
      </w:r>
      <w:r>
        <w:br/>
      </w:r>
      <w:r>
        <w:br/>
      </w:r>
      <w:r>
        <w:rPr>
          <w:color w:val="6A5ACD"/>
        </w:rPr>
        <w:t xml:space="preserve">switch_block</w:t>
      </w:r>
      <w:r>
        <w:t xml:space="preserve">:</w:t>
      </w:r>
      <w:r>
        <w:br/>
      </w:r>
      <w:r>
        <w:t xml:space="preserve">	| </w:t>
      </w:r>
      <w:r>
        <w:rPr>
          <w:color w:val="A31515"/>
        </w:rPr>
        <w:t xml:space="preserve">'{' </w:t>
      </w:r>
      <w:r>
        <w:rPr>
          <w:color w:val="6A5ACD"/>
        </w:rPr>
        <w:t xml:space="preserve">switch_section</w:t>
      </w:r>
      <w:r>
        <w:t xml:space="preserve">* </w:t>
      </w:r>
      <w:r>
        <w:rPr>
          <w:color w:val="A31515"/>
        </w:rPr>
        <w:t xml:space="preserve">'}'</w:t>
      </w:r>
      <w:r>
        <w:br/>
      </w:r>
      <w:r>
        <w:t xml:space="preserve">	;</w:t>
      </w:r>
      <w:r>
        <w:br/>
      </w:r>
      <w:r>
        <w:br/>
      </w:r>
      <w:r>
        <w:rPr>
          <w:color w:val="6A5ACD"/>
        </w:rPr>
        <w:t xml:space="preserve">switch_section</w:t>
      </w:r>
      <w:r>
        <w:t xml:space="preserve">:</w:t>
      </w:r>
      <w:r>
        <w:br/>
      </w:r>
      <w:r>
        <w:t xml:space="preserve">	| </w:t>
      </w:r>
      <w:r>
        <w:rPr>
          <w:color w:val="6A5ACD"/>
        </w:rPr>
        <w:t xml:space="preserve">switch_label</w:t>
      </w:r>
      <w:r>
        <w:t xml:space="preserve">+ </w:t>
      </w:r>
      <w:r>
        <w:rPr>
          <w:color w:val="6A5ACD"/>
        </w:rPr>
        <w:t xml:space="preserve">statement_list</w:t>
      </w:r>
      <w:r>
        <w:br/>
      </w:r>
      <w:r>
        <w:t xml:space="preserve">	;</w:t>
      </w:r>
      <w:r>
        <w:br/>
      </w:r>
      <w:r>
        <w:br/>
      </w:r>
      <w:r>
        <w:rPr>
          <w:color w:val="6A5ACD"/>
        </w:rPr>
        <w:t xml:space="preserve">switch_label</w:t>
      </w:r>
      <w:r>
        <w:t xml:space="preserve">:</w:t>
      </w:r>
      <w:r>
        <w:br/>
      </w:r>
      <w:r>
        <w:t xml:space="preserve">	| </w:t>
      </w:r>
      <w:r>
        <w:rPr>
          <w:color w:val="A31515"/>
        </w:rPr>
        <w:t xml:space="preserve">'case' </w:t>
      </w:r>
      <w:r>
        <w:rPr>
          <w:color w:val="6A5ACD"/>
        </w:rPr>
        <w:t xml:space="preserve">constant_expression </w:t>
      </w:r>
      <w:r>
        <w:rPr>
          <w:color w:val="A31515"/>
        </w:rPr>
        <w:t xml:space="preserve">':'</w:t>
      </w:r>
      <w:r>
        <w:br/>
      </w:r>
      <w:r>
        <w:t xml:space="preserve">	| </w:t>
      </w:r>
      <w:r>
        <w:rPr>
          <w:color w:val="A31515"/>
        </w:rPr>
        <w:t xml:space="preserve">'default' ':'</w:t>
      </w:r>
      <w:r>
        <w:br/>
      </w:r>
      <w:r>
        <w:t xml:space="preserve">	;</w:t>
      </w:r>
      <w:bookmarkEnd w:id="447"/>
    </w:p>
    <w:p>
      <w:r>
        <w:t xml:space="preserve">A </w:t>
      </w:r>
      <w:hyperlink w:anchor="_Grm00081">
        <w:r>
          <w:rPr>
            <w:color w:val="6A5ACD"/>
            <w:u w:val="single"/>
          </w:rPr>
          <w:t xml:space="preserve">switch_statement</w:t>
        </w:r>
      </w:hyperlink>
      <w:r>
        <w:t xml:space="preserve"> consists of the keyword </w:t>
      </w:r>
      <w:r>
        <w:rPr>
          <w:rStyle w:val="CodeEmbedded"/>
        </w:rPr>
        <w:t xml:space="preserve">switch</w:t>
      </w:r>
      <w:r>
        <w:t xml:space="preserve">, followed by a parenthesized expression (called the switch expression), followed by a </w:t>
      </w:r>
      <w:hyperlink w:anchor="_Grm00081">
        <w:r>
          <w:rPr>
            <w:color w:val="6A5ACD"/>
            <w:u w:val="single"/>
          </w:rPr>
          <w:t xml:space="preserve">switch_block</w:t>
        </w:r>
      </w:hyperlink>
      <w:r>
        <w:t xml:space="preserve">. The </w:t>
      </w:r>
      <w:hyperlink w:anchor="_Grm00081">
        <w:r>
          <w:rPr>
            <w:color w:val="6A5ACD"/>
            <w:u w:val="single"/>
          </w:rPr>
          <w:t xml:space="preserve">switch_block</w:t>
        </w:r>
      </w:hyperlink>
      <w:r>
        <w:t xml:space="preserve"> consists of zero or more </w:t>
      </w:r>
      <w:hyperlink w:anchor="_Grm00081">
        <w:r>
          <w:rPr>
            <w:color w:val="6A5ACD"/>
            <w:u w:val="single"/>
          </w:rPr>
          <w:t xml:space="preserve">switch_section</w:t>
        </w:r>
      </w:hyperlink>
      <w:r>
        <w:t xml:space="preserve">s, enclosed in braces. Each </w:t>
      </w:r>
      <w:hyperlink w:anchor="_Grm00081">
        <w:r>
          <w:rPr>
            <w:color w:val="6A5ACD"/>
            <w:u w:val="single"/>
          </w:rPr>
          <w:t xml:space="preserve">switch_section</w:t>
        </w:r>
      </w:hyperlink>
      <w:r>
        <w:t xml:space="preserve"> consists of one or more </w:t>
      </w:r>
      <w:hyperlink w:anchor="_Grm00081">
        <w:r>
          <w:rPr>
            <w:color w:val="6A5ACD"/>
            <w:u w:val="single"/>
          </w:rPr>
          <w:t xml:space="preserve">switch_label</w:t>
        </w:r>
      </w:hyperlink>
      <w:r>
        <w:t xml:space="preserve">s followed by a </w:t>
      </w:r>
      <w:hyperlink w:anchor="_Grm00072">
        <w:r>
          <w:rPr>
            <w:color w:val="6A5ACD"/>
            <w:u w:val="single"/>
          </w:rPr>
          <w:t xml:space="preserve">statement_list</w:t>
        </w:r>
      </w:hyperlink>
      <w:r>
        <w:t xml:space="preserve"> (</w:t>
      </w:r>
      <w:hyperlink w:anchor="_Toc00351">
        <w:r>
          <w:t xml:space="preserve">§8.2.1</w:t>
        </w:r>
      </w:hyperlink>
      <w:r>
        <w:t xml:space="preserve">).</w:t>
      </w:r>
    </w:p>
    <w:p>
      <w:r>
        <w:t xml:space="preserve">The </w:t>
      </w:r>
      <w:r>
        <w:rPr>
          <w:b/>
        </w:rPr>
        <w:rPr>
          <w:i/>
        </w:rPr>
        <w:t xml:space="preserve">governing type</w:t>
      </w:r>
      <w:r>
        <w:t xml:space="preserve"> of a </w:t>
      </w:r>
      <w:r>
        <w:rPr>
          <w:rStyle w:val="CodeEmbedded"/>
        </w:rPr>
        <w:t xml:space="preserve">switch</w:t>
      </w:r>
      <w:r>
        <w:t xml:space="preserve"> statement is established by the switch expression.</w:t>
      </w:r>
    </w:p>
    <w:p>
      <w:pPr>
        <w:numPr>
          <w:pStyle w:val="ListParagraph"/>
          <w:ilvl w:val="0"/>
          <w:numId w:val="259"/>
        </w:numPr>
      </w:pPr>
      <w:r>
        <w:t xml:space="preserve">If the type of the switch expression is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bool</w:t>
      </w:r>
      <w:r>
        <w:t xml:space="preserve">, </w:t>
      </w:r>
      <w:r>
        <w:rPr>
          <w:rStyle w:val="CodeEmbedded"/>
        </w:rPr>
        <w:t xml:space="preserve">char</w:t>
      </w:r>
      <w:r>
        <w:t xml:space="preserve">, </w:t>
      </w:r>
      <w:r>
        <w:rPr>
          <w:rStyle w:val="CodeEmbedded"/>
        </w:rPr>
        <w:t xml:space="preserve">string</w:t>
      </w:r>
      <w:r>
        <w:t xml:space="preserve">, or an </w:t>
      </w:r>
      <w:hyperlink w:anchor="_Grm00029">
        <w:r>
          <w:rPr>
            <w:color w:val="6A5ACD"/>
            <w:u w:val="single"/>
          </w:rPr>
          <w:t xml:space="preserve">enum_type</w:t>
        </w:r>
      </w:hyperlink>
      <w:r>
        <w:t xml:space="preserve">, or if it is the nullable type corresponding to one of these types, then that is the governing type of the </w:t>
      </w:r>
      <w:r>
        <w:rPr>
          <w:rStyle w:val="CodeEmbedded"/>
        </w:rPr>
        <w:t xml:space="preserve">switch</w:t>
      </w:r>
      <w:r>
        <w:t xml:space="preserve"> statement.</w:t>
      </w:r>
    </w:p>
    <w:p>
      <w:pPr>
        <w:numPr>
          <w:pStyle w:val="ListParagraph"/>
          <w:ilvl w:val="0"/>
          <w:numId w:val="259"/>
        </w:numPr>
      </w:pPr>
      <w:r>
        <w:t xml:space="preserve">Otherwise, exactly one user-defined implicit conversion (</w:t>
      </w:r>
      <w:hyperlink w:anchor="_Toc00193">
        <w:r>
          <w:t xml:space="preserve">§6.4</w:t>
        </w:r>
      </w:hyperlink>
      <w:r>
        <w:t xml:space="preserve">) must exist from the type of the switch expression to one of the following possible governing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string</w:t>
      </w:r>
      <w:r>
        <w:t xml:space="preserve">, or,  a nullable type corresponding to one of those types.</w:t>
      </w:r>
    </w:p>
    <w:p>
      <w:pPr>
        <w:numPr>
          <w:pStyle w:val="ListParagraph"/>
          <w:ilvl w:val="0"/>
          <w:numId w:val="259"/>
        </w:numPr>
      </w:pPr>
      <w:r>
        <w:t xml:space="preserve">Otherwise, if no such implicit conversion exists, or if more than one such implicit conversion exists, a compile-time error occurs.</w:t>
      </w:r>
    </w:p>
    <w:p>
      <w:r>
        <w:t xml:space="preserve">The constant expression of each </w:t>
      </w:r>
      <w:r>
        <w:rPr>
          <w:rStyle w:val="CodeEmbedded"/>
        </w:rPr>
        <w:t xml:space="preserve">case</w:t>
      </w:r>
      <w:r>
        <w:t xml:space="preserve"> label must denote a value that is implicitly convertible (</w:t>
      </w:r>
      <w:hyperlink w:anchor="_Toc00168">
        <w:r>
          <w:t xml:space="preserve">§6.1</w:t>
        </w:r>
      </w:hyperlink>
      <w:r>
        <w:t xml:space="preserve">) to the governing type of the </w:t>
      </w:r>
      <w:r>
        <w:rPr>
          <w:rStyle w:val="CodeEmbedded"/>
        </w:rPr>
        <w:t xml:space="preserve">switch</w:t>
      </w:r>
      <w:r>
        <w:t xml:space="preserve"> statement. A compile-time error occurs if two or more </w:t>
      </w:r>
      <w:r>
        <w:rPr>
          <w:rStyle w:val="CodeEmbedded"/>
        </w:rPr>
        <w:t xml:space="preserve">case</w:t>
      </w:r>
      <w:r>
        <w:t xml:space="preserve"> labels in the same </w:t>
      </w:r>
      <w:r>
        <w:rPr>
          <w:rStyle w:val="CodeEmbedded"/>
        </w:rPr>
        <w:t xml:space="preserve">switch</w:t>
      </w:r>
      <w:r>
        <w:t xml:space="preserve"> statement specify the same constant value.</w:t>
      </w:r>
    </w:p>
    <w:p>
      <w:r>
        <w:t xml:space="preserve">There can be at most one </w:t>
      </w:r>
      <w:r>
        <w:rPr>
          <w:rStyle w:val="CodeEmbedded"/>
        </w:rPr>
        <w:t xml:space="preserve">default</w:t>
      </w:r>
      <w:r>
        <w:t xml:space="preserve"> label in a switch statement.</w:t>
      </w:r>
    </w:p>
    <w:p>
      <w:r>
        <w:t xml:space="preserve">A </w:t>
      </w:r>
      <w:r>
        <w:rPr>
          <w:rStyle w:val="CodeEmbedded"/>
        </w:rPr>
        <w:t xml:space="preserve">switch</w:t>
      </w:r>
      <w:r>
        <w:t xml:space="preserve"> statement is executed as follows:</w:t>
      </w:r>
    </w:p>
    <w:p>
      <w:pPr>
        <w:numPr>
          <w:pStyle w:val="ListParagraph"/>
          <w:ilvl w:val="0"/>
          <w:numId w:val="260"/>
        </w:numPr>
      </w:pPr>
      <w:r>
        <w:t xml:space="preserve">The switch expression is evaluated and converted to the governing type.</w:t>
      </w:r>
    </w:p>
    <w:p>
      <w:pPr>
        <w:numPr>
          <w:pStyle w:val="ListParagraph"/>
          <w:ilvl w:val="0"/>
          <w:numId w:val="260"/>
        </w:numPr>
      </w:pPr>
      <w:r>
        <w:t xml:space="preserve">If one of the constants specified in a </w:t>
      </w:r>
      <w:r>
        <w:rPr>
          <w:rStyle w:val="CodeEmbedded"/>
        </w:rPr>
        <w:t xml:space="preserve">case</w:t>
      </w:r>
      <w:r>
        <w:t xml:space="preserve"> label in the same </w:t>
      </w:r>
      <w:r>
        <w:rPr>
          <w:rStyle w:val="CodeEmbedded"/>
        </w:rPr>
        <w:t xml:space="preserve">switch</w:t>
      </w:r>
      <w:r>
        <w:t xml:space="preserve"> statement is equal to the value of the switch expression, control is transferred to the statement list following the matched </w:t>
      </w:r>
      <w:r>
        <w:rPr>
          <w:rStyle w:val="CodeEmbedded"/>
        </w:rPr>
        <w:t xml:space="preserve">case</w:t>
      </w:r>
      <w:r>
        <w:t xml:space="preserve"> label.</w:t>
      </w:r>
    </w:p>
    <w:p>
      <w:pPr>
        <w:numPr>
          <w:pStyle w:val="ListParagraph"/>
          <w:ilvl w:val="0"/>
          <w:numId w:val="260"/>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a </w:t>
      </w:r>
      <w:r>
        <w:rPr>
          <w:rStyle w:val="CodeEmbedded"/>
        </w:rPr>
        <w:t xml:space="preserve">default</w:t>
      </w:r>
      <w:r>
        <w:t xml:space="preserve"> label is present, control is transferred to the statement list following the </w:t>
      </w:r>
      <w:r>
        <w:rPr>
          <w:rStyle w:val="CodeEmbedded"/>
        </w:rPr>
        <w:t xml:space="preserve">default</w:t>
      </w:r>
      <w:r>
        <w:t xml:space="preserve"> label.</w:t>
      </w:r>
    </w:p>
    <w:p>
      <w:pPr>
        <w:numPr>
          <w:pStyle w:val="ListParagraph"/>
          <w:ilvl w:val="0"/>
          <w:numId w:val="260"/>
        </w:numPr>
      </w:pPr>
      <w:r>
        <w:t xml:space="preserve">If none of the constants specified in </w:t>
      </w:r>
      <w:r>
        <w:rPr>
          <w:rStyle w:val="CodeEmbedded"/>
        </w:rPr>
        <w:t xml:space="preserve">case</w:t>
      </w:r>
      <w:r>
        <w:t xml:space="preserve"> labels in the same </w:t>
      </w:r>
      <w:r>
        <w:rPr>
          <w:rStyle w:val="CodeEmbedded"/>
        </w:rPr>
        <w:t xml:space="preserve">switch</w:t>
      </w:r>
      <w:r>
        <w:t xml:space="preserve"> statement is equal to the value of the switch expression, and if no </w:t>
      </w:r>
      <w:r>
        <w:rPr>
          <w:rStyle w:val="CodeEmbedded"/>
        </w:rPr>
        <w:t xml:space="preserve">default</w:t>
      </w:r>
      <w:r>
        <w:t xml:space="preserve"> label is present, control is transferred to the end point of the </w:t>
      </w:r>
      <w:r>
        <w:rPr>
          <w:rStyle w:val="CodeEmbedded"/>
        </w:rPr>
        <w:t xml:space="preserve">switch</w:t>
      </w:r>
      <w:r>
        <w:t xml:space="preserve"> statement.</w:t>
      </w:r>
    </w:p>
    <w:p>
      <w:r>
        <w:t xml:space="preserve">If the end point of the statement list of a switch section is reachable, a compile-time error occurs. This is known as the "no fall through" rule.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default</w:t>
      </w:r>
      <w:r>
        <w:t xml:space="preserve">:</w:t>
      </w:r>
      <w:r>
        <w:br/>
      </w:r>
      <w:r>
        <w:t xml:space="preserve">    CaseOthers();</w:t>
      </w:r>
      <w:r>
        <w:br/>
      </w:r>
      <w:r>
        <w:rPr>
          <w:color w:val="0000FF"/>
        </w:rPr>
        <w:t xml:space="preserve">    break</w:t>
      </w:r>
      <w:r>
        <w:t xml:space="preserve">;</w:t>
      </w:r>
      <w:r>
        <w:br/>
      </w:r>
      <w:r>
        <w:t xml:space="preserve">}</w:t>
      </w:r>
    </w:p>
    <w:p>
      <w:r>
        <w:t xml:space="preserve">is valid because no switch section has a reachable end point. Unlike C and C++, execution of a switch section is not permitted to "fall through" to the next switch section, and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case </w:t>
      </w:r>
      <w:r>
        <w:t xml:space="preserve">1:</w:t>
      </w:r>
      <w:r>
        <w:br/>
      </w:r>
      <w:r>
        <w:t xml:space="preserve">    CaseZeroOrOne();</w:t>
      </w:r>
      <w:r>
        <w:br/>
      </w:r>
      <w:r>
        <w:rPr>
          <w:color w:val="0000FF"/>
        </w:rPr>
        <w:t xml:space="preserve">default</w:t>
      </w:r>
      <w:r>
        <w:t xml:space="preserve">:</w:t>
      </w:r>
      <w:r>
        <w:br/>
      </w:r>
      <w:r>
        <w:t xml:space="preserve">    CaseAny();</w:t>
      </w:r>
      <w:r>
        <w:br/>
      </w:r>
      <w:r>
        <w:t xml:space="preserve">}</w:t>
      </w:r>
    </w:p>
    <w:p>
      <w:r>
        <w:t xml:space="preserve">results in a compile-time error. When execution of a switch section is to be followed by execution of another switch section, an explicit </w:t>
      </w:r>
      <w:r>
        <w:rPr>
          <w:rStyle w:val="CodeEmbedded"/>
        </w:rPr>
        <w:t xml:space="preserve">goto case</w:t>
      </w:r>
      <w:r>
        <w:t xml:space="preserve"> or </w:t>
      </w:r>
      <w:r>
        <w:rPr>
          <w:rStyle w:val="CodeEmbedded"/>
        </w:rPr>
        <w:t xml:space="preserve">goto default</w:t>
      </w:r>
      <w:r>
        <w:t xml:space="preserve"> statement must be used:</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goto case </w:t>
      </w:r>
      <w:r>
        <w:t xml:space="preserve">1;</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default</w:t>
      </w:r>
      <w:r>
        <w:t xml:space="preserve">:</w:t>
      </w:r>
      <w:r>
        <w:br/>
      </w:r>
      <w:r>
        <w:t xml:space="preserve">    CaseAny();</w:t>
      </w:r>
      <w:r>
        <w:br/>
      </w:r>
      <w:r>
        <w:rPr>
          <w:color w:val="0000FF"/>
        </w:rPr>
        <w:t xml:space="preserve">    break</w:t>
      </w:r>
      <w:r>
        <w:t xml:space="preserve">;</w:t>
      </w:r>
      <w:r>
        <w:br/>
      </w:r>
      <w:r>
        <w:t xml:space="preserve">}</w:t>
      </w:r>
    </w:p>
    <w:p>
      <w:r>
        <w:t xml:space="preserve">Multiple labels are permitted in a </w:t>
      </w:r>
      <w:hyperlink w:anchor="_Grm00081">
        <w:r>
          <w:rPr>
            <w:color w:val="6A5ACD"/>
            <w:u w:val="single"/>
          </w:rPr>
          <w:t xml:space="preserve">switch_section</w:t>
        </w:r>
      </w:hyperlink>
      <w:r>
        <w:t xml:space="preserve">. The example</w:t>
      </w:r>
    </w:p>
    <w:p>
      <w:pPr>
        <w:pStyle w:val="Code"/>
      </w:pPr>
      <w:r>
        <w:rPr>
          <w:color w:val="0000FF"/>
        </w:rPr>
        <w:t xml:space="preserve">switch </w:t>
      </w:r>
      <w:r>
        <w:t xml:space="preserve">(i) {</w:t>
      </w:r>
      <w:r>
        <w:br/>
      </w:r>
      <w:r>
        <w:rPr>
          <w:color w:val="0000FF"/>
        </w:rPr>
        <w:t xml:space="preserve">case </w:t>
      </w:r>
      <w:r>
        <w:t xml:space="preserve">0:</w:t>
      </w:r>
      <w:r>
        <w:br/>
      </w:r>
      <w:r>
        <w:t xml:space="preserve">    CaseZero();</w:t>
      </w:r>
      <w:r>
        <w:br/>
      </w:r>
      <w:r>
        <w:rPr>
          <w:color w:val="0000FF"/>
        </w:rPr>
        <w:t xml:space="preserve">    break</w:t>
      </w:r>
      <w:r>
        <w:t xml:space="preserve">;</w:t>
      </w:r>
      <w:r>
        <w:br/>
      </w:r>
      <w:r>
        <w:rPr>
          <w:color w:val="0000FF"/>
        </w:rPr>
        <w:t xml:space="preserve">case </w:t>
      </w:r>
      <w:r>
        <w:t xml:space="preserve">1:</w:t>
      </w:r>
      <w:r>
        <w:br/>
      </w:r>
      <w:r>
        <w:t xml:space="preserve">    CaseOne();</w:t>
      </w:r>
      <w:r>
        <w:br/>
      </w:r>
      <w:r>
        <w:rPr>
          <w:color w:val="0000FF"/>
        </w:rPr>
        <w:t xml:space="preserve">    break</w:t>
      </w:r>
      <w:r>
        <w:t xml:space="preserve">;</w:t>
      </w:r>
      <w:r>
        <w:br/>
      </w:r>
      <w:r>
        <w:rPr>
          <w:color w:val="0000FF"/>
        </w:rPr>
        <w:t xml:space="preserve">case </w:t>
      </w:r>
      <w:r>
        <w:t xml:space="preserve">2:</w:t>
      </w:r>
      <w:r>
        <w:br/>
      </w:r>
      <w:r>
        <w:rPr>
          <w:color w:val="0000FF"/>
        </w:rPr>
        <w:t xml:space="preserve">default</w:t>
      </w:r>
      <w:r>
        <w:t xml:space="preserve">:</w:t>
      </w:r>
      <w:r>
        <w:br/>
      </w:r>
      <w:r>
        <w:t xml:space="preserve">    CaseTwo();</w:t>
      </w:r>
      <w:r>
        <w:br/>
      </w:r>
      <w:r>
        <w:rPr>
          <w:color w:val="0000FF"/>
        </w:rPr>
        <w:t xml:space="preserve">    break</w:t>
      </w:r>
      <w:r>
        <w:t xml:space="preserve">;</w:t>
      </w:r>
      <w:r>
        <w:br/>
      </w:r>
      <w:r>
        <w:t xml:space="preserve">}</w:t>
      </w:r>
    </w:p>
    <w:p>
      <w:r>
        <w:t xml:space="preserve">is valid. The example does not violate the "no fall through" rule because the labels </w:t>
      </w:r>
      <w:r>
        <w:rPr>
          <w:rStyle w:val="CodeEmbedded"/>
        </w:rPr>
        <w:t xml:space="preserve">case 2:</w:t>
      </w:r>
      <w:r>
        <w:t xml:space="preserve"> and </w:t>
      </w:r>
      <w:r>
        <w:rPr>
          <w:rStyle w:val="CodeEmbedded"/>
        </w:rPr>
        <w:t xml:space="preserve">default:</w:t>
      </w:r>
      <w:r>
        <w:t xml:space="preserve"> are part of the same </w:t>
      </w:r>
      <w:hyperlink w:anchor="_Grm00081">
        <w:r>
          <w:rPr>
            <w:color w:val="6A5ACD"/>
            <w:u w:val="single"/>
          </w:rPr>
          <w:t xml:space="preserve">switch_section</w:t>
        </w:r>
      </w:hyperlink>
      <w:r>
        <w:t xml:space="preserve">.</w:t>
      </w:r>
    </w:p>
    <w:p>
      <w:r>
        <w:t xml:space="preserve">The "no fall through" rule prevents a common class of bugs that occur in C and C++ when </w:t>
      </w:r>
      <w:r>
        <w:rPr>
          <w:rStyle w:val="CodeEmbedded"/>
        </w:rPr>
        <w:t xml:space="preserve">break</w:t>
      </w:r>
      <w:r>
        <w:t xml:space="preserve"> statements are accidentally omitted. In addition, because of this rule, the switch sections of a </w:t>
      </w:r>
      <w:r>
        <w:rPr>
          <w:rStyle w:val="CodeEmbedded"/>
        </w:rPr>
        <w:t xml:space="preserve">switch</w:t>
      </w:r>
      <w:r>
        <w:t xml:space="preserve"> statement can be arbitrarily rearranged without affecting the behavior of the statement. For example, the sections of the </w:t>
      </w:r>
      <w:r>
        <w:rPr>
          <w:rStyle w:val="CodeEmbedded"/>
        </w:rPr>
        <w:t xml:space="preserve">switch</w:t>
      </w:r>
      <w:r>
        <w:t xml:space="preserve"> statement above can be reversed without affecting the behavior of the statement:</w:t>
      </w:r>
    </w:p>
    <w:p>
      <w:pPr>
        <w:pStyle w:val="Code"/>
      </w:pPr>
      <w:r>
        <w:rPr>
          <w:color w:val="0000FF"/>
        </w:rPr>
        <w:t xml:space="preserve">switch </w:t>
      </w:r>
      <w:r>
        <w:t xml:space="preserve">(i) {</w:t>
      </w:r>
      <w:r>
        <w:br/>
      </w:r>
      <w:r>
        <w:rPr>
          <w:color w:val="0000FF"/>
        </w:rPr>
        <w:t xml:space="preserve">default</w:t>
      </w:r>
      <w:r>
        <w:t xml:space="preserve">:</w:t>
      </w:r>
      <w:r>
        <w:br/>
      </w:r>
      <w:r>
        <w:t xml:space="preserve">    CaseAny();</w:t>
      </w:r>
      <w:r>
        <w:br/>
      </w:r>
      <w:r>
        <w:rPr>
          <w:color w:val="0000FF"/>
        </w:rPr>
        <w:t xml:space="preserve">    break</w:t>
      </w:r>
      <w:r>
        <w:t xml:space="preserve">;</w:t>
      </w:r>
      <w:r>
        <w:br/>
      </w:r>
      <w:r>
        <w:rPr>
          <w:color w:val="0000FF"/>
        </w:rPr>
        <w:t xml:space="preserve">case </w:t>
      </w:r>
      <w:r>
        <w:t xml:space="preserve">1:</w:t>
      </w:r>
      <w:r>
        <w:br/>
      </w:r>
      <w:r>
        <w:t xml:space="preserve">    CaseZeroOrOne();</w:t>
      </w:r>
      <w:r>
        <w:br/>
      </w:r>
      <w:r>
        <w:rPr>
          <w:color w:val="0000FF"/>
        </w:rPr>
        <w:t xml:space="preserve">    goto default</w:t>
      </w:r>
      <w:r>
        <w:t xml:space="preserve">;</w:t>
      </w:r>
      <w:r>
        <w:br/>
      </w:r>
      <w:r>
        <w:rPr>
          <w:color w:val="0000FF"/>
        </w:rPr>
        <w:t xml:space="preserve">case </w:t>
      </w:r>
      <w:r>
        <w:t xml:space="preserve">0:</w:t>
      </w:r>
      <w:r>
        <w:br/>
      </w:r>
      <w:r>
        <w:t xml:space="preserve">    CaseZero();</w:t>
      </w:r>
      <w:r>
        <w:br/>
      </w:r>
      <w:r>
        <w:rPr>
          <w:color w:val="0000FF"/>
        </w:rPr>
        <w:t xml:space="preserve">    goto case </w:t>
      </w:r>
      <w:r>
        <w:t xml:space="preserve">1;</w:t>
      </w:r>
      <w:r>
        <w:br/>
      </w:r>
      <w:r>
        <w:t xml:space="preserve">}</w:t>
      </w:r>
    </w:p>
    <w:p>
      <w:r>
        <w:t xml:space="preserve">The statement list of a switch section typically ends in a </w:t>
      </w:r>
      <w:r>
        <w:rPr>
          <w:rStyle w:val="CodeEmbedded"/>
        </w:rPr>
        <w:t xml:space="preserve">break</w:t>
      </w:r>
      <w:r>
        <w:t xml:space="preserve">, </w:t>
      </w:r>
      <w:r>
        <w:rPr>
          <w:rStyle w:val="CodeEmbedded"/>
        </w:rPr>
        <w:t xml:space="preserve">goto case</w:t>
      </w:r>
      <w:r>
        <w:t xml:space="preserve">, or </w:t>
      </w:r>
      <w:r>
        <w:rPr>
          <w:rStyle w:val="CodeEmbedded"/>
        </w:rPr>
        <w:t xml:space="preserve">goto default</w:t>
      </w:r>
      <w:r>
        <w:t xml:space="preserve"> statement, but any construct that renders the end point of the statement list unreachable is permitted. For example, a </w:t>
      </w:r>
      <w:r>
        <w:rPr>
          <w:rStyle w:val="CodeEmbedded"/>
        </w:rPr>
        <w:t xml:space="preserve">while</w:t>
      </w:r>
      <w:r>
        <w:t xml:space="preserve"> statement controlled by the boolean expression </w:t>
      </w:r>
      <w:r>
        <w:rPr>
          <w:rStyle w:val="CodeEmbedded"/>
        </w:rPr>
        <w:t xml:space="preserve">true</w:t>
      </w:r>
      <w:r>
        <w:t xml:space="preserve"> is known to never reach its end point. Likewise, a </w:t>
      </w:r>
      <w:r>
        <w:rPr>
          <w:rStyle w:val="CodeEmbedded"/>
        </w:rPr>
        <w:t xml:space="preserve">throw</w:t>
      </w:r>
      <w:r>
        <w:t xml:space="preserve"> or </w:t>
      </w:r>
      <w:r>
        <w:rPr>
          <w:rStyle w:val="CodeEmbedded"/>
        </w:rPr>
        <w:t xml:space="preserve">return</w:t>
      </w:r>
      <w:r>
        <w:t xml:space="preserve"> statement always transfers control elsewhere and never reaches its end point. Thus, the following example is valid:</w:t>
      </w:r>
    </w:p>
    <w:p>
      <w:pPr>
        <w:pStyle w:val="Code"/>
      </w:pPr>
      <w:r>
        <w:rPr>
          <w:color w:val="0000FF"/>
        </w:rPr>
        <w:t xml:space="preserve">switch </w:t>
      </w:r>
      <w:r>
        <w:t xml:space="preserve">(i) {</w:t>
      </w:r>
      <w:r>
        <w:br/>
      </w:r>
      <w:r>
        <w:rPr>
          <w:color w:val="0000FF"/>
        </w:rPr>
        <w:t xml:space="preserve">case </w:t>
      </w:r>
      <w:r>
        <w:t xml:space="preserve">0:</w:t>
      </w:r>
      <w:r>
        <w:br/>
      </w:r>
      <w:r>
        <w:rPr>
          <w:color w:val="0000FF"/>
        </w:rPr>
        <w:t xml:space="preserve">    while </w:t>
      </w:r>
      <w:r>
        <w:t xml:space="preserve">(</w:t>
      </w:r>
      <w:r>
        <w:rPr>
          <w:color w:val="0000FF"/>
        </w:rPr>
        <w:t xml:space="preserve">true</w:t>
      </w:r>
      <w:r>
        <w:t xml:space="preserve">) F();</w:t>
      </w:r>
      <w:r>
        <w:br/>
      </w:r>
      <w:r>
        <w:rPr>
          <w:color w:val="0000FF"/>
        </w:rPr>
        <w:t xml:space="preserve">case </w:t>
      </w:r>
      <w:r>
        <w:t xml:space="preserve">1:</w:t>
      </w:r>
      <w:r>
        <w:br/>
      </w:r>
      <w:r>
        <w:rPr>
          <w:color w:val="0000FF"/>
        </w:rPr>
        <w:t xml:space="preserve">    throw new </w:t>
      </w:r>
      <w:r>
        <w:rPr>
          <w:color w:val="2B91AF"/>
        </w:rPr>
        <w:t xml:space="preserve">ArgumentException</w:t>
      </w:r>
      <w:r>
        <w:t xml:space="preserve">();</w:t>
      </w:r>
      <w:r>
        <w:br/>
      </w:r>
      <w:r>
        <w:rPr>
          <w:color w:val="0000FF"/>
        </w:rPr>
        <w:t xml:space="preserve">case </w:t>
      </w:r>
      <w:r>
        <w:t xml:space="preserve">2:</w:t>
      </w:r>
      <w:r>
        <w:br/>
      </w:r>
      <w:r>
        <w:rPr>
          <w:color w:val="0000FF"/>
        </w:rPr>
        <w:t xml:space="preserve">    return</w:t>
      </w:r>
      <w:r>
        <w:t xml:space="preserve">;</w:t>
      </w:r>
      <w:r>
        <w:br/>
      </w:r>
      <w:r>
        <w:t xml:space="preserve">}</w:t>
      </w:r>
    </w:p>
    <w:p>
      <w:r>
        <w:t xml:space="preserve">The governing type of a </w:t>
      </w:r>
      <w:r>
        <w:rPr>
          <w:rStyle w:val="CodeEmbedded"/>
        </w:rPr>
        <w:t xml:space="preserve">switch</w:t>
      </w:r>
      <w:r>
        <w:t xml:space="preserve"> statement may be the type </w:t>
      </w:r>
      <w:r>
        <w:rPr>
          <w:rStyle w:val="CodeEmbedded"/>
        </w:rPr>
        <w:t xml:space="preserve">string</w:t>
      </w:r>
      <w:r>
        <w:t xml:space="preserve">. For example:</w:t>
      </w:r>
    </w:p>
    <w:p>
      <w:pPr>
        <w:pStyle w:val="Code"/>
      </w:pPr>
      <w:r>
        <w:rPr>
          <w:color w:val="0000FF"/>
        </w:rPr>
        <w:t xml:space="preserve">void </w:t>
      </w:r>
      <w:r>
        <w:t xml:space="preserve">DoCommand(</w:t>
      </w:r>
      <w:r>
        <w:rPr>
          <w:color w:val="0000FF"/>
        </w:rPr>
        <w:t xml:space="preserve">string </w:t>
      </w:r>
      <w:r>
        <w:t xml:space="preserve">command) {</w:t>
      </w:r>
      <w:r>
        <w:br/>
      </w:r>
      <w:r>
        <w:rPr>
          <w:color w:val="0000FF"/>
        </w:rPr>
        <w:t xml:space="preserve">    switch </w:t>
      </w:r>
      <w:r>
        <w:t xml:space="preserve">(command.ToLower()) {</w:t>
      </w:r>
      <w:r>
        <w:br/>
      </w:r>
      <w:r>
        <w:rPr>
          <w:color w:val="0000FF"/>
        </w:rPr>
        <w:t xml:space="preserve">    case </w:t>
      </w:r>
      <w:r>
        <w:rPr>
          <w:color w:val="A31515"/>
        </w:rPr>
        <w:t xml:space="preserve">"run"</w:t>
      </w:r>
      <w:r>
        <w:t xml:space="preserve">:</w:t>
      </w:r>
      <w:r>
        <w:br/>
      </w:r>
      <w:r>
        <w:t xml:space="preserve">        DoRun();</w:t>
      </w:r>
      <w:r>
        <w:br/>
      </w:r>
      <w:r>
        <w:rPr>
          <w:color w:val="0000FF"/>
        </w:rPr>
        <w:t xml:space="preserve">        break</w:t>
      </w:r>
      <w:r>
        <w:t xml:space="preserve">;</w:t>
      </w:r>
      <w:r>
        <w:br/>
      </w:r>
      <w:r>
        <w:rPr>
          <w:color w:val="0000FF"/>
        </w:rPr>
        <w:t xml:space="preserve">    case </w:t>
      </w:r>
      <w:r>
        <w:rPr>
          <w:color w:val="A31515"/>
        </w:rPr>
        <w:t xml:space="preserve">"save"</w:t>
      </w:r>
      <w:r>
        <w:t xml:space="preserve">:</w:t>
      </w:r>
      <w:r>
        <w:br/>
      </w:r>
      <w:r>
        <w:t xml:space="preserve">        DoSave();</w:t>
      </w:r>
      <w:r>
        <w:br/>
      </w:r>
      <w:r>
        <w:rPr>
          <w:color w:val="0000FF"/>
        </w:rPr>
        <w:t xml:space="preserve">        break</w:t>
      </w:r>
      <w:r>
        <w:t xml:space="preserve">;</w:t>
      </w:r>
      <w:r>
        <w:br/>
      </w:r>
      <w:r>
        <w:rPr>
          <w:color w:val="0000FF"/>
        </w:rPr>
        <w:t xml:space="preserve">    case </w:t>
      </w:r>
      <w:r>
        <w:rPr>
          <w:color w:val="A31515"/>
        </w:rPr>
        <w:t xml:space="preserve">"quit"</w:t>
      </w:r>
      <w:r>
        <w:t xml:space="preserve">:</w:t>
      </w:r>
      <w:r>
        <w:br/>
      </w:r>
      <w:r>
        <w:t xml:space="preserve">        DoQuit();</w:t>
      </w:r>
      <w:r>
        <w:br/>
      </w:r>
      <w:r>
        <w:rPr>
          <w:color w:val="0000FF"/>
        </w:rPr>
        <w:t xml:space="preserve">        break</w:t>
      </w:r>
      <w:r>
        <w:t xml:space="preserve">;</w:t>
      </w:r>
      <w:r>
        <w:br/>
      </w:r>
      <w:r>
        <w:rPr>
          <w:color w:val="0000FF"/>
        </w:rPr>
        <w:t xml:space="preserve">    default</w:t>
      </w:r>
      <w:r>
        <w:t xml:space="preserve">:</w:t>
      </w:r>
      <w:r>
        <w:br/>
      </w:r>
      <w:r>
        <w:t xml:space="preserve">        InvalidCommand(command);</w:t>
      </w:r>
      <w:r>
        <w:br/>
      </w:r>
      <w:r>
        <w:rPr>
          <w:color w:val="0000FF"/>
        </w:rPr>
        <w:t xml:space="preserve">        break</w:t>
      </w:r>
      <w:r>
        <w:t xml:space="preserve">;</w:t>
      </w:r>
      <w:r>
        <w:br/>
      </w:r>
      <w:r>
        <w:t xml:space="preserve">    }</w:t>
      </w:r>
      <w:r>
        <w:br/>
      </w:r>
      <w:r>
        <w:t xml:space="preserve">}</w:t>
      </w:r>
    </w:p>
    <w:p>
      <w:r>
        <w:t xml:space="preserve">Like the string equality operators (</w:t>
      </w:r>
      <w:hyperlink w:anchor="_Toc00306">
        <w:r>
          <w:t xml:space="preserve">§7.10.7</w:t>
        </w:r>
      </w:hyperlink>
      <w:r>
        <w:t xml:space="preserve">), the </w:t>
      </w:r>
      <w:r>
        <w:rPr>
          <w:rStyle w:val="CodeEmbedded"/>
        </w:rPr>
        <w:t xml:space="preserve">switch</w:t>
      </w:r>
      <w:r>
        <w:t xml:space="preserve"> statement is case sensitive and will execute a given switch section only if the switch expression string exactly matches a </w:t>
      </w:r>
      <w:r>
        <w:rPr>
          <w:rStyle w:val="CodeEmbedded"/>
        </w:rPr>
        <w:t xml:space="preserve">case</w:t>
      </w:r>
      <w:r>
        <w:t xml:space="preserve"> label constant.</w:t>
      </w:r>
    </w:p>
    <w:p>
      <w:r>
        <w:t xml:space="preserve">When the governing type of a </w:t>
      </w:r>
      <w:r>
        <w:rPr>
          <w:rStyle w:val="CodeEmbedded"/>
        </w:rPr>
        <w:t xml:space="preserve">switch</w:t>
      </w:r>
      <w:r>
        <w:t xml:space="preserve"> statement is </w:t>
      </w:r>
      <w:r>
        <w:rPr>
          <w:rStyle w:val="CodeEmbedded"/>
        </w:rPr>
        <w:t xml:space="preserve">string</w:t>
      </w:r>
      <w:r>
        <w:t xml:space="preserve">, the value </w:t>
      </w:r>
      <w:r>
        <w:rPr>
          <w:rStyle w:val="CodeEmbedded"/>
        </w:rPr>
        <w:t xml:space="preserve">null</w:t>
      </w:r>
      <w:r>
        <w:t xml:space="preserve"> is permitted as a case label constant.</w:t>
      </w:r>
    </w:p>
    <w:p>
      <w:r>
        <w:t xml:space="preserve">The </w:t>
      </w:r>
      <w:hyperlink w:anchor="_Grm00072">
        <w:r>
          <w:rPr>
            <w:color w:val="6A5ACD"/>
            <w:u w:val="single"/>
          </w:rPr>
          <w:t xml:space="preserve">statement_list</w:t>
        </w:r>
      </w:hyperlink>
      <w:r>
        <w:t xml:space="preserve">s of a </w:t>
      </w:r>
      <w:hyperlink w:anchor="_Grm00081">
        <w:r>
          <w:rPr>
            <w:color w:val="6A5ACD"/>
            <w:u w:val="single"/>
          </w:rPr>
          <w:t xml:space="preserve">switch_block</w:t>
        </w:r>
      </w:hyperlink>
      <w:r>
        <w:t xml:space="preserve"> may contain declaration statements (</w:t>
      </w:r>
      <w:hyperlink w:anchor="_Toc00354">
        <w:r>
          <w:t xml:space="preserve">§8.5</w:t>
        </w:r>
      </w:hyperlink>
      <w:r>
        <w:t xml:space="preserve">). The scope of a local variable or constant declared in a switch block is the switch block.</w:t>
      </w:r>
    </w:p>
    <w:p>
      <w:r>
        <w:t xml:space="preserve">Within a switch block, the meaning of a name used in an expression context must always be the same (</w:t>
      </w:r>
      <w:hyperlink w:anchor="_Toc00255">
        <w:r>
          <w:t xml:space="preserve">§7.6.2.1</w:t>
        </w:r>
      </w:hyperlink>
      <w:r>
        <w:t xml:space="preserve">).</w:t>
      </w:r>
    </w:p>
    <w:p>
      <w:r>
        <w:t xml:space="preserve">The statement list of a given switch section is reachable if the </w:t>
      </w:r>
      <w:r>
        <w:rPr>
          <w:rStyle w:val="CodeEmbedded"/>
        </w:rPr>
        <w:t xml:space="preserve">switch</w:t>
      </w:r>
      <w:r>
        <w:t xml:space="preserve"> statement is reachable and at least one of the following is true:</w:t>
      </w:r>
    </w:p>
    <w:p>
      <w:pPr>
        <w:numPr>
          <w:pStyle w:val="ListParagraph"/>
          <w:ilvl w:val="0"/>
          <w:numId w:val="261"/>
        </w:numPr>
      </w:pPr>
      <w:r>
        <w:t xml:space="preserve">The switch expression is a non-constant value.</w:t>
      </w:r>
    </w:p>
    <w:p>
      <w:pPr>
        <w:numPr>
          <w:pStyle w:val="ListParagraph"/>
          <w:ilvl w:val="0"/>
          <w:numId w:val="261"/>
        </w:numPr>
      </w:pPr>
      <w:r>
        <w:t xml:space="preserve">The switch expression is a constant value that matches a </w:t>
      </w:r>
      <w:r>
        <w:rPr>
          <w:rStyle w:val="CodeEmbedded"/>
        </w:rPr>
        <w:t xml:space="preserve">case</w:t>
      </w:r>
      <w:r>
        <w:t xml:space="preserve"> label in the switch section.</w:t>
      </w:r>
    </w:p>
    <w:p>
      <w:pPr>
        <w:numPr>
          <w:pStyle w:val="ListParagraph"/>
          <w:ilvl w:val="0"/>
          <w:numId w:val="261"/>
        </w:numPr>
      </w:pPr>
      <w:r>
        <w:t xml:space="preserve">The switch expression is a constant value that doesn't match any </w:t>
      </w:r>
      <w:r>
        <w:rPr>
          <w:rStyle w:val="CodeEmbedded"/>
        </w:rPr>
        <w:t xml:space="preserve">case</w:t>
      </w:r>
      <w:r>
        <w:t xml:space="preserve"> label, and the switch section contains the </w:t>
      </w:r>
      <w:r>
        <w:rPr>
          <w:rStyle w:val="CodeEmbedded"/>
        </w:rPr>
        <w:t xml:space="preserve">default</w:t>
      </w:r>
      <w:r>
        <w:t xml:space="preserve"> label.</w:t>
      </w:r>
    </w:p>
    <w:p>
      <w:pPr>
        <w:numPr>
          <w:pStyle w:val="ListParagraph"/>
          <w:ilvl w:val="0"/>
          <w:numId w:val="261"/>
        </w:numPr>
      </w:pPr>
      <w:r>
        <w:t xml:space="preserve">A switch label of the switch section is referenced by a reachable </w:t>
      </w:r>
      <w:r>
        <w:rPr>
          <w:rStyle w:val="CodeEmbedded"/>
        </w:rPr>
        <w:t xml:space="preserve">goto case</w:t>
      </w:r>
      <w:r>
        <w:t xml:space="preserve"> or </w:t>
      </w:r>
      <w:r>
        <w:rPr>
          <w:rStyle w:val="CodeEmbedded"/>
        </w:rPr>
        <w:t xml:space="preserve">goto default</w:t>
      </w:r>
      <w:r>
        <w:t xml:space="preserve"> statement.</w:t>
      </w:r>
    </w:p>
    <w:p>
      <w:r>
        <w:t xml:space="preserve">The end point of a </w:t>
      </w:r>
      <w:r>
        <w:rPr>
          <w:rStyle w:val="CodeEmbedded"/>
        </w:rPr>
        <w:t xml:space="preserve">switch</w:t>
      </w:r>
      <w:r>
        <w:t xml:space="preserve"> statement is reachable if at least one of the following is true:</w:t>
      </w:r>
    </w:p>
    <w:p>
      <w:pPr>
        <w:numPr>
          <w:pStyle w:val="ListParagraph"/>
          <w:ilvl w:val="0"/>
          <w:numId w:val="262"/>
        </w:numPr>
      </w:pPr>
      <w:r>
        <w:t xml:space="preserve">The </w:t>
      </w:r>
      <w:r>
        <w:rPr>
          <w:rStyle w:val="CodeEmbedded"/>
        </w:rPr>
        <w:t xml:space="preserve">switch</w:t>
      </w:r>
      <w:r>
        <w:t xml:space="preserve"> statement contains a reachable </w:t>
      </w:r>
      <w:r>
        <w:rPr>
          <w:rStyle w:val="CodeEmbedded"/>
        </w:rPr>
        <w:t xml:space="preserve">break</w:t>
      </w:r>
      <w:r>
        <w:t xml:space="preserve"> statement that exits the </w:t>
      </w:r>
      <w:r>
        <w:rPr>
          <w:rStyle w:val="CodeEmbedded"/>
        </w:rPr>
        <w:t xml:space="preserve">switch</w:t>
      </w:r>
      <w:r>
        <w:t xml:space="preserve"> statement.</w:t>
      </w:r>
    </w:p>
    <w:p>
      <w:pPr>
        <w:numPr>
          <w:pStyle w:val="ListParagraph"/>
          <w:ilvl w:val="0"/>
          <w:numId w:val="262"/>
        </w:numPr>
      </w:pPr>
      <w:r>
        <w:t xml:space="preserve">The </w:t>
      </w:r>
      <w:r>
        <w:rPr>
          <w:rStyle w:val="CodeEmbedded"/>
        </w:rPr>
        <w:t xml:space="preserve">switch</w:t>
      </w:r>
      <w:r>
        <w:t xml:space="preserve"> statement is reachable, the switch expression is a non-constant value, and no </w:t>
      </w:r>
      <w:r>
        <w:rPr>
          <w:rStyle w:val="CodeEmbedded"/>
        </w:rPr>
        <w:t xml:space="preserve">default</w:t>
      </w:r>
      <w:r>
        <w:t xml:space="preserve"> label is present.</w:t>
      </w:r>
    </w:p>
    <w:p>
      <w:pPr>
        <w:numPr>
          <w:pStyle w:val="ListParagraph"/>
          <w:ilvl w:val="0"/>
          <w:numId w:val="262"/>
        </w:numPr>
      </w:pPr>
      <w:r>
        <w:t xml:space="preserve">The </w:t>
      </w:r>
      <w:r>
        <w:rPr>
          <w:rStyle w:val="CodeEmbedded"/>
        </w:rPr>
        <w:t xml:space="preserve">switch</w:t>
      </w:r>
      <w:r>
        <w:t xml:space="preserve"> statement is reachable, the switch expression is a constant value that doesn't match any </w:t>
      </w:r>
      <w:r>
        <w:rPr>
          <w:rStyle w:val="CodeEmbedded"/>
        </w:rPr>
        <w:t xml:space="preserve">case</w:t>
      </w:r>
      <w:r>
        <w:t xml:space="preserve"> label, and no </w:t>
      </w:r>
      <w:r>
        <w:rPr>
          <w:rStyle w:val="CodeEmbedded"/>
        </w:rPr>
        <w:t xml:space="preserve">default</w:t>
      </w:r>
      <w:r>
        <w:t xml:space="preserve"> label is present.</w:t>
      </w:r>
    </w:p>
    <w:p>
      <w:pPr>
        <w:pStyle w:val="Heading2"/>
      </w:pPr>
      <w:bookmarkStart w:name="_Toc00361" w:id="448"/>
      <w:r>
        <w:t xml:space="preserve">Iteration statements</w:t>
      </w:r>
      <w:bookmarkEnd w:id="448"/>
    </w:p>
    <w:p>
      <w:r>
        <w:t xml:space="preserve">Iteration statements repeatedly execute an embedded statement.</w:t>
      </w:r>
    </w:p>
    <w:p>
      <w:pPr>
        <w:pStyle w:val="Grammar"/>
      </w:pPr>
      <w:bookmarkStart w:name="_Grm00082" w:id="449"/>
      <w:r>
        <w:rPr>
          <w:color w:val="6A5ACD"/>
        </w:rPr>
        <w:t xml:space="preserve">iteration_statement</w:t>
      </w:r>
      <w:r>
        <w:t xml:space="preserve">:</w:t>
      </w:r>
      <w:r>
        <w:br/>
      </w:r>
      <w:r>
        <w:t xml:space="preserve">	| </w:t>
      </w:r>
      <w:r>
        <w:rPr>
          <w:color w:val="6A5ACD"/>
        </w:rPr>
        <w:t xml:space="preserve">while_statement</w:t>
      </w:r>
      <w:r>
        <w:br/>
      </w:r>
      <w:r>
        <w:t xml:space="preserve">	| </w:t>
      </w:r>
      <w:r>
        <w:rPr>
          <w:color w:val="6A5ACD"/>
        </w:rPr>
        <w:t xml:space="preserve">do_statement</w:t>
      </w:r>
      <w:r>
        <w:br/>
      </w:r>
      <w:r>
        <w:t xml:space="preserve">	| </w:t>
      </w:r>
      <w:r>
        <w:rPr>
          <w:color w:val="6A5ACD"/>
        </w:rPr>
        <w:t xml:space="preserve">for_statement</w:t>
      </w:r>
      <w:r>
        <w:br/>
      </w:r>
      <w:r>
        <w:t xml:space="preserve">	| </w:t>
      </w:r>
      <w:r>
        <w:rPr>
          <w:color w:val="6A5ACD"/>
        </w:rPr>
        <w:t xml:space="preserve">foreach_statement</w:t>
      </w:r>
      <w:r>
        <w:br/>
      </w:r>
      <w:r>
        <w:t xml:space="preserve">	;</w:t>
      </w:r>
      <w:bookmarkEnd w:id="449"/>
    </w:p>
    <w:p>
      <w:pPr>
        <w:pStyle w:val="Heading3"/>
      </w:pPr>
      <w:bookmarkStart w:name="_Toc00362" w:id="450"/>
      <w:r>
        <w:t xml:space="preserve">The while statement</w:t>
      </w:r>
      <w:bookmarkEnd w:id="450"/>
    </w:p>
    <w:p>
      <w:r>
        <w:t xml:space="preserve">The </w:t>
      </w:r>
      <w:r>
        <w:rPr>
          <w:rStyle w:val="CodeEmbedded"/>
        </w:rPr>
        <w:t xml:space="preserve">while</w:t>
      </w:r>
      <w:r>
        <w:t xml:space="preserve"> statement conditionally executes an embedded statement zero or more times.</w:t>
      </w:r>
    </w:p>
    <w:p>
      <w:pPr>
        <w:pStyle w:val="Grammar"/>
      </w:pPr>
      <w:bookmarkStart w:name="_Grm00083" w:id="451"/>
      <w:r>
        <w:rPr>
          <w:color w:val="6A5ACD"/>
        </w:rPr>
        <w:t xml:space="preserve">while_statement</w:t>
      </w:r>
      <w:r>
        <w:t xml:space="preserve">:</w:t>
      </w:r>
      <w:r>
        <w:br/>
      </w:r>
      <w:r>
        <w:t xml:space="preserve">	| </w:t>
      </w:r>
      <w:r>
        <w:rPr>
          <w:color w:val="A31515"/>
        </w:rPr>
        <w:t xml:space="preserve">'while' '(' </w:t>
      </w:r>
      <w:r>
        <w:rPr>
          <w:color w:val="6A5ACD"/>
        </w:rPr>
        <w:t xml:space="preserve">boolean_expression </w:t>
      </w:r>
      <w:r>
        <w:rPr>
          <w:color w:val="A31515"/>
        </w:rPr>
        <w:t xml:space="preserve">')' </w:t>
      </w:r>
      <w:r>
        <w:rPr>
          <w:color w:val="6A5ACD"/>
        </w:rPr>
        <w:t xml:space="preserve">embedded_statement</w:t>
      </w:r>
      <w:r>
        <w:br/>
      </w:r>
      <w:r>
        <w:t xml:space="preserve">	;</w:t>
      </w:r>
      <w:bookmarkEnd w:id="451"/>
    </w:p>
    <w:p>
      <w:r>
        <w:t xml:space="preserve">A </w:t>
      </w:r>
      <w:r>
        <w:rPr>
          <w:rStyle w:val="CodeEmbedded"/>
        </w:rPr>
        <w:t xml:space="preserve">while</w:t>
      </w:r>
      <w:r>
        <w:t xml:space="preserve"> statement is executed as follows:</w:t>
      </w:r>
    </w:p>
    <w:p>
      <w:pPr>
        <w:numPr>
          <w:pStyle w:val="ListParagraph"/>
          <w:ilvl w:val="0"/>
          <w:numId w:val="263"/>
        </w:numPr>
      </w:pPr>
      <w:r>
        <w:t xml:space="preserve">The </w:t>
      </w:r>
      <w:hyperlink w:anchor="_Grm00069">
        <w:r>
          <w:rPr>
            <w:color w:val="6A5ACD"/>
            <w:u w:val="single"/>
          </w:rPr>
          <w:t xml:space="preserve">boolean_expression</w:t>
        </w:r>
      </w:hyperlink>
      <w:r>
        <w:t xml:space="preserve"> (</w:t>
      </w:r>
      <w:hyperlink w:anchor="_Toc00347">
        <w:r>
          <w:t xml:space="preserve">§7.20</w:t>
        </w:r>
      </w:hyperlink>
      <w:r>
        <w:t xml:space="preserve">) is evaluated.</w:t>
      </w:r>
    </w:p>
    <w:p>
      <w:pPr>
        <w:numPr>
          <w:pStyle w:val="ListParagraph"/>
          <w:ilvl w:val="0"/>
          <w:numId w:val="263"/>
        </w:numPr>
      </w:pPr>
      <w:r>
        <w:t xml:space="preserve">If the boolean expression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control is transferred to the beginning of the </w:t>
      </w:r>
      <w:r>
        <w:rPr>
          <w:rStyle w:val="CodeEmbedded"/>
        </w:rPr>
        <w:t xml:space="preserve">while</w:t>
      </w:r>
      <w:r>
        <w:t xml:space="preserve"> statement.</w:t>
      </w:r>
    </w:p>
    <w:p>
      <w:pPr>
        <w:numPr>
          <w:pStyle w:val="ListParagraph"/>
          <w:ilvl w:val="0"/>
          <w:numId w:val="263"/>
        </w:numPr>
      </w:pPr>
      <w:r>
        <w:t xml:space="preserve">If the boolean expression yields </w:t>
      </w:r>
      <w:r>
        <w:rPr>
          <w:rStyle w:val="CodeEmbedded"/>
        </w:rPr>
        <w:t xml:space="preserve">false</w:t>
      </w:r>
      <w:r>
        <w:t xml:space="preserve">, control is transferred to the end point of the </w:t>
      </w:r>
      <w:r>
        <w:rPr>
          <w:rStyle w:val="CodeEmbedded"/>
        </w:rPr>
        <w:t xml:space="preserve">while</w:t>
      </w:r>
      <w:r>
        <w:t xml:space="preserve"> statement.</w:t>
      </w:r>
    </w:p>
    <w:p>
      <w:r>
        <w:t xml:space="preserve">Within the embedded statement of a </w:t>
      </w:r>
      <w:r>
        <w:rPr>
          <w:rStyle w:val="CodeEmbedded"/>
        </w:rPr>
        <w:t xml:space="preserve">while</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while</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 (thus performing another iteration of the </w:t>
      </w:r>
      <w:r>
        <w:rPr>
          <w:rStyle w:val="CodeEmbedded"/>
        </w:rPr>
        <w:t xml:space="preserve">while</w:t>
      </w:r>
      <w:r>
        <w:t xml:space="preserve"> statement).</w:t>
      </w:r>
    </w:p>
    <w:p>
      <w:r>
        <w:t xml:space="preserve">The embedded statement of a </w:t>
      </w:r>
      <w:r>
        <w:rPr>
          <w:rStyle w:val="CodeEmbedded"/>
        </w:rPr>
        <w:t xml:space="preserve">while</w:t>
      </w:r>
      <w:r>
        <w:t xml:space="preserve"> statement is reachable if the </w:t>
      </w:r>
      <w:r>
        <w:rPr>
          <w:rStyle w:val="CodeEmbedded"/>
        </w:rPr>
        <w:t xml:space="preserve">while</w:t>
      </w:r>
      <w:r>
        <w:t xml:space="preserve"> statement is reachable and the boolean expression does not have the constant value </w:t>
      </w:r>
      <w:r>
        <w:rPr>
          <w:rStyle w:val="CodeEmbedded"/>
        </w:rPr>
        <w:t xml:space="preserve">false</w:t>
      </w:r>
      <w:r>
        <w:t xml:space="preserve">.</w:t>
      </w:r>
    </w:p>
    <w:p>
      <w:r>
        <w:t xml:space="preserve">The end point of a </w:t>
      </w:r>
      <w:r>
        <w:rPr>
          <w:rStyle w:val="CodeEmbedded"/>
        </w:rPr>
        <w:t xml:space="preserve">while</w:t>
      </w:r>
      <w:r>
        <w:t xml:space="preserve"> statement is reachable if at least one of the following is true:</w:t>
      </w:r>
    </w:p>
    <w:p>
      <w:pPr>
        <w:numPr>
          <w:pStyle w:val="ListParagraph"/>
          <w:ilvl w:val="0"/>
          <w:numId w:val="264"/>
        </w:numPr>
      </w:pPr>
      <w:r>
        <w:t xml:space="preserve">The </w:t>
      </w:r>
      <w:r>
        <w:rPr>
          <w:rStyle w:val="CodeEmbedded"/>
        </w:rPr>
        <w:t xml:space="preserve">while</w:t>
      </w:r>
      <w:r>
        <w:t xml:space="preserve"> statement contains a reachable </w:t>
      </w:r>
      <w:r>
        <w:rPr>
          <w:rStyle w:val="CodeEmbedded"/>
        </w:rPr>
        <w:t xml:space="preserve">break</w:t>
      </w:r>
      <w:r>
        <w:t xml:space="preserve"> statement that exits the </w:t>
      </w:r>
      <w:r>
        <w:rPr>
          <w:rStyle w:val="CodeEmbedded"/>
        </w:rPr>
        <w:t xml:space="preserve">while</w:t>
      </w:r>
      <w:r>
        <w:t xml:space="preserve"> statement.</w:t>
      </w:r>
    </w:p>
    <w:p>
      <w:pPr>
        <w:numPr>
          <w:pStyle w:val="ListParagraph"/>
          <w:ilvl w:val="0"/>
          <w:numId w:val="264"/>
        </w:numPr>
      </w:pPr>
      <w:r>
        <w:t xml:space="preserve">The </w:t>
      </w:r>
      <w:r>
        <w:rPr>
          <w:rStyle w:val="CodeEmbedded"/>
        </w:rPr>
        <w:t xml:space="preserve">while</w:t>
      </w:r>
      <w:r>
        <w:t xml:space="preserve"> statement is reachable and the boolean expression does not have the constant value </w:t>
      </w:r>
      <w:r>
        <w:rPr>
          <w:rStyle w:val="CodeEmbedded"/>
        </w:rPr>
        <w:t xml:space="preserve">true</w:t>
      </w:r>
      <w:r>
        <w:t xml:space="preserve">.</w:t>
      </w:r>
    </w:p>
    <w:p>
      <w:pPr>
        <w:pStyle w:val="Heading3"/>
      </w:pPr>
      <w:bookmarkStart w:name="_Toc00363" w:id="452"/>
      <w:r>
        <w:t xml:space="preserve">The do statement</w:t>
      </w:r>
      <w:bookmarkEnd w:id="452"/>
    </w:p>
    <w:p>
      <w:r>
        <w:t xml:space="preserve">The </w:t>
      </w:r>
      <w:r>
        <w:rPr>
          <w:rStyle w:val="CodeEmbedded"/>
        </w:rPr>
        <w:t xml:space="preserve">do</w:t>
      </w:r>
      <w:r>
        <w:t xml:space="preserve"> statement conditionally executes an embedded statement one or more times.</w:t>
      </w:r>
    </w:p>
    <w:p>
      <w:pPr>
        <w:pStyle w:val="Grammar"/>
      </w:pPr>
      <w:bookmarkStart w:name="_Grm00084" w:id="453"/>
      <w:r>
        <w:rPr>
          <w:color w:val="6A5ACD"/>
        </w:rPr>
        <w:t xml:space="preserve">do_statement</w:t>
      </w:r>
      <w:r>
        <w:t xml:space="preserve">:</w:t>
      </w:r>
      <w:r>
        <w:br/>
      </w:r>
      <w:r>
        <w:t xml:space="preserve">	|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xml:space="preserve">')' ';'</w:t>
      </w:r>
      <w:r>
        <w:br/>
      </w:r>
      <w:r>
        <w:t xml:space="preserve">	;</w:t>
      </w:r>
      <w:bookmarkEnd w:id="453"/>
    </w:p>
    <w:p>
      <w:r>
        <w:t xml:space="preserve">A </w:t>
      </w:r>
      <w:r>
        <w:rPr>
          <w:rStyle w:val="CodeEmbedded"/>
        </w:rPr>
        <w:t xml:space="preserve">do</w:t>
      </w:r>
      <w:r>
        <w:t xml:space="preserve"> statement is executed as follows:</w:t>
      </w:r>
    </w:p>
    <w:p>
      <w:pPr>
        <w:numPr>
          <w:pStyle w:val="ListParagraph"/>
          <w:ilvl w:val="0"/>
          <w:numId w:val="265"/>
        </w:numPr>
      </w:pPr>
      <w:r>
        <w:t xml:space="preserve">Control is transferred to the embedded statement.</w:t>
      </w:r>
    </w:p>
    <w:p>
      <w:pPr>
        <w:numPr>
          <w:pStyle w:val="ListParagraph"/>
          <w:ilvl w:val="0"/>
          <w:numId w:val="265"/>
        </w:numPr>
      </w:pPr>
      <w:r>
        <w:t xml:space="preserve">When and if control reaches the end point of the embedded statement (possibly from execution of a </w:t>
      </w:r>
      <w:r>
        <w:rPr>
          <w:rStyle w:val="CodeEmbedded"/>
        </w:rPr>
        <w:t xml:space="preserve">continue</w:t>
      </w:r>
      <w:r>
        <w:t xml:space="preserve"> statement), the </w:t>
      </w:r>
      <w:hyperlink w:anchor="_Grm00069">
        <w:r>
          <w:rPr>
            <w:color w:val="6A5ACD"/>
            <w:u w:val="single"/>
          </w:rPr>
          <w:t xml:space="preserve">boolean_expression</w:t>
        </w:r>
      </w:hyperlink>
      <w:r>
        <w:t xml:space="preserve"> (</w:t>
      </w:r>
      <w:hyperlink w:anchor="_Toc00347">
        <w:r>
          <w:t xml:space="preserve">§7.20</w:t>
        </w:r>
      </w:hyperlink>
      <w:r>
        <w:t xml:space="preserve">) is evaluated. If the boolean expression yields </w:t>
      </w:r>
      <w:r>
        <w:rPr>
          <w:rStyle w:val="CodeEmbedded"/>
        </w:rPr>
        <w:t xml:space="preserve">true</w:t>
      </w:r>
      <w:r>
        <w:t xml:space="preserve">, control is transferred to the beginning of the </w:t>
      </w:r>
      <w:r>
        <w:rPr>
          <w:rStyle w:val="CodeEmbedded"/>
        </w:rPr>
        <w:t xml:space="preserve">do</w:t>
      </w:r>
      <w:r>
        <w:t xml:space="preserve"> statement. Otherwise, control is transferred to the end point of the </w:t>
      </w:r>
      <w:r>
        <w:rPr>
          <w:rStyle w:val="CodeEmbedded"/>
        </w:rPr>
        <w:t xml:space="preserve">do</w:t>
      </w:r>
      <w:r>
        <w:t xml:space="preserve"> statement.</w:t>
      </w:r>
    </w:p>
    <w:p>
      <w:r>
        <w:t xml:space="preserve">Within the embedded statement of a </w:t>
      </w:r>
      <w:r>
        <w:rPr>
          <w:rStyle w:val="CodeEmbedded"/>
        </w:rPr>
        <w:t xml:space="preserve">do</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do</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w:t>
      </w:r>
    </w:p>
    <w:p>
      <w:r>
        <w:t xml:space="preserve">The embedded statement of a </w:t>
      </w:r>
      <w:r>
        <w:rPr>
          <w:rStyle w:val="CodeEmbedded"/>
        </w:rPr>
        <w:t xml:space="preserve">do</w:t>
      </w:r>
      <w:r>
        <w:t xml:space="preserve"> statement is reachable if the </w:t>
      </w:r>
      <w:r>
        <w:rPr>
          <w:rStyle w:val="CodeEmbedded"/>
        </w:rPr>
        <w:t xml:space="preserve">do</w:t>
      </w:r>
      <w:r>
        <w:t xml:space="preserve"> statement is reachable.</w:t>
      </w:r>
    </w:p>
    <w:p>
      <w:r>
        <w:t xml:space="preserve">The end point of a </w:t>
      </w:r>
      <w:r>
        <w:rPr>
          <w:rStyle w:val="CodeEmbedded"/>
        </w:rPr>
        <w:t xml:space="preserve">do</w:t>
      </w:r>
      <w:r>
        <w:t xml:space="preserve"> statement is reachable if at least one of the following is true:</w:t>
      </w:r>
    </w:p>
    <w:p>
      <w:pPr>
        <w:numPr>
          <w:pStyle w:val="ListParagraph"/>
          <w:ilvl w:val="0"/>
          <w:numId w:val="266"/>
        </w:numPr>
      </w:pPr>
      <w:r>
        <w:t xml:space="preserve">The </w:t>
      </w:r>
      <w:r>
        <w:rPr>
          <w:rStyle w:val="CodeEmbedded"/>
        </w:rPr>
        <w:t xml:space="preserve">do</w:t>
      </w:r>
      <w:r>
        <w:t xml:space="preserve"> statement contains a reachable </w:t>
      </w:r>
      <w:r>
        <w:rPr>
          <w:rStyle w:val="CodeEmbedded"/>
        </w:rPr>
        <w:t xml:space="preserve">break</w:t>
      </w:r>
      <w:r>
        <w:t xml:space="preserve"> statement that exits the </w:t>
      </w:r>
      <w:r>
        <w:rPr>
          <w:rStyle w:val="CodeEmbedded"/>
        </w:rPr>
        <w:t xml:space="preserve">do</w:t>
      </w:r>
      <w:r>
        <w:t xml:space="preserve"> statement.</w:t>
      </w:r>
    </w:p>
    <w:p>
      <w:pPr>
        <w:numPr>
          <w:pStyle w:val="ListParagraph"/>
          <w:ilvl w:val="0"/>
          <w:numId w:val="266"/>
        </w:numPr>
      </w:pPr>
      <w:r>
        <w:t xml:space="preserve">The end point of the embedded statement is reachable and the boolean expression does not have the constant value </w:t>
      </w:r>
      <w:r>
        <w:rPr>
          <w:rStyle w:val="CodeEmbedded"/>
        </w:rPr>
        <w:t xml:space="preserve">true</w:t>
      </w:r>
      <w:r>
        <w:t xml:space="preserve">.</w:t>
      </w:r>
    </w:p>
    <w:p>
      <w:pPr>
        <w:pStyle w:val="Heading3"/>
      </w:pPr>
      <w:bookmarkStart w:name="_Toc00364" w:id="454"/>
      <w:r>
        <w:t xml:space="preserve">The for statement</w:t>
      </w:r>
      <w:bookmarkEnd w:id="454"/>
    </w:p>
    <w:p>
      <w:r>
        <w:t xml:space="preserve">The </w:t>
      </w:r>
      <w:r>
        <w:rPr>
          <w:rStyle w:val="CodeEmbedded"/>
        </w:rPr>
        <w:t xml:space="preserve">for</w:t>
      </w:r>
      <w:r>
        <w:t xml:space="preserve"> statement evaluates a sequence of initialization expressions and then, while a condition is true, repeatedly executes an embedded statement and evaluates a sequence of iteration expressions.</w:t>
      </w:r>
    </w:p>
    <w:p>
      <w:pPr>
        <w:pStyle w:val="Grammar"/>
      </w:pPr>
      <w:bookmarkStart w:name="_Grm00085" w:id="455"/>
      <w:r>
        <w:rPr>
          <w:color w:val="6A5ACD"/>
        </w:rPr>
        <w:t xml:space="preserve">for_statement</w:t>
      </w:r>
      <w:r>
        <w:t xml:space="preserve">:</w:t>
      </w:r>
      <w:r>
        <w:br/>
      </w:r>
      <w:r>
        <w:t xml:space="preserve">	| </w:t>
      </w:r>
      <w:r>
        <w:rPr>
          <w:color w:val="A31515"/>
        </w:rPr>
        <w:t xml:space="preserve">'for' '(' </w:t>
      </w:r>
      <w:r>
        <w:rPr>
          <w:color w:val="6A5ACD"/>
        </w:rPr>
        <w:t xml:space="preserve">for_initializer</w:t>
      </w:r>
      <w:r>
        <w:t xml:space="preserve">? </w:t>
      </w:r>
      <w:r>
        <w:rPr>
          <w:color w:val="A31515"/>
        </w:rPr>
        <w:t xml:space="preserve">';' </w:t>
      </w:r>
      <w:r>
        <w:rPr>
          <w:color w:val="6A5ACD"/>
        </w:rPr>
        <w:t xml:space="preserve">for_condition</w:t>
      </w:r>
      <w:r>
        <w:t xml:space="preserve">? </w:t>
      </w:r>
      <w:r>
        <w:rPr>
          <w:color w:val="A31515"/>
        </w:rPr>
        <w:t xml:space="preserve">';' </w:t>
      </w:r>
      <w:r>
        <w:rPr>
          <w:color w:val="6A5ACD"/>
        </w:rPr>
        <w:t xml:space="preserve">for_iterator</w:t>
      </w:r>
      <w:r>
        <w:t xml:space="preserve">? </w:t>
      </w:r>
      <w:r>
        <w:rPr>
          <w:color w:val="A31515"/>
        </w:rPr>
        <w:t xml:space="preserve">')' </w:t>
      </w:r>
      <w:r>
        <w:rPr>
          <w:color w:val="6A5ACD"/>
        </w:rPr>
        <w:t xml:space="preserve">embedded_statement</w:t>
      </w:r>
      <w:r>
        <w:br/>
      </w:r>
      <w:r>
        <w:t xml:space="preserve">	;</w:t>
      </w:r>
      <w:r>
        <w:br/>
      </w:r>
      <w:r>
        <w:br/>
      </w:r>
      <w:r>
        <w:rPr>
          <w:color w:val="6A5ACD"/>
        </w:rPr>
        <w:t xml:space="preserve">for_initializer</w:t>
      </w:r>
      <w:r>
        <w:t xml:space="preserve">:</w:t>
      </w:r>
      <w:r>
        <w:br/>
      </w:r>
      <w:r>
        <w:t xml:space="preserve">	| </w:t>
      </w:r>
      <w:r>
        <w:rPr>
          <w:color w:val="6A5ACD"/>
        </w:rPr>
        <w:t xml:space="preserve">local_variable_declaration</w:t>
      </w:r>
      <w:r>
        <w:br/>
      </w:r>
      <w:r>
        <w:t xml:space="preserve">	| </w:t>
      </w:r>
      <w:r>
        <w:rPr>
          <w:color w:val="6A5ACD"/>
        </w:rPr>
        <w:t xml:space="preserve">statement_expression_list</w:t>
      </w:r>
      <w:r>
        <w:br/>
      </w:r>
      <w:r>
        <w:t xml:space="preserve">	;</w:t>
      </w:r>
      <w:r>
        <w:br/>
      </w:r>
      <w:r>
        <w:br/>
      </w:r>
      <w:r>
        <w:rPr>
          <w:color w:val="6A5ACD"/>
        </w:rPr>
        <w:t xml:space="preserve">for_condition</w:t>
      </w:r>
      <w:r>
        <w:t xml:space="preserve">:</w:t>
      </w:r>
      <w:r>
        <w:br/>
      </w:r>
      <w:r>
        <w:t xml:space="preserve">	| </w:t>
      </w:r>
      <w:r>
        <w:rPr>
          <w:color w:val="6A5ACD"/>
        </w:rPr>
        <w:t xml:space="preserve">boolean_expression</w:t>
      </w:r>
      <w:r>
        <w:br/>
      </w:r>
      <w:r>
        <w:t xml:space="preserve">	;</w:t>
      </w:r>
      <w:r>
        <w:br/>
      </w:r>
      <w:r>
        <w:br/>
      </w:r>
      <w:r>
        <w:rPr>
          <w:color w:val="6A5ACD"/>
        </w:rPr>
        <w:t xml:space="preserve">for_iterator</w:t>
      </w:r>
      <w:r>
        <w:t xml:space="preserve">:</w:t>
      </w:r>
      <w:r>
        <w:br/>
      </w:r>
      <w:r>
        <w:t xml:space="preserve">	| </w:t>
      </w:r>
      <w:r>
        <w:rPr>
          <w:color w:val="6A5ACD"/>
        </w:rPr>
        <w:t xml:space="preserve">statement_expression_list</w:t>
      </w:r>
      <w:r>
        <w:br/>
      </w:r>
      <w:r>
        <w:t xml:space="preserve">	;</w:t>
      </w:r>
      <w:r>
        <w:br/>
      </w:r>
      <w:r>
        <w:br/>
      </w:r>
      <w:r>
        <w:rPr>
          <w:color w:val="6A5ACD"/>
        </w:rPr>
        <w:t xml:space="preserve">statement_expression_list</w:t>
      </w:r>
      <w:r>
        <w:t xml:space="preserve">:</w:t>
      </w:r>
      <w:r>
        <w:br/>
      </w:r>
      <w:r>
        <w:t xml:space="preserve">	| </w:t>
      </w:r>
      <w:r>
        <w:rPr>
          <w:color w:val="6A5ACD"/>
        </w:rPr>
        <w:t xml:space="preserve">statement_expression </w:t>
      </w:r>
      <w:r>
        <w:t xml:space="preserve">( </w:t>
      </w:r>
      <w:r>
        <w:rPr>
          <w:color w:val="A31515"/>
        </w:rPr>
        <w:t xml:space="preserve">',' </w:t>
      </w:r>
      <w:r>
        <w:rPr>
          <w:color w:val="6A5ACD"/>
        </w:rPr>
        <w:t xml:space="preserve">statement_expression</w:t>
      </w:r>
      <w:r>
        <w:t xml:space="preserve"> )*</w:t>
      </w:r>
      <w:r>
        <w:br/>
      </w:r>
      <w:r>
        <w:t xml:space="preserve">	;</w:t>
      </w:r>
      <w:bookmarkEnd w:id="455"/>
    </w:p>
    <w:p>
      <w:r>
        <w:t xml:space="preserve">The </w:t>
      </w:r>
      <w:hyperlink w:anchor="_Grm00085">
        <w:r>
          <w:rPr>
            <w:color w:val="6A5ACD"/>
            <w:u w:val="single"/>
          </w:rPr>
          <w:t xml:space="preserve">for_initializer</w:t>
        </w:r>
      </w:hyperlink>
      <w:r>
        <w:t xml:space="preserve">, if present, consists of either a </w:t>
      </w:r>
      <w:hyperlink w:anchor="_Grm00076">
        <w:r>
          <w:rPr>
            <w:color w:val="6A5ACD"/>
            <w:u w:val="single"/>
          </w:rPr>
          <w:t xml:space="preserve">local_variable_declaration</w:t>
        </w:r>
      </w:hyperlink>
      <w:r>
        <w:t xml:space="preserve"> (</w:t>
      </w:r>
      <w:hyperlink w:anchor="_Toc00355">
        <w:r>
          <w:t xml:space="preserve">§8.5.1</w:t>
        </w:r>
      </w:hyperlink>
      <w:r>
        <w:t xml:space="preserve">) or a list of </w:t>
      </w:r>
      <w:hyperlink w:anchor="_Grm00078">
        <w:r>
          <w:rPr>
            <w:color w:val="6A5ACD"/>
            <w:u w:val="single"/>
          </w:rPr>
          <w:t xml:space="preserve">statement_expression</w:t>
        </w:r>
      </w:hyperlink>
      <w:r>
        <w:t xml:space="preserve">s (</w:t>
      </w:r>
      <w:hyperlink w:anchor="_Toc00357">
        <w:r>
          <w:t xml:space="preserve">§8.6</w:t>
        </w:r>
      </w:hyperlink>
      <w:r>
        <w:t xml:space="preserve">) separated by commas. The scope of a local variable declared by a </w:t>
      </w:r>
      <w:hyperlink w:anchor="_Grm00085">
        <w:r>
          <w:rPr>
            <w:color w:val="6A5ACD"/>
            <w:u w:val="single"/>
          </w:rPr>
          <w:t xml:space="preserve">for_initializer</w:t>
        </w:r>
      </w:hyperlink>
      <w:r>
        <w:t xml:space="preserve"> starts at the </w:t>
      </w:r>
      <w:hyperlink w:anchor="_Grm00076">
        <w:r>
          <w:rPr>
            <w:color w:val="6A5ACD"/>
            <w:u w:val="single"/>
          </w:rPr>
          <w:t xml:space="preserve">local_variable_declarator</w:t>
        </w:r>
      </w:hyperlink>
      <w:r>
        <w:t xml:space="preserve"> for the variable and extends to the end of the embedded statement. The scope includes the </w:t>
      </w:r>
      <w:hyperlink w:anchor="_Grm00085">
        <w:r>
          <w:rPr>
            <w:color w:val="6A5ACD"/>
            <w:u w:val="single"/>
          </w:rPr>
          <w:t xml:space="preserve">for_condition</w:t>
        </w:r>
      </w:hyperlink>
      <w:r>
        <w:t xml:space="preserve"> and the </w:t>
      </w:r>
      <w:hyperlink w:anchor="_Grm00085">
        <w:r>
          <w:rPr>
            <w:color w:val="6A5ACD"/>
            <w:u w:val="single"/>
          </w:rPr>
          <w:t xml:space="preserve">for_iterator</w:t>
        </w:r>
      </w:hyperlink>
      <w:r>
        <w:t xml:space="preserve">.</w:t>
      </w:r>
    </w:p>
    <w:p>
      <w:r>
        <w:t xml:space="preserve">The </w:t>
      </w:r>
      <w:hyperlink w:anchor="_Grm00085">
        <w:r>
          <w:rPr>
            <w:color w:val="6A5ACD"/>
            <w:u w:val="single"/>
          </w:rPr>
          <w:t xml:space="preserve">for_condition</w:t>
        </w:r>
      </w:hyperlink>
      <w:r>
        <w:t xml:space="preserve">, if present, must be a </w:t>
      </w:r>
      <w:hyperlink w:anchor="_Grm00069">
        <w:r>
          <w:rPr>
            <w:color w:val="6A5ACD"/>
            <w:u w:val="single"/>
          </w:rPr>
          <w:t xml:space="preserve">boolean_expression</w:t>
        </w:r>
      </w:hyperlink>
      <w:r>
        <w:t xml:space="preserve"> (</w:t>
      </w:r>
      <w:hyperlink w:anchor="_Toc00347">
        <w:r>
          <w:t xml:space="preserve">§7.20</w:t>
        </w:r>
      </w:hyperlink>
      <w:r>
        <w:t xml:space="preserve">).</w:t>
      </w:r>
    </w:p>
    <w:p>
      <w:r>
        <w:t xml:space="preserve">The </w:t>
      </w:r>
      <w:hyperlink w:anchor="_Grm00085">
        <w:r>
          <w:rPr>
            <w:color w:val="6A5ACD"/>
            <w:u w:val="single"/>
          </w:rPr>
          <w:t xml:space="preserve">for_iterator</w:t>
        </w:r>
      </w:hyperlink>
      <w:r>
        <w:t xml:space="preserve">, if present, consists of a list of </w:t>
      </w:r>
      <w:hyperlink w:anchor="_Grm00078">
        <w:r>
          <w:rPr>
            <w:color w:val="6A5ACD"/>
            <w:u w:val="single"/>
          </w:rPr>
          <w:t xml:space="preserve">statement_expression</w:t>
        </w:r>
      </w:hyperlink>
      <w:r>
        <w:t xml:space="preserve">s (</w:t>
      </w:r>
      <w:hyperlink w:anchor="_Toc00357">
        <w:r>
          <w:t xml:space="preserve">§8.6</w:t>
        </w:r>
      </w:hyperlink>
      <w:r>
        <w:t xml:space="preserve">) separated by commas.</w:t>
      </w:r>
    </w:p>
    <w:p>
      <w:r>
        <w:t xml:space="preserve">A for statement is executed as follows:</w:t>
      </w:r>
    </w:p>
    <w:p>
      <w:pPr>
        <w:numPr>
          <w:pStyle w:val="ListParagraph"/>
          <w:ilvl w:val="0"/>
          <w:numId w:val="267"/>
        </w:numPr>
      </w:pPr>
      <w:r>
        <w:t xml:space="preserve">If a </w:t>
      </w:r>
      <w:hyperlink w:anchor="_Grm00085">
        <w:r>
          <w:rPr>
            <w:color w:val="6A5ACD"/>
            <w:u w:val="single"/>
          </w:rPr>
          <w:t xml:space="preserve">for_initializer</w:t>
        </w:r>
      </w:hyperlink>
      <w:r>
        <w:t xml:space="preserve"> is present, the variable initializers or statement expressions are executed in the order they are written. This step is only performed once.</w:t>
      </w:r>
    </w:p>
    <w:p>
      <w:pPr>
        <w:numPr>
          <w:pStyle w:val="ListParagraph"/>
          <w:ilvl w:val="0"/>
          <w:numId w:val="267"/>
        </w:numPr>
      </w:pPr>
      <w:r>
        <w:t xml:space="preserve">If a </w:t>
      </w:r>
      <w:hyperlink w:anchor="_Grm00085">
        <w:r>
          <w:rPr>
            <w:color w:val="6A5ACD"/>
            <w:u w:val="single"/>
          </w:rPr>
          <w:t xml:space="preserve">for_condition</w:t>
        </w:r>
      </w:hyperlink>
      <w:r>
        <w:t xml:space="preserve"> is present, it is evaluated.</w:t>
      </w:r>
    </w:p>
    <w:p>
      <w:pPr>
        <w:numPr>
          <w:pStyle w:val="ListParagraph"/>
          <w:ilvl w:val="0"/>
          <w:numId w:val="267"/>
        </w:numPr>
      </w:pPr>
      <w:r>
        <w:t xml:space="preserve">If the </w:t>
      </w:r>
      <w:hyperlink w:anchor="_Grm00085">
        <w:r>
          <w:rPr>
            <w:color w:val="6A5ACD"/>
            <w:u w:val="single"/>
          </w:rPr>
          <w:t xml:space="preserve">for_condition</w:t>
        </w:r>
      </w:hyperlink>
      <w:r>
        <w:t xml:space="preserve"> is not present or if the evaluation yields </w:t>
      </w:r>
      <w:r>
        <w:rPr>
          <w:rStyle w:val="CodeEmbedded"/>
        </w:rPr>
        <w:t xml:space="preserve">true</w:t>
      </w:r>
      <w:r>
        <w:t xml:space="preserve">, control is transferred to the embedded statement. When and if control reaches the end point of the embedded statement (possibly from execution of a </w:t>
      </w:r>
      <w:r>
        <w:rPr>
          <w:rStyle w:val="CodeEmbedded"/>
        </w:rPr>
        <w:t xml:space="preserve">continue</w:t>
      </w:r>
      <w:r>
        <w:t xml:space="preserve"> statement), the expressions of the </w:t>
      </w:r>
      <w:hyperlink w:anchor="_Grm00085">
        <w:r>
          <w:rPr>
            <w:color w:val="6A5ACD"/>
            <w:u w:val="single"/>
          </w:rPr>
          <w:t xml:space="preserve">for_iterator</w:t>
        </w:r>
      </w:hyperlink>
      <w:r>
        <w:t xml:space="preserve">, if any, are evaluated in sequence, and then another iteration is performed, starting with evaluation of the </w:t>
      </w:r>
      <w:hyperlink w:anchor="_Grm00085">
        <w:r>
          <w:rPr>
            <w:color w:val="6A5ACD"/>
            <w:u w:val="single"/>
          </w:rPr>
          <w:t xml:space="preserve">for_condition</w:t>
        </w:r>
      </w:hyperlink>
      <w:r>
        <w:t xml:space="preserve"> in the step above.</w:t>
      </w:r>
    </w:p>
    <w:p>
      <w:pPr>
        <w:numPr>
          <w:pStyle w:val="ListParagraph"/>
          <w:ilvl w:val="0"/>
          <w:numId w:val="267"/>
        </w:numPr>
      </w:pPr>
      <w:r>
        <w:t xml:space="preserve">If the </w:t>
      </w:r>
      <w:hyperlink w:anchor="_Grm00085">
        <w:r>
          <w:rPr>
            <w:color w:val="6A5ACD"/>
            <w:u w:val="single"/>
          </w:rPr>
          <w:t xml:space="preserve">for_condition</w:t>
        </w:r>
      </w:hyperlink>
      <w:r>
        <w:t xml:space="preserve"> is present and the evaluation yields </w:t>
      </w:r>
      <w:r>
        <w:rPr>
          <w:rStyle w:val="CodeEmbedded"/>
        </w:rPr>
        <w:t xml:space="preserve">false</w:t>
      </w:r>
      <w:r>
        <w:t xml:space="preserve">, control is transferred to the end point of the </w:t>
      </w:r>
      <w:r>
        <w:rPr>
          <w:rStyle w:val="CodeEmbedded"/>
        </w:rPr>
        <w:t xml:space="preserve">for</w:t>
      </w:r>
      <w:r>
        <w:t xml:space="preserve"> statement.</w:t>
      </w:r>
    </w:p>
    <w:p>
      <w:r>
        <w:t xml:space="preserve">Within the embedded statement of a </w:t>
      </w:r>
      <w:r>
        <w:rPr>
          <w:rStyle w:val="CodeEmbedded"/>
        </w:rPr>
        <w:t xml:space="preserve">for</w:t>
      </w:r>
      <w:r>
        <w:t xml:space="preserve"> statement, a </w:t>
      </w:r>
      <w:r>
        <w:rPr>
          <w:rStyle w:val="CodeEmbedded"/>
        </w:rPr>
        <w:t xml:space="preserve">break</w:t>
      </w:r>
      <w:r>
        <w:t xml:space="preserve"> statement (</w:t>
      </w:r>
      <w:hyperlink w:anchor="_Toc00367">
        <w:r>
          <w:t xml:space="preserve">§8.9.1</w:t>
        </w:r>
      </w:hyperlink>
      <w:r>
        <w:t xml:space="preserve">) may be used to transfer control to the end point of the </w:t>
      </w:r>
      <w:r>
        <w:rPr>
          <w:rStyle w:val="CodeEmbedded"/>
        </w:rPr>
        <w:t xml:space="preserve">for</w:t>
      </w:r>
      <w:r>
        <w:t xml:space="preserve"> statement (thus ending iteration of the embedded statement), and a </w:t>
      </w:r>
      <w:r>
        <w:rPr>
          <w:rStyle w:val="CodeEmbedded"/>
        </w:rPr>
        <w:t xml:space="preserve">continue</w:t>
      </w:r>
      <w:r>
        <w:t xml:space="preserve"> statement (</w:t>
      </w:r>
      <w:hyperlink w:anchor="_Toc00368">
        <w:r>
          <w:t xml:space="preserve">§8.9.2</w:t>
        </w:r>
      </w:hyperlink>
      <w:r>
        <w:t xml:space="preserve">) may be used to transfer control to the end point of the embedded statement (thus executing the </w:t>
      </w:r>
      <w:hyperlink w:anchor="_Grm00085">
        <w:r>
          <w:rPr>
            <w:color w:val="6A5ACD"/>
            <w:u w:val="single"/>
          </w:rPr>
          <w:t xml:space="preserve">for_iterator</w:t>
        </w:r>
      </w:hyperlink>
      <w:r>
        <w:t xml:space="preserve"> and performing another iteration of the </w:t>
      </w:r>
      <w:r>
        <w:rPr>
          <w:rStyle w:val="CodeEmbedded"/>
        </w:rPr>
        <w:t xml:space="preserve">for</w:t>
      </w:r>
      <w:r>
        <w:t xml:space="preserve"> statement, starting with the </w:t>
      </w:r>
      <w:hyperlink w:anchor="_Grm00085">
        <w:r>
          <w:rPr>
            <w:color w:val="6A5ACD"/>
            <w:u w:val="single"/>
          </w:rPr>
          <w:t xml:space="preserve">for_condition</w:t>
        </w:r>
      </w:hyperlink>
      <w:r>
        <w:t xml:space="preserve">).</w:t>
      </w:r>
    </w:p>
    <w:p>
      <w:r>
        <w:t xml:space="preserve">The embedded statement of a </w:t>
      </w:r>
      <w:r>
        <w:rPr>
          <w:rStyle w:val="CodeEmbedded"/>
        </w:rPr>
        <w:t xml:space="preserve">for</w:t>
      </w:r>
      <w:r>
        <w:t xml:space="preserve"> statement is reachable if one of the following is true:</w:t>
      </w:r>
    </w:p>
    <w:p>
      <w:pPr>
        <w:numPr>
          <w:pStyle w:val="ListParagraph"/>
          <w:ilvl w:val="0"/>
          <w:numId w:val="268"/>
        </w:numPr>
      </w:pPr>
      <w:r>
        <w:t xml:space="preserve">The </w:t>
      </w:r>
      <w:r>
        <w:rPr>
          <w:rStyle w:val="CodeEmbedded"/>
        </w:rPr>
        <w:t xml:space="preserve">for</w:t>
      </w:r>
      <w:r>
        <w:t xml:space="preserve"> statement is reachable and no </w:t>
      </w:r>
      <w:hyperlink w:anchor="_Grm00085">
        <w:r>
          <w:rPr>
            <w:color w:val="6A5ACD"/>
            <w:u w:val="single"/>
          </w:rPr>
          <w:t xml:space="preserve">for_condition</w:t>
        </w:r>
      </w:hyperlink>
      <w:r>
        <w:t xml:space="preserve"> is present.</w:t>
      </w:r>
    </w:p>
    <w:p>
      <w:pPr>
        <w:numPr>
          <w:pStyle w:val="ListParagraph"/>
          <w:ilvl w:val="0"/>
          <w:numId w:val="268"/>
        </w:numPr>
      </w:pPr>
      <w:r>
        <w:t xml:space="preserve">The </w:t>
      </w:r>
      <w:r>
        <w:rPr>
          <w:rStyle w:val="CodeEmbedded"/>
        </w:rPr>
        <w:t xml:space="preserve">for</w:t>
      </w:r>
      <w:r>
        <w:t xml:space="preserve"> statement is reachable and a </w:t>
      </w:r>
      <w:hyperlink w:anchor="_Grm00085">
        <w:r>
          <w:rPr>
            <w:color w:val="6A5ACD"/>
            <w:u w:val="single"/>
          </w:rPr>
          <w:t xml:space="preserve">for_condition</w:t>
        </w:r>
      </w:hyperlink>
      <w:r>
        <w:t xml:space="preserve"> is present and does not have the constant value </w:t>
      </w:r>
      <w:r>
        <w:rPr>
          <w:rStyle w:val="CodeEmbedded"/>
        </w:rPr>
        <w:t xml:space="preserve">false</w:t>
      </w:r>
      <w:r>
        <w:t xml:space="preserve">.</w:t>
      </w:r>
    </w:p>
    <w:p>
      <w:r>
        <w:t xml:space="preserve">The end point of a </w:t>
      </w:r>
      <w:r>
        <w:rPr>
          <w:rStyle w:val="CodeEmbedded"/>
        </w:rPr>
        <w:t xml:space="preserve">for</w:t>
      </w:r>
      <w:r>
        <w:t xml:space="preserve"> statement is reachable if at least one of the following is true:</w:t>
      </w:r>
    </w:p>
    <w:p>
      <w:pPr>
        <w:numPr>
          <w:pStyle w:val="ListParagraph"/>
          <w:ilvl w:val="0"/>
          <w:numId w:val="269"/>
        </w:numPr>
      </w:pPr>
      <w:r>
        <w:t xml:space="preserve">The </w:t>
      </w:r>
      <w:r>
        <w:rPr>
          <w:rStyle w:val="CodeEmbedded"/>
        </w:rPr>
        <w:t xml:space="preserve">for</w:t>
      </w:r>
      <w:r>
        <w:t xml:space="preserve"> statement contains a reachable </w:t>
      </w:r>
      <w:r>
        <w:rPr>
          <w:rStyle w:val="CodeEmbedded"/>
        </w:rPr>
        <w:t xml:space="preserve">break</w:t>
      </w:r>
      <w:r>
        <w:t xml:space="preserve"> statement that exits the </w:t>
      </w:r>
      <w:r>
        <w:rPr>
          <w:rStyle w:val="CodeEmbedded"/>
        </w:rPr>
        <w:t xml:space="preserve">for</w:t>
      </w:r>
      <w:r>
        <w:t xml:space="preserve"> statement.</w:t>
      </w:r>
    </w:p>
    <w:p>
      <w:pPr>
        <w:numPr>
          <w:pStyle w:val="ListParagraph"/>
          <w:ilvl w:val="0"/>
          <w:numId w:val="269"/>
        </w:numPr>
      </w:pPr>
      <w:r>
        <w:t xml:space="preserve">The </w:t>
      </w:r>
      <w:r>
        <w:rPr>
          <w:rStyle w:val="CodeEmbedded"/>
        </w:rPr>
        <w:t xml:space="preserve">for</w:t>
      </w:r>
      <w:r>
        <w:t xml:space="preserve"> statement is reachable and a </w:t>
      </w:r>
      <w:hyperlink w:anchor="_Grm00085">
        <w:r>
          <w:rPr>
            <w:color w:val="6A5ACD"/>
            <w:u w:val="single"/>
          </w:rPr>
          <w:t xml:space="preserve">for_condition</w:t>
        </w:r>
      </w:hyperlink>
      <w:r>
        <w:t xml:space="preserve"> is present and does not have the constant value </w:t>
      </w:r>
      <w:r>
        <w:rPr>
          <w:rStyle w:val="CodeEmbedded"/>
        </w:rPr>
        <w:t xml:space="preserve">true</w:t>
      </w:r>
      <w:r>
        <w:t xml:space="preserve">.</w:t>
      </w:r>
    </w:p>
    <w:p>
      <w:pPr>
        <w:pStyle w:val="Heading3"/>
      </w:pPr>
      <w:bookmarkStart w:name="_Toc00365" w:id="456"/>
      <w:r>
        <w:t xml:space="preserve">The foreach statement</w:t>
      </w:r>
      <w:bookmarkEnd w:id="456"/>
    </w:p>
    <w:p>
      <w:r>
        <w:t xml:space="preserve">The </w:t>
      </w:r>
      <w:r>
        <w:rPr>
          <w:rStyle w:val="CodeEmbedded"/>
        </w:rPr>
        <w:t xml:space="preserve">foreach</w:t>
      </w:r>
      <w:r>
        <w:t xml:space="preserve"> statement enumerates the elements of a collection, executing an embedded statement for each element of the collection.</w:t>
      </w:r>
    </w:p>
    <w:p>
      <w:pPr>
        <w:pStyle w:val="Grammar"/>
      </w:pPr>
      <w:bookmarkStart w:name="_Grm00086" w:id="457"/>
      <w:r>
        <w:rPr>
          <w:color w:val="6A5ACD"/>
        </w:rPr>
        <w:t xml:space="preserve">foreach_statement</w:t>
      </w:r>
      <w:r>
        <w:t xml:space="preserve">:</w:t>
      </w:r>
      <w:r>
        <w:br/>
      </w:r>
      <w:r>
        <w:t xml:space="preserve">	|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 xml:space="preserve">embedded_statement</w:t>
      </w:r>
      <w:r>
        <w:br/>
      </w:r>
      <w:r>
        <w:t xml:space="preserve">	;</w:t>
      </w:r>
      <w:bookmarkEnd w:id="457"/>
    </w:p>
    <w:p>
      <w:r>
        <w:t xml:space="preserve">The </w:t>
      </w:r>
      <w:hyperlink w:anchor="_Grm00028">
        <w:r>
          <w:rPr>
            <w:color w:val="6A5ACD"/>
            <w:u w:val="single"/>
          </w:rPr>
          <w:t xml:space="preserve">type</w:t>
        </w:r>
      </w:hyperlink>
      <w:r>
        <w:t xml:space="preserve"> and </w:t>
      </w:r>
      <w:hyperlink w:anchor="_Grm00007">
        <w:r>
          <w:rPr>
            <w:color w:val="6A5ACD"/>
            <w:u w:val="single"/>
          </w:rPr>
          <w:t xml:space="preserve">identifier</w:t>
        </w:r>
      </w:hyperlink>
      <w:r>
        <w:t xml:space="preserve"> of a </w:t>
      </w:r>
      <w:r>
        <w:rPr>
          <w:rStyle w:val="CodeEmbedded"/>
        </w:rPr>
        <w:t xml:space="preserve">foreach</w:t>
      </w:r>
      <w:r>
        <w:t xml:space="preserve"> statement declare the </w:t>
      </w:r>
      <w:r>
        <w:rPr>
          <w:b/>
        </w:rPr>
        <w:rPr>
          <w:i/>
        </w:rPr>
        <w:t xml:space="preserve">iteration variable</w:t>
      </w:r>
      <w:r>
        <w:t xml:space="preserve"> of the statement. If the </w:t>
      </w:r>
      <w:r>
        <w:rPr>
          <w:rStyle w:val="CodeEmbedded"/>
        </w:rPr>
        <w:t xml:space="preserve">var</w:t>
      </w:r>
      <w:r>
        <w:t xml:space="preserve"> identifier is given as the </w:t>
      </w:r>
      <w:hyperlink w:anchor="_Grm00076">
        <w:r>
          <w:rPr>
            <w:color w:val="6A5ACD"/>
            <w:u w:val="single"/>
          </w:rPr>
          <w:t xml:space="preserve">local_variable_type</w:t>
        </w:r>
      </w:hyperlink>
      <w:r>
        <w:t xml:space="preserve">, and no type named </w:t>
      </w:r>
      <w:r>
        <w:rPr>
          <w:rStyle w:val="CodeEmbedded"/>
        </w:rPr>
        <w:t xml:space="preserve">var</w:t>
      </w:r>
      <w:r>
        <w:t xml:space="preserve"> is in scope, the iteration variable is said to be an </w:t>
      </w:r>
      <w:r>
        <w:rPr>
          <w:b/>
        </w:rPr>
        <w:rPr>
          <w:i/>
        </w:rPr>
        <w:t xml:space="preserve">implicitly typed iteration variable</w:t>
      </w:r>
      <w:r>
        <w:t xml:space="preserve">, and its type is taken to be the element type of the </w:t>
      </w:r>
      <w:r>
        <w:rPr>
          <w:rStyle w:val="CodeEmbedded"/>
        </w:rPr>
        <w:t xml:space="preserve">foreach</w:t>
      </w:r>
      <w:r>
        <w:t xml:space="preserve"> statement, as specified below. The iteration variable corresponds to a read-only local variable with a scope that extends over the embedded statement. During execution of a </w:t>
      </w:r>
      <w:r>
        <w:rPr>
          <w:rStyle w:val="CodeEmbedded"/>
        </w:rPr>
        <w:t xml:space="preserve">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Embedded"/>
        </w:rPr>
        <w:t xml:space="preserve">++</w:t>
      </w:r>
      <w:r>
        <w:t xml:space="preserve"> and </w:t>
      </w:r>
      <w:r>
        <w:rPr>
          <w:rStyle w:val="CodeEmbedded"/>
        </w:rPr>
        <w:t xml:space="preserve">--</w:t>
      </w:r>
      <w:r>
        <w:t xml:space="preserve"> operators) or pass the iteration variable as a </w:t>
      </w:r>
      <w:r>
        <w:rPr>
          <w:rStyle w:val="CodeEmbedded"/>
        </w:rPr>
        <w:t xml:space="preserve">ref</w:t>
      </w:r>
      <w:r>
        <w:t xml:space="preserve"> or </w:t>
      </w:r>
      <w:r>
        <w:rPr>
          <w:rStyle w:val="CodeEmbedded"/>
        </w:rPr>
        <w:t xml:space="preserve">out</w:t>
      </w:r>
      <w:r>
        <w:t xml:space="preserve"> parameter.</w:t>
      </w:r>
    </w:p>
    <w:p>
      <w:r>
        <w:t xml:space="preserve">In the following, for brevity, </w:t>
      </w:r>
      <w:r>
        <w:rPr>
          <w:rStyle w:val="CodeEmbedded"/>
        </w:rPr>
        <w:t xml:space="preserve">IEnumerable</w:t>
      </w:r>
      <w:r>
        <w:t xml:space="preserve">, </w:t>
      </w:r>
      <w:r>
        <w:rPr>
          <w:rStyle w:val="CodeEmbedded"/>
        </w:rPr>
        <w:t xml:space="preserve">IEnumerator</w:t>
      </w:r>
      <w:r>
        <w:t xml:space="preserve">, </w:t>
      </w:r>
      <w:r>
        <w:rPr>
          <w:rStyle w:val="CodeEmbedded"/>
        </w:rPr>
        <w:t xml:space="preserve">IEnumerable&lt;T&gt;</w:t>
      </w:r>
      <w:r>
        <w:t xml:space="preserve"> and </w:t>
      </w:r>
      <w:r>
        <w:rPr>
          <w:rStyle w:val="CodeEmbedded"/>
        </w:rPr>
        <w:t xml:space="preserve">IEnumerator&lt;T&gt;</w:t>
      </w:r>
      <w:r>
        <w:t xml:space="preserve"> refer to the corresponding types in the namespaces </w:t>
      </w:r>
      <w:r>
        <w:rPr>
          <w:rStyle w:val="CodeEmbedded"/>
        </w:rPr>
        <w:t xml:space="preserve">System.Collections</w:t>
      </w:r>
      <w:r>
        <w:t xml:space="preserve"> and </w:t>
      </w:r>
      <w:r>
        <w:rPr>
          <w:rStyle w:val="CodeEmbedded"/>
        </w:rPr>
        <w:t xml:space="preserve">System.Collections.Generic</w:t>
      </w:r>
      <w:r>
        <w:t xml:space="preserve">.</w:t>
      </w:r>
    </w:p>
    <w:p>
      <w:r>
        <w:t xml:space="preserve">The compile-time processing of a foreach statement first determines the </w:t>
      </w:r>
      <w:r>
        <w:rPr>
          <w:b/>
        </w:rPr>
        <w:rPr>
          <w:i/>
        </w:rPr>
        <w:t xml:space="preserve">collection type</w:t>
      </w:r>
      <w:r>
        <w:t xml:space="preserve">, </w:t>
      </w:r>
      <w:r>
        <w:rPr>
          <w:b/>
        </w:rPr>
        <w:rPr>
          <w:i/>
        </w:rPr>
        <w:t xml:space="preserve">enumerator type</w:t>
      </w:r>
      <w:r>
        <w:t xml:space="preserve"> and </w:t>
      </w:r>
      <w:r>
        <w:rPr>
          <w:b/>
        </w:rPr>
        <w:rPr>
          <w:i/>
        </w:rPr>
        <w:t xml:space="preserve">element type</w:t>
      </w:r>
      <w:r>
        <w:t xml:space="preserve"> of the expression. This determination proceeds as follows:</w:t>
      </w:r>
    </w:p>
    <w:p>
      <w:pPr>
        <w:numPr>
          <w:pStyle w:val="ListParagraph"/>
          <w:ilvl w:val="0"/>
          <w:numId w:val="270"/>
        </w:numPr>
      </w:pPr>
      <w:r>
        <w:t xml:space="preserve">If the type </w:t>
      </w:r>
      <w:r>
        <w:rPr>
          <w:rStyle w:val="CodeEmbedded"/>
        </w:rPr>
        <w:t xml:space="preserve">X</w:t>
      </w:r>
      <w:r>
        <w:t xml:space="preserve"> of </w:t>
      </w:r>
      <w:hyperlink w:anchor="_Grm00067">
        <w:r>
          <w:rPr>
            <w:color w:val="6A5ACD"/>
            <w:u w:val="single"/>
          </w:rPr>
          <w:t xml:space="preserve">expression</w:t>
        </w:r>
      </w:hyperlink>
      <w:r>
        <w:t xml:space="preserve"> is an array type then there is an implicit reference conversion from </w:t>
      </w:r>
      <w:r>
        <w:rPr>
          <w:rStyle w:val="CodeEmbedded"/>
        </w:rPr>
        <w:t xml:space="preserve">X</w:t>
      </w:r>
      <w:r>
        <w:t xml:space="preserve"> to the </w:t>
      </w:r>
      <w:r>
        <w:rPr>
          <w:rStyle w:val="CodeEmbedded"/>
        </w:rPr>
        <w:t xml:space="preserve">IEnumerable</w:t>
      </w:r>
      <w:r>
        <w:t xml:space="preserve"> interface (since </w:t>
      </w:r>
      <w:r>
        <w:rPr>
          <w:rStyle w:val="CodeEmbedded"/>
        </w:rPr>
        <w:t xml:space="preserve">System.Array</w:t>
      </w:r>
      <w:r>
        <w:t xml:space="preserve"> implements this interface). The </w:t>
      </w:r>
      <w:r>
        <w:rPr>
          <w:b/>
        </w:rPr>
        <w:rPr>
          <w:i/>
        </w:rPr>
        <w:t xml:space="preserve">collection type</w:t>
      </w:r>
      <w:r>
        <w:t xml:space="preserve"> is the </w:t>
      </w:r>
      <w:r>
        <w:rPr>
          <w:rStyle w:val="CodeEmbedded"/>
        </w:rPr>
        <w:t xml:space="preserve">IEnumerable</w:t>
      </w:r>
      <w:r>
        <w:t xml:space="preserve"> interface, the </w:t>
      </w:r>
      <w:r>
        <w:rPr>
          <w:b/>
        </w:rPr>
        <w:rPr>
          <w:i/>
        </w:rPr>
        <w:t xml:space="preserve">enumerator type</w:t>
      </w:r>
      <w:r>
        <w:t xml:space="preserve"> is the </w:t>
      </w:r>
      <w:r>
        <w:rPr>
          <w:rStyle w:val="CodeEmbedded"/>
        </w:rPr>
        <w:t xml:space="preserve">IEnumerator</w:t>
      </w:r>
      <w:r>
        <w:t xml:space="preserve"> interface and the </w:t>
      </w:r>
      <w:r>
        <w:rPr>
          <w:b/>
        </w:rPr>
        <w:rPr>
          <w:i/>
        </w:rPr>
        <w:t xml:space="preserve">element type</w:t>
      </w:r>
      <w:r>
        <w:t xml:space="preserve"> is the element type of the array type </w:t>
      </w:r>
      <w:r>
        <w:rPr>
          <w:rStyle w:val="CodeEmbedded"/>
        </w:rPr>
        <w:t xml:space="preserve">X</w:t>
      </w:r>
      <w:r>
        <w:t xml:space="preserve">.</w:t>
      </w:r>
    </w:p>
    <w:p>
      <w:pPr>
        <w:numPr>
          <w:pStyle w:val="ListParagraph"/>
          <w:ilvl w:val="0"/>
          <w:numId w:val="270"/>
        </w:numPr>
      </w:pPr>
      <w:r>
        <w:t xml:space="preserve">If the type </w:t>
      </w:r>
      <w:r>
        <w:rPr>
          <w:rStyle w:val="CodeEmbedded"/>
        </w:rPr>
        <w:t xml:space="preserve">X</w:t>
      </w:r>
      <w:r>
        <w:t xml:space="preserve"> of </w:t>
      </w:r>
      <w:hyperlink w:anchor="_Grm00067">
        <w:r>
          <w:rPr>
            <w:color w:val="6A5ACD"/>
            <w:u w:val="single"/>
          </w:rPr>
          <w:t xml:space="preserve">expression</w:t>
        </w:r>
      </w:hyperlink>
      <w:r>
        <w:t xml:space="preserve"> is </w:t>
      </w:r>
      <w:r>
        <w:rPr>
          <w:rStyle w:val="CodeEmbedded"/>
        </w:rPr>
        <w:t xml:space="preserve">dynamic</w:t>
      </w:r>
      <w:r>
        <w:t xml:space="preserve"> then there is an implicit conversion from </w:t>
      </w:r>
      <w:hyperlink w:anchor="_Grm00067">
        <w:r>
          <w:rPr>
            <w:color w:val="6A5ACD"/>
            <w:u w:val="single"/>
          </w:rPr>
          <w:t xml:space="preserve">expression</w:t>
        </w:r>
      </w:hyperlink>
      <w:r>
        <w:t xml:space="preserve"> to the </w:t>
      </w:r>
      <w:r>
        <w:rPr>
          <w:rStyle w:val="CodeEmbedded"/>
        </w:rPr>
        <w:t xml:space="preserve">IEnumerable</w:t>
      </w:r>
      <w:r>
        <w:t xml:space="preserve"> interface (</w:t>
      </w:r>
      <w:hyperlink w:anchor="_Toc00176">
        <w:r>
          <w:t xml:space="preserve">§6.1.8</w:t>
        </w:r>
      </w:hyperlink>
      <w:r>
        <w:t xml:space="preserve">). The </w:t>
      </w:r>
      <w:r>
        <w:rPr>
          <w:b/>
        </w:rPr>
        <w:rPr>
          <w:i/>
        </w:rPr>
        <w:t xml:space="preserve">collection type</w:t>
      </w:r>
      <w:r>
        <w:t xml:space="preserve"> is the </w:t>
      </w:r>
      <w:r>
        <w:rPr>
          <w:rStyle w:val="CodeEmbedded"/>
        </w:rPr>
        <w:t xml:space="preserve">IEnumerable</w:t>
      </w:r>
      <w:r>
        <w:t xml:space="preserve"> interface and the </w:t>
      </w:r>
      <w:r>
        <w:rPr>
          <w:b/>
        </w:rPr>
        <w:rPr>
          <w:i/>
        </w:rPr>
        <w:t xml:space="preserve">enumerator type</w:t>
      </w:r>
      <w:r>
        <w:t xml:space="preserve"> is the </w:t>
      </w:r>
      <w:r>
        <w:rPr>
          <w:rStyle w:val="CodeEmbedded"/>
        </w:rPr>
        <w:t xml:space="preserve">IEnumerator</w:t>
      </w:r>
      <w:r>
        <w:t xml:space="preserve"> interface. If the </w:t>
      </w:r>
      <w:r>
        <w:rPr>
          <w:rStyle w:val="CodeEmbedded"/>
        </w:rPr>
        <w:t xml:space="preserve">var</w:t>
      </w:r>
      <w:r>
        <w:t xml:space="preserve"> identifier is given as the </w:t>
      </w:r>
      <w:hyperlink w:anchor="_Grm00076">
        <w:r>
          <w:rPr>
            <w:color w:val="6A5ACD"/>
            <w:u w:val="single"/>
          </w:rPr>
          <w:t xml:space="preserve">local_variable_type</w:t>
        </w:r>
      </w:hyperlink>
      <w:r>
        <w:t xml:space="preserve"> then the </w:t>
      </w:r>
      <w:r>
        <w:rPr>
          <w:b/>
        </w:rPr>
        <w:rPr>
          <w:i/>
        </w:rPr>
        <w:t xml:space="preserve">element type</w:t>
      </w:r>
      <w:r>
        <w:t xml:space="preserve"> is </w:t>
      </w:r>
      <w:r>
        <w:rPr>
          <w:rStyle w:val="CodeEmbedded"/>
        </w:rPr>
        <w:t xml:space="preserve">dynamic</w:t>
      </w:r>
      <w:r>
        <w:t xml:space="preserve">, otherwise it is </w:t>
      </w:r>
      <w:r>
        <w:rPr>
          <w:rStyle w:val="CodeEmbedded"/>
        </w:rPr>
        <w:t xml:space="preserve">object</w:t>
      </w:r>
      <w:r>
        <w:t xml:space="preserve">.</w:t>
      </w:r>
    </w:p>
    <w:p>
      <w:pPr>
        <w:numPr>
          <w:pStyle w:val="ListParagraph"/>
          <w:ilvl w:val="0"/>
          <w:numId w:val="270"/>
        </w:numPr>
      </w:pPr>
      <w:r>
        <w:t xml:space="preserve">Otherwise, determine whether the type </w:t>
      </w:r>
      <w:r>
        <w:rPr>
          <w:rStyle w:val="CodeEmbedded"/>
        </w:rPr>
        <w:t xml:space="preserve">X</w:t>
      </w:r>
      <w:r>
        <w:t xml:space="preserve"> has an appropriate </w:t>
      </w:r>
      <w:r>
        <w:rPr>
          <w:rStyle w:val="CodeEmbedded"/>
        </w:rPr>
        <w:t xml:space="preserve">GetEnumerator</w:t>
      </w:r>
      <w:r>
        <w:t xml:space="preserve"> method:</w:t>
      </w:r>
    </w:p>
    <w:p>
      <w:pPr>
        <w:numPr>
          <w:pStyle w:val="ListParagraph"/>
          <w:ilvl w:val="1"/>
          <w:numId w:val="270"/>
        </w:numPr>
      </w:pPr>
      <w:r>
        <w:t xml:space="preserve">Perform member lookup on the type </w:t>
      </w:r>
      <w:r>
        <w:rPr>
          <w:rStyle w:val="CodeEmbedded"/>
        </w:rPr>
        <w:t xml:space="preserve">X</w:t>
      </w:r>
      <w:r>
        <w:t xml:space="preserve"> with identifier </w:t>
      </w:r>
      <w:r>
        <w:rPr>
          <w:rStyle w:val="CodeEmbedded"/>
        </w:rPr>
        <w:t xml:space="preserve">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numPr>
          <w:pStyle w:val="ListParagraph"/>
          <w:ilvl w:val="1"/>
          <w:numId w:val="270"/>
        </w:numPr>
      </w:pPr>
      <w:r>
        <w:t xml:space="preserve">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numPr>
          <w:pStyle w:val="ListParagraph"/>
          <w:ilvl w:val="1"/>
          <w:numId w:val="270"/>
        </w:numPr>
      </w:pPr>
      <w:r>
        <w:t xml:space="preserve">If the return type </w:t>
      </w:r>
      <w:r>
        <w:rPr>
          <w:rStyle w:val="CodeEmbedded"/>
        </w:rPr>
        <w:t xml:space="preserve">E</w:t>
      </w:r>
      <w:r>
        <w:t xml:space="preserve"> of the </w:t>
      </w:r>
      <w:r>
        <w:rPr>
          <w:rStyle w:val="CodeEmbedded"/>
        </w:rPr>
        <w:t xml:space="preserve">GetEnumerator</w:t>
      </w:r>
      <w:r>
        <w:t xml:space="preserve"> method is not a class, struct or interface type, an error is produced and no further steps are taken.</w:t>
      </w:r>
    </w:p>
    <w:p>
      <w:pPr>
        <w:numPr>
          <w:pStyle w:val="ListParagraph"/>
          <w:ilvl w:val="1"/>
          <w:numId w:val="270"/>
        </w:numPr>
      </w:pPr>
      <w:r>
        <w:t xml:space="preserve">Member lookup is performed on </w:t>
      </w:r>
      <w:r>
        <w:rPr>
          <w:rStyle w:val="CodeEmbedded"/>
        </w:rPr>
        <w:t xml:space="preserve">E</w:t>
      </w:r>
      <w:r>
        <w:t xml:space="preserve"> with the identifier </w:t>
      </w:r>
      <w:r>
        <w:rPr>
          <w:rStyle w:val="CodeEmbedded"/>
        </w:rPr>
        <w:t xml:space="preserve">Current</w:t>
      </w:r>
      <w:r>
        <w:t xml:space="preserve"> and no type arguments. If the member lookup produces no match, the result is an error, or the result is anything except a public instance property that permits reading, an error is produced and no further steps are taken.</w:t>
      </w:r>
    </w:p>
    <w:p>
      <w:pPr>
        <w:numPr>
          <w:pStyle w:val="ListParagraph"/>
          <w:ilvl w:val="1"/>
          <w:numId w:val="270"/>
        </w:numPr>
      </w:pPr>
      <w:r>
        <w:t xml:space="preserve">Member lookup is performed on </w:t>
      </w:r>
      <w:r>
        <w:rPr>
          <w:rStyle w:val="CodeEmbedded"/>
        </w:rPr>
        <w:t xml:space="preserve">E</w:t>
      </w:r>
      <w:r>
        <w:t xml:space="preserve"> with the identifier </w:t>
      </w:r>
      <w:r>
        <w:rPr>
          <w:rStyle w:val="CodeEmbedded"/>
        </w:rPr>
        <w:t xml:space="preserve">MoveNext</w:t>
      </w:r>
      <w:r>
        <w:t xml:space="preserve"> and no type arguments. If the member lookup produces no match, the result is an error, or the result is anything except a method group, an error is produced and no further steps are taken.</w:t>
      </w:r>
    </w:p>
    <w:p>
      <w:pPr>
        <w:numPr>
          <w:pStyle w:val="ListParagraph"/>
          <w:ilvl w:val="1"/>
          <w:numId w:val="270"/>
        </w:numPr>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CodeEmbedded"/>
        </w:rPr>
        <w:t xml:space="preserve">bool</w:t>
      </w:r>
      <w:r>
        <w:t xml:space="preserve">, an error is produced and no further steps are taken.</w:t>
      </w:r>
    </w:p>
    <w:p>
      <w:pPr>
        <w:numPr>
          <w:pStyle w:val="ListParagraph"/>
          <w:ilvl w:val="1"/>
          <w:numId w:val="270"/>
        </w:numPr>
      </w:pPr>
      <w:r>
        <w:t xml:space="preserve">The </w:t>
      </w:r>
      <w:r>
        <w:rPr>
          <w:b/>
        </w:rPr>
        <w:rPr>
          <w:i/>
        </w:rPr>
        <w:t xml:space="preserve">collection type</w:t>
      </w:r>
      <w:r>
        <w:t xml:space="preserve"> is </w:t>
      </w:r>
      <w:r>
        <w:rPr>
          <w:rStyle w:val="CodeEmbedded"/>
        </w:rPr>
        <w:t xml:space="preserve">X</w:t>
      </w:r>
      <w:r>
        <w:t xml:space="preserve">, the </w:t>
      </w:r>
      <w:r>
        <w:rPr>
          <w:b/>
        </w:rPr>
        <w:rPr>
          <w:i/>
        </w:rPr>
        <w:t xml:space="preserve">enumerator type</w:t>
      </w:r>
      <w:r>
        <w:t xml:space="preserve"> is </w:t>
      </w:r>
      <w:r>
        <w:rPr>
          <w:rStyle w:val="CodeEmbedded"/>
        </w:rPr>
        <w:t xml:space="preserve">E</w:t>
      </w:r>
      <w:r>
        <w:t xml:space="preserve">, and the </w:t>
      </w:r>
      <w:r>
        <w:rPr>
          <w:b/>
        </w:rPr>
        <w:rPr>
          <w:i/>
        </w:rPr>
        <w:t xml:space="preserve">element type</w:t>
      </w:r>
      <w:r>
        <w:t xml:space="preserve"> is the type of the </w:t>
      </w:r>
      <w:r>
        <w:rPr>
          <w:rStyle w:val="CodeEmbedded"/>
        </w:rPr>
        <w:t xml:space="preserve">Current</w:t>
      </w:r>
      <w:r>
        <w:t xml:space="preserve"> property.</w:t>
      </w:r>
    </w:p>
    <w:p>
      <w:pPr>
        <w:numPr>
          <w:pStyle w:val="ListParagraph"/>
          <w:ilvl w:val="0"/>
          <w:numId w:val="270"/>
        </w:numPr>
      </w:pPr>
      <w:r>
        <w:t xml:space="preserve">Otherwise, check for an enumerable interface:</w:t>
      </w:r>
    </w:p>
    <w:p>
      <w:pPr>
        <w:numPr>
          <w:pStyle w:val="ListParagraph"/>
          <w:ilvl w:val="1"/>
          <w:numId w:val="270"/>
        </w:numPr>
      </w:pPr>
      <w:r>
        <w:t xml:space="preserve">If among all the types </w:t>
      </w:r>
      <w:r>
        <w:rPr>
          <w:rStyle w:val="CodeEmbedded"/>
        </w:rPr>
        <w:t xml:space="preserve">Ti</w:t>
      </w:r>
      <w:r>
        <w:t xml:space="preserve"> for which there is an implicit conversion from </w:t>
      </w:r>
      <w:r>
        <w:rPr>
          <w:rStyle w:val="CodeEmbedded"/>
        </w:rPr>
        <w:t xml:space="preserve">X</w:t>
      </w:r>
      <w:r>
        <w:t xml:space="preserve"> to </w:t>
      </w:r>
      <w:r>
        <w:rPr>
          <w:rStyle w:val="CodeEmbedded"/>
        </w:rPr>
        <w:t xml:space="preserve">IEnumerable&lt;Ti&gt;</w:t>
      </w:r>
      <w:r>
        <w:t xml:space="preserve">, there is a unique type </w:t>
      </w:r>
      <w:r>
        <w:rPr>
          <w:rStyle w:val="CodeEmbedded"/>
        </w:rPr>
        <w:t xml:space="preserve">T</w:t>
      </w:r>
      <w:r>
        <w:t xml:space="preserve"> such that </w:t>
      </w:r>
      <w:r>
        <w:rPr>
          <w:rStyle w:val="CodeEmbedded"/>
        </w:rPr>
        <w:t xml:space="preserve">T</w:t>
      </w:r>
      <w:r>
        <w:t xml:space="preserve"> is not </w:t>
      </w:r>
      <w:r>
        <w:rPr>
          <w:rStyle w:val="CodeEmbedded"/>
        </w:rPr>
        <w:t xml:space="preserve">dynamic</w:t>
      </w:r>
      <w:r>
        <w:t xml:space="preserve"> and for all the other </w:t>
      </w:r>
      <w:r>
        <w:rPr>
          <w:rStyle w:val="CodeEmbedded"/>
        </w:rPr>
        <w:t xml:space="preserve">Ti</w:t>
      </w:r>
      <w:r>
        <w:t xml:space="preserve"> there is an implicit conversion from </w:t>
      </w:r>
      <w:r>
        <w:rPr>
          <w:rStyle w:val="CodeEmbedded"/>
        </w:rPr>
        <w:t xml:space="preserve">IEnumerable&lt;T&gt;</w:t>
      </w:r>
      <w:r>
        <w:t xml:space="preserve"> to </w:t>
      </w:r>
      <w:r>
        <w:rPr>
          <w:rStyle w:val="CodeEmbedded"/>
        </w:rPr>
        <w:t xml:space="preserve">IEnumerable&lt;Ti&gt;</w:t>
      </w:r>
      <w:r>
        <w:t xml:space="preserve">, then the </w:t>
      </w:r>
      <w:r>
        <w:rPr>
          <w:b/>
        </w:rPr>
        <w:rPr>
          <w:i/>
        </w:rPr>
        <w:t xml:space="preserve">collection type</w:t>
      </w:r>
      <w:r>
        <w:t xml:space="preserve"> is the interface </w:t>
      </w:r>
      <w:r>
        <w:rPr>
          <w:rStyle w:val="CodeEmbedded"/>
        </w:rPr>
        <w:t xml:space="preserve">IEnumerable&lt;T&gt;</w:t>
      </w:r>
      <w:r>
        <w:t xml:space="preserve">, the </w:t>
      </w:r>
      <w:r>
        <w:rPr>
          <w:b/>
        </w:rPr>
        <w:rPr>
          <w:i/>
        </w:rPr>
        <w:t xml:space="preserve">enumerator type</w:t>
      </w:r>
      <w:r>
        <w:t xml:space="preserve"> is the interface </w:t>
      </w:r>
      <w:r>
        <w:rPr>
          <w:rStyle w:val="CodeEmbedded"/>
        </w:rPr>
        <w:t xml:space="preserve">IEnumerator&lt;T&gt;</w:t>
      </w:r>
      <w:r>
        <w:t xml:space="preserve">, and the </w:t>
      </w:r>
      <w:r>
        <w:rPr>
          <w:b/>
        </w:rPr>
        <w:rPr>
          <w:i/>
        </w:rPr>
        <w:t xml:space="preserve">element type</w:t>
      </w:r>
      <w:r>
        <w:t xml:space="preserve"> is </w:t>
      </w:r>
      <w:r>
        <w:rPr>
          <w:rStyle w:val="CodeEmbedded"/>
        </w:rPr>
        <w:t xml:space="preserve">T</w:t>
      </w:r>
      <w:r>
        <w:t xml:space="preserve">.</w:t>
      </w:r>
    </w:p>
    <w:p>
      <w:pPr>
        <w:numPr>
          <w:pStyle w:val="ListParagraph"/>
          <w:ilvl w:val="1"/>
          <w:numId w:val="270"/>
        </w:numPr>
      </w:pPr>
      <w:r>
        <w:t xml:space="preserve">Otherwise, if there is more than one such type </w:t>
      </w:r>
      <w:r>
        <w:rPr>
          <w:rStyle w:val="CodeEmbedded"/>
        </w:rPr>
        <w:t xml:space="preserve">T</w:t>
      </w:r>
      <w:r>
        <w:t xml:space="preserve">, then an error is produced and no further steps are taken.</w:t>
      </w:r>
    </w:p>
    <w:p>
      <w:pPr>
        <w:numPr>
          <w:pStyle w:val="ListParagraph"/>
          <w:ilvl w:val="1"/>
          <w:numId w:val="270"/>
        </w:numPr>
      </w:pPr>
      <w:r>
        <w:t xml:space="preserve">Otherwise, if there is an implicit conversion from </w:t>
      </w:r>
      <w:r>
        <w:rPr>
          <w:rStyle w:val="CodeEmbedded"/>
        </w:rPr>
        <w:t xml:space="preserve">X</w:t>
      </w:r>
      <w:r>
        <w:t xml:space="preserve"> to the </w:t>
      </w:r>
      <w:r>
        <w:rPr>
          <w:rStyle w:val="CodeEmbedded"/>
        </w:rPr>
        <w:t xml:space="preserve">System.Collections.IEnumerable</w:t>
      </w:r>
      <w:r>
        <w:t xml:space="preserve"> interface, then the </w:t>
      </w:r>
      <w:r>
        <w:rPr>
          <w:b/>
        </w:rPr>
        <w:rPr>
          <w:i/>
        </w:rPr>
        <w:t xml:space="preserve">collection type</w:t>
      </w:r>
      <w:r>
        <w:t xml:space="preserve"> is this interface, the </w:t>
      </w:r>
      <w:r>
        <w:rPr>
          <w:b/>
        </w:rPr>
        <w:rPr>
          <w:i/>
        </w:rPr>
        <w:t xml:space="preserve">enumerator type</w:t>
      </w:r>
      <w:r>
        <w:t xml:space="preserve"> is the interface </w:t>
      </w:r>
      <w:r>
        <w:rPr>
          <w:rStyle w:val="CodeEmbedded"/>
        </w:rPr>
        <w:t xml:space="preserve">System.Collections.IEnumerator</w:t>
      </w:r>
      <w:r>
        <w:t xml:space="preserve">, and the </w:t>
      </w:r>
      <w:r>
        <w:rPr>
          <w:b/>
        </w:rPr>
        <w:rPr>
          <w:i/>
        </w:rPr>
        <w:t xml:space="preserve">element type</w:t>
      </w:r>
      <w:r>
        <w:t xml:space="preserve"> is </w:t>
      </w:r>
      <w:r>
        <w:rPr>
          <w:rStyle w:val="CodeEmbedded"/>
        </w:rPr>
        <w:t xml:space="preserve">object</w:t>
      </w:r>
      <w:r>
        <w:t xml:space="preserve">.</w:t>
      </w:r>
    </w:p>
    <w:p>
      <w:pPr>
        <w:numPr>
          <w:pStyle w:val="ListParagraph"/>
          <w:ilvl w:val="1"/>
          <w:numId w:val="270"/>
        </w:numPr>
      </w:pPr>
      <w:r>
        <w:t xml:space="preserve">Otherwise, an error is produced and no further steps are taken.</w:t>
      </w:r>
    </w:p>
    <w:p>
      <w:r>
        <w:t xml:space="preserve">The above steps, if successful, unambiguously produce a collection type </w:t>
      </w:r>
      <w:r>
        <w:rPr>
          <w:rStyle w:val="CodeEmbedded"/>
        </w:rPr>
        <w:t xml:space="preserve">C</w:t>
      </w:r>
      <w:r>
        <w:t xml:space="preserve">, enumerator type </w:t>
      </w:r>
      <w:r>
        <w:rPr>
          <w:rStyle w:val="CodeEmbedded"/>
        </w:rPr>
        <w:t xml:space="preserve">E</w:t>
      </w:r>
      <w:r>
        <w:t xml:space="preserve"> and element type </w:t>
      </w:r>
      <w:r>
        <w:rPr>
          <w:rStyle w:val="CodeEmbedded"/>
        </w:rPr>
        <w:t xml:space="preserve">T</w:t>
      </w:r>
      <w:r>
        <w:t xml:space="preserve">.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is then expanded to:</w:t>
      </w:r>
    </w:p>
    <w:p>
      <w:pPr>
        <w:pStyle w:val="Code"/>
      </w:pPr>
      <w:r>
        <w:t xml:space="preserve">{</w:t>
      </w:r>
      <w:r>
        <w:br/>
      </w:r>
      <w:r>
        <w:rPr>
          <w:color w:val="2B91AF"/>
        </w:rPr>
        <w:t xml:space="preserve">    E </w:t>
      </w:r>
      <w:r>
        <w:t xml:space="preserve">e = ((</w:t>
      </w:r>
      <w:r>
        <w:rPr>
          <w:color w:val="2B91AF"/>
        </w:rPr>
        <w:t xml:space="preserve">C</w:t>
      </w:r>
      <w:r>
        <w:t xml:space="preserve">)(x)).GetEnumerator();</w:t>
      </w:r>
      <w:r>
        <w:br/>
      </w:r>
      <w:r>
        <w:rPr>
          <w:color w:val="0000FF"/>
        </w:rPr>
        <w:t xml:space="preserve">    try </w:t>
      </w:r>
      <w:r>
        <w:t xml:space="preserve">{</w:t>
      </w:r>
      <w:r>
        <w:br/>
      </w:r>
      <w:r>
        <w:rPr>
          <w:color w:val="0000FF"/>
        </w:rPr>
        <w:t xml:space="preserve">        while </w:t>
      </w:r>
      <w:r>
        <w:t xml:space="preserve">(e.MoveNext()) {</w:t>
      </w:r>
      <w:r>
        <w:br/>
      </w:r>
      <w:r>
        <w:rPr>
          <w:color w:val="2B91AF"/>
        </w:rPr>
        <w:t xml:space="preserve">            V </w:t>
      </w:r>
      <w:r>
        <w:t xml:space="preserve">v = (</w:t>
      </w:r>
      <w:r>
        <w:rPr>
          <w:color w:val="2B91AF"/>
        </w:rPr>
        <w:t xml:space="preserve">V</w:t>
      </w:r>
      <w:r>
        <w:t xml:space="preserve">)(</w:t>
      </w:r>
      <w:r>
        <w:rPr>
          <w:color w:val="2B91AF"/>
        </w:rPr>
        <w:t xml:space="preserve">T</w:t>
      </w:r>
      <w:r>
        <w:t xml:space="preserve">)e.Current;</w:t>
      </w:r>
      <w:r>
        <w:br/>
      </w:r>
      <w:r>
        <w:t xml:space="preserve">            embedded_statement</w:t>
      </w:r>
      <w:r>
        <w:br/>
      </w:r>
      <w:r>
        <w:t xml:space="preserve">        }</w:t>
      </w:r>
      <w:r>
        <w:br/>
      </w:r>
      <w:r>
        <w:t xml:space="preserve">    }</w:t>
      </w:r>
      <w:r>
        <w:br/>
      </w:r>
      <w:r>
        <w:rPr>
          <w:color w:val="0000FF"/>
        </w:rPr>
        <w:t xml:space="preserve">    finally </w:t>
      </w:r>
      <w:r>
        <w:t xml:space="preserve">{</w:t>
      </w:r>
      <w:r>
        <w:br/>
      </w:r>
      <w:r>
        <w:t xml:space="preserve">        ... </w:t>
      </w:r>
      <w:r>
        <w:rPr>
          <w:color w:val="008000"/>
        </w:rPr>
        <w:t xml:space="preserve">// Dispose e</w:t>
      </w:r>
      <w:r>
        <w:br/>
      </w:r>
      <w:r>
        <w:t xml:space="preserve">    }</w:t>
      </w:r>
      <w:r>
        <w:br/>
      </w:r>
      <w:r>
        <w:t xml:space="preserve">}</w:t>
      </w:r>
    </w:p>
    <w:p>
      <w:r>
        <w:t xml:space="preserve">The variable </w:t>
      </w:r>
      <w:r>
        <w:rPr>
          <w:rStyle w:val="CodeEmbedded"/>
        </w:rPr>
        <w:t xml:space="preserve">e</w:t>
      </w:r>
      <w:r>
        <w:t xml:space="preserve"> is not visible to or accessible to the expression </w:t>
      </w:r>
      <w:r>
        <w:rPr>
          <w:rStyle w:val="CodeEmbedded"/>
        </w:rPr>
        <w:t xml:space="preserve">x</w:t>
      </w:r>
      <w:r>
        <w:t xml:space="preserve"> or the embedded statement or any other source code of the program. The variable </w:t>
      </w:r>
      <w:r>
        <w:rPr>
          <w:rStyle w:val="CodeEmbedded"/>
        </w:rPr>
        <w:t xml:space="preserve">v</w:t>
      </w:r>
      <w:r>
        <w:t xml:space="preserve"> is read-only in the embedded statement. If there is not an explicit conversion (</w:t>
      </w:r>
      <w:hyperlink w:anchor="_Toc00181">
        <w:r>
          <w:t xml:space="preserve">§6.2</w:t>
        </w:r>
      </w:hyperlink>
      <w:r>
        <w:t xml:space="preserve">) from </w:t>
      </w:r>
      <w:r>
        <w:rPr>
          <w:rStyle w:val="CodeEmbedded"/>
        </w:rPr>
        <w:t xml:space="preserve">T</w:t>
      </w:r>
      <w:r>
        <w:t xml:space="preserve"> (the element type) to </w:t>
      </w:r>
      <w:r>
        <w:rPr>
          <w:rStyle w:val="CodeEmbedded"/>
        </w:rPr>
        <w:t xml:space="preserve">V</w:t>
      </w:r>
      <w:r>
        <w:t xml:space="preserve"> (the </w:t>
      </w:r>
      <w:hyperlink w:anchor="_Grm00076">
        <w:r>
          <w:rPr>
            <w:color w:val="6A5ACD"/>
            <w:u w:val="single"/>
          </w:rPr>
          <w:t xml:space="preserve">local_variable_type</w:t>
        </w:r>
      </w:hyperlink>
      <w:r>
        <w:t xml:space="preserve"> in the foreach statement),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r>
        <w:t xml:space="preserve">An implementation is permitted to implement a given foreach-statement differently, e.g. for performance reasons, as long as the behavior is consistent with the above expansion.</w:t>
      </w:r>
    </w:p>
    <w:p>
      <w:r>
        <w:t xml:space="preserve">The placement of </w:t>
      </w:r>
      <w:r>
        <w:rPr>
          <w:rStyle w:val="CodeEmbedded"/>
        </w:rPr>
        <w:t xml:space="preserve">v</w:t>
      </w:r>
      <w:r>
        <w:t xml:space="preserve"> inside the while loop is important for how it is captured by any anonymous function occurring in the </w:t>
      </w:r>
      <w:hyperlink w:anchor="_Grm00070">
        <w:r>
          <w:rPr>
            <w:color w:val="6A5ACD"/>
            <w:u w:val="single"/>
          </w:rPr>
          <w:t xml:space="preserve">embedded_statement</w:t>
        </w:r>
      </w:hyperlink>
      <w:r>
        <w:t xml:space="preserve">.</w:t>
      </w:r>
    </w:p>
    <w:p>
      <w:r>
        <w:t xml:space="preserve">For example:</w:t>
      </w:r>
    </w:p>
    <w:p>
      <w:pPr>
        <w:pStyle w:val="Code"/>
      </w:pPr>
      <w:r>
        <w:rPr>
          <w:color w:val="0000FF"/>
        </w:rPr>
        <w:t xml:space="preserve">int</w:t>
      </w:r>
      <w:r>
        <w:t xml:space="preserve">[] values = { 7, 9, 13 };</w:t>
      </w:r>
      <w:r>
        <w:br/>
      </w:r>
      <w:r>
        <w:rPr>
          <w:color w:val="2B91AF"/>
        </w:rPr>
        <w:t xml:space="preserve">Action </w:t>
      </w:r>
      <w:r>
        <w:t xml:space="preserve">f = </w:t>
      </w:r>
      <w:r>
        <w:rPr>
          <w:color w:val="0000FF"/>
        </w:rPr>
        <w:t xml:space="preserve">null</w:t>
      </w:r>
      <w:r>
        <w:t xml:space="preserve">;</w:t>
      </w:r>
      <w:r>
        <w:br/>
      </w:r>
      <w:r>
        <w:br/>
      </w:r>
      <w:r>
        <w:rPr>
          <w:color w:val="0000FF"/>
        </w:rPr>
        <w:t xml:space="preserve">foreach </w:t>
      </w:r>
      <w:r>
        <w:t xml:space="preserve">(</w:t>
      </w:r>
      <w:r>
        <w:rPr>
          <w:color w:val="0000FF"/>
        </w:rPr>
        <w:t xml:space="preserve">var </w:t>
      </w:r>
      <w:r>
        <w:t xml:space="preserve">value </w:t>
      </w:r>
      <w:r>
        <w:rPr>
          <w:color w:val="0000FF"/>
        </w:rPr>
        <w:t xml:space="preserve">in </w:t>
      </w:r>
      <w:r>
        <w:t xml:space="preserve">values)</w:t>
      </w:r>
      <w:r>
        <w:br/>
      </w:r>
      <w:r>
        <w:t xml:space="preserve">{</w:t>
      </w:r>
      <w:r>
        <w:br/>
      </w:r>
      <w:r>
        <w:rPr>
          <w:color w:val="0000FF"/>
        </w:rPr>
        <w:t xml:space="preserve">    if </w:t>
      </w:r>
      <w:r>
        <w:t xml:space="preserve">(f == </w:t>
      </w:r>
      <w:r>
        <w:rPr>
          <w:color w:val="0000FF"/>
        </w:rPr>
        <w:t xml:space="preserve">null</w:t>
      </w:r>
      <w:r>
        <w:t xml:space="preserve">) f = () =&gt; </w:t>
      </w:r>
      <w:r>
        <w:rPr>
          <w:color w:val="2B91AF"/>
        </w:rPr>
        <w:t xml:space="preserve">Console</w:t>
      </w:r>
      <w:r>
        <w:t xml:space="preserve">.WriteLine(</w:t>
      </w:r>
      <w:r>
        <w:rPr>
          <w:color w:val="A31515"/>
        </w:rPr>
        <w:t xml:space="preserve">"First value: " </w:t>
      </w:r>
      <w:r>
        <w:t xml:space="preserve">+ value);</w:t>
      </w:r>
      <w:r>
        <w:br/>
      </w:r>
      <w:r>
        <w:t xml:space="preserve">}</w:t>
      </w:r>
      <w:r>
        <w:br/>
      </w:r>
      <w:r>
        <w:br/>
      </w:r>
      <w:r>
        <w:t xml:space="preserve">f();</w:t>
      </w:r>
    </w:p>
    <w:p>
      <w:r>
        <w:t xml:space="preserve">If </w:t>
      </w:r>
      <w:r>
        <w:rPr>
          <w:rStyle w:val="CodeEmbedded"/>
        </w:rPr>
        <w:t xml:space="preserve">v</w:t>
      </w:r>
      <w:r>
        <w:t xml:space="preserve"> was declared outside of the while loop, it would be shared among all iterations, and its value after the for loop would be the final value, </w:t>
      </w:r>
      <w:r>
        <w:rPr>
          <w:rStyle w:val="CodeEmbedded"/>
        </w:rPr>
        <w:t xml:space="preserve">13</w:t>
      </w:r>
      <w:r>
        <w:t xml:space="preserve">, which is what the invocation of </w:t>
      </w:r>
      <w:r>
        <w:rPr>
          <w:rStyle w:val="CodeEmbedded"/>
        </w:rPr>
        <w:t xml:space="preserve">f</w:t>
      </w:r>
      <w:r>
        <w:t xml:space="preserve"> would print. Instead, because each iteration has its own variable </w:t>
      </w:r>
      <w:r>
        <w:rPr>
          <w:rStyle w:val="CodeEmbedded"/>
        </w:rPr>
        <w:t xml:space="preserve">v</w:t>
      </w:r>
      <w:r>
        <w:t xml:space="preserve">, the one captured by </w:t>
      </w:r>
      <w:r>
        <w:rPr>
          <w:rStyle w:val="CodeEmbedded"/>
        </w:rPr>
        <w:t xml:space="preserve">f</w:t>
      </w:r>
      <w:r>
        <w:t xml:space="preserve"> in the first iteration will continue to hold the value </w:t>
      </w:r>
      <w:r>
        <w:rPr>
          <w:rStyle w:val="CodeEmbedded"/>
        </w:rPr>
        <w:t xml:space="preserve">7</w:t>
      </w:r>
      <w:r>
        <w:t xml:space="preserve">, which is what will be printed. (Note: earlier versions of C# declared </w:t>
      </w:r>
      <w:r>
        <w:rPr>
          <w:rStyle w:val="CodeEmbedded"/>
        </w:rPr>
        <w:t xml:space="preserve">v</w:t>
      </w:r>
      <w:r>
        <w:t xml:space="preserve"> outside of the while loop.)</w:t>
      </w:r>
    </w:p>
    <w:p>
      <w:r>
        <w:t xml:space="preserve">The body of the finally block is constructed according to the following steps:</w:t>
      </w:r>
    </w:p>
    <w:p>
      <w:pPr>
        <w:numPr>
          <w:pStyle w:val="ListParagraph"/>
          <w:ilvl w:val="0"/>
          <w:numId w:val="271"/>
        </w:numPr>
      </w:pPr>
      <w:r>
        <w:t xml:space="preserve">If there is an implicit conversion from </w:t>
      </w:r>
      <w:r>
        <w:rPr>
          <w:rStyle w:val="CodeEmbedded"/>
        </w:rPr>
        <w:t xml:space="preserve">E</w:t>
      </w:r>
      <w:r>
        <w:t xml:space="preserve"> to the </w:t>
      </w:r>
      <w:r>
        <w:rPr>
          <w:rStyle w:val="CodeEmbedded"/>
        </w:rPr>
        <w:t xml:space="preserve">System.IDisposable</w:t>
      </w:r>
      <w:r>
        <w:t xml:space="preserve"> interface, then</w:t>
      </w:r>
    </w:p>
    <w:p>
      <w:pPr>
        <w:numPr>
          <w:pStyle w:val="ListParagraph"/>
          <w:ilvl w:val="1"/>
          <w:numId w:val="271"/>
        </w:numPr>
      </w:pPr>
      <w:r>
        <w:t xml:space="preserve">If </w:t>
      </w:r>
      <w:r>
        <w:rPr>
          <w:rStyle w:val="CodeEmbedded"/>
        </w:rPr>
        <w:t xml:space="preserve">E</w:t>
      </w:r>
      <w:r>
        <w:t xml:space="preserve"> is a non-nullable value type then the finally clause is expanded to the semantic equivalent  of:</w:t>
      </w:r>
    </w:p>
    <w:p>
      <w:pPr>
        <w:pStyle w:val="Code"/>
        <w:ind w:left="900"/>
      </w:pPr>
      <w:r>
        <w:rPr>
          <w:color w:val="0000FF"/>
        </w:rPr>
        <w:t xml:space="preserve">finally </w:t>
      </w:r>
      <w:r>
        <w:t xml:space="preserve">{</w:t>
      </w:r>
      <w:r>
        <w:br/>
      </w:r>
      <w:r>
        <w:t xml:space="preserve">    ((System.IDisposable)e).Dispose();</w:t>
      </w:r>
      <w:r>
        <w:br/>
      </w:r>
      <w:r>
        <w:t xml:space="preserve">}</w:t>
      </w:r>
    </w:p>
    <w:p>
      <w:pPr>
        <w:numPr>
          <w:pStyle w:val="ListParagraph"/>
          <w:ilvl w:val="1"/>
          <w:numId w:val="271"/>
        </w:numPr>
      </w:pPr>
      <w:r>
        <w:t xml:space="preserve">Otherwise the finally clause is expanded to the semantic equivalent of:</w:t>
      </w:r>
    </w:p>
    <w:p>
      <w:pPr>
        <w:pStyle w:val="Code"/>
        <w:ind w:left="900"/>
      </w:pPr>
      <w:r>
        <w:rPr>
          <w:color w:val="0000FF"/>
        </w:rPr>
        <w:t xml:space="preserve">finally </w:t>
      </w:r>
      <w:r>
        <w:t xml:space="preserve">{</w:t>
      </w:r>
      <w:r>
        <w:br/>
      </w:r>
      <w:r>
        <w:rPr>
          <w:color w:val="0000FF"/>
        </w:rPr>
        <w:t xml:space="preserve">    if </w:t>
      </w:r>
      <w:r>
        <w:t xml:space="preserve">(e != </w:t>
      </w:r>
      <w:r>
        <w:rPr>
          <w:color w:val="0000FF"/>
        </w:rPr>
        <w:t xml:space="preserve">null</w:t>
      </w:r>
      <w:r>
        <w:t xml:space="preserve">) ((System.IDisposable)e).Dispose();</w:t>
      </w:r>
      <w:r>
        <w:br/>
      </w:r>
      <w:r>
        <w:t xml:space="preserve">}</w:t>
      </w:r>
    </w:p>
    <w:p>
      <w:pPr>
        <w:ind w:left="900"/>
      </w:pPr>
      <w:r>
        <w:t xml:space="preserve">except that if </w:t>
      </w:r>
      <w:r>
        <w:rPr>
          <w:rStyle w:val="CodeEmbedded"/>
        </w:rPr>
        <w:t xml:space="preserve">E</w:t>
      </w:r>
      <w:r>
        <w:t xml:space="preserve"> is a value type, or a type parameter instantiated to a value type, then the cast of </w:t>
      </w:r>
      <w:r>
        <w:rPr>
          <w:rStyle w:val="CodeEmbedded"/>
        </w:rPr>
        <w:t xml:space="preserve">e</w:t>
      </w:r>
      <w:r>
        <w:t xml:space="preserve"> to </w:t>
      </w:r>
      <w:r>
        <w:rPr>
          <w:rStyle w:val="CodeEmbedded"/>
        </w:rPr>
        <w:t xml:space="preserve">System.IDisposable</w:t>
      </w:r>
      <w:r>
        <w:t xml:space="preserve"> will not cause boxing to occur.</w:t>
      </w:r>
    </w:p>
    <w:p>
      <w:pPr>
        <w:numPr>
          <w:pStyle w:val="ListParagraph"/>
          <w:ilvl w:val="0"/>
          <w:numId w:val="271"/>
        </w:numPr>
      </w:pPr>
      <w:r>
        <w:t xml:space="preserve">Otherwise, if </w:t>
      </w:r>
      <w:r>
        <w:rPr>
          <w:rStyle w:val="CodeEmbedded"/>
        </w:rPr>
        <w:t xml:space="preserve">E</w:t>
      </w:r>
      <w:r>
        <w:t xml:space="preserve"> is a sealed type, the finally clause is expanded to an empty block:</w:t>
      </w:r>
    </w:p>
    <w:p>
      <w:pPr>
        <w:pStyle w:val="Code"/>
        <w:ind w:left="540"/>
      </w:pPr>
      <w:r>
        <w:rPr>
          <w:color w:val="0000FF"/>
        </w:rPr>
        <w:t xml:space="preserve">finally </w:t>
      </w:r>
      <w:r>
        <w:t xml:space="preserve">{</w:t>
      </w:r>
      <w:r>
        <w:br/>
      </w:r>
      <w:r>
        <w:t xml:space="preserve">}</w:t>
      </w:r>
    </w:p>
    <w:p>
      <w:pPr>
        <w:numPr>
          <w:pStyle w:val="ListParagraph"/>
          <w:ilvl w:val="0"/>
          <w:numId w:val="271"/>
        </w:numPr>
      </w:pPr>
      <w:r>
        <w:t xml:space="preserve">Otherwise, the finally clause is expanded to:</w:t>
      </w:r>
    </w:p>
    <w:p>
      <w:pPr>
        <w:pStyle w:val="Code"/>
        <w:ind w:left="540"/>
      </w:pPr>
      <w:r>
        <w:rPr>
          <w:color w:val="0000FF"/>
        </w:rPr>
        <w:t xml:space="preserve">finally </w:t>
      </w:r>
      <w:r>
        <w:t xml:space="preserve">{</w:t>
      </w:r>
      <w:r>
        <w:br/>
      </w:r>
      <w:r>
        <w:t xml:space="preserve">    System.IDisposable d = e </w:t>
      </w:r>
      <w:r>
        <w:rPr>
          <w:color w:val="0000FF"/>
        </w:rPr>
        <w:t xml:space="preserve">as </w:t>
      </w:r>
      <w:r>
        <w:t xml:space="preserve">System.IDisposable;</w:t>
      </w:r>
      <w:r>
        <w:br/>
      </w:r>
      <w:r>
        <w:rPr>
          <w:color w:val="0000FF"/>
        </w:rPr>
        <w:t xml:space="preserve">    if </w:t>
      </w:r>
      <w:r>
        <w:t xml:space="preserve">(d != </w:t>
      </w:r>
      <w:r>
        <w:rPr>
          <w:color w:val="0000FF"/>
        </w:rPr>
        <w:t xml:space="preserve">null</w:t>
      </w:r>
      <w:r>
        <w:t xml:space="preserve">) d.Dispose();</w:t>
      </w:r>
      <w:r>
        <w:br/>
      </w:r>
      <w:r>
        <w:t xml:space="preserve">}</w:t>
      </w:r>
    </w:p>
    <w:p>
      <w:pPr>
        <w:ind w:left="540"/>
      </w:pPr>
      <w:r>
        <w:t xml:space="preserve">The local variable </w:t>
      </w:r>
      <w:r>
        <w:rPr>
          <w:rStyle w:val="CodeEmbedded"/>
        </w:rPr>
        <w:t xml:space="preserve">d</w:t>
      </w:r>
      <w:r>
        <w:t xml:space="preserve"> is not visible to or accessible to any user code. In particular, it does not conflict with any other variable whose scope includes the finally block.</w:t>
      </w:r>
    </w:p>
    <w:p>
      <w:r>
        <w:t xml:space="preserve">The order in which </w:t>
      </w:r>
      <w:r>
        <w:rPr>
          <w:rStyle w:val="CodeEmbedded"/>
        </w:rPr>
        <w:t xml:space="preserve">foreach</w:t>
      </w:r>
      <w:r>
        <w:t xml:space="preserve"> traverses the elements of an array, is as follows: For single-dimensional arrays elements are traversed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elements are traversed such that the indices of the rightmost dimension are increased first, then the next left dimension, and so on to the left.</w:t>
      </w:r>
    </w:p>
    <w:p>
      <w:r>
        <w:t xml:space="preserve">The following example prints out each value in a two-dimensional array, in element order:</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double</w:t>
      </w:r>
      <w:r>
        <w:t xml:space="preserve">[,] values = {</w:t>
      </w:r>
      <w:r>
        <w:br/>
      </w:r>
      <w:r>
        <w:t xml:space="preserve">            {1.2, 2.3, 3.4, 4.5},</w:t>
      </w:r>
      <w:r>
        <w:br/>
      </w:r>
      <w:r>
        <w:t xml:space="preserve">            {5.6, 6.7, 7.8, 8.9}</w:t>
      </w:r>
      <w:r>
        <w:br/>
      </w:r>
      <w:r>
        <w:t xml:space="preserve">        };</w:t>
      </w:r>
      <w:r>
        <w:br/>
      </w:r>
      <w:r>
        <w:br/>
      </w:r>
      <w:r>
        <w:rPr>
          <w:color w:val="0000FF"/>
        </w:rPr>
        <w:t xml:space="preserve">        foreach </w:t>
      </w:r>
      <w:r>
        <w:t xml:space="preserve">(</w:t>
      </w:r>
      <w:r>
        <w:rPr>
          <w:color w:val="0000FF"/>
        </w:rPr>
        <w:t xml:space="preserve">double </w:t>
      </w:r>
      <w:r>
        <w:t xml:space="preserve">elementValue </w:t>
      </w:r>
      <w:r>
        <w:rPr>
          <w:color w:val="0000FF"/>
        </w:rPr>
        <w:t xml:space="preserve">in </w:t>
      </w:r>
      <w:r>
        <w:t xml:space="preserve">values)</w:t>
      </w:r>
      <w:r>
        <w:br/>
      </w:r>
      <w:r>
        <w:rPr>
          <w:color w:val="2B91AF"/>
        </w:rPr>
        <w:t xml:space="preserve">            Console</w:t>
      </w:r>
      <w:r>
        <w:t xml:space="preserve">.Write(</w:t>
      </w:r>
      <w:r>
        <w:rPr>
          <w:color w:val="A31515"/>
        </w:rPr>
        <w:t xml:space="preserve">"{0} "</w:t>
      </w:r>
      <w:r>
        <w:t xml:space="preserve">, elementValue);</w:t>
      </w:r>
      <w:r>
        <w:br/>
      </w:r>
      <w:r>
        <w:br/>
      </w:r>
      <w:r>
        <w:rPr>
          <w:color w:val="2B91AF"/>
        </w:rPr>
        <w:t xml:space="preserve">        Console</w:t>
      </w:r>
      <w:r>
        <w:t xml:space="preserve">.WriteLine();</w:t>
      </w:r>
      <w:r>
        <w:br/>
      </w:r>
      <w:r>
        <w:t xml:space="preserve">    }</w:t>
      </w:r>
      <w:r>
        <w:br/>
      </w:r>
      <w:r>
        <w:t xml:space="preserve">}</w:t>
      </w:r>
    </w:p>
    <w:p>
      <w:r>
        <w:t xml:space="preserve">The output produced is as follows:</w:t>
      </w:r>
    </w:p>
    <w:p>
      <w:pPr>
        <w:pStyle w:val="Code"/>
      </w:pPr>
      <w:r>
        <w:t xml:space="preserve">1.2 2.3 3.4 4.5 5.6 6.7 7.8 8.9</w:t>
      </w:r>
    </w:p>
    <w:p>
      <w:r>
        <w:t xml:space="preserve">In the example</w:t>
      </w:r>
    </w:p>
    <w:p>
      <w:pPr>
        <w:pStyle w:val="Code"/>
      </w:pPr>
      <w:r>
        <w:rPr>
          <w:color w:val="0000FF"/>
        </w:rPr>
        <w:t xml:space="preserve">int</w:t>
      </w:r>
      <w:r>
        <w:t xml:space="preserve">[] numbers = { 1, 3, 5, 7, 9 };</w:t>
      </w:r>
      <w:r>
        <w:br/>
      </w:r>
      <w:r>
        <w:rPr>
          <w:color w:val="0000FF"/>
        </w:rPr>
        <w:t xml:space="preserve">foreach </w:t>
      </w:r>
      <w:r>
        <w:t xml:space="preserve">(</w:t>
      </w:r>
      <w:r>
        <w:rPr>
          <w:color w:val="0000FF"/>
        </w:rPr>
        <w:t xml:space="preserve">var </w:t>
      </w:r>
      <w:r>
        <w:t xml:space="preserve">n </w:t>
      </w:r>
      <w:r>
        <w:rPr>
          <w:color w:val="0000FF"/>
        </w:rPr>
        <w:t xml:space="preserve">in </w:t>
      </w:r>
      <w:r>
        <w:t xml:space="preserve">numbers) </w:t>
      </w:r>
      <w:r>
        <w:rPr>
          <w:color w:val="2B91AF"/>
        </w:rPr>
        <w:t xml:space="preserve">Console</w:t>
      </w:r>
      <w:r>
        <w:t xml:space="preserve">.WriteLine(n);</w:t>
      </w:r>
    </w:p>
    <w:p>
      <w:r>
        <w:t xml:space="preserve">the type of </w:t>
      </w:r>
      <w:r>
        <w:rPr>
          <w:rStyle w:val="CodeEmbedded"/>
        </w:rPr>
        <w:t xml:space="preserve">n</w:t>
      </w:r>
      <w:r>
        <w:t xml:space="preserve"> is inferred to be </w:t>
      </w:r>
      <w:r>
        <w:rPr>
          <w:rStyle w:val="CodeEmbedded"/>
        </w:rPr>
        <w:t xml:space="preserve">int</w:t>
      </w:r>
      <w:r>
        <w:t xml:space="preserve">, the element type of </w:t>
      </w:r>
      <w:r>
        <w:rPr>
          <w:rStyle w:val="CodeEmbedded"/>
        </w:rPr>
        <w:t xml:space="preserve">numbers</w:t>
      </w:r>
      <w:r>
        <w:t xml:space="preserve">.</w:t>
      </w:r>
    </w:p>
    <w:p>
      <w:pPr>
        <w:pStyle w:val="Heading2"/>
      </w:pPr>
      <w:bookmarkStart w:name="_Toc00366" w:id="458"/>
      <w:r>
        <w:t xml:space="preserve">Jump statements</w:t>
      </w:r>
      <w:bookmarkEnd w:id="458"/>
    </w:p>
    <w:p>
      <w:r>
        <w:t xml:space="preserve">Jump statements unconditionally transfer control.</w:t>
      </w:r>
    </w:p>
    <w:p>
      <w:pPr>
        <w:pStyle w:val="Grammar"/>
      </w:pPr>
      <w:bookmarkStart w:name="_Grm00087" w:id="459"/>
      <w:r>
        <w:rPr>
          <w:color w:val="6A5ACD"/>
        </w:rPr>
        <w:t xml:space="preserve">jump_statement</w:t>
      </w:r>
      <w:r>
        <w:t xml:space="preserve">:</w:t>
      </w:r>
      <w:r>
        <w:br/>
      </w:r>
      <w:r>
        <w:t xml:space="preserve">	| </w:t>
      </w:r>
      <w:r>
        <w:rPr>
          <w:color w:val="6A5ACD"/>
        </w:rPr>
        <w:t xml:space="preserve">break_statement</w:t>
      </w:r>
      <w:r>
        <w:br/>
      </w:r>
      <w:r>
        <w:t xml:space="preserve">	| </w:t>
      </w:r>
      <w:r>
        <w:rPr>
          <w:color w:val="6A5ACD"/>
        </w:rPr>
        <w:t xml:space="preserve">continue_statement</w:t>
      </w:r>
      <w:r>
        <w:br/>
      </w:r>
      <w:r>
        <w:t xml:space="preserve">	| </w:t>
      </w:r>
      <w:r>
        <w:rPr>
          <w:color w:val="6A5ACD"/>
        </w:rPr>
        <w:t xml:space="preserve">goto_statement</w:t>
      </w:r>
      <w:r>
        <w:br/>
      </w:r>
      <w:r>
        <w:t xml:space="preserve">	| </w:t>
      </w:r>
      <w:r>
        <w:rPr>
          <w:color w:val="6A5ACD"/>
        </w:rPr>
        <w:t xml:space="preserve">return_statement</w:t>
      </w:r>
      <w:r>
        <w:br/>
      </w:r>
      <w:r>
        <w:t xml:space="preserve">	| </w:t>
      </w:r>
      <w:r>
        <w:rPr>
          <w:color w:val="6A5ACD"/>
        </w:rPr>
        <w:t xml:space="preserve">throw_statement</w:t>
      </w:r>
      <w:r>
        <w:br/>
      </w:r>
      <w:r>
        <w:t xml:space="preserve">	;</w:t>
      </w:r>
      <w:bookmarkEnd w:id="459"/>
    </w:p>
    <w:p>
      <w:r>
        <w:t xml:space="preserve">The location to which a jump statement transfers control is called the </w:t>
      </w:r>
      <w:r>
        <w:rPr>
          <w:b/>
        </w:rPr>
        <w:rPr>
          <w:i/>
        </w:rPr>
        <w:t xml:space="preserve">target</w:t>
      </w:r>
      <w:r>
        <w:t xml:space="preserve"> of the jump statement.</w:t>
      </w:r>
    </w:p>
    <w:p>
      <w:r>
        <w:t xml:space="preserve">When a jump statement occurs within a block, and the target of that jump statement is outside that block, the jump statement is said to </w:t>
      </w:r>
      <w:r>
        <w:rPr>
          <w:b/>
        </w:rPr>
        <w:rPr>
          <w:i/>
        </w:rPr>
        <w:t xml:space="preserve">exit</w:t>
      </w:r>
      <w:r>
        <w:t xml:space="preserve"> the block. While a jump statement may transfer control out of a block, it can never transfer control into a block.</w:t>
      </w:r>
    </w:p>
    <w:p>
      <w:r>
        <w:t xml:space="preserve">Execution of jump statements is complicated by the presence of intervening </w:t>
      </w:r>
      <w:r>
        <w:rPr>
          <w:rStyle w:val="CodeEmbedded"/>
        </w:rPr>
        <w:t xml:space="preserve">try</w:t>
      </w:r>
      <w:r>
        <w:t xml:space="preserve"> statements. In the absence of such </w:t>
      </w:r>
      <w:r>
        <w:rPr>
          <w:rStyle w:val="CodeEmbedded"/>
        </w:rPr>
        <w:t xml:space="preserve">try</w:t>
      </w:r>
      <w:r>
        <w:t xml:space="preserve"> statements, a jump statement unconditionally transfers control from the jump statement to its target. In the presence of such intervening </w:t>
      </w:r>
      <w:r>
        <w:rPr>
          <w:rStyle w:val="CodeEmbedded"/>
        </w:rPr>
        <w:t xml:space="preserve">try</w:t>
      </w:r>
      <w:r>
        <w:t xml:space="preserve"> statements, execution is more complex. If the jump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while </w:t>
      </w:r>
      <w:r>
        <w:t xml:space="preserve">(</w:t>
      </w:r>
      <w:r>
        <w:rPr>
          <w:color w:val="0000FF"/>
        </w:rPr>
        <w:t xml:space="preserve">true</w:t>
      </w:r>
      <w:r>
        <w:t xml:space="preserve">) {</w:t>
      </w:r>
      <w:r>
        <w:br/>
      </w:r>
      <w:r>
        <w:rPr>
          <w:color w:val="0000FF"/>
        </w:rPr>
        <w:t xml:space="preserve">            try </w:t>
      </w:r>
      <w:r>
        <w:t xml:space="preserve">{</w:t>
      </w:r>
      <w:r>
        <w:br/>
      </w:r>
      <w:r>
        <w:rPr>
          <w:color w:val="0000FF"/>
        </w:rPr>
        <w:t xml:space="preserve">                try </w:t>
      </w:r>
      <w:r>
        <w:t xml:space="preserve">{</w:t>
      </w:r>
      <w:r>
        <w:br/>
      </w:r>
      <w:r>
        <w:rPr>
          <w:color w:val="2B91AF"/>
        </w:rPr>
        <w:t xml:space="preserve">                    Console</w:t>
      </w:r>
      <w:r>
        <w:t xml:space="preserve">.WriteLine(</w:t>
      </w:r>
      <w:r>
        <w:rPr>
          <w:color w:val="A31515"/>
        </w:rPr>
        <w:t xml:space="preserve">"Before break"</w:t>
      </w:r>
      <w:r>
        <w:t xml:space="preserve">);</w:t>
      </w:r>
      <w:r>
        <w:br/>
      </w:r>
      <w:r>
        <w:rPr>
          <w:color w:val="0000FF"/>
        </w:rPr>
        <w:t xml:space="preserve">                    break</w:t>
      </w:r>
      <w:r>
        <w:t xml:space="preserve">;</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"Innermost finally block"</w:t>
      </w:r>
      <w:r>
        <w:t xml:space="preserve">);</w:t>
      </w:r>
      <w:r>
        <w:br/>
      </w:r>
      <w:r>
        <w:t xml:space="preserve">                }</w:t>
      </w:r>
      <w:r>
        <w:br/>
      </w:r>
      <w:r>
        <w:t xml:space="preserve">            }</w:t>
      </w:r>
      <w:r>
        <w:br/>
      </w:r>
      <w:r>
        <w:rPr>
          <w:color w:val="0000FF"/>
        </w:rPr>
        <w:t xml:space="preserve">            finally </w:t>
      </w:r>
      <w:r>
        <w:t xml:space="preserve">{</w:t>
      </w:r>
      <w:r>
        <w:br/>
      </w:r>
      <w:r>
        <w:rPr>
          <w:color w:val="2B91AF"/>
        </w:rPr>
        <w:t xml:space="preserve">                Console</w:t>
      </w:r>
      <w:r>
        <w:t xml:space="preserve">.WriteLine(</w:t>
      </w:r>
      <w:r>
        <w:rPr>
          <w:color w:val="A31515"/>
        </w:rPr>
        <w:t xml:space="preserve">"Outermost finally block"</w:t>
      </w:r>
      <w:r>
        <w:t xml:space="preserve">);</w:t>
      </w:r>
      <w:r>
        <w:br/>
      </w:r>
      <w:r>
        <w:t xml:space="preserve">            }</w:t>
      </w:r>
      <w:r>
        <w:br/>
      </w:r>
      <w:r>
        <w:t xml:space="preserve">        }</w:t>
      </w:r>
      <w:r>
        <w:br/>
      </w:r>
      <w:r>
        <w:rPr>
          <w:color w:val="2B91AF"/>
        </w:rPr>
        <w:t xml:space="preserve">        Console</w:t>
      </w:r>
      <w:r>
        <w:t xml:space="preserve">.WriteLine(</w:t>
      </w:r>
      <w:r>
        <w:rPr>
          <w:color w:val="A31515"/>
        </w:rPr>
        <w:t xml:space="preserve">"After break"</w:t>
      </w:r>
      <w:r>
        <w:t xml:space="preserve">);</w:t>
      </w:r>
      <w:r>
        <w:br/>
      </w:r>
      <w:r>
        <w:t xml:space="preserve">    }</w:t>
      </w:r>
      <w:r>
        <w:br/>
      </w:r>
      <w:r>
        <w:t xml:space="preserve">}</w:t>
      </w:r>
    </w:p>
    <w:p>
      <w:r>
        <w:t xml:space="preserve">the </w:t>
      </w:r>
      <w:r>
        <w:rPr>
          <w:rStyle w:val="CodeEmbedded"/>
        </w:rPr>
        <w:t xml:space="preserve">finally</w:t>
      </w:r>
      <w:r>
        <w:t xml:space="preserve"> blocks associated with two </w:t>
      </w:r>
      <w:r>
        <w:rPr>
          <w:rStyle w:val="CodeEmbedded"/>
        </w:rPr>
        <w:t xml:space="preserve">try</w:t>
      </w:r>
      <w:r>
        <w:t xml:space="preserve"> statements are executed before control is transferred to the target of the jump statement.</w:t>
      </w:r>
    </w:p>
    <w:p>
      <w:r>
        <w:t xml:space="preserve">The output produced is as follows:</w:t>
      </w:r>
    </w:p>
    <w:p>
      <w:pPr>
        <w:pStyle w:val="Code"/>
      </w:pPr>
      <w:r>
        <w:t xml:space="preserve">Before break</w:t>
      </w:r>
      <w:r>
        <w:br/>
      </w:r>
      <w:r>
        <w:t xml:space="preserve">Innermost finally block</w:t>
      </w:r>
      <w:r>
        <w:br/>
      </w:r>
      <w:r>
        <w:t xml:space="preserve">Outermost finally block</w:t>
      </w:r>
      <w:r>
        <w:br/>
      </w:r>
      <w:r>
        <w:t xml:space="preserve">After break</w:t>
      </w:r>
    </w:p>
    <w:p>
      <w:pPr>
        <w:pStyle w:val="Heading3"/>
      </w:pPr>
      <w:bookmarkStart w:name="_Toc00367" w:id="460"/>
      <w:r>
        <w:t xml:space="preserve">The break statement</w:t>
      </w:r>
      <w:bookmarkEnd w:id="460"/>
    </w:p>
    <w:p>
      <w:r>
        <w:t xml:space="preserve">The </w:t>
      </w:r>
      <w:r>
        <w:rPr>
          <w:rStyle w:val="CodeEmbedded"/>
        </w:rPr>
        <w:t xml:space="preserve">break</w:t>
      </w:r>
      <w:r>
        <w:t xml:space="preserve"> statement exits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bookmarkStart w:name="_Grm00088" w:id="461"/>
      <w:r>
        <w:rPr>
          <w:color w:val="6A5ACD"/>
        </w:rPr>
        <w:t xml:space="preserve">break_statement</w:t>
      </w:r>
      <w:r>
        <w:t xml:space="preserve">:</w:t>
      </w:r>
      <w:r>
        <w:br/>
      </w:r>
      <w:r>
        <w:t xml:space="preserve">	| </w:t>
      </w:r>
      <w:r>
        <w:rPr>
          <w:color w:val="A31515"/>
        </w:rPr>
        <w:t xml:space="preserve">'break' ';'</w:t>
      </w:r>
      <w:r>
        <w:br/>
      </w:r>
      <w:r>
        <w:t xml:space="preserve">	;</w:t>
      </w:r>
      <w:bookmarkEnd w:id="461"/>
    </w:p>
    <w:p>
      <w:r>
        <w:t xml:space="preserve">The target of a </w:t>
      </w:r>
      <w:r>
        <w:rPr>
          <w:rStyle w:val="CodeEmbedded"/>
        </w:rPr>
        <w:t xml:space="preserve">break</w:t>
      </w:r>
      <w:r>
        <w:t xml:space="preserve"> statement is the end point of the nearest enclosing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break</w:t>
      </w:r>
      <w:r>
        <w:t xml:space="preserve"> statement is not enclosed by a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switch</w:t>
      </w:r>
      <w:r>
        <w:t xml:space="preserv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break</w:t>
      </w:r>
      <w:r>
        <w:t xml:space="preserve"> statement applies only to the innermost statement. To transfer control across multiple nesting levels, a </w:t>
      </w:r>
      <w:r>
        <w:rPr>
          <w:rStyle w:val="CodeEmbedded"/>
        </w:rPr>
        <w:t xml:space="preserve">goto</w:t>
      </w:r>
      <w:r>
        <w:t xml:space="preserve"> statement (</w:t>
      </w:r>
      <w:hyperlink w:anchor="_Toc00369">
        <w:r>
          <w:t xml:space="preserve">§8.9.3</w:t>
        </w:r>
      </w:hyperlink>
      <w:r>
        <w:t xml:space="preserve">) must be used.</w:t>
      </w:r>
    </w:p>
    <w:p>
      <w:r>
        <w:t xml:space="preserve">A </w:t>
      </w:r>
      <w:r>
        <w:rPr>
          <w:rStyle w:val="CodeEmbedded"/>
        </w:rPr>
        <w:t xml:space="preserve">break</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break</w:t>
      </w:r>
      <w:r>
        <w:t xml:space="preserve"> statement occurs within a </w:t>
      </w:r>
      <w:r>
        <w:rPr>
          <w:rStyle w:val="CodeEmbedded"/>
        </w:rPr>
        <w:t xml:space="preserve">finally</w:t>
      </w:r>
      <w:r>
        <w:t xml:space="preserve"> block, the target of the </w:t>
      </w:r>
      <w:r>
        <w:rPr>
          <w:rStyle w:val="CodeEmbedded"/>
        </w:rPr>
        <w:t xml:space="preserve">break</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break</w:t>
      </w:r>
      <w:r>
        <w:t xml:space="preserve"> statement is executed as follows:</w:t>
      </w:r>
    </w:p>
    <w:p>
      <w:pPr>
        <w:numPr>
          <w:pStyle w:val="ListParagraph"/>
          <w:ilvl w:val="0"/>
          <w:numId w:val="272"/>
        </w:numPr>
      </w:pPr>
      <w:r>
        <w:t xml:space="preserve">If the </w:t>
      </w:r>
      <w:r>
        <w:rPr>
          <w:rStyle w:val="CodeEmbedded"/>
        </w:rPr>
        <w:t xml:space="preserve">break</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2"/>
        </w:numPr>
      </w:pPr>
      <w:r>
        <w:t xml:space="preserve">Control is transferred to the target of the </w:t>
      </w:r>
      <w:r>
        <w:rPr>
          <w:rStyle w:val="CodeEmbedded"/>
        </w:rPr>
        <w:t xml:space="preserve">break</w:t>
      </w:r>
      <w:r>
        <w:t xml:space="preserve"> statement.</w:t>
      </w:r>
    </w:p>
    <w:p>
      <w:r>
        <w:t xml:space="preserve">Because a </w:t>
      </w:r>
      <w:r>
        <w:rPr>
          <w:rStyle w:val="CodeEmbedded"/>
        </w:rPr>
        <w:t xml:space="preserve">break</w:t>
      </w:r>
      <w:r>
        <w:t xml:space="preserve"> statement unconditionally transfers control elsewhere, the end point of a </w:t>
      </w:r>
      <w:r>
        <w:rPr>
          <w:rStyle w:val="CodeEmbedded"/>
        </w:rPr>
        <w:t xml:space="preserve">break</w:t>
      </w:r>
      <w:r>
        <w:t xml:space="preserve"> statement is never reachable.</w:t>
      </w:r>
    </w:p>
    <w:p>
      <w:pPr>
        <w:pStyle w:val="Heading3"/>
      </w:pPr>
      <w:bookmarkStart w:name="_Toc00368" w:id="462"/>
      <w:r>
        <w:t xml:space="preserve">The continue statement</w:t>
      </w:r>
      <w:bookmarkEnd w:id="462"/>
    </w:p>
    <w:p>
      <w:r>
        <w:t xml:space="preserve">The </w:t>
      </w:r>
      <w:r>
        <w:rPr>
          <w:rStyle w:val="CodeEmbedded"/>
        </w:rPr>
        <w:t xml:space="preserve">continue</w:t>
      </w:r>
      <w:r>
        <w:t xml:space="preserve"> statement starts a new iteration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w:t>
      </w:r>
    </w:p>
    <w:p>
      <w:pPr>
        <w:pStyle w:val="Grammar"/>
      </w:pPr>
      <w:bookmarkStart w:name="_Grm00089" w:id="463"/>
      <w:r>
        <w:rPr>
          <w:color w:val="6A5ACD"/>
        </w:rPr>
        <w:t xml:space="preserve">continue_statement</w:t>
      </w:r>
      <w:r>
        <w:t xml:space="preserve">:</w:t>
      </w:r>
      <w:r>
        <w:br/>
      </w:r>
      <w:r>
        <w:t xml:space="preserve">	| </w:t>
      </w:r>
      <w:r>
        <w:rPr>
          <w:color w:val="A31515"/>
        </w:rPr>
        <w:t xml:space="preserve">'continue' ';'</w:t>
      </w:r>
      <w:r>
        <w:br/>
      </w:r>
      <w:r>
        <w:t xml:space="preserve">	;</w:t>
      </w:r>
      <w:bookmarkEnd w:id="463"/>
    </w:p>
    <w:p>
      <w:r>
        <w:t xml:space="preserve">The target of a </w:t>
      </w:r>
      <w:r>
        <w:rPr>
          <w:rStyle w:val="CodeEmbedded"/>
        </w:rPr>
        <w:t xml:space="preserve">continue</w:t>
      </w:r>
      <w:r>
        <w:t xml:space="preserve"> statement is the end point of the embedded statement of the nearest enclosing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If a </w:t>
      </w:r>
      <w:r>
        <w:rPr>
          <w:rStyle w:val="CodeEmbedded"/>
        </w:rPr>
        <w:t xml:space="preserve">continue</w:t>
      </w:r>
      <w:r>
        <w:t xml:space="preserve"> statement is not enclosed by a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 a compile-time error occurs.</w:t>
      </w:r>
    </w:p>
    <w:p>
      <w:r>
        <w:t xml:space="preserve">When multiple </w:t>
      </w:r>
      <w:r>
        <w:rPr>
          <w:rStyle w:val="CodeEmbedded"/>
        </w:rPr>
        <w:t xml:space="preserve">while</w:t>
      </w:r>
      <w:r>
        <w:t xml:space="preserve">, </w:t>
      </w:r>
      <w:r>
        <w:rPr>
          <w:rStyle w:val="CodeEmbedded"/>
        </w:rPr>
        <w:t xml:space="preserve">do</w:t>
      </w:r>
      <w:r>
        <w:t xml:space="preserve">, </w:t>
      </w:r>
      <w:r>
        <w:rPr>
          <w:rStyle w:val="CodeEmbedded"/>
        </w:rPr>
        <w:t xml:space="preserve">for</w:t>
      </w:r>
      <w:r>
        <w:t xml:space="preserve">, or </w:t>
      </w:r>
      <w:r>
        <w:rPr>
          <w:rStyle w:val="CodeEmbedded"/>
        </w:rPr>
        <w:t xml:space="preserve">foreach</w:t>
      </w:r>
      <w:r>
        <w:t xml:space="preserve"> statements are nested within each other, a </w:t>
      </w:r>
      <w:r>
        <w:rPr>
          <w:rStyle w:val="CodeEmbedded"/>
        </w:rPr>
        <w:t xml:space="preserve">continue</w:t>
      </w:r>
      <w:r>
        <w:t xml:space="preserve"> statement applies only to the innermost statement. To transfer control across multiple nesting levels, a </w:t>
      </w:r>
      <w:r>
        <w:rPr>
          <w:rStyle w:val="CodeEmbedded"/>
        </w:rPr>
        <w:t xml:space="preserve">goto</w:t>
      </w:r>
      <w:r>
        <w:t xml:space="preserve"> statement (</w:t>
      </w:r>
      <w:hyperlink w:anchor="_Toc00369">
        <w:r>
          <w:t xml:space="preserve">§8.9.3</w:t>
        </w:r>
      </w:hyperlink>
      <w:r>
        <w:t xml:space="preserve">) must be used.</w:t>
      </w:r>
    </w:p>
    <w:p>
      <w:r>
        <w:t xml:space="preserve">A </w:t>
      </w:r>
      <w:r>
        <w:rPr>
          <w:rStyle w:val="CodeEmbedded"/>
        </w:rPr>
        <w:t xml:space="preserve">continue</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continue</w:t>
      </w:r>
      <w:r>
        <w:t xml:space="preserve"> statement occurs within a </w:t>
      </w:r>
      <w:r>
        <w:rPr>
          <w:rStyle w:val="CodeEmbedded"/>
        </w:rPr>
        <w:t xml:space="preserve">finally</w:t>
      </w:r>
      <w:r>
        <w:t xml:space="preserve"> block, the target of the </w:t>
      </w:r>
      <w:r>
        <w:rPr>
          <w:rStyle w:val="CodeEmbedded"/>
        </w:rPr>
        <w:t xml:space="preserve">continue</w:t>
      </w:r>
      <w:r>
        <w:t xml:space="preserve"> statement must be within the same </w:t>
      </w:r>
      <w:r>
        <w:rPr>
          <w:rStyle w:val="CodeEmbedded"/>
        </w:rPr>
        <w:t xml:space="preserve">finally</w:t>
      </w:r>
      <w:r>
        <w:t xml:space="preserve"> block; otherwise a compile-time error occurs.</w:t>
      </w:r>
    </w:p>
    <w:p>
      <w:r>
        <w:t xml:space="preserve">A </w:t>
      </w:r>
      <w:r>
        <w:rPr>
          <w:rStyle w:val="CodeEmbedded"/>
        </w:rPr>
        <w:t xml:space="preserve">continue</w:t>
      </w:r>
      <w:r>
        <w:t xml:space="preserve"> statement is executed as follows:</w:t>
      </w:r>
    </w:p>
    <w:p>
      <w:pPr>
        <w:numPr>
          <w:pStyle w:val="ListParagraph"/>
          <w:ilvl w:val="0"/>
          <w:numId w:val="273"/>
        </w:numPr>
      </w:pPr>
      <w:r>
        <w:t xml:space="preserve">If the </w:t>
      </w:r>
      <w:r>
        <w:rPr>
          <w:rStyle w:val="CodeEmbedded"/>
        </w:rPr>
        <w:t xml:space="preserve">continue</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3"/>
        </w:numPr>
      </w:pPr>
      <w:r>
        <w:t xml:space="preserve">Control is transferred to the target of the </w:t>
      </w:r>
      <w:r>
        <w:rPr>
          <w:rStyle w:val="CodeEmbedded"/>
        </w:rPr>
        <w:t xml:space="preserve">continue</w:t>
      </w:r>
      <w:r>
        <w:t xml:space="preserve"> statement.</w:t>
      </w:r>
    </w:p>
    <w:p>
      <w:r>
        <w:t xml:space="preserve">Because a </w:t>
      </w:r>
      <w:r>
        <w:rPr>
          <w:rStyle w:val="CodeEmbedded"/>
        </w:rPr>
        <w:t xml:space="preserve">continue</w:t>
      </w:r>
      <w:r>
        <w:t xml:space="preserve"> statement unconditionally transfers control elsewhere, the end point of a </w:t>
      </w:r>
      <w:r>
        <w:rPr>
          <w:rStyle w:val="CodeEmbedded"/>
        </w:rPr>
        <w:t xml:space="preserve">continue</w:t>
      </w:r>
      <w:r>
        <w:t xml:space="preserve"> statement is never reachable.</w:t>
      </w:r>
    </w:p>
    <w:p>
      <w:pPr>
        <w:pStyle w:val="Heading3"/>
      </w:pPr>
      <w:bookmarkStart w:name="_Toc00369" w:id="464"/>
      <w:r>
        <w:t xml:space="preserve">The goto statement</w:t>
      </w:r>
      <w:bookmarkEnd w:id="464"/>
    </w:p>
    <w:p>
      <w:r>
        <w:t xml:space="preserve">The </w:t>
      </w:r>
      <w:r>
        <w:rPr>
          <w:rStyle w:val="CodeEmbedded"/>
        </w:rPr>
        <w:t xml:space="preserve">goto</w:t>
      </w:r>
      <w:r>
        <w:t xml:space="preserve"> statement transfers control to a statement that is marked by a label.</w:t>
      </w:r>
    </w:p>
    <w:p>
      <w:pPr>
        <w:pStyle w:val="Grammar"/>
      </w:pPr>
      <w:bookmarkStart w:name="_Grm00090" w:id="465"/>
      <w:r>
        <w:rPr>
          <w:color w:val="6A5ACD"/>
        </w:rPr>
        <w:t xml:space="preserve">goto_statement</w:t>
      </w:r>
      <w:r>
        <w:t xml:space="preserve">:</w:t>
      </w:r>
      <w:r>
        <w:br/>
      </w:r>
      <w:r>
        <w:t xml:space="preserve">	| </w:t>
      </w:r>
      <w:r>
        <w:rPr>
          <w:color w:val="A31515"/>
        </w:rPr>
        <w:t xml:space="preserve">'goto' </w:t>
      </w:r>
      <w:r>
        <w:rPr>
          <w:color w:val="6A5ACD"/>
        </w:rPr>
        <w:t xml:space="preserve">identifier </w:t>
      </w:r>
      <w:r>
        <w:rPr>
          <w:color w:val="A31515"/>
        </w:rPr>
        <w:t xml:space="preserve">';'</w:t>
      </w:r>
      <w:r>
        <w:br/>
      </w:r>
      <w:r>
        <w:t xml:space="preserve">	| </w:t>
      </w:r>
      <w:r>
        <w:rPr>
          <w:color w:val="A31515"/>
        </w:rPr>
        <w:t xml:space="preserve">'goto' 'case' </w:t>
      </w:r>
      <w:r>
        <w:rPr>
          <w:color w:val="6A5ACD"/>
        </w:rPr>
        <w:t xml:space="preserve">constant_expression </w:t>
      </w:r>
      <w:r>
        <w:rPr>
          <w:color w:val="A31515"/>
        </w:rPr>
        <w:t xml:space="preserve">';'</w:t>
      </w:r>
      <w:r>
        <w:br/>
      </w:r>
      <w:r>
        <w:t xml:space="preserve">	| </w:t>
      </w:r>
      <w:r>
        <w:rPr>
          <w:color w:val="A31515"/>
        </w:rPr>
        <w:t xml:space="preserve">'goto' 'default' ';'</w:t>
      </w:r>
      <w:r>
        <w:br/>
      </w:r>
      <w:r>
        <w:t xml:space="preserve">	;</w:t>
      </w:r>
      <w:bookmarkEnd w:id="465"/>
    </w:p>
    <w:p>
      <w:r>
        <w:t xml:space="preserve">The target of a </w:t>
      </w:r>
      <w:r>
        <w:rPr>
          <w:rStyle w:val="CodeEmbedded"/>
        </w:rPr>
        <w:t xml:space="preserve">goto</w:t>
      </w:r>
      <w:r>
        <w:t xml:space="preserve"> </w:t>
      </w:r>
      <w:hyperlink w:anchor="_Grm00007">
        <w:r>
          <w:rPr>
            <w:color w:val="6A5ACD"/>
            <w:u w:val="single"/>
          </w:rPr>
          <w:t xml:space="preserve">identifier</w:t>
        </w:r>
      </w:hyperlink>
      <w:r>
        <w:t xml:space="preserve"> statement is the labeled statement with the given label. If a label with the given name does not exist in the current function member, or if the </w:t>
      </w:r>
      <w:r>
        <w:rPr>
          <w:rStyle w:val="CodeEmbedded"/>
        </w:rPr>
        <w:t xml:space="preserve">goto</w:t>
      </w:r>
      <w:r>
        <w:t xml:space="preserve"> statement is not within the scope of the label, a compile-time error occurs. This rule permits the use of a </w:t>
      </w:r>
      <w:r>
        <w:rPr>
          <w:rStyle w:val="CodeEmbedded"/>
        </w:rPr>
        <w:t xml:space="preserve">goto</w:t>
      </w:r>
      <w:r>
        <w:t xml:space="preserve"> statement to transfer control out of a nested scope, but not into a nested scope.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w:t>
      </w:r>
      <w:r>
        <w:rPr>
          <w:color w:val="0000FF"/>
        </w:rPr>
        <w:t xml:space="preserve">string</w:t>
      </w:r>
      <w:r>
        <w:t xml:space="preserve">[] args) {</w:t>
      </w:r>
      <w:r>
        <w:br/>
      </w:r>
      <w:r>
        <w:rPr>
          <w:color w:val="0000FF"/>
        </w:rPr>
        <w:t xml:space="preserve">        string</w:t>
      </w:r>
      <w:r>
        <w:t xml:space="preserve">[,] table = {</w:t>
      </w:r>
      <w:r>
        <w:br/>
      </w:r>
      <w:r>
        <w:t xml:space="preserve">            {</w:t>
      </w:r>
      <w:r>
        <w:rPr>
          <w:color w:val="A31515"/>
        </w:rPr>
        <w:t xml:space="preserve">"Red"</w:t>
      </w:r>
      <w:r>
        <w:t xml:space="preserve">, </w:t>
      </w:r>
      <w:r>
        <w:rPr>
          <w:color w:val="A31515"/>
        </w:rPr>
        <w:t xml:space="preserve">"Blue"</w:t>
      </w:r>
      <w:r>
        <w:t xml:space="preserve">, </w:t>
      </w:r>
      <w:r>
        <w:rPr>
          <w:color w:val="A31515"/>
        </w:rPr>
        <w:t xml:space="preserve">"Green"</w:t>
      </w:r>
      <w:r>
        <w:t xml:space="preserve">},</w:t>
      </w:r>
      <w:r>
        <w:br/>
      </w:r>
      <w:r>
        <w:t xml:space="preserve">            {</w:t>
      </w:r>
      <w:r>
        <w:rPr>
          <w:color w:val="A31515"/>
        </w:rPr>
        <w:t xml:space="preserve">"Monday"</w:t>
      </w:r>
      <w:r>
        <w:t xml:space="preserve">, </w:t>
      </w:r>
      <w:r>
        <w:rPr>
          <w:color w:val="A31515"/>
        </w:rPr>
        <w:t xml:space="preserve">"Wednesday"</w:t>
      </w:r>
      <w:r>
        <w:t xml:space="preserve">, </w:t>
      </w:r>
      <w:r>
        <w:rPr>
          <w:color w:val="A31515"/>
        </w:rPr>
        <w:t xml:space="preserve">"Friday"</w:t>
      </w:r>
      <w:r>
        <w:t xml:space="preserve">}</w:t>
      </w:r>
      <w:r>
        <w:br/>
      </w:r>
      <w:r>
        <w:t xml:space="preserve">        };</w:t>
      </w:r>
      <w:r>
        <w:br/>
      </w:r>
      <w:r>
        <w:br/>
      </w:r>
      <w:r>
        <w:rPr>
          <w:color w:val="0000FF"/>
        </w:rPr>
        <w:t xml:space="preserve">        foreach </w:t>
      </w:r>
      <w:r>
        <w:t xml:space="preserve">(</w:t>
      </w:r>
      <w:r>
        <w:rPr>
          <w:color w:val="0000FF"/>
        </w:rPr>
        <w:t xml:space="preserve">string </w:t>
      </w:r>
      <w:r>
        <w:t xml:space="preserve">str </w:t>
      </w:r>
      <w:r>
        <w:rPr>
          <w:color w:val="0000FF"/>
        </w:rPr>
        <w:t xml:space="preserve">in </w:t>
      </w:r>
      <w:r>
        <w:t xml:space="preserve">args) {</w:t>
      </w:r>
      <w:r>
        <w:br/>
      </w:r>
      <w:r>
        <w:rPr>
          <w:color w:val="0000FF"/>
        </w:rPr>
        <w:t xml:space="preserve">            int </w:t>
      </w:r>
      <w:r>
        <w:t xml:space="preserve">row, colm;</w:t>
      </w:r>
      <w:r>
        <w:br/>
      </w:r>
      <w:r>
        <w:rPr>
          <w:color w:val="0000FF"/>
        </w:rPr>
        <w:t xml:space="preserve">            for </w:t>
      </w:r>
      <w:r>
        <w:t xml:space="preserve">(row = 0; row &lt;= 1; ++row)</w:t>
      </w:r>
      <w:r>
        <w:br/>
      </w:r>
      <w:r>
        <w:rPr>
          <w:color w:val="0000FF"/>
        </w:rPr>
        <w:t xml:space="preserve">                for </w:t>
      </w:r>
      <w:r>
        <w:t xml:space="preserve">(colm = 0; colm &lt;= 2; ++colm)</w:t>
      </w:r>
      <w:r>
        <w:br/>
      </w:r>
      <w:r>
        <w:rPr>
          <w:color w:val="0000FF"/>
        </w:rPr>
        <w:t xml:space="preserve">                    if </w:t>
      </w:r>
      <w:r>
        <w:t xml:space="preserve">(str == table[row,colm])</w:t>
      </w:r>
      <w:r>
        <w:br/>
      </w:r>
      <w:r>
        <w:rPr>
          <w:color w:val="0000FF"/>
        </w:rPr>
        <w:t xml:space="preserve">                         goto </w:t>
      </w:r>
      <w:r>
        <w:t xml:space="preserve">done;</w:t>
      </w:r>
      <w:r>
        <w:br/>
      </w:r>
      <w:r>
        <w:br/>
      </w:r>
      <w:r>
        <w:rPr>
          <w:color w:val="2B91AF"/>
        </w:rPr>
        <w:t xml:space="preserve">            Console</w:t>
      </w:r>
      <w:r>
        <w:t xml:space="preserve">.WriteLine(</w:t>
      </w:r>
      <w:r>
        <w:rPr>
          <w:color w:val="A31515"/>
        </w:rPr>
        <w:t xml:space="preserve">"{0} not found"</w:t>
      </w:r>
      <w:r>
        <w:t xml:space="preserve">, str);</w:t>
      </w:r>
      <w:r>
        <w:br/>
      </w:r>
      <w:r>
        <w:rPr>
          <w:color w:val="0000FF"/>
        </w:rPr>
        <w:t xml:space="preserve">            continue</w:t>
      </w:r>
      <w:r>
        <w:t xml:space="preserve">;</w:t>
      </w:r>
      <w:r>
        <w:br/>
      </w:r>
      <w:r>
        <w:t xml:space="preserve">    done:</w:t>
      </w:r>
      <w:r>
        <w:br/>
      </w:r>
      <w:r>
        <w:rPr>
          <w:color w:val="2B91AF"/>
        </w:rPr>
        <w:t xml:space="preserve">            Console</w:t>
      </w:r>
      <w:r>
        <w:t xml:space="preserve">.WriteLine(</w:t>
      </w:r>
      <w:r>
        <w:rPr>
          <w:color w:val="A31515"/>
        </w:rPr>
        <w:t xml:space="preserve">"Found {0} at [{1}][{2}]"</w:t>
      </w:r>
      <w:r>
        <w:t xml:space="preserve">, str, row, colm);</w:t>
      </w:r>
      <w:r>
        <w:br/>
      </w:r>
      <w:r>
        <w:t xml:space="preserve">        }</w:t>
      </w:r>
      <w:r>
        <w:br/>
      </w:r>
      <w:r>
        <w:t xml:space="preserve">    }</w:t>
      </w:r>
      <w:r>
        <w:br/>
      </w:r>
      <w:r>
        <w:t xml:space="preserve">}</w:t>
      </w:r>
    </w:p>
    <w:p>
      <w:r>
        <w:t xml:space="preserve">a </w:t>
      </w:r>
      <w:r>
        <w:rPr>
          <w:rStyle w:val="CodeEmbedded"/>
        </w:rPr>
        <w:t xml:space="preserve">goto</w:t>
      </w:r>
      <w:r>
        <w:t xml:space="preserve"> statement is used to transfer control out of a nested scope.</w:t>
      </w:r>
    </w:p>
    <w:p>
      <w:r>
        <w:t xml:space="preserve">The target of a </w:t>
      </w:r>
      <w:r>
        <w:rPr>
          <w:rStyle w:val="CodeEmbedded"/>
        </w:rPr>
        <w:t xml:space="preserve">goto case</w:t>
      </w:r>
      <w:r>
        <w:t xml:space="preserve"> statement is the statement list in the immediately enclosing </w:t>
      </w:r>
      <w:r>
        <w:rPr>
          <w:rStyle w:val="CodeEmbedded"/>
        </w:rPr>
        <w:t xml:space="preserve">switch</w:t>
      </w:r>
      <w:r>
        <w:t xml:space="preserve"> statement (</w:t>
      </w:r>
      <w:hyperlink w:anchor="_Toc00360">
        <w:r>
          <w:t xml:space="preserve">§8.7.2</w:t>
        </w:r>
      </w:hyperlink>
      <w:r>
        <w:t xml:space="preserve">), which contains a </w:t>
      </w:r>
      <w:r>
        <w:rPr>
          <w:rStyle w:val="CodeEmbedded"/>
        </w:rPr>
        <w:t xml:space="preserve">case</w:t>
      </w:r>
      <w:r>
        <w:t xml:space="preserve"> label with the given constant value. If the </w:t>
      </w:r>
      <w:r>
        <w:rPr>
          <w:rStyle w:val="CodeEmbedded"/>
        </w:rPr>
        <w:t xml:space="preserve">goto case</w:t>
      </w:r>
      <w:r>
        <w:t xml:space="preserve"> statement is not enclosed by a </w:t>
      </w:r>
      <w:r>
        <w:rPr>
          <w:rStyle w:val="CodeEmbedded"/>
        </w:rPr>
        <w:t xml:space="preserve">switch</w:t>
      </w:r>
      <w:r>
        <w:t xml:space="preserve"> statement, if the </w:t>
      </w:r>
      <w:hyperlink w:anchor="_Grm00068">
        <w:r>
          <w:rPr>
            <w:color w:val="6A5ACD"/>
            <w:u w:val="single"/>
          </w:rPr>
          <w:t xml:space="preserve">constant_expression</w:t>
        </w:r>
      </w:hyperlink>
      <w:r>
        <w:t xml:space="preserve"> is not implicitly convertible (</w:t>
      </w:r>
      <w:hyperlink w:anchor="_Toc00168">
        <w:r>
          <w:t xml:space="preserve">§6.1</w:t>
        </w:r>
      </w:hyperlink>
      <w:r>
        <w:t xml:space="preserve">) to the governing type of the nearest enclosing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case</w:t>
      </w:r>
      <w:r>
        <w:t xml:space="preserve"> label with the given constant value, a compile-time error occurs.</w:t>
      </w:r>
    </w:p>
    <w:p>
      <w:r>
        <w:t xml:space="preserve">The target of a </w:t>
      </w:r>
      <w:r>
        <w:rPr>
          <w:rStyle w:val="CodeEmbedded"/>
        </w:rPr>
        <w:t xml:space="preserve">goto default</w:t>
      </w:r>
      <w:r>
        <w:t xml:space="preserve"> statement is the statement list in the immediately enclosing </w:t>
      </w:r>
      <w:r>
        <w:rPr>
          <w:rStyle w:val="CodeEmbedded"/>
        </w:rPr>
        <w:t xml:space="preserve">switch</w:t>
      </w:r>
      <w:r>
        <w:t xml:space="preserve"> statement (</w:t>
      </w:r>
      <w:hyperlink w:anchor="_Toc00360">
        <w:r>
          <w:t xml:space="preserve">§8.7.2</w:t>
        </w:r>
      </w:hyperlink>
      <w:r>
        <w:t xml:space="preserve">), which contains a </w:t>
      </w:r>
      <w:r>
        <w:rPr>
          <w:rStyle w:val="CodeEmbedded"/>
        </w:rPr>
        <w:t xml:space="preserve">default</w:t>
      </w:r>
      <w:r>
        <w:t xml:space="preserve"> label. If the </w:t>
      </w:r>
      <w:r>
        <w:rPr>
          <w:rStyle w:val="CodeEmbedded"/>
        </w:rPr>
        <w:t xml:space="preserve">goto default</w:t>
      </w:r>
      <w:r>
        <w:t xml:space="preserve"> statement is not enclosed by a </w:t>
      </w:r>
      <w:r>
        <w:rPr>
          <w:rStyle w:val="CodeEmbedded"/>
        </w:rPr>
        <w:t xml:space="preserve">switch</w:t>
      </w:r>
      <w:r>
        <w:t xml:space="preserve"> statement, or if the nearest enclosing </w:t>
      </w:r>
      <w:r>
        <w:rPr>
          <w:rStyle w:val="CodeEmbedded"/>
        </w:rPr>
        <w:t xml:space="preserve">switch</w:t>
      </w:r>
      <w:r>
        <w:t xml:space="preserve"> statement does not contain a </w:t>
      </w:r>
      <w:r>
        <w:rPr>
          <w:rStyle w:val="CodeEmbedded"/>
        </w:rPr>
        <w:t xml:space="preserve">default</w:t>
      </w:r>
      <w:r>
        <w:t xml:space="preserve"> label, a compile-time error occurs.</w:t>
      </w:r>
    </w:p>
    <w:p>
      <w:r>
        <w:t xml:space="preserve">A </w:t>
      </w:r>
      <w:r>
        <w:rPr>
          <w:rStyle w:val="CodeEmbedded"/>
        </w:rPr>
        <w:t xml:space="preserve">goto</w:t>
      </w:r>
      <w:r>
        <w:t xml:space="preserve"> statement cannot exit a </w:t>
      </w:r>
      <w:r>
        <w:rPr>
          <w:rStyle w:val="CodeEmbedded"/>
        </w:rPr>
        <w:t xml:space="preserve">finally</w:t>
      </w:r>
      <w:r>
        <w:t xml:space="preserve"> block (</w:t>
      </w:r>
      <w:hyperlink w:anchor="_Toc00372">
        <w:r>
          <w:t xml:space="preserve">§8.10</w:t>
        </w:r>
      </w:hyperlink>
      <w:r>
        <w:t xml:space="preserve">). When a </w:t>
      </w:r>
      <w:r>
        <w:rPr>
          <w:rStyle w:val="CodeEmbedded"/>
        </w:rPr>
        <w:t xml:space="preserve">goto</w:t>
      </w:r>
      <w:r>
        <w:t xml:space="preserve"> statement occurs within a </w:t>
      </w:r>
      <w:r>
        <w:rPr>
          <w:rStyle w:val="CodeEmbedded"/>
        </w:rPr>
        <w:t xml:space="preserve">finally</w:t>
      </w:r>
      <w:r>
        <w:t xml:space="preserve"> block, the target of the </w:t>
      </w:r>
      <w:r>
        <w:rPr>
          <w:rStyle w:val="CodeEmbedded"/>
        </w:rPr>
        <w:t xml:space="preserve">goto</w:t>
      </w:r>
      <w:r>
        <w:t xml:space="preserve"> statement must be within the same </w:t>
      </w:r>
      <w:r>
        <w:rPr>
          <w:rStyle w:val="CodeEmbedded"/>
        </w:rPr>
        <w:t xml:space="preserve">finally</w:t>
      </w:r>
      <w:r>
        <w:t xml:space="preserve"> block, or otherwise a compile-time error occurs.</w:t>
      </w:r>
    </w:p>
    <w:p>
      <w:r>
        <w:t xml:space="preserve">A </w:t>
      </w:r>
      <w:r>
        <w:rPr>
          <w:rStyle w:val="CodeEmbedded"/>
        </w:rPr>
        <w:t xml:space="preserve">goto</w:t>
      </w:r>
      <w:r>
        <w:t xml:space="preserve"> statement is executed as follows:</w:t>
      </w:r>
    </w:p>
    <w:p>
      <w:pPr>
        <w:numPr>
          <w:pStyle w:val="ListParagraph"/>
          <w:ilvl w:val="0"/>
          <w:numId w:val="274"/>
        </w:numPr>
      </w:pPr>
      <w:r>
        <w:t xml:space="preserve">If the </w:t>
      </w:r>
      <w:r>
        <w:rPr>
          <w:rStyle w:val="CodeEmbedded"/>
        </w:rPr>
        <w:t xml:space="preserve">goto</w:t>
      </w:r>
      <w:r>
        <w:t xml:space="preserve"> statement exits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intervening </w:t>
      </w:r>
      <w:r>
        <w:rPr>
          <w:rStyle w:val="CodeEmbedded"/>
        </w:rPr>
        <w:t xml:space="preserve">try</w:t>
      </w:r>
      <w:r>
        <w:t xml:space="preserve"> statements have been executed.</w:t>
      </w:r>
    </w:p>
    <w:p>
      <w:pPr>
        <w:numPr>
          <w:pStyle w:val="ListParagraph"/>
          <w:ilvl w:val="0"/>
          <w:numId w:val="274"/>
        </w:numPr>
      </w:pPr>
      <w:r>
        <w:t xml:space="preserve">Control is transferred to the target of the </w:t>
      </w:r>
      <w:r>
        <w:rPr>
          <w:rStyle w:val="CodeEmbedded"/>
        </w:rPr>
        <w:t xml:space="preserve">goto</w:t>
      </w:r>
      <w:r>
        <w:t xml:space="preserve"> statement.</w:t>
      </w:r>
    </w:p>
    <w:p>
      <w:r>
        <w:t xml:space="preserve">Because a </w:t>
      </w:r>
      <w:r>
        <w:rPr>
          <w:rStyle w:val="CodeEmbedded"/>
        </w:rPr>
        <w:t xml:space="preserve">goto</w:t>
      </w:r>
      <w:r>
        <w:t xml:space="preserve"> statement unconditionally transfers control elsewhere, the end point of a </w:t>
      </w:r>
      <w:r>
        <w:rPr>
          <w:rStyle w:val="CodeEmbedded"/>
        </w:rPr>
        <w:t xml:space="preserve">goto</w:t>
      </w:r>
      <w:r>
        <w:t xml:space="preserve"> statement is never reachable.</w:t>
      </w:r>
    </w:p>
    <w:p>
      <w:pPr>
        <w:pStyle w:val="Heading3"/>
      </w:pPr>
      <w:bookmarkStart w:name="_Toc00370" w:id="466"/>
      <w:r>
        <w:t xml:space="preserve">The return statement</w:t>
      </w:r>
      <w:bookmarkEnd w:id="466"/>
    </w:p>
    <w:p>
      <w:r>
        <w:t xml:space="preserve">The </w:t>
      </w:r>
      <w:r>
        <w:rPr>
          <w:rStyle w:val="CodeEmbedded"/>
        </w:rPr>
        <w:t xml:space="preserve">return</w:t>
      </w:r>
      <w:r>
        <w:t xml:space="preserve"> statement returns control to the current caller of the function in which the </w:t>
      </w:r>
      <w:r>
        <w:rPr>
          <w:rStyle w:val="CodeEmbedded"/>
        </w:rPr>
        <w:t xml:space="preserve">return</w:t>
      </w:r>
      <w:r>
        <w:t xml:space="preserve"> statement appears.</w:t>
      </w:r>
    </w:p>
    <w:p>
      <w:pPr>
        <w:pStyle w:val="Grammar"/>
      </w:pPr>
      <w:bookmarkStart w:name="_Grm00091" w:id="467"/>
      <w:r>
        <w:rPr>
          <w:color w:val="6A5ACD"/>
        </w:rPr>
        <w:t xml:space="preserve">return_statement</w:t>
      </w:r>
      <w:r>
        <w:t xml:space="preserve">:</w:t>
      </w:r>
      <w:r>
        <w:br/>
      </w:r>
      <w:r>
        <w:t xml:space="preserve">	| </w:t>
      </w:r>
      <w:r>
        <w:rPr>
          <w:color w:val="A31515"/>
        </w:rPr>
        <w:t xml:space="preserve">'return' </w:t>
      </w:r>
      <w:r>
        <w:rPr>
          <w:color w:val="6A5ACD"/>
        </w:rPr>
        <w:t xml:space="preserve">expression</w:t>
      </w:r>
      <w:r>
        <w:t xml:space="preserve">? </w:t>
      </w:r>
      <w:r>
        <w:rPr>
          <w:color w:val="A31515"/>
        </w:rPr>
        <w:t xml:space="preserve">';'</w:t>
      </w:r>
      <w:r>
        <w:br/>
      </w:r>
      <w:r>
        <w:t xml:space="preserve">	;</w:t>
      </w:r>
      <w:bookmarkEnd w:id="467"/>
    </w:p>
    <w:p>
      <w:r>
        <w:t xml:space="preserve">A </w:t>
      </w:r>
      <w:r>
        <w:rPr>
          <w:rStyle w:val="CodeEmbedded"/>
        </w:rPr>
        <w:t xml:space="preserve">return</w:t>
      </w:r>
      <w:r>
        <w:t xml:space="preserve"> statement with no expression can be used only in a function member that does not compute a value, that is, a method with the result type (</w:t>
      </w:r>
      <w:hyperlink w:anchor="_Toc00455">
        <w:r>
          <w:t xml:space="preserve">§10.6.10</w:t>
        </w:r>
      </w:hyperlink>
      <w:r>
        <w:t xml:space="preserve">) </w:t>
      </w:r>
      <w:r>
        <w:rPr>
          <w:rStyle w:val="CodeEmbedded"/>
        </w:rPr>
        <w:t xml:space="preserve">void</w:t>
      </w:r>
      <w:r>
        <w:t xml:space="preserve">, the </w:t>
      </w:r>
      <w:r>
        <w:rPr>
          <w:rStyle w:val="CodeEmbedded"/>
        </w:rPr>
        <w:t xml:space="preserve">set</w:t>
      </w:r>
      <w:r>
        <w:t xml:space="preserve"> accessor of a property or indexer, the </w:t>
      </w:r>
      <w:r>
        <w:rPr>
          <w:rStyle w:val="CodeEmbedded"/>
        </w:rPr>
        <w:t xml:space="preserve">add</w:t>
      </w:r>
      <w:r>
        <w:t xml:space="preserve"> and </w:t>
      </w:r>
      <w:r>
        <w:rPr>
          <w:rStyle w:val="CodeEmbedded"/>
        </w:rPr>
        <w:t xml:space="preserve">remove</w:t>
      </w:r>
      <w:r>
        <w:t xml:space="preserve"> accessors of an event, an instance constructor, a static constructor, or a destructor.</w:t>
      </w:r>
    </w:p>
    <w:p>
      <w:r>
        <w:t xml:space="preserve">A </w:t>
      </w:r>
      <w:r>
        <w:rPr>
          <w:rStyle w:val="CodeEmbedded"/>
        </w:rPr>
        <w:t xml:space="preserve">return</w:t>
      </w:r>
      <w:r>
        <w:t xml:space="preserve"> statement with an expression can only be used in a function member that computes a value, that is, a method with a non-void result type, the </w:t>
      </w:r>
      <w:r>
        <w:rPr>
          <w:rStyle w:val="CodeEmbedded"/>
        </w:rPr>
        <w:t xml:space="preserve">get</w:t>
      </w:r>
      <w:r>
        <w:t xml:space="preserve"> accessor of a property or indexer, or a user-defined operator. An implicit conversion (</w:t>
      </w:r>
      <w:hyperlink w:anchor="_Toc00168">
        <w:r>
          <w:t xml:space="preserve">§6.1</w:t>
        </w:r>
      </w:hyperlink>
      <w:r>
        <w:t xml:space="preserve">) must exist from the type of the expression to the return type of the containing function member.</w:t>
      </w:r>
    </w:p>
    <w:p>
      <w:r>
        <w:t xml:space="preserve">Return statements can also be used in the body of anonymous function expressions (</w:t>
      </w:r>
      <w:hyperlink w:anchor="_Toc00321">
        <w:r>
          <w:t xml:space="preserve">§7.15</w:t>
        </w:r>
      </w:hyperlink>
      <w:r>
        <w:t xml:space="preserve">), and participate in determining which conversions exist for those functions.</w:t>
      </w:r>
    </w:p>
    <w:p>
      <w:r>
        <w:t xml:space="preserve">It is a compile-time error for a </w:t>
      </w:r>
      <w:r>
        <w:rPr>
          <w:rStyle w:val="CodeEmbedded"/>
        </w:rPr>
        <w:t xml:space="preserve">return</w:t>
      </w:r>
      <w:r>
        <w:t xml:space="preserve"> statement to appear in a </w:t>
      </w:r>
      <w:r>
        <w:rPr>
          <w:rStyle w:val="CodeEmbedded"/>
        </w:rPr>
        <w:t xml:space="preserve">finally</w:t>
      </w:r>
      <w:r>
        <w:t xml:space="preserve"> block (</w:t>
      </w:r>
      <w:hyperlink w:anchor="_Toc00372">
        <w:r>
          <w:t xml:space="preserve">§8.10</w:t>
        </w:r>
      </w:hyperlink>
      <w:r>
        <w:t xml:space="preserve">).</w:t>
      </w:r>
    </w:p>
    <w:p>
      <w:r>
        <w:t xml:space="preserve">A </w:t>
      </w:r>
      <w:r>
        <w:rPr>
          <w:rStyle w:val="CodeEmbedded"/>
        </w:rPr>
        <w:t xml:space="preserve">return</w:t>
      </w:r>
      <w:r>
        <w:t xml:space="preserve"> statement is executed as follows:</w:t>
      </w:r>
    </w:p>
    <w:p>
      <w:pPr>
        <w:numPr>
          <w:pStyle w:val="ListParagraph"/>
          <w:ilvl w:val="0"/>
          <w:numId w:val="275"/>
        </w:numPr>
      </w:pPr>
      <w:r>
        <w:t xml:space="preserve">If the </w:t>
      </w:r>
      <w:r>
        <w:rPr>
          <w:rStyle w:val="CodeEmbedded"/>
        </w:rPr>
        <w:t xml:space="preserve">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numPr>
          <w:pStyle w:val="ListParagraph"/>
          <w:ilvl w:val="0"/>
          <w:numId w:val="275"/>
        </w:numPr>
      </w:pPr>
      <w:r>
        <w:t xml:space="preserve">If the </w:t>
      </w:r>
      <w:r>
        <w:rPr>
          <w:rStyle w:val="CodeEmbedded"/>
        </w:rPr>
        <w:t xml:space="preserve">return</w:t>
      </w:r>
      <w:r>
        <w:t xml:space="preserve"> statement is enclosed by one or more </w:t>
      </w:r>
      <w:r>
        <w:rPr>
          <w:rStyle w:val="CodeEmbedded"/>
        </w:rPr>
        <w:t xml:space="preserve">try</w:t>
      </w:r>
      <w:r>
        <w:t xml:space="preserve"> or </w:t>
      </w:r>
      <w:r>
        <w:rPr>
          <w:rStyle w:val="CodeEmbedded"/>
        </w:rPr>
        <w:t xml:space="preserve">catch</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75"/>
        </w:numPr>
      </w:pPr>
      <w:r>
        <w:t xml:space="preserve">If the containing function is not an async function, control is returned to the caller of the containing function along with the result value, if any.</w:t>
      </w:r>
    </w:p>
    <w:p>
      <w:pPr>
        <w:numPr>
          <w:pStyle w:val="ListParagraph"/>
          <w:ilvl w:val="0"/>
          <w:numId w:val="275"/>
        </w:numPr>
      </w:pPr>
      <w:r>
        <w:t xml:space="preserve">If the containing function is an async function, control is returned to the current caller, and the result value, if any, is recorded in the return task as described in (</w:t>
      </w:r>
      <w:hyperlink w:anchor="_Toc00484">
        <w:r>
          <w:t xml:space="preserve">§10.14.1</w:t>
        </w:r>
      </w:hyperlink>
      <w:r>
        <w:t xml:space="preserve">).</w:t>
      </w:r>
    </w:p>
    <w:p>
      <w:r>
        <w:t xml:space="preserve">Because a </w:t>
      </w:r>
      <w:r>
        <w:rPr>
          <w:rStyle w:val="CodeEmbedded"/>
        </w:rPr>
        <w:t xml:space="preserve">return</w:t>
      </w:r>
      <w:r>
        <w:t xml:space="preserve"> statement unconditionally transfers control elsewhere, the end point of a </w:t>
      </w:r>
      <w:r>
        <w:rPr>
          <w:rStyle w:val="CodeEmbedded"/>
        </w:rPr>
        <w:t xml:space="preserve">return</w:t>
      </w:r>
      <w:r>
        <w:t xml:space="preserve"> statement is never reachable.</w:t>
      </w:r>
    </w:p>
    <w:p>
      <w:pPr>
        <w:pStyle w:val="Heading3"/>
      </w:pPr>
      <w:bookmarkStart w:name="_Toc00371" w:id="468"/>
      <w:r>
        <w:t xml:space="preserve">The throw statement</w:t>
      </w:r>
      <w:bookmarkEnd w:id="468"/>
    </w:p>
    <w:p>
      <w:r>
        <w:t xml:space="preserve">The </w:t>
      </w:r>
      <w:r>
        <w:rPr>
          <w:rStyle w:val="CodeEmbedded"/>
        </w:rPr>
        <w:t xml:space="preserve">throw</w:t>
      </w:r>
      <w:r>
        <w:t xml:space="preserve"> statement throws an exception.</w:t>
      </w:r>
    </w:p>
    <w:p>
      <w:pPr>
        <w:pStyle w:val="Grammar"/>
      </w:pPr>
      <w:bookmarkStart w:name="_Grm00092" w:id="469"/>
      <w:r>
        <w:rPr>
          <w:color w:val="6A5ACD"/>
        </w:rPr>
        <w:t xml:space="preserve">throw_statement</w:t>
      </w:r>
      <w:r>
        <w:t xml:space="preserve">:</w:t>
      </w:r>
      <w:r>
        <w:br/>
      </w:r>
      <w:r>
        <w:t xml:space="preserve">	| </w:t>
      </w:r>
      <w:r>
        <w:rPr>
          <w:color w:val="A31515"/>
        </w:rPr>
        <w:t xml:space="preserve">'throw' </w:t>
      </w:r>
      <w:r>
        <w:rPr>
          <w:color w:val="6A5ACD"/>
        </w:rPr>
        <w:t xml:space="preserve">expression</w:t>
      </w:r>
      <w:r>
        <w:t xml:space="preserve">? </w:t>
      </w:r>
      <w:r>
        <w:rPr>
          <w:color w:val="A31515"/>
        </w:rPr>
        <w:t xml:space="preserve">';'</w:t>
      </w:r>
      <w:r>
        <w:br/>
      </w:r>
      <w:r>
        <w:t xml:space="preserve">	;</w:t>
      </w:r>
      <w:bookmarkEnd w:id="469"/>
    </w:p>
    <w:p>
      <w:r>
        <w:t xml:space="preserve">A </w:t>
      </w:r>
      <w:r>
        <w:rPr>
          <w:rStyle w:val="CodeEmbedded"/>
        </w:rPr>
        <w:t xml:space="preserve">throw</w:t>
      </w:r>
      <w:r>
        <w:t xml:space="preserve"> statement with an expression throws the value produced by evaluating the expression. The expression must denote a value of the class type </w:t>
      </w:r>
      <w:r>
        <w:rPr>
          <w:rStyle w:val="CodeEmbedded"/>
        </w:rPr>
        <w:t xml:space="preserve">System.Exception</w:t>
      </w:r>
      <w:r>
        <w:t xml:space="preserve">, of a class type that derives from </w:t>
      </w:r>
      <w:r>
        <w:rPr>
          <w:rStyle w:val="CodeEmbedded"/>
        </w:rPr>
        <w:t xml:space="preserve">System.Exception</w:t>
      </w:r>
      <w:r>
        <w:t xml:space="preserve"> or of a type parameter type that has </w:t>
      </w:r>
      <w:r>
        <w:rPr>
          <w:rStyle w:val="CodeEmbedded"/>
        </w:rPr>
        <w:t xml:space="preserve">System.Exception</w:t>
      </w:r>
      <w:r>
        <w:t xml:space="preserve"> (or a subclass thereof) as its effective base class. If evaluation of the expression produces </w:t>
      </w:r>
      <w:r>
        <w:rPr>
          <w:rStyle w:val="CodeEmbedded"/>
        </w:rPr>
        <w:t xml:space="preserve">null</w:t>
      </w:r>
      <w:r>
        <w:t xml:space="preserve">, a </w:t>
      </w:r>
      <w:r>
        <w:rPr>
          <w:rStyle w:val="CodeEmbedded"/>
        </w:rPr>
        <w:t xml:space="preserve">System.NullReferenceException</w:t>
      </w:r>
      <w:r>
        <w:t xml:space="preserve"> is thrown instead.</w:t>
      </w:r>
    </w:p>
    <w:p>
      <w:r>
        <w:t xml:space="preserve">A </w:t>
      </w:r>
      <w:r>
        <w:rPr>
          <w:rStyle w:val="CodeEmbedded"/>
        </w:rPr>
        <w:t xml:space="preserve">throw</w:t>
      </w:r>
      <w:r>
        <w:t xml:space="preserve"> statement with no expression can be used only in a </w:t>
      </w:r>
      <w:r>
        <w:rPr>
          <w:rStyle w:val="CodeEmbedded"/>
        </w:rPr>
        <w:t xml:space="preserve">catch</w:t>
      </w:r>
      <w:r>
        <w:t xml:space="preserve"> block, in which case that statement re-throws the exception that is currently being handled by that </w:t>
      </w:r>
      <w:r>
        <w:rPr>
          <w:rStyle w:val="CodeEmbedded"/>
        </w:rPr>
        <w:t xml:space="preserve">catch</w:t>
      </w:r>
      <w:r>
        <w:t xml:space="preserve"> block.</w:t>
      </w:r>
    </w:p>
    <w:p>
      <w:r>
        <w:t xml:space="preserve">Because a </w:t>
      </w:r>
      <w:r>
        <w:rPr>
          <w:rStyle w:val="CodeEmbedded"/>
        </w:rPr>
        <w:t xml:space="preserve">throw</w:t>
      </w:r>
      <w:r>
        <w:t xml:space="preserve"> statement unconditionally transfers control elsewhere, the end point of a </w:t>
      </w:r>
      <w:r>
        <w:rPr>
          <w:rStyle w:val="CodeEmbedded"/>
        </w:rPr>
        <w:t xml:space="preserve">throw</w:t>
      </w:r>
      <w:r>
        <w:t xml:space="preserve"> statement is never reachable.</w:t>
      </w:r>
    </w:p>
    <w:p>
      <w:r>
        <w:t xml:space="preserve">When an exception is thrown, control is transferred to the first </w:t>
      </w:r>
      <w:r>
        <w:rPr>
          <w:rStyle w:val="CodeEmbedded"/>
        </w:rPr>
        <w:t xml:space="preserve">catch</w:t>
      </w:r>
      <w:r>
        <w:t xml:space="preserve"> clause in an enclosing </w:t>
      </w:r>
      <w:r>
        <w:rPr>
          <w:rStyle w:val="CodeEmbedded"/>
        </w:rPr>
        <w:t xml:space="preserve">try</w:t>
      </w:r>
      <w:r>
        <w:t xml:space="preserve"> statement that can handle the exception. The process that takes place from the point of the exception being thrown to the point of transferring control to a suitable exception handler is known as </w:t>
      </w:r>
      <w:r>
        <w:rPr>
          <w:b/>
        </w:rPr>
        <w:rPr>
          <w:i/>
        </w:rPr>
        <w:t xml:space="preserve">exception propagation</w:t>
      </w:r>
      <w:r>
        <w:t xml:space="preserve">. Propagation of an exception consists of repeatedly evaluating the following steps until a </w:t>
      </w:r>
      <w:r>
        <w:rPr>
          <w:rStyle w:val="CodeEmbedded"/>
        </w:rPr>
        <w:t xml:space="preserve">catch</w:t>
      </w:r>
      <w:r>
        <w:t xml:space="preserve"> clause that matches the exception is found. In this description, the </w:t>
      </w:r>
      <w:r>
        <w:rPr>
          <w:b/>
        </w:rPr>
        <w:rPr>
          <w:i/>
        </w:rPr>
        <w:t xml:space="preserve">throw point</w:t>
      </w:r>
      <w:r>
        <w:t xml:space="preserve"> is initially the location at which the exception is thrown.</w:t>
      </w:r>
    </w:p>
    <w:p>
      <w:pPr>
        <w:numPr>
          <w:pStyle w:val="ListParagraph"/>
          <w:ilvl w:val="0"/>
          <w:numId w:val="276"/>
        </w:numPr>
      </w:pPr>
      <w:r>
        <w:t xml:space="preserve">In the current function member, each </w:t>
      </w:r>
      <w:r>
        <w:rPr>
          <w:rStyle w:val="CodeEmbedded"/>
        </w:rPr>
        <w:t xml:space="preserve">try</w:t>
      </w:r>
      <w:r>
        <w:t xml:space="preserve"> statement that encloses the throw point is examined. For each statement </w:t>
      </w:r>
      <w:r>
        <w:rPr>
          <w:rStyle w:val="CodeEmbedded"/>
        </w:rPr>
        <w:t xml:space="preserve">S</w:t>
      </w:r>
      <w:r>
        <w:t xml:space="preserve">, starting with the innermost </w:t>
      </w:r>
      <w:r>
        <w:rPr>
          <w:rStyle w:val="CodeEmbedded"/>
        </w:rPr>
        <w:t xml:space="preserve">try</w:t>
      </w:r>
      <w:r>
        <w:t xml:space="preserve"> statement and ending with the outermost </w:t>
      </w:r>
      <w:r>
        <w:rPr>
          <w:rStyle w:val="CodeEmbedded"/>
        </w:rPr>
        <w:t xml:space="preserve">try</w:t>
      </w:r>
      <w:r>
        <w:t xml:space="preserve"> statement, the following steps are evaluated:</w:t>
      </w:r>
    </w:p>
    <w:p>
      <w:pPr>
        <w:numPr>
          <w:pStyle w:val="ListParagraph"/>
          <w:ilvl w:val="1"/>
          <w:numId w:val="276"/>
        </w:numPr>
      </w:pPr>
      <w:r>
        <w:t xml:space="preserve">If the </w:t>
      </w:r>
      <w:r>
        <w:rPr>
          <w:rStyle w:val="CodeEmbedded"/>
        </w:rPr>
        <w:t xml:space="preserve">try</w:t>
      </w:r>
      <w:r>
        <w:t xml:space="preserve"> block of </w:t>
      </w:r>
      <w:r>
        <w:rPr>
          <w:rStyle w:val="CodeEmbedded"/>
        </w:rPr>
        <w:t xml:space="preserve">S</w:t>
      </w:r>
      <w:r>
        <w:t xml:space="preserve"> encloses the throw point and if S has one or more </w:t>
      </w:r>
      <w:r>
        <w:rPr>
          <w:rStyle w:val="CodeEmbedded"/>
        </w:rPr>
        <w:t xml:space="preserve">catch</w:t>
      </w:r>
      <w:r>
        <w:t xml:space="preserve"> clauses, the </w:t>
      </w:r>
      <w:r>
        <w:rPr>
          <w:rStyle w:val="CodeEmbedded"/>
        </w:rPr>
        <w:t xml:space="preserve">catch</w:t>
      </w:r>
      <w:r>
        <w:t xml:space="preserve"> clauses are examined in order of appearance to locate a suitable handler for the exception. The first </w:t>
      </w:r>
      <w:r>
        <w:rPr>
          <w:rStyle w:val="CodeEmbedded"/>
        </w:rPr>
        <w:t xml:space="preserve">catch</w:t>
      </w:r>
      <w:r>
        <w:t xml:space="preserve"> clause that specifies the exception type or a base type of the exception type is considered a match. A general </w:t>
      </w:r>
      <w:r>
        <w:rPr>
          <w:rStyle w:val="CodeEmbedded"/>
        </w:rPr>
        <w:t xml:space="preserve">catch</w:t>
      </w:r>
      <w:r>
        <w:t xml:space="preserve"> clause (</w:t>
      </w:r>
      <w:hyperlink w:anchor="_Toc00372">
        <w:r>
          <w:t xml:space="preserve">§8.10</w:t>
        </w:r>
      </w:hyperlink>
      <w:r>
        <w:t xml:space="preserve">) is considered a match for any exception type. If a matching </w:t>
      </w:r>
      <w:r>
        <w:rPr>
          <w:rStyle w:val="CodeEmbedded"/>
        </w:rPr>
        <w:t xml:space="preserve">catch</w:t>
      </w:r>
      <w:r>
        <w:t xml:space="preserve"> clause is located, the exception propagation is completed by transferring control to the block of that </w:t>
      </w:r>
      <w:r>
        <w:rPr>
          <w:rStyle w:val="CodeEmbedded"/>
        </w:rPr>
        <w:t xml:space="preserve">catch</w:t>
      </w:r>
      <w:r>
        <w:t xml:space="preserve"> clause.</w:t>
      </w:r>
    </w:p>
    <w:p>
      <w:pPr>
        <w:numPr>
          <w:pStyle w:val="ListParagraph"/>
          <w:ilvl w:val="1"/>
          <w:numId w:val="276"/>
        </w:numPr>
      </w:pPr>
      <w:r>
        <w:t xml:space="preserve">Otherwise, if the </w:t>
      </w:r>
      <w:r>
        <w:rPr>
          <w:rStyle w:val="CodeEmbedded"/>
        </w:rPr>
        <w:t xml:space="preserve">try</w:t>
      </w:r>
      <w:r>
        <w:t xml:space="preserve"> block or a </w:t>
      </w:r>
      <w:r>
        <w:rPr>
          <w:rStyle w:val="CodeEmbedded"/>
        </w:rPr>
        <w:t xml:space="preserve">catch</w:t>
      </w:r>
      <w:r>
        <w:t xml:space="preserve"> block of </w:t>
      </w:r>
      <w:r>
        <w:rPr>
          <w:rStyle w:val="CodeEmbedded"/>
        </w:rPr>
        <w:t xml:space="preserve">S</w:t>
      </w:r>
      <w:r>
        <w:t xml:space="preserve"> encloses the throw point and if </w:t>
      </w:r>
      <w:r>
        <w:rPr>
          <w:rStyle w:val="CodeEmbedded"/>
        </w:rPr>
        <w:t xml:space="preserve">S</w:t>
      </w:r>
      <w:r>
        <w:t xml:space="preserve"> has a </w:t>
      </w:r>
      <w:r>
        <w:rPr>
          <w:rStyle w:val="CodeEmbedded"/>
        </w:rPr>
        <w:t xml:space="preserve">finally</w:t>
      </w:r>
      <w:r>
        <w:t xml:space="preserve"> block, control is transferred to the </w:t>
      </w:r>
      <w:r>
        <w:rPr>
          <w:rStyle w:val="CodeEmbedded"/>
        </w:rPr>
        <w:t xml:space="preserve">finally</w:t>
      </w:r>
      <w:r>
        <w:t xml:space="preserve"> block. If the </w:t>
      </w:r>
      <w:r>
        <w:rPr>
          <w:rStyle w:val="CodeEmbedded"/>
        </w:rPr>
        <w:t xml:space="preserve">finally</w:t>
      </w:r>
      <w:r>
        <w:t xml:space="preserve"> block throws another exception, processing of the current exception is terminated. Otherwise, when control reaches the end point of the </w:t>
      </w:r>
      <w:r>
        <w:rPr>
          <w:rStyle w:val="CodeEmbedded"/>
        </w:rPr>
        <w:t xml:space="preserve">finally</w:t>
      </w:r>
      <w:r>
        <w:t xml:space="preserve"> block, processing of the current exception is continued.</w:t>
      </w:r>
    </w:p>
    <w:p>
      <w:pPr>
        <w:numPr>
          <w:pStyle w:val="ListParagraph"/>
          <w:ilvl w:val="0"/>
          <w:numId w:val="276"/>
        </w:numPr>
      </w:pPr>
      <w:r>
        <w:t xml:space="preserve">If an exception handler was not located in the current function invocation, the function invocation is terminated, and one of the following occurs:</w:t>
      </w:r>
    </w:p>
    <w:p>
      <w:pPr>
        <w:numPr>
          <w:pStyle w:val="ListParagraph"/>
          <w:ilvl w:val="1"/>
          <w:numId w:val="276"/>
        </w:numPr>
      </w:pPr>
      <w:r>
        <w:t xml:space="preserve">If the current function is non-async, the steps above are repeated for the caller of the function with a throw point corresponding to the statement from which the function member was invoked.</w:t>
      </w:r>
    </w:p>
    <w:p>
      <w:pPr>
        <w:numPr>
          <w:pStyle w:val="ListParagraph"/>
          <w:ilvl w:val="1"/>
          <w:numId w:val="276"/>
        </w:numPr>
      </w:pPr>
      <w:r>
        <w:t xml:space="preserve">If the current function is async and task-returning, the exception is recorded in the return task, which is put into a faulted or cancelled state as described in </w:t>
      </w:r>
      <w:hyperlink w:anchor="_Toc00484">
        <w:r>
          <w:t xml:space="preserve">§10.14.1</w:t>
        </w:r>
      </w:hyperlink>
      <w:r>
        <w:t xml:space="preserve">.</w:t>
      </w:r>
    </w:p>
    <w:p>
      <w:pPr>
        <w:numPr>
          <w:pStyle w:val="ListParagraph"/>
          <w:ilvl w:val="1"/>
          <w:numId w:val="276"/>
        </w:numPr>
      </w:pPr>
      <w:r>
        <w:t xml:space="preserve">If the current function is async and void-returning, the synchronization context of the current thread is notified as described in </w:t>
      </w:r>
      <w:hyperlink w:anchor="_Toc00485">
        <w:r>
          <w:t xml:space="preserve">§10.14.2</w:t>
        </w:r>
      </w:hyperlink>
      <w:r>
        <w:t xml:space="preserve">.</w:t>
      </w:r>
    </w:p>
    <w:p>
      <w:pPr>
        <w:numPr>
          <w:pStyle w:val="ListParagraph"/>
          <w:ilvl w:val="0"/>
          <w:numId w:val="276"/>
        </w:numPr>
      </w:pPr>
      <w:r>
        <w:t xml:space="preserve">If the exception processing terminates all function member invocations in the current thread, indicating that the thread has no handler for the exception, then the thread is itself terminated. The impact of such termination is implementation-defined.</w:t>
      </w:r>
    </w:p>
    <w:p>
      <w:pPr>
        <w:pStyle w:val="Heading2"/>
      </w:pPr>
      <w:bookmarkStart w:name="_Toc00372" w:id="470"/>
      <w:r>
        <w:t xml:space="preserve">The try statement</w:t>
      </w:r>
      <w:bookmarkEnd w:id="470"/>
    </w:p>
    <w:p>
      <w:r>
        <w:t xml:space="preserve">The </w:t>
      </w:r>
      <w:r>
        <w:rPr>
          <w:rStyle w:val="CodeEmbedded"/>
        </w:rPr>
        <w:t xml:space="preserve">try</w:t>
      </w:r>
      <w:r>
        <w:t xml:space="preserve"> statement provides a mechanism for catching exceptions that occur during execution of a block. Furthermore, the </w:t>
      </w:r>
      <w:r>
        <w:rPr>
          <w:rStyle w:val="CodeEmbedded"/>
        </w:rPr>
        <w:t xml:space="preserve">try</w:t>
      </w:r>
      <w:r>
        <w:t xml:space="preserve"> statement provides the ability to specify a block of code that is always executed when control leaves the </w:t>
      </w:r>
      <w:r>
        <w:rPr>
          <w:rStyle w:val="CodeEmbedded"/>
        </w:rPr>
        <w:t xml:space="preserve">try</w:t>
      </w:r>
      <w:r>
        <w:t xml:space="preserve"> statement.</w:t>
      </w:r>
    </w:p>
    <w:p>
      <w:pPr>
        <w:pStyle w:val="Grammar"/>
      </w:pPr>
      <w:bookmarkStart w:name="_Grm00093" w:id="471"/>
      <w:r>
        <w:rPr>
          <w:color w:val="6A5ACD"/>
        </w:rPr>
        <w:t xml:space="preserve">try_statement</w:t>
      </w:r>
      <w:r>
        <w:t xml:space="preserve">:</w:t>
      </w:r>
      <w:r>
        <w:br/>
      </w:r>
      <w:r>
        <w:t xml:space="preserve">	| </w:t>
      </w:r>
      <w:r>
        <w:rPr>
          <w:color w:val="A31515"/>
        </w:rPr>
        <w:t xml:space="preserve">'try' </w:t>
      </w:r>
      <w:r>
        <w:rPr>
          <w:color w:val="6A5ACD"/>
        </w:rPr>
        <w:t xml:space="preserve">block catch_clauses</w:t>
      </w:r>
      <w:r>
        <w:br/>
      </w:r>
      <w:r>
        <w:t xml:space="preserve">	| </w:t>
      </w:r>
      <w:r>
        <w:rPr>
          <w:color w:val="A31515"/>
        </w:rPr>
        <w:t xml:space="preserve">'try' </w:t>
      </w:r>
      <w:r>
        <w:rPr>
          <w:color w:val="6A5ACD"/>
        </w:rPr>
        <w:t xml:space="preserve">block finally_clause</w:t>
      </w:r>
      <w:r>
        <w:br/>
      </w:r>
      <w:r>
        <w:t xml:space="preserve">	| </w:t>
      </w:r>
      <w:r>
        <w:rPr>
          <w:color w:val="A31515"/>
        </w:rPr>
        <w:t xml:space="preserve">'try' </w:t>
      </w:r>
      <w:r>
        <w:rPr>
          <w:color w:val="6A5ACD"/>
        </w:rPr>
        <w:t xml:space="preserve">block catch_clauses finally_clause</w:t>
      </w:r>
      <w:r>
        <w:br/>
      </w:r>
      <w:r>
        <w:t xml:space="preserve">	;</w:t>
      </w:r>
      <w:r>
        <w:br/>
      </w:r>
      <w:r>
        <w:br/>
      </w:r>
      <w:r>
        <w:rPr>
          <w:color w:val="6A5ACD"/>
        </w:rPr>
        <w:t xml:space="preserve">catch_clauses</w:t>
      </w:r>
      <w:r>
        <w:t xml:space="preserve">:</w:t>
      </w:r>
      <w:r>
        <w:br/>
      </w:r>
      <w:r>
        <w:t xml:space="preserve">	| </w:t>
      </w:r>
      <w:r>
        <w:rPr>
          <w:color w:val="6A5ACD"/>
        </w:rPr>
        <w:t xml:space="preserve">specific_catch_clause</w:t>
      </w:r>
      <w:r>
        <w:t xml:space="preserve">+ </w:t>
      </w:r>
      <w:r>
        <w:rPr>
          <w:color w:val="6A5ACD"/>
        </w:rPr>
        <w:t xml:space="preserve">general_catch_clause</w:t>
      </w:r>
      <w:r>
        <w:t xml:space="preserve">?</w:t>
      </w:r>
      <w:r>
        <w:br/>
      </w:r>
      <w:r>
        <w:t xml:space="preserve">	| </w:t>
      </w:r>
      <w:r>
        <w:rPr>
          <w:color w:val="6A5ACD"/>
        </w:rPr>
        <w:t xml:space="preserve">specific_catch_clause</w:t>
      </w:r>
      <w:r>
        <w:t xml:space="preserve">* </w:t>
      </w:r>
      <w:r>
        <w:rPr>
          <w:color w:val="6A5ACD"/>
        </w:rPr>
        <w:t xml:space="preserve">general_catch_clause</w:t>
      </w:r>
      <w:r>
        <w:br/>
      </w:r>
      <w:r>
        <w:t xml:space="preserve">	;</w:t>
      </w:r>
      <w:r>
        <w:br/>
      </w:r>
      <w:r>
        <w:br/>
      </w:r>
      <w:r>
        <w:rPr>
          <w:color w:val="6A5ACD"/>
        </w:rPr>
        <w:t xml:space="preserve">specific_catch_clause</w:t>
      </w:r>
      <w:r>
        <w:t xml:space="preserve">:</w:t>
      </w:r>
      <w:r>
        <w:br/>
      </w:r>
      <w:r>
        <w:t xml:space="preserve">	| </w:t>
      </w:r>
      <w:r>
        <w:rPr>
          <w:color w:val="A31515"/>
        </w:rPr>
        <w:t xml:space="preserve">'catch' '(' </w:t>
      </w:r>
      <w:r>
        <w:rPr>
          <w:color w:val="6A5ACD"/>
        </w:rPr>
        <w:t xml:space="preserve">class_type identifier</w:t>
      </w:r>
      <w:r>
        <w:t xml:space="preserve">? </w:t>
      </w:r>
      <w:r>
        <w:rPr>
          <w:color w:val="A31515"/>
        </w:rPr>
        <w:t xml:space="preserve">')' </w:t>
      </w:r>
      <w:r>
        <w:rPr>
          <w:color w:val="6A5ACD"/>
        </w:rPr>
        <w:t xml:space="preserve">block</w:t>
      </w:r>
      <w:r>
        <w:br/>
      </w:r>
      <w:r>
        <w:t xml:space="preserve">	;</w:t>
      </w:r>
      <w:r>
        <w:br/>
      </w:r>
      <w:r>
        <w:br/>
      </w:r>
      <w:r>
        <w:rPr>
          <w:color w:val="6A5ACD"/>
        </w:rPr>
        <w:t xml:space="preserve">general_catch_clause</w:t>
      </w:r>
      <w:r>
        <w:t xml:space="preserve">:</w:t>
      </w:r>
      <w:r>
        <w:br/>
      </w:r>
      <w:r>
        <w:t xml:space="preserve">	| </w:t>
      </w:r>
      <w:r>
        <w:rPr>
          <w:color w:val="A31515"/>
        </w:rPr>
        <w:t xml:space="preserve">'catch' </w:t>
      </w:r>
      <w:r>
        <w:rPr>
          <w:color w:val="6A5ACD"/>
        </w:rPr>
        <w:t xml:space="preserve">block</w:t>
      </w:r>
      <w:r>
        <w:br/>
      </w:r>
      <w:r>
        <w:t xml:space="preserve">	;</w:t>
      </w:r>
      <w:r>
        <w:br/>
      </w:r>
      <w:r>
        <w:br/>
      </w:r>
      <w:r>
        <w:rPr>
          <w:color w:val="6A5ACD"/>
        </w:rPr>
        <w:t xml:space="preserve">finally_clause</w:t>
      </w:r>
      <w:r>
        <w:t xml:space="preserve">:</w:t>
      </w:r>
      <w:r>
        <w:br/>
      </w:r>
      <w:r>
        <w:t xml:space="preserve">	| </w:t>
      </w:r>
      <w:r>
        <w:rPr>
          <w:color w:val="A31515"/>
        </w:rPr>
        <w:t xml:space="preserve">'finally' </w:t>
      </w:r>
      <w:r>
        <w:rPr>
          <w:color w:val="6A5ACD"/>
        </w:rPr>
        <w:t xml:space="preserve">block</w:t>
      </w:r>
      <w:r>
        <w:br/>
      </w:r>
      <w:r>
        <w:t xml:space="preserve">	;</w:t>
      </w:r>
      <w:bookmarkEnd w:id="471"/>
    </w:p>
    <w:p>
      <w:r>
        <w:t xml:space="preserve">There are three possible forms of </w:t>
      </w:r>
      <w:r>
        <w:rPr>
          <w:rStyle w:val="CodeEmbedded"/>
        </w:rPr>
        <w:t xml:space="preserve">try</w:t>
      </w:r>
      <w:r>
        <w:t xml:space="preserve"> statements:</w:t>
      </w:r>
    </w:p>
    <w:p>
      <w:pPr>
        <w:numPr>
          <w:pStyle w:val="ListParagraph"/>
          <w:ilvl w:val="0"/>
          <w:numId w:val="277"/>
        </w:numPr>
      </w:pPr>
      <w:r>
        <w:t xml:space="preserve">A </w:t>
      </w:r>
      <w:r>
        <w:rPr>
          <w:rStyle w:val="CodeEmbedded"/>
        </w:rPr>
        <w:t xml:space="preserve">try</w:t>
      </w:r>
      <w:r>
        <w:t xml:space="preserve"> block followed by one or more </w:t>
      </w:r>
      <w:r>
        <w:rPr>
          <w:rStyle w:val="CodeEmbedded"/>
        </w:rPr>
        <w:t xml:space="preserve">catch</w:t>
      </w:r>
      <w:r>
        <w:t xml:space="preserve"> blocks.</w:t>
      </w:r>
    </w:p>
    <w:p>
      <w:pPr>
        <w:numPr>
          <w:pStyle w:val="ListParagraph"/>
          <w:ilvl w:val="0"/>
          <w:numId w:val="277"/>
        </w:numPr>
      </w:pPr>
      <w:r>
        <w:t xml:space="preserve">A </w:t>
      </w:r>
      <w:r>
        <w:rPr>
          <w:rStyle w:val="CodeEmbedded"/>
        </w:rPr>
        <w:t xml:space="preserve">try</w:t>
      </w:r>
      <w:r>
        <w:t xml:space="preserve"> block followed by a </w:t>
      </w:r>
      <w:r>
        <w:rPr>
          <w:rStyle w:val="CodeEmbedded"/>
        </w:rPr>
        <w:t xml:space="preserve">finally</w:t>
      </w:r>
      <w:r>
        <w:t xml:space="preserve"> block.</w:t>
      </w:r>
    </w:p>
    <w:p>
      <w:pPr>
        <w:numPr>
          <w:pStyle w:val="ListParagraph"/>
          <w:ilvl w:val="0"/>
          <w:numId w:val="277"/>
        </w:numPr>
      </w:pPr>
      <w:r>
        <w:t xml:space="preserve">A </w:t>
      </w:r>
      <w:r>
        <w:rPr>
          <w:rStyle w:val="CodeEmbedded"/>
        </w:rPr>
        <w:t xml:space="preserve">try</w:t>
      </w:r>
      <w:r>
        <w:t xml:space="preserve"> block followed by one or more </w:t>
      </w:r>
      <w:r>
        <w:rPr>
          <w:rStyle w:val="CodeEmbedded"/>
        </w:rPr>
        <w:t xml:space="preserve">catch</w:t>
      </w:r>
      <w:r>
        <w:t xml:space="preserve"> blocks followed by a </w:t>
      </w:r>
      <w:r>
        <w:rPr>
          <w:rStyle w:val="CodeEmbedded"/>
        </w:rPr>
        <w:t xml:space="preserve">finally</w:t>
      </w:r>
      <w:r>
        <w:t xml:space="preserve"> block.</w:t>
      </w:r>
    </w:p>
    <w:p>
      <w:r>
        <w:t xml:space="preserve">When a </w:t>
      </w:r>
      <w:r>
        <w:rPr>
          <w:rStyle w:val="CodeEmbedded"/>
        </w:rPr>
        <w:t xml:space="preserve">catch</w:t>
      </w:r>
      <w:r>
        <w:t xml:space="preserve"> clause specifies a </w:t>
      </w:r>
      <w:hyperlink w:anchor="_Grm00030">
        <w:r>
          <w:rPr>
            <w:color w:val="6A5ACD"/>
            <w:u w:val="single"/>
          </w:rPr>
          <w:t xml:space="preserve">class_type</w:t>
        </w:r>
      </w:hyperlink>
      <w:r>
        <w:t xml:space="preserve">, the type must be </w:t>
      </w:r>
      <w:r>
        <w:rPr>
          <w:rStyle w:val="CodeEmbedded"/>
        </w:rPr>
        <w:t xml:space="preserve">System.Exception</w:t>
      </w:r>
      <w:r>
        <w:t xml:space="preserve">, a type that derives from </w:t>
      </w:r>
      <w:r>
        <w:rPr>
          <w:rStyle w:val="CodeEmbedded"/>
        </w:rPr>
        <w:t xml:space="preserve">System.Exception</w:t>
      </w:r>
      <w:r>
        <w:t xml:space="preserve"> or a type parameter type that has </w:t>
      </w:r>
      <w:r>
        <w:rPr>
          <w:rStyle w:val="CodeEmbedded"/>
        </w:rPr>
        <w:t xml:space="preserve">System.Exception</w:t>
      </w:r>
      <w:r>
        <w:t xml:space="preserve"> (or a subclass thereof) as its effective base class.</w:t>
      </w:r>
    </w:p>
    <w:p>
      <w:r>
        <w:t xml:space="preserve">When a </w:t>
      </w:r>
      <w:r>
        <w:rPr>
          <w:rStyle w:val="CodeEmbedded"/>
        </w:rPr>
        <w:t xml:space="preserve">catch</w:t>
      </w:r>
      <w:r>
        <w:t xml:space="preserve"> clause specifies both a </w:t>
      </w:r>
      <w:hyperlink w:anchor="_Grm00030">
        <w:r>
          <w:rPr>
            <w:color w:val="6A5ACD"/>
            <w:u w:val="single"/>
          </w:rPr>
          <w:t xml:space="preserve">class_type</w:t>
        </w:r>
      </w:hyperlink>
      <w:r>
        <w:t xml:space="preserve"> and an </w:t>
      </w:r>
      <w:hyperlink w:anchor="_Grm00007">
        <w:r>
          <w:rPr>
            <w:color w:val="6A5ACD"/>
            <w:u w:val="single"/>
          </w:rPr>
          <w:t xml:space="preserve">identifier</w:t>
        </w:r>
      </w:hyperlink>
      <w:r>
        <w:t xml:space="preserve">, an </w:t>
      </w:r>
      <w:r>
        <w:rPr>
          <w:b/>
        </w:rPr>
        <w:rPr>
          <w:i/>
        </w:rPr>
        <w:t xml:space="preserve">exception variable</w:t>
      </w:r>
      <w:r>
        <w:t xml:space="preserve"> of the given name and type is declared. The exception variable corresponds to a local variable with a scope that extends over the </w:t>
      </w:r>
      <w:r>
        <w:rPr>
          <w:rStyle w:val="CodeEmbedded"/>
        </w:rPr>
        <w:t xml:space="preserve">catch</w:t>
      </w:r>
      <w:r>
        <w:t xml:space="preserve"> block. During execution of the </w:t>
      </w:r>
      <w:r>
        <w:rPr>
          <w:rStyle w:val="CodeEmbedded"/>
        </w:rPr>
        <w:t xml:space="preserve">catch</w:t>
      </w:r>
      <w:r>
        <w:t xml:space="preserve"> block, the exception variable represents the exception currently being handled. For purposes of definite assignment checking, the exception variable is considered definitely assigned in its entire scope.</w:t>
      </w:r>
    </w:p>
    <w:p>
      <w:r>
        <w:t xml:space="preserve">Unless a </w:t>
      </w:r>
      <w:r>
        <w:rPr>
          <w:rStyle w:val="CodeEmbedded"/>
        </w:rPr>
        <w:t xml:space="preserve">catch</w:t>
      </w:r>
      <w:r>
        <w:t xml:space="preserve"> clause includes an exception variable name, it is impossible to access the exception object in the </w:t>
      </w:r>
      <w:r>
        <w:rPr>
          <w:rStyle w:val="CodeEmbedded"/>
        </w:rPr>
        <w:t xml:space="preserve">catch</w:t>
      </w:r>
      <w:r>
        <w:t xml:space="preserve"> block.</w:t>
      </w:r>
    </w:p>
    <w:p>
      <w:r>
        <w:t xml:space="preserve">A </w:t>
      </w:r>
      <w:r>
        <w:rPr>
          <w:rStyle w:val="CodeEmbedded"/>
        </w:rPr>
        <w:t xml:space="preserve">catch</w:t>
      </w:r>
      <w:r>
        <w:t xml:space="preserve"> clause that specifies neither an exception type nor an exception variable name is called a general </w:t>
      </w:r>
      <w:r>
        <w:rPr>
          <w:rStyle w:val="CodeEmbedded"/>
        </w:rPr>
        <w:t xml:space="preserve">catch</w:t>
      </w:r>
      <w:r>
        <w:t xml:space="preserve"> clause. A </w:t>
      </w:r>
      <w:r>
        <w:rPr>
          <w:rStyle w:val="CodeEmbedded"/>
        </w:rPr>
        <w:t xml:space="preserve">try</w:t>
      </w:r>
      <w:r>
        <w:t xml:space="preserve"> statement can only have one general </w:t>
      </w:r>
      <w:r>
        <w:rPr>
          <w:rStyle w:val="CodeEmbedded"/>
        </w:rPr>
        <w:t xml:space="preserve">catch</w:t>
      </w:r>
      <w:r>
        <w:t xml:space="preserve"> clause, and if one is present it must be the last </w:t>
      </w:r>
      <w:r>
        <w:rPr>
          <w:rStyle w:val="CodeEmbedded"/>
        </w:rPr>
        <w:t xml:space="preserve">catch</w:t>
      </w:r>
      <w:r>
        <w:t xml:space="preserve"> clause.</w:t>
      </w:r>
    </w:p>
    <w:p>
      <w:r>
        <w:t xml:space="preserve">Some programming languages may support exceptions that are not representable as an object derived from </w:t>
      </w:r>
      <w:r>
        <w:rPr>
          <w:rStyle w:val="CodeEmbedded"/>
        </w:rPr>
        <w:t xml:space="preserve">System.Exception</w:t>
      </w:r>
      <w:r>
        <w:t xml:space="preserve">, although such exceptions could never be generated by C# code. A general </w:t>
      </w:r>
      <w:r>
        <w:rPr>
          <w:rStyle w:val="CodeEmbedded"/>
        </w:rPr>
        <w:t xml:space="preserve">catch</w:t>
      </w:r>
      <w:r>
        <w:t xml:space="preserve"> clause may be used to catch such exceptions. Thus, a general </w:t>
      </w:r>
      <w:r>
        <w:rPr>
          <w:rStyle w:val="CodeEmbedded"/>
        </w:rPr>
        <w:t xml:space="preserve">catch</w:t>
      </w:r>
      <w:r>
        <w:t xml:space="preserve"> clause is semantically different from one that specifies the type </w:t>
      </w:r>
      <w:r>
        <w:rPr>
          <w:rStyle w:val="CodeEmbedded"/>
        </w:rPr>
        <w:t xml:space="preserve">System.Exception</w:t>
      </w:r>
      <w:r>
        <w:t xml:space="preserve">, in that the former may also catch exceptions from other languages.</w:t>
      </w:r>
    </w:p>
    <w:p>
      <w:r>
        <w:t xml:space="preserve">In order to locate a handler for an exception, </w:t>
      </w:r>
      <w:r>
        <w:rPr>
          <w:rStyle w:val="CodeEmbedded"/>
        </w:rPr>
        <w:t xml:space="preserve">catch</w:t>
      </w:r>
      <w:r>
        <w:t xml:space="preserve"> clauses are examined in lexical order. A compile-time error occurs if a </w:t>
      </w:r>
      <w:r>
        <w:rPr>
          <w:rStyle w:val="CodeEmbedded"/>
        </w:rPr>
        <w:t xml:space="preserve">catch</w:t>
      </w:r>
      <w:r>
        <w:t xml:space="preserve"> clause specifies a type that is the same as, or is derived from, a type that was specified in an earlier </w:t>
      </w:r>
      <w:r>
        <w:rPr>
          <w:rStyle w:val="CodeEmbedded"/>
        </w:rPr>
        <w:t xml:space="preserve">catch</w:t>
      </w:r>
      <w:r>
        <w:t xml:space="preserve"> clause for the same </w:t>
      </w:r>
      <w:r>
        <w:rPr>
          <w:rStyle w:val="CodeEmbedded"/>
        </w:rPr>
        <w:t xml:space="preserve">try</w:t>
      </w:r>
      <w:r>
        <w:t xml:space="preserve">. Without this restriction, it would be possible to write unreachable </w:t>
      </w:r>
      <w:r>
        <w:rPr>
          <w:rStyle w:val="CodeEmbedded"/>
        </w:rPr>
        <w:t xml:space="preserve">catch</w:t>
      </w:r>
      <w:r>
        <w:t xml:space="preserve"> clauses.</w:t>
      </w:r>
    </w:p>
    <w:p>
      <w:r>
        <w:t xml:space="preserve">Within a </w:t>
      </w:r>
      <w:r>
        <w:rPr>
          <w:rStyle w:val="CodeEmbedded"/>
        </w:rPr>
        <w:t xml:space="preserve">catch</w:t>
      </w:r>
      <w:r>
        <w:t xml:space="preserve"> block, a </w:t>
      </w:r>
      <w:r>
        <w:rPr>
          <w:rStyle w:val="CodeEmbedded"/>
        </w:rPr>
        <w:t xml:space="preserve">throw</w:t>
      </w:r>
      <w:r>
        <w:t xml:space="preserve"> statement (</w:t>
      </w:r>
      <w:hyperlink w:anchor="_Toc00371">
        <w:r>
          <w:t xml:space="preserve">§8.9.5</w:t>
        </w:r>
      </w:hyperlink>
      <w:r>
        <w:t xml:space="preserve">) with no expression can be used to re-throw the exception that was caught by the </w:t>
      </w:r>
      <w:r>
        <w:rPr>
          <w:rStyle w:val="CodeEmbedded"/>
        </w:rPr>
        <w:t xml:space="preserve">catch</w:t>
      </w:r>
      <w:r>
        <w:t xml:space="preserve"> block. Assignments to an exception variable do not alter the exception that is re-thrown.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 {</w:t>
      </w:r>
      <w:r>
        <w:br/>
      </w:r>
      <w:r>
        <w:rPr>
          <w:color w:val="0000FF"/>
        </w:rPr>
        <w:t xml:space="preserve">        try </w:t>
      </w:r>
      <w:r>
        <w:t xml:space="preserve">{</w:t>
      </w:r>
      <w:r>
        <w:br/>
      </w:r>
      <w:r>
        <w:t xml:space="preserve">            G();</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F: " </w:t>
      </w:r>
      <w:r>
        <w:t xml:space="preserve">+ e.Message);</w:t>
      </w:r>
      <w:r>
        <w:br/>
      </w:r>
      <w:r>
        <w:t xml:space="preserve">            e = </w:t>
      </w:r>
      <w:r>
        <w:rPr>
          <w:color w:val="0000FF"/>
        </w:rPr>
        <w:t xml:space="preserve">new </w:t>
      </w:r>
      <w:r>
        <w:rPr>
          <w:color w:val="2B91AF"/>
        </w:rPr>
        <w:t xml:space="preserve">Exception</w:t>
      </w:r>
      <w:r>
        <w:t xml:space="preserve">(</w:t>
      </w:r>
      <w:r>
        <w:rPr>
          <w:color w:val="A31515"/>
        </w:rPr>
        <w:t xml:space="preserve">"F"</w:t>
      </w:r>
      <w:r>
        <w:t xml:space="preserve">);</w:t>
      </w:r>
      <w:r>
        <w:br/>
      </w:r>
      <w:r>
        <w:rPr>
          <w:color w:val="0000FF"/>
        </w:rPr>
        <w:t xml:space="preserve">            throw</w:t>
      </w:r>
      <w:r>
        <w:t xml:space="preserve">;                </w:t>
      </w:r>
      <w:r>
        <w:rPr>
          <w:color w:val="008000"/>
        </w:rPr>
        <w:t xml:space="preserve">// re-throw</w:t>
      </w:r>
      <w:r>
        <w:br/>
      </w:r>
      <w:r>
        <w:t xml:space="preserve">        }</w:t>
      </w:r>
      <w:r>
        <w:br/>
      </w:r>
      <w:r>
        <w:t xml:space="preserve">    }</w:t>
      </w:r>
      <w:r>
        <w:br/>
      </w:r>
      <w:r>
        <w:br/>
      </w:r>
      <w:r>
        <w:rPr>
          <w:color w:val="0000FF"/>
        </w:rPr>
        <w:t xml:space="preserve">    static void </w:t>
      </w:r>
      <w:r>
        <w:t xml:space="preserve">G() {</w:t>
      </w:r>
      <w:r>
        <w:br/>
      </w:r>
      <w:r>
        <w:rPr>
          <w:color w:val="0000FF"/>
        </w:rPr>
        <w:t xml:space="preserve">        throw new </w:t>
      </w:r>
      <w:r>
        <w:rPr>
          <w:color w:val="2B91AF"/>
        </w:rPr>
        <w:t xml:space="preserve">Exception</w:t>
      </w:r>
      <w:r>
        <w:t xml:space="preserve">(</w:t>
      </w:r>
      <w:r>
        <w:rPr>
          <w:color w:val="A31515"/>
        </w:rPr>
        <w:t xml:space="preserve">"G"</w:t>
      </w:r>
      <w:r>
        <w:t xml:space="preserve">);</w:t>
      </w:r>
      <w:r>
        <w:br/>
      </w:r>
      <w:r>
        <w:t xml:space="preserve">    }</w:t>
      </w:r>
      <w:r>
        <w:br/>
      </w:r>
      <w:r>
        <w:br/>
      </w:r>
      <w:r>
        <w:rPr>
          <w:color w:val="0000FF"/>
        </w:rPr>
        <w:t xml:space="preserve">    static void </w:t>
      </w:r>
      <w:r>
        <w:t xml:space="preserve">Main() {</w:t>
      </w:r>
      <w:r>
        <w:br/>
      </w:r>
      <w:r>
        <w:rPr>
          <w:color w:val="0000FF"/>
        </w:rPr>
        <w:t xml:space="preserve">        try </w:t>
      </w:r>
      <w:r>
        <w:t xml:space="preserve">{</w:t>
      </w:r>
      <w:r>
        <w:br/>
      </w:r>
      <w:r>
        <w:t xml:space="preserve">            F();</w:t>
      </w:r>
      <w:r>
        <w:br/>
      </w:r>
      <w:r>
        <w:t xml:space="preserve">        }</w:t>
      </w:r>
      <w:r>
        <w:br/>
      </w:r>
      <w:r>
        <w:rPr>
          <w:color w:val="0000FF"/>
        </w:rPr>
        <w:t xml:space="preserve">        catch </w:t>
      </w:r>
      <w:r>
        <w:t xml:space="preserve">(</w:t>
      </w:r>
      <w:r>
        <w:rPr>
          <w:color w:val="2B91AF"/>
        </w:rPr>
        <w:t xml:space="preserve">Exception </w:t>
      </w:r>
      <w:r>
        <w:t xml:space="preserve">e) {</w:t>
      </w:r>
      <w:r>
        <w:br/>
      </w:r>
      <w:r>
        <w:rPr>
          <w:color w:val="2B91AF"/>
        </w:rPr>
        <w:t xml:space="preserve">            Console</w:t>
      </w:r>
      <w:r>
        <w:t xml:space="preserve">.WriteLine(</w:t>
      </w:r>
      <w:r>
        <w:rPr>
          <w:color w:val="A31515"/>
        </w:rPr>
        <w:t xml:space="preserve">"Exception in Main: " </w:t>
      </w:r>
      <w:r>
        <w:t xml:space="preserve">+ e.Message);</w:t>
      </w:r>
      <w:r>
        <w:br/>
      </w:r>
      <w:r>
        <w:t xml:space="preserve">        }</w:t>
      </w:r>
      <w:r>
        <w:br/>
      </w:r>
      <w:r>
        <w:t xml:space="preserve">    }</w:t>
      </w:r>
      <w:r>
        <w:br/>
      </w:r>
      <w:r>
        <w:t xml:space="preserve">}</w:t>
      </w:r>
    </w:p>
    <w:p>
      <w:r>
        <w:t xml:space="preserve">the method </w:t>
      </w:r>
      <w:r>
        <w:rPr>
          <w:rStyle w:val="CodeEmbedded"/>
        </w:rPr>
        <w:t xml:space="preserve">F</w:t>
      </w:r>
      <w:r>
        <w:t xml:space="preserve"> catches an exception, writes some diagnostic information to the console, alters the exception variable, and re-throws the exception. The exception that is re-thrown is the original exception, so the output produced is:</w:t>
      </w:r>
    </w:p>
    <w:p>
      <w:pPr>
        <w:pStyle w:val="Code"/>
      </w:pPr>
      <w:r>
        <w:t xml:space="preserve">Exception in F: G</w:t>
      </w:r>
      <w:r>
        <w:br/>
      </w:r>
      <w:r>
        <w:t xml:space="preserve">Exception in Main: G</w:t>
      </w:r>
    </w:p>
    <w:p>
      <w:r>
        <w:t xml:space="preserve">If the first catch block had thrown </w:t>
      </w:r>
      <w:r>
        <w:rPr>
          <w:rStyle w:val="CodeEmbedded"/>
        </w:rPr>
        <w:t xml:space="preserve">e</w:t>
      </w:r>
      <w:r>
        <w:t xml:space="preserve"> instead of rethrowing the current exception, the output produced is would be as follows:</w:t>
      </w:r>
    </w:p>
    <w:p>
      <w:pPr>
        <w:pStyle w:val="Code"/>
      </w:pPr>
      <w:r>
        <w:t xml:space="preserve">Exception in F: </w:t>
      </w:r>
      <w:r>
        <w:rPr>
          <w:color w:val="2B91AF"/>
        </w:rPr>
        <w:t xml:space="preserve">G</w:t>
      </w:r>
      <w:r>
        <w:br/>
      </w:r>
      <w:r>
        <w:t xml:space="preserve">Exception in Main: F</w:t>
      </w:r>
    </w:p>
    <w:p>
      <w:r>
        <w:t xml:space="preserve">It is a compile-time error for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to transfer control out of a </w:t>
      </w:r>
      <w:r>
        <w:rPr>
          <w:rStyle w:val="CodeEmbedded"/>
        </w:rPr>
        <w:t xml:space="preserve">finally</w:t>
      </w:r>
      <w:r>
        <w:t xml:space="preserve"> block. When a </w:t>
      </w:r>
      <w:r>
        <w:rPr>
          <w:rStyle w:val="CodeEmbedded"/>
        </w:rPr>
        <w:t xml:space="preserve">break</w:t>
      </w:r>
      <w:r>
        <w:t xml:space="preserve">, </w:t>
      </w:r>
      <w:r>
        <w:rPr>
          <w:rStyle w:val="CodeEmbedded"/>
        </w:rPr>
        <w:t xml:space="preserve">continue</w:t>
      </w:r>
      <w:r>
        <w:t xml:space="preserve">, or </w:t>
      </w:r>
      <w:r>
        <w:rPr>
          <w:rStyle w:val="CodeEmbedded"/>
        </w:rPr>
        <w:t xml:space="preserve">goto</w:t>
      </w:r>
      <w:r>
        <w:t xml:space="preserve"> statement occurs in a </w:t>
      </w:r>
      <w:r>
        <w:rPr>
          <w:rStyle w:val="CodeEmbedded"/>
        </w:rPr>
        <w:t xml:space="preserve">finally</w:t>
      </w:r>
      <w:r>
        <w:t xml:space="preserve"> block, the target of the statement must be within the same </w:t>
      </w:r>
      <w:r>
        <w:rPr>
          <w:rStyle w:val="CodeEmbedded"/>
        </w:rPr>
        <w:t xml:space="preserve">finally</w:t>
      </w:r>
      <w:r>
        <w:t xml:space="preserve"> block, or otherwise a compile-time error occurs.</w:t>
      </w:r>
    </w:p>
    <w:p>
      <w:r>
        <w:t xml:space="preserve">It is a compile-time error for a </w:t>
      </w:r>
      <w:r>
        <w:rPr>
          <w:rStyle w:val="CodeEmbedded"/>
        </w:rPr>
        <w:t xml:space="preserve">return</w:t>
      </w:r>
      <w:r>
        <w:t xml:space="preserve"> statement to occur in a </w:t>
      </w:r>
      <w:r>
        <w:rPr>
          <w:rStyle w:val="CodeEmbedded"/>
        </w:rPr>
        <w:t xml:space="preserve">finally</w:t>
      </w:r>
      <w:r>
        <w:t xml:space="preserve"> block.</w:t>
      </w:r>
    </w:p>
    <w:p>
      <w:r>
        <w:t xml:space="preserve">A </w:t>
      </w:r>
      <w:r>
        <w:rPr>
          <w:rStyle w:val="CodeEmbedded"/>
        </w:rPr>
        <w:t xml:space="preserve">try</w:t>
      </w:r>
      <w:r>
        <w:t xml:space="preserve"> statement is executed as follows:</w:t>
      </w:r>
    </w:p>
    <w:p>
      <w:pPr>
        <w:numPr>
          <w:pStyle w:val="ListParagraph"/>
          <w:ilvl w:val="0"/>
          <w:numId w:val="278"/>
        </w:numPr>
      </w:pPr>
      <w:r>
        <w:t xml:space="preserve">Control is transferred to the </w:t>
      </w:r>
      <w:r>
        <w:rPr>
          <w:rStyle w:val="CodeEmbedded"/>
        </w:rPr>
        <w:t xml:space="preserve">try</w:t>
      </w:r>
      <w:r>
        <w:t xml:space="preserve"> block.</w:t>
      </w:r>
    </w:p>
    <w:p>
      <w:pPr>
        <w:numPr>
          <w:pStyle w:val="ListParagraph"/>
          <w:ilvl w:val="0"/>
          <w:numId w:val="278"/>
        </w:numPr>
      </w:pPr>
      <w:r>
        <w:t xml:space="preserve">When and if control reaches the end point of the </w:t>
      </w:r>
      <w:r>
        <w:rPr>
          <w:rStyle w:val="CodeEmbedded"/>
        </w:rPr>
        <w:t xml:space="preserve">try</w:t>
      </w:r>
      <w:r>
        <w:t xml:space="preserve"> block:</w:t>
      </w:r>
    </w:p>
    <w:p>
      <w:pPr>
        <w:numPr>
          <w:pStyle w:val="ListParagraph"/>
          <w:ilvl w:val="1"/>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1"/>
          <w:numId w:val="278"/>
        </w:numPr>
      </w:pPr>
      <w:r>
        <w:t xml:space="preserve">Control is transferred to the end point of the </w:t>
      </w:r>
      <w:r>
        <w:rPr>
          <w:rStyle w:val="CodeEmbedded"/>
        </w:rPr>
        <w:t xml:space="preserve">try</w:t>
      </w:r>
      <w:r>
        <w:t xml:space="preserve"> statement.</w:t>
      </w:r>
    </w:p>
    <w:p>
      <w:pPr>
        <w:numPr>
          <w:pStyle w:val="ListParagraph"/>
          <w:ilvl w:val="0"/>
          <w:numId w:val="278"/>
        </w:numPr>
      </w:pPr>
      <w:r>
        <w:t xml:space="preserve">If an exception is propagated to the </w:t>
      </w:r>
      <w:r>
        <w:rPr>
          <w:rStyle w:val="CodeEmbedded"/>
        </w:rPr>
        <w:t xml:space="preserve">try</w:t>
      </w:r>
      <w:r>
        <w:t xml:space="preserve"> statement during execution of the </w:t>
      </w:r>
      <w:r>
        <w:rPr>
          <w:rStyle w:val="CodeEmbedded"/>
        </w:rPr>
        <w:t xml:space="preserve">try</w:t>
      </w:r>
      <w:r>
        <w:t xml:space="preserve"> block:</w:t>
      </w:r>
    </w:p>
    <w:p>
      <w:pPr>
        <w:numPr>
          <w:pStyle w:val="ListParagraph"/>
          <w:ilvl w:val="1"/>
          <w:numId w:val="278"/>
        </w:numPr>
      </w:pPr>
      <w:r>
        <w:t xml:space="preserve">The </w:t>
      </w:r>
      <w:r>
        <w:rPr>
          <w:rStyle w:val="CodeEmbedded"/>
        </w:rPr>
        <w:t xml:space="preserve">catch</w:t>
      </w:r>
      <w:r>
        <w:t xml:space="preserve"> clauses, if any, are examined in order of appearance to locate a suitable handler for the exception. The first </w:t>
      </w:r>
      <w:r>
        <w:rPr>
          <w:rStyle w:val="CodeEmbedded"/>
        </w:rPr>
        <w:t xml:space="preserve">catch</w:t>
      </w:r>
      <w:r>
        <w:t xml:space="preserve"> clause that specifies the exception type or a base type of the exception type is considered a match. A general </w:t>
      </w:r>
      <w:r>
        <w:rPr>
          <w:rStyle w:val="CodeEmbedded"/>
        </w:rPr>
        <w:t xml:space="preserve">catch</w:t>
      </w:r>
      <w:r>
        <w:t xml:space="preserve"> clause is considered a match for any exception type. If a matching </w:t>
      </w:r>
      <w:r>
        <w:rPr>
          <w:rStyle w:val="CodeEmbedded"/>
        </w:rPr>
        <w:t xml:space="preserve">catch</w:t>
      </w:r>
      <w:r>
        <w:t xml:space="preserve"> clause is located:</w:t>
      </w:r>
    </w:p>
    <w:p>
      <w:pPr>
        <w:numPr>
          <w:pStyle w:val="ListParagraph"/>
          <w:ilvl w:val="2"/>
          <w:numId w:val="278"/>
        </w:numPr>
      </w:pPr>
      <w:r>
        <w:t xml:space="preserve">If the matching </w:t>
      </w:r>
      <w:r>
        <w:rPr>
          <w:rStyle w:val="CodeEmbedded"/>
        </w:rPr>
        <w:t xml:space="preserve">catch</w:t>
      </w:r>
      <w:r>
        <w:t xml:space="preserve"> clause declares an exception variable, the exception object is assigned to the exception variable.</w:t>
      </w:r>
    </w:p>
    <w:p>
      <w:pPr>
        <w:numPr>
          <w:pStyle w:val="ListParagraph"/>
          <w:ilvl w:val="2"/>
          <w:numId w:val="278"/>
        </w:numPr>
      </w:pPr>
      <w:r>
        <w:t xml:space="preserve">Control is transferred to the matching </w:t>
      </w:r>
      <w:r>
        <w:rPr>
          <w:rStyle w:val="CodeEmbedded"/>
        </w:rPr>
        <w:t xml:space="preserve">catch</w:t>
      </w:r>
      <w:r>
        <w:t xml:space="preserve"> block.</w:t>
      </w:r>
    </w:p>
    <w:p>
      <w:pPr>
        <w:numPr>
          <w:pStyle w:val="ListParagraph"/>
          <w:ilvl w:val="2"/>
          <w:numId w:val="278"/>
        </w:numPr>
      </w:pPr>
      <w:r>
        <w:t xml:space="preserve">When and if control reaches the end point of the </w:t>
      </w:r>
      <w:r>
        <w:rPr>
          <w:rStyle w:val="CodeEmbedded"/>
        </w:rPr>
        <w:t xml:space="preserve">catch</w:t>
      </w:r>
      <w:r>
        <w:t xml:space="preserve"> block:</w:t>
      </w:r>
    </w:p>
    <w:p>
      <w:pPr>
        <w:numPr>
          <w:pStyle w:val="ListParagraph"/>
          <w:ilvl w:val="3"/>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78"/>
        </w:numPr>
      </w:pPr>
      <w:r>
        <w:t xml:space="preserve">Control is transferred to the end point of the </w:t>
      </w:r>
      <w:r>
        <w:rPr>
          <w:rStyle w:val="CodeEmbedded"/>
        </w:rPr>
        <w:t xml:space="preserve">try</w:t>
      </w:r>
      <w:r>
        <w:t xml:space="preserve"> statement.</w:t>
      </w:r>
    </w:p>
    <w:p>
      <w:pPr>
        <w:numPr>
          <w:pStyle w:val="ListParagraph"/>
          <w:ilvl w:val="2"/>
          <w:numId w:val="278"/>
        </w:numPr>
      </w:pPr>
      <w:r>
        <w:t xml:space="preserve">If an exception is propagated to the </w:t>
      </w:r>
      <w:r>
        <w:rPr>
          <w:rStyle w:val="CodeEmbedded"/>
        </w:rPr>
        <w:t xml:space="preserve">try</w:t>
      </w:r>
      <w:r>
        <w:t xml:space="preserve"> statement during execution of the </w:t>
      </w:r>
      <w:r>
        <w:rPr>
          <w:rStyle w:val="CodeEmbedded"/>
        </w:rPr>
        <w:t xml:space="preserve">catch</w:t>
      </w:r>
      <w:r>
        <w:t xml:space="preserve"> block:</w:t>
      </w:r>
    </w:p>
    <w:p>
      <w:pPr>
        <w:numPr>
          <w:pStyle w:val="ListParagraph"/>
          <w:ilvl w:val="3"/>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3"/>
          <w:numId w:val="278"/>
        </w:numPr>
      </w:pPr>
      <w:r>
        <w:t xml:space="preserve">The exception is propagated to the next enclosing </w:t>
      </w:r>
      <w:r>
        <w:rPr>
          <w:rStyle w:val="CodeEmbedded"/>
        </w:rPr>
        <w:t xml:space="preserve">try</w:t>
      </w:r>
      <w:r>
        <w:t xml:space="preserve"> statement.</w:t>
      </w:r>
    </w:p>
    <w:p>
      <w:pPr>
        <w:numPr>
          <w:pStyle w:val="ListParagraph"/>
          <w:ilvl w:val="1"/>
          <w:numId w:val="278"/>
        </w:numPr>
      </w:pPr>
      <w:r>
        <w:t xml:space="preserve">If the </w:t>
      </w:r>
      <w:r>
        <w:rPr>
          <w:rStyle w:val="CodeEmbedded"/>
        </w:rPr>
        <w:t xml:space="preserve">try</w:t>
      </w:r>
      <w:r>
        <w:t xml:space="preserve"> statement has no </w:t>
      </w:r>
      <w:r>
        <w:rPr>
          <w:rStyle w:val="CodeEmbedded"/>
        </w:rPr>
        <w:t xml:space="preserve">catch</w:t>
      </w:r>
      <w:r>
        <w:t xml:space="preserve"> clauses or if no </w:t>
      </w:r>
      <w:r>
        <w:rPr>
          <w:rStyle w:val="CodeEmbedded"/>
        </w:rPr>
        <w:t xml:space="preserve">catch</w:t>
      </w:r>
      <w:r>
        <w:t xml:space="preserve"> clause matches the exception:</w:t>
      </w:r>
    </w:p>
    <w:p>
      <w:pPr>
        <w:numPr>
          <w:pStyle w:val="ListParagraph"/>
          <w:ilvl w:val="2"/>
          <w:numId w:val="278"/>
        </w:numPr>
      </w:pPr>
      <w:r>
        <w:t xml:space="preserve">If the </w:t>
      </w:r>
      <w:r>
        <w:rPr>
          <w:rStyle w:val="CodeEmbedded"/>
        </w:rPr>
        <w:t xml:space="preserve">try</w:t>
      </w:r>
      <w:r>
        <w:t xml:space="preserve"> statement has a </w:t>
      </w:r>
      <w:r>
        <w:rPr>
          <w:rStyle w:val="CodeEmbedded"/>
        </w:rPr>
        <w:t xml:space="preserve">finally</w:t>
      </w:r>
      <w:r>
        <w:t xml:space="preserve"> block, the </w:t>
      </w:r>
      <w:r>
        <w:rPr>
          <w:rStyle w:val="CodeEmbedded"/>
        </w:rPr>
        <w:t xml:space="preserve">finally</w:t>
      </w:r>
      <w:r>
        <w:t xml:space="preserve"> block is executed.</w:t>
      </w:r>
    </w:p>
    <w:p>
      <w:pPr>
        <w:numPr>
          <w:pStyle w:val="ListParagraph"/>
          <w:ilvl w:val="2"/>
          <w:numId w:val="278"/>
        </w:numPr>
      </w:pPr>
      <w:r>
        <w:t xml:space="preserve">The exception is propagated to the next enclosing </w:t>
      </w:r>
      <w:r>
        <w:rPr>
          <w:rStyle w:val="CodeEmbedded"/>
        </w:rPr>
        <w:t xml:space="preserve">try</w:t>
      </w:r>
      <w:r>
        <w:t xml:space="preserve"> statement.</w:t>
      </w:r>
    </w:p>
    <w:p>
      <w:r>
        <w:t xml:space="preserve">The statements of a </w:t>
      </w:r>
      <w:r>
        <w:rPr>
          <w:rStyle w:val="CodeEmbedded"/>
        </w:rPr>
        <w:t xml:space="preserve">finally</w:t>
      </w:r>
      <w:r>
        <w:t xml:space="preserve"> block are always executed when control leaves a </w:t>
      </w:r>
      <w:r>
        <w:rPr>
          <w:rStyle w:val="CodeEmbedded"/>
        </w:rPr>
        <w:t xml:space="preserve">try</w:t>
      </w:r>
      <w:r>
        <w:t xml:space="preserve"> statement. This is true whether the control transfer occurs as a result of normal execution, as a result of executing a </w:t>
      </w:r>
      <w:r>
        <w:rPr>
          <w:rStyle w:val="CodeEmbedded"/>
        </w:rPr>
        <w:t xml:space="preserve">break</w:t>
      </w:r>
      <w:r>
        <w:t xml:space="preserve">, </w:t>
      </w:r>
      <w:r>
        <w:rPr>
          <w:rStyle w:val="CodeEmbedded"/>
        </w:rPr>
        <w:t xml:space="preserve">continue</w:t>
      </w:r>
      <w:r>
        <w:t xml:space="preserve">, </w:t>
      </w:r>
      <w:r>
        <w:rPr>
          <w:rStyle w:val="CodeEmbedded"/>
        </w:rPr>
        <w:t xml:space="preserve">goto</w:t>
      </w:r>
      <w:r>
        <w:t xml:space="preserve">, or </w:t>
      </w:r>
      <w:r>
        <w:rPr>
          <w:rStyle w:val="CodeEmbedded"/>
        </w:rPr>
        <w:t xml:space="preserve">return</w:t>
      </w:r>
      <w:r>
        <w:t xml:space="preserve"> statement, or as a result of propagating an exception out of the </w:t>
      </w:r>
      <w:r>
        <w:rPr>
          <w:rStyle w:val="CodeEmbedded"/>
        </w:rPr>
        <w:t xml:space="preserve">try</w:t>
      </w:r>
      <w:r>
        <w:t xml:space="preserve"> statement.</w:t>
      </w:r>
    </w:p>
    <w:p>
      <w:r>
        <w:t xml:space="preserve">If an exception is thrown during execution of a </w:t>
      </w:r>
      <w:r>
        <w:rPr>
          <w:rStyle w:val="CodeEmbedded"/>
        </w:rPr>
        <w:t xml:space="preserve">finally</w:t>
      </w:r>
      <w:r>
        <w:t xml:space="preserve"> block, and is not caught within the same finally block, the exception is propagated to the next enclosing </w:t>
      </w:r>
      <w:r>
        <w:rPr>
          <w:rStyle w:val="CodeEmbedded"/>
        </w:rPr>
        <w:t xml:space="preserve">try</w:t>
      </w:r>
      <w:r>
        <w:t xml:space="preserve"> statement. If another exception was in the process of being propagated, that exception is lost. The process of propagating an exception is discussed further in the description of the </w:t>
      </w:r>
      <w:r>
        <w:rPr>
          <w:rStyle w:val="CodeEmbedded"/>
        </w:rPr>
        <w:t xml:space="preserve">throw</w:t>
      </w:r>
      <w:r>
        <w:t xml:space="preserve"> statement (</w:t>
      </w:r>
      <w:hyperlink w:anchor="_Toc00371">
        <w:r>
          <w:t xml:space="preserve">§8.9.5</w:t>
        </w:r>
      </w:hyperlink>
      <w:r>
        <w:t xml:space="preserve">).</w:t>
      </w:r>
    </w:p>
    <w:p>
      <w:r>
        <w:t xml:space="preserve">The </w:t>
      </w:r>
      <w:r>
        <w:rPr>
          <w:rStyle w:val="CodeEmbedded"/>
        </w:rPr>
        <w:t xml:space="preserve">try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A </w:t>
      </w:r>
      <w:r>
        <w:rPr>
          <w:rStyle w:val="CodeEmbedded"/>
        </w:rPr>
        <w:t xml:space="preserve">catch</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w:t>
      </w:r>
      <w:r>
        <w:rPr>
          <w:rStyle w:val="CodeEmbedded"/>
        </w:rPr>
        <w:t xml:space="preserve">finally</w:t>
      </w:r>
      <w:r>
        <w:t xml:space="preserve"> block of a </w:t>
      </w:r>
      <w:r>
        <w:rPr>
          <w:rStyle w:val="CodeEmbedded"/>
        </w:rPr>
        <w:t xml:space="preserve">try</w:t>
      </w:r>
      <w:r>
        <w:t xml:space="preserve"> statement is reachable if the </w:t>
      </w:r>
      <w:r>
        <w:rPr>
          <w:rStyle w:val="CodeEmbedded"/>
        </w:rPr>
        <w:t xml:space="preserve">try</w:t>
      </w:r>
      <w:r>
        <w:t xml:space="preserve"> statement is reachable.</w:t>
      </w:r>
    </w:p>
    <w:p>
      <w:r>
        <w:t xml:space="preserve">The end point of a </w:t>
      </w:r>
      <w:r>
        <w:rPr>
          <w:rStyle w:val="CodeEmbedded"/>
        </w:rPr>
        <w:t xml:space="preserve">try</w:t>
      </w:r>
      <w:r>
        <w:t xml:space="preserve"> statement is reachable if both of the following are true:</w:t>
      </w:r>
    </w:p>
    <w:p>
      <w:pPr>
        <w:numPr>
          <w:pStyle w:val="ListParagraph"/>
          <w:ilvl w:val="0"/>
          <w:numId w:val="279"/>
        </w:numPr>
      </w:pPr>
      <w:r>
        <w:t xml:space="preserve">The end point of the </w:t>
      </w:r>
      <w:r>
        <w:rPr>
          <w:rStyle w:val="CodeEmbedded"/>
        </w:rPr>
        <w:t xml:space="preserve">try</w:t>
      </w:r>
      <w:r>
        <w:t xml:space="preserve"> block is reachable or the end point of at least one </w:t>
      </w:r>
      <w:r>
        <w:rPr>
          <w:rStyle w:val="CodeEmbedded"/>
        </w:rPr>
        <w:t xml:space="preserve">catch</w:t>
      </w:r>
      <w:r>
        <w:t xml:space="preserve"> block is reachable.</w:t>
      </w:r>
    </w:p>
    <w:p>
      <w:pPr>
        <w:numPr>
          <w:pStyle w:val="ListParagraph"/>
          <w:ilvl w:val="0"/>
          <w:numId w:val="279"/>
        </w:numPr>
      </w:pPr>
      <w:r>
        <w:t xml:space="preserve">If a </w:t>
      </w:r>
      <w:r>
        <w:rPr>
          <w:rStyle w:val="CodeEmbedded"/>
        </w:rPr>
        <w:t xml:space="preserve">finally</w:t>
      </w:r>
      <w:r>
        <w:t xml:space="preserve"> block is present, the end point of the </w:t>
      </w:r>
      <w:r>
        <w:rPr>
          <w:rStyle w:val="CodeEmbedded"/>
        </w:rPr>
        <w:t xml:space="preserve">finally</w:t>
      </w:r>
      <w:r>
        <w:t xml:space="preserve"> block is reachable.</w:t>
      </w:r>
    </w:p>
    <w:p>
      <w:pPr>
        <w:pStyle w:val="Heading2"/>
      </w:pPr>
      <w:bookmarkStart w:name="_Toc00373" w:id="472"/>
      <w:r>
        <w:t xml:space="preserve">The checked and unchecked statements</w:t>
      </w:r>
      <w:bookmarkEnd w:id="472"/>
    </w:p>
    <w:p>
      <w:r>
        <w:t xml:space="preserve">The </w:t>
      </w:r>
      <w:r>
        <w:rPr>
          <w:rStyle w:val="CodeEmbedded"/>
        </w:rPr>
        <w:t xml:space="preserve">checked</w:t>
      </w:r>
      <w:r>
        <w:t xml:space="preserve"> and </w:t>
      </w:r>
      <w:r>
        <w:rPr>
          <w:rStyle w:val="CodeEmbedded"/>
        </w:rPr>
        <w:t xml:space="preserve">unchecked</w:t>
      </w:r>
      <w:r>
        <w:t xml:space="preserve"> statements are used to control the </w:t>
      </w:r>
      <w:r>
        <w:rPr>
          <w:b/>
        </w:rPr>
        <w:rPr>
          <w:i/>
        </w:rPr>
        <w:t xml:space="preserve">overflow checking context</w:t>
      </w:r>
      <w:r>
        <w:t xml:space="preserve"> for integral-type arithmetic operations and conversions.</w:t>
      </w:r>
    </w:p>
    <w:p>
      <w:pPr>
        <w:pStyle w:val="Grammar"/>
      </w:pPr>
      <w:bookmarkStart w:name="_Grm00094" w:id="473"/>
      <w:r>
        <w:rPr>
          <w:color w:val="6A5ACD"/>
        </w:rPr>
        <w:t xml:space="preserve">checked_statement</w:t>
      </w:r>
      <w:r>
        <w:t xml:space="preserve">:</w:t>
      </w:r>
      <w:r>
        <w:br/>
      </w:r>
      <w:r>
        <w:t xml:space="preserve">	| </w:t>
      </w:r>
      <w:r>
        <w:rPr>
          <w:color w:val="A31515"/>
        </w:rPr>
        <w:t xml:space="preserve">'checked' </w:t>
      </w:r>
      <w:r>
        <w:rPr>
          <w:color w:val="6A5ACD"/>
        </w:rPr>
        <w:t xml:space="preserve">block</w:t>
      </w:r>
      <w:r>
        <w:br/>
      </w:r>
      <w:r>
        <w:t xml:space="preserve">	;</w:t>
      </w:r>
      <w:r>
        <w:br/>
      </w:r>
      <w:r>
        <w:br/>
      </w:r>
      <w:r>
        <w:rPr>
          <w:color w:val="6A5ACD"/>
        </w:rPr>
        <w:t xml:space="preserve">unchecked_statement</w:t>
      </w:r>
      <w:r>
        <w:t xml:space="preserve">:</w:t>
      </w:r>
      <w:r>
        <w:br/>
      </w:r>
      <w:r>
        <w:t xml:space="preserve">	| </w:t>
      </w:r>
      <w:r>
        <w:rPr>
          <w:color w:val="A31515"/>
        </w:rPr>
        <w:t xml:space="preserve">'unchecked' </w:t>
      </w:r>
      <w:r>
        <w:rPr>
          <w:color w:val="6A5ACD"/>
        </w:rPr>
        <w:t xml:space="preserve">block</w:t>
      </w:r>
      <w:r>
        <w:br/>
      </w:r>
      <w:r>
        <w:t xml:space="preserve">	;</w:t>
      </w:r>
      <w:bookmarkEnd w:id="473"/>
    </w:p>
    <w:p>
      <w:r>
        <w:t xml:space="preserve">The </w:t>
      </w:r>
      <w:r>
        <w:rPr>
          <w:rStyle w:val="CodeEmbedded"/>
        </w:rPr>
        <w:t xml:space="preserve">checked</w:t>
      </w:r>
      <w:r>
        <w:t xml:space="preserve"> statement causes all expressions in the </w:t>
      </w:r>
      <w:hyperlink w:anchor="_Grm00071">
        <w:r>
          <w:rPr>
            <w:color w:val="6A5ACD"/>
            <w:u w:val="single"/>
          </w:rPr>
          <w:t xml:space="preserve">block</w:t>
        </w:r>
      </w:hyperlink>
      <w:r>
        <w:t xml:space="preserve"> to be evaluated in a checked context, and the </w:t>
      </w:r>
      <w:r>
        <w:rPr>
          <w:rStyle w:val="CodeEmbedded"/>
        </w:rPr>
        <w:t xml:space="preserve">unchecked</w:t>
      </w:r>
      <w:r>
        <w:t xml:space="preserve"> statement causes all expressions in the </w:t>
      </w:r>
      <w:hyperlink w:anchor="_Grm00071">
        <w:r>
          <w:rPr>
            <w:color w:val="6A5ACD"/>
            <w:u w:val="single"/>
          </w:rPr>
          <w:t xml:space="preserve">block</w:t>
        </w:r>
      </w:hyperlink>
      <w:r>
        <w:t xml:space="preserve"> to be evaluated in an unchecked context.</w:t>
      </w:r>
    </w:p>
    <w:p>
      <w:r>
        <w:t xml:space="preserve">The </w:t>
      </w:r>
      <w:r>
        <w:rPr>
          <w:rStyle w:val="CodeEmbedded"/>
        </w:rPr>
        <w:t xml:space="preserve">checked</w:t>
      </w:r>
      <w:r>
        <w:t xml:space="preserve"> and </w:t>
      </w:r>
      <w:r>
        <w:rPr>
          <w:rStyle w:val="CodeEmbedded"/>
        </w:rPr>
        <w:t xml:space="preserve">unchecked</w:t>
      </w:r>
      <w:r>
        <w:t xml:space="preserve"> statements are precisely equivalent to the </w:t>
      </w:r>
      <w:r>
        <w:rPr>
          <w:rStyle w:val="CodeEmbedded"/>
        </w:rPr>
        <w:t xml:space="preserve">checked</w:t>
      </w:r>
      <w:r>
        <w:t xml:space="preserve"> and </w:t>
      </w:r>
      <w:r>
        <w:rPr>
          <w:rStyle w:val="CodeEmbedded"/>
        </w:rPr>
        <w:t xml:space="preserve">unchecked</w:t>
      </w:r>
      <w:r>
        <w:t xml:space="preserve"> operators (</w:t>
      </w:r>
      <w:hyperlink w:anchor="_Toc00278">
        <w:r>
          <w:t xml:space="preserve">§7.6.12</w:t>
        </w:r>
      </w:hyperlink>
      <w:r>
        <w:t xml:space="preserve">), except that they operate on blocks instead of expressions.</w:t>
      </w:r>
    </w:p>
    <w:p>
      <w:pPr>
        <w:pStyle w:val="Heading2"/>
      </w:pPr>
      <w:bookmarkStart w:name="_Toc00374" w:id="474"/>
      <w:r>
        <w:t xml:space="preserve">The lock statement</w:t>
      </w:r>
      <w:bookmarkEnd w:id="474"/>
    </w:p>
    <w:p>
      <w:r>
        <w:t xml:space="preserve">The </w:t>
      </w:r>
      <w:r>
        <w:rPr>
          <w:rStyle w:val="CodeEmbedded"/>
        </w:rPr>
        <w:t xml:space="preserve">lock</w:t>
      </w:r>
      <w:r>
        <w:t xml:space="preserve"> statement obtains the mutual-exclusion lock for a given object, executes a statement, and then releases the lock.</w:t>
      </w:r>
    </w:p>
    <w:p>
      <w:pPr>
        <w:pStyle w:val="Grammar"/>
      </w:pPr>
      <w:bookmarkStart w:name="_Grm00095" w:id="475"/>
      <w:r>
        <w:rPr>
          <w:color w:val="6A5ACD"/>
        </w:rPr>
        <w:t xml:space="preserve">lock_statement</w:t>
      </w:r>
      <w:r>
        <w:t xml:space="preserve">:</w:t>
      </w:r>
      <w:r>
        <w:br/>
      </w:r>
      <w:r>
        <w:t xml:space="preserve">	| </w:t>
      </w:r>
      <w:r>
        <w:rPr>
          <w:color w:val="A31515"/>
        </w:rPr>
        <w:t xml:space="preserve">'lock' '(' </w:t>
      </w:r>
      <w:r>
        <w:rPr>
          <w:color w:val="6A5ACD"/>
        </w:rPr>
        <w:t xml:space="preserve">expression </w:t>
      </w:r>
      <w:r>
        <w:rPr>
          <w:color w:val="A31515"/>
        </w:rPr>
        <w:t xml:space="preserve">')' </w:t>
      </w:r>
      <w:r>
        <w:rPr>
          <w:color w:val="6A5ACD"/>
        </w:rPr>
        <w:t xml:space="preserve">embedded_statement</w:t>
      </w:r>
      <w:r>
        <w:br/>
      </w:r>
      <w:r>
        <w:t xml:space="preserve">	;</w:t>
      </w:r>
      <w:bookmarkEnd w:id="475"/>
    </w:p>
    <w:p>
      <w:r>
        <w:t xml:space="preserve">The expression of a </w:t>
      </w:r>
      <w:r>
        <w:rPr>
          <w:rStyle w:val="CodeEmbedded"/>
        </w:rPr>
        <w:t xml:space="preserve">lock</w:t>
      </w:r>
      <w:r>
        <w:t xml:space="preserve"> statement must denote a value of a type known to be a </w:t>
      </w:r>
      <w:hyperlink w:anchor="_Grm00030">
        <w:r>
          <w:rPr>
            <w:color w:val="6A5ACD"/>
            <w:u w:val="single"/>
          </w:rPr>
          <w:t xml:space="preserve">reference_type</w:t>
        </w:r>
      </w:hyperlink>
      <w:r>
        <w:t xml:space="preserve">. No implicit boxing conversion (</w:t>
      </w:r>
      <w:hyperlink w:anchor="_Toc00175">
        <w:r>
          <w:t xml:space="preserve">§6.1.7</w:t>
        </w:r>
      </w:hyperlink>
      <w:r>
        <w:t xml:space="preserve">) is ever performed for the expression of a </w:t>
      </w:r>
      <w:r>
        <w:rPr>
          <w:rStyle w:val="CodeEmbedded"/>
        </w:rPr>
        <w:t xml:space="preserve">lock</w:t>
      </w:r>
      <w:r>
        <w:t xml:space="preserve"> statement, and thus it is a compile-time error for the expression to denote a value of a </w:t>
      </w:r>
      <w:hyperlink w:anchor="_Grm00029">
        <w:r>
          <w:rPr>
            <w:color w:val="6A5ACD"/>
            <w:u w:val="single"/>
          </w:rPr>
          <w:t xml:space="preserve">value_type</w:t>
        </w:r>
      </w:hyperlink>
      <w:r>
        <w:t xml:space="preserve">.</w:t>
      </w:r>
    </w:p>
    <w:p>
      <w:r>
        <w:t xml:space="preserve">A </w:t>
      </w:r>
      <w:r>
        <w:rPr>
          <w:rStyle w:val="CodeEmbedded"/>
        </w:rPr>
        <w:t xml:space="preserve">lock</w:t>
      </w:r>
      <w:r>
        <w:t xml:space="preserve"> statement of the form</w:t>
      </w:r>
    </w:p>
    <w:p>
      <w:pPr>
        <w:pStyle w:val="Code"/>
      </w:pPr>
      <w:r>
        <w:rPr>
          <w:color w:val="0000FF"/>
        </w:rPr>
        <w:t xml:space="preserve">lock </w:t>
      </w:r>
      <w:r>
        <w:t xml:space="preserve">(x) ...</w:t>
      </w:r>
    </w:p>
    <w:p>
      <w:r>
        <w:t xml:space="preserve">where </w:t>
      </w:r>
      <w:r>
        <w:rPr>
          <w:rStyle w:val="CodeEmbedded"/>
        </w:rPr>
        <w:t xml:space="preserve">x</w:t>
      </w:r>
      <w:r>
        <w:t xml:space="preserve"> is an expression of a </w:t>
      </w:r>
      <w:hyperlink w:anchor="_Grm00030">
        <w:r>
          <w:rPr>
            <w:color w:val="6A5ACD"/>
            <w:u w:val="single"/>
          </w:rPr>
          <w:t xml:space="preserve">reference_type</w:t>
        </w:r>
      </w:hyperlink>
      <w:r>
        <w:t xml:space="preserve">, is precisely equivalent to</w:t>
      </w:r>
    </w:p>
    <w:p>
      <w:pPr>
        <w:pStyle w:val="Code"/>
      </w:pPr>
      <w:r>
        <w:rPr>
          <w:color w:val="0000FF"/>
        </w:rPr>
        <w:t xml:space="preserve">bool </w:t>
      </w:r>
      <w:r>
        <w:t xml:space="preserve">__lockWasTaken = </w:t>
      </w:r>
      <w:r>
        <w:rPr>
          <w:color w:val="0000FF"/>
        </w:rPr>
        <w:t xml:space="preserve">false</w:t>
      </w:r>
      <w:r>
        <w:t xml:space="preserve">;</w:t>
      </w:r>
      <w:r>
        <w:br/>
      </w:r>
      <w:r>
        <w:rPr>
          <w:color w:val="0000FF"/>
        </w:rPr>
        <w:t xml:space="preserve">try </w:t>
      </w:r>
      <w:r>
        <w:t xml:space="preserve">{</w:t>
      </w:r>
      <w:r>
        <w:br/>
      </w:r>
      <w:r>
        <w:rPr>
          <w:color w:val="2B91AF"/>
        </w:rPr>
        <w:t xml:space="preserve">    System</w:t>
      </w:r>
      <w:r>
        <w:t xml:space="preserve">.Threading.Monitor.Enter(x, </w:t>
      </w:r>
      <w:r>
        <w:rPr>
          <w:color w:val="0000FF"/>
        </w:rPr>
        <w:t xml:space="preserve">ref </w:t>
      </w:r>
      <w:r>
        <w:t xml:space="preserve">__lockWasTaken);</w:t>
      </w:r>
      <w:r>
        <w:br/>
      </w:r>
      <w:r>
        <w:t xml:space="preserve">    ...</w:t>
      </w:r>
      <w:r>
        <w:br/>
      </w:r>
      <w:r>
        <w:t xml:space="preserve">}</w:t>
      </w:r>
      <w:r>
        <w:br/>
      </w:r>
      <w:r>
        <w:rPr>
          <w:color w:val="0000FF"/>
        </w:rPr>
        <w:t xml:space="preserve">finally </w:t>
      </w:r>
      <w:r>
        <w:t xml:space="preserve">{</w:t>
      </w:r>
      <w:r>
        <w:br/>
      </w:r>
      <w:r>
        <w:rPr>
          <w:color w:val="0000FF"/>
        </w:rPr>
        <w:t xml:space="preserve">    if </w:t>
      </w:r>
      <w:r>
        <w:t xml:space="preserve">(__lockWasTaken) </w:t>
      </w:r>
      <w:r>
        <w:rPr>
          <w:color w:val="2B91AF"/>
        </w:rPr>
        <w:t xml:space="preserve">System</w:t>
      </w:r>
      <w:r>
        <w:t xml:space="preserve">.Threading.Monitor.Exit(x);</w:t>
      </w:r>
      <w:r>
        <w:br/>
      </w:r>
      <w:r>
        <w:t xml:space="preserve">}</w:t>
      </w:r>
    </w:p>
    <w:p>
      <w:r>
        <w:t xml:space="preserve">except that </w:t>
      </w:r>
      <w:r>
        <w:rPr>
          <w:rStyle w:val="CodeEmbedded"/>
        </w:rPr>
        <w:t xml:space="preserve">x</w:t>
      </w:r>
      <w:r>
        <w:t xml:space="preserve"> is only evaluated once.</w:t>
      </w:r>
    </w:p>
    <w:p>
      <w:r>
        <w:t xml:space="preserve">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CodeEmbedded"/>
        </w:rPr>
        <w:t xml:space="preserve">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Code"/>
      </w:pPr>
      <w:r>
        <w:rPr>
          <w:color w:val="0000FF"/>
        </w:rPr>
        <w:t xml:space="preserve">class </w:t>
      </w:r>
      <w:r>
        <w:rPr>
          <w:color w:val="2B91AF"/>
        </w:rPr>
        <w:t xml:space="preserve">Cache</w:t>
      </w:r>
      <w:r>
        <w:br/>
      </w:r>
      <w:r>
        <w:t xml:space="preserve">{</w:t>
      </w:r>
      <w:r>
        <w:br/>
      </w:r>
      <w:r>
        <w:rPr>
          <w:color w:val="0000FF"/>
        </w:rPr>
        <w:t xml:space="preserve">    private static readonly object </w:t>
      </w:r>
      <w:r>
        <w:t xml:space="preserve">synchronizationObject = </w:t>
      </w:r>
      <w:r>
        <w:rPr>
          <w:color w:val="0000FF"/>
        </w:rPr>
        <w:t xml:space="preserve">new object</w:t>
      </w:r>
      <w:r>
        <w:t xml:space="preserve">();</w:t>
      </w:r>
      <w:r>
        <w:br/>
      </w:r>
      <w:r>
        <w:br/>
      </w:r>
      <w:r>
        <w:rPr>
          <w:color w:val="0000FF"/>
        </w:rPr>
        <w:t xml:space="preserve">    public static void </w:t>
      </w:r>
      <w:r>
        <w:t xml:space="preserve">Add(</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br/>
      </w:r>
      <w:r>
        <w:rPr>
          <w:color w:val="0000FF"/>
        </w:rPr>
        <w:t xml:space="preserve">    public static void </w:t>
      </w:r>
      <w:r>
        <w:t xml:space="preserve">Remove(</w:t>
      </w:r>
      <w:r>
        <w:rPr>
          <w:color w:val="0000FF"/>
        </w:rPr>
        <w:t xml:space="preserve">object </w:t>
      </w:r>
      <w:r>
        <w:t xml:space="preserve">x) {</w:t>
      </w:r>
      <w:r>
        <w:br/>
      </w:r>
      <w:r>
        <w:rPr>
          <w:color w:val="0000FF"/>
        </w:rPr>
        <w:t xml:space="preserve">        lock </w:t>
      </w:r>
      <w:r>
        <w:t xml:space="preserve">(</w:t>
      </w:r>
      <w:r>
        <w:rPr>
          <w:color w:val="2B91AF"/>
        </w:rPr>
        <w:t xml:space="preserve">Cache</w:t>
      </w:r>
      <w:r>
        <w:t xml:space="preserve">.synchronizationObject) {</w:t>
      </w:r>
      <w:r>
        <w:br/>
      </w:r>
      <w:r>
        <w:t xml:space="preserve">            ...</w:t>
      </w:r>
      <w:r>
        <w:br/>
      </w:r>
      <w:r>
        <w:t xml:space="preserve">        }</w:t>
      </w:r>
      <w:r>
        <w:br/>
      </w:r>
      <w:r>
        <w:t xml:space="preserve">    }</w:t>
      </w:r>
      <w:r>
        <w:br/>
      </w:r>
      <w:r>
        <w:t xml:space="preserve">}</w:t>
      </w:r>
    </w:p>
    <w:p>
      <w:pPr>
        <w:pStyle w:val="Heading2"/>
      </w:pPr>
      <w:bookmarkStart w:name="_Toc00375" w:id="476"/>
      <w:r>
        <w:t xml:space="preserve">The using statement</w:t>
      </w:r>
      <w:bookmarkEnd w:id="476"/>
    </w:p>
    <w:p>
      <w:r>
        <w:t xml:space="preserve">The </w:t>
      </w:r>
      <w:r>
        <w:rPr>
          <w:rStyle w:val="CodeEmbedded"/>
        </w:rPr>
        <w:t xml:space="preserve">using</w:t>
      </w:r>
      <w:r>
        <w:t xml:space="preserve"> statement obtains one or more resources, executes a statement, and then disposes of the resource.</w:t>
      </w:r>
    </w:p>
    <w:p>
      <w:pPr>
        <w:pStyle w:val="Grammar"/>
      </w:pPr>
      <w:bookmarkStart w:name="_Grm00096" w:id="477"/>
      <w:r>
        <w:rPr>
          <w:color w:val="6A5ACD"/>
        </w:rPr>
        <w:t xml:space="preserve">using_statement</w:t>
      </w:r>
      <w:r>
        <w:t xml:space="preserve">:</w:t>
      </w:r>
      <w:r>
        <w:br/>
      </w:r>
      <w:r>
        <w:t xml:space="preserve">	| </w:t>
      </w:r>
      <w:r>
        <w:rPr>
          <w:color w:val="A31515"/>
        </w:rPr>
        <w:t xml:space="preserve">'using' '(' </w:t>
      </w:r>
      <w:r>
        <w:rPr>
          <w:color w:val="6A5ACD"/>
        </w:rPr>
        <w:t xml:space="preserve">resource_acquisition </w:t>
      </w:r>
      <w:r>
        <w:rPr>
          <w:color w:val="A31515"/>
        </w:rPr>
        <w:t xml:space="preserve">')' </w:t>
      </w:r>
      <w:r>
        <w:rPr>
          <w:color w:val="6A5ACD"/>
        </w:rPr>
        <w:t xml:space="preserve">embedded_statement</w:t>
      </w:r>
      <w:r>
        <w:br/>
      </w:r>
      <w:r>
        <w:t xml:space="preserve">	;</w:t>
      </w:r>
      <w:r>
        <w:br/>
      </w:r>
      <w:r>
        <w:br/>
      </w:r>
      <w:r>
        <w:rPr>
          <w:color w:val="6A5ACD"/>
        </w:rPr>
        <w:t xml:space="preserve">resource_acquisition</w:t>
      </w:r>
      <w:r>
        <w:t xml:space="preserve">:</w:t>
      </w:r>
      <w:r>
        <w:br/>
      </w:r>
      <w:r>
        <w:t xml:space="preserve">	| </w:t>
      </w:r>
      <w:r>
        <w:rPr>
          <w:color w:val="6A5ACD"/>
        </w:rPr>
        <w:t xml:space="preserve">local_variable_declaration</w:t>
      </w:r>
      <w:r>
        <w:br/>
      </w:r>
      <w:r>
        <w:t xml:space="preserve">	| </w:t>
      </w:r>
      <w:r>
        <w:rPr>
          <w:color w:val="6A5ACD"/>
        </w:rPr>
        <w:t xml:space="preserve">expression</w:t>
      </w:r>
      <w:r>
        <w:br/>
      </w:r>
      <w:r>
        <w:t xml:space="preserve">	;</w:t>
      </w:r>
      <w:bookmarkEnd w:id="477"/>
    </w:p>
    <w:p>
      <w:r>
        <w:t xml:space="preserve">A </w:t>
      </w:r>
      <w:r>
        <w:rPr>
          <w:b/>
        </w:rPr>
        <w:rPr>
          <w:i/>
        </w:rPr>
        <w:t xml:space="preserve">resource</w:t>
      </w:r>
      <w:r>
        <w:t xml:space="preserve"> is a class or struct that implements </w:t>
      </w:r>
      <w:r>
        <w:rPr>
          <w:rStyle w:val="CodeEmbedded"/>
        </w:rPr>
        <w:t xml:space="preserve">System.IDisposable</w:t>
      </w:r>
      <w:r>
        <w:t xml:space="preserve">, which includes a single parameterless method named </w:t>
      </w:r>
      <w:r>
        <w:rPr>
          <w:rStyle w:val="CodeEmbedded"/>
        </w:rPr>
        <w:t xml:space="preserve">Dispose</w:t>
      </w:r>
      <w:r>
        <w:t xml:space="preserve">. Code that is using a resource can call </w:t>
      </w:r>
      <w:r>
        <w:rPr>
          <w:rStyle w:val="CodeEmbedded"/>
        </w:rPr>
        <w:t xml:space="preserve">Dispose</w:t>
      </w:r>
      <w:r>
        <w:t xml:space="preserve"> to indicate that the resource is no longer needed. If </w:t>
      </w:r>
      <w:r>
        <w:rPr>
          <w:rStyle w:val="CodeEmbedded"/>
        </w:rPr>
        <w:t xml:space="preserve">Dispose</w:t>
      </w:r>
      <w:r>
        <w:t xml:space="preserve"> is not called, then automatic disposal eventually occurs as a consequence of garbage collection.</w:t>
      </w:r>
    </w:p>
    <w:p>
      <w:r>
        <w:t xml:space="preserve">If the form of </w:t>
      </w:r>
      <w:hyperlink w:anchor="_Grm00096">
        <w:r>
          <w:rPr>
            <w:color w:val="6A5ACD"/>
            <w:u w:val="single"/>
          </w:rPr>
          <w:t xml:space="preserve">resource_acquisition</w:t>
        </w:r>
      </w:hyperlink>
      <w:r>
        <w:t xml:space="preserve"> is </w:t>
      </w:r>
      <w:hyperlink w:anchor="_Grm00076">
        <w:r>
          <w:rPr>
            <w:color w:val="6A5ACD"/>
            <w:u w:val="single"/>
          </w:rPr>
          <w:t xml:space="preserve">local_variable_declaration</w:t>
        </w:r>
      </w:hyperlink>
      <w:r>
        <w:t xml:space="preserve"> then the type of the </w:t>
      </w:r>
      <w:hyperlink w:anchor="_Grm00076">
        <w:r>
          <w:rPr>
            <w:color w:val="6A5ACD"/>
            <w:u w:val="single"/>
          </w:rPr>
          <w:t xml:space="preserve">local_variable_declaration</w:t>
        </w:r>
      </w:hyperlink>
      <w:r>
        <w:t xml:space="preserve"> must be either </w:t>
      </w:r>
      <w:r>
        <w:rPr>
          <w:rStyle w:val="CodeEmbedded"/>
        </w:rPr>
        <w:t xml:space="preserve">dynamic</w:t>
      </w:r>
      <w:r>
        <w:t xml:space="preserve"> or a type that can be implicitly converted to </w:t>
      </w:r>
      <w:r>
        <w:rPr>
          <w:rStyle w:val="CodeEmbedded"/>
        </w:rPr>
        <w:t xml:space="preserve">System.IDisposable</w:t>
      </w:r>
      <w:r>
        <w:t xml:space="preserve">. If the form of </w:t>
      </w:r>
      <w:hyperlink w:anchor="_Grm00096">
        <w:r>
          <w:rPr>
            <w:color w:val="6A5ACD"/>
            <w:u w:val="single"/>
          </w:rPr>
          <w:t xml:space="preserve">resource_acquisition</w:t>
        </w:r>
      </w:hyperlink>
      <w:r>
        <w:t xml:space="preserve"> is </w:t>
      </w:r>
      <w:hyperlink w:anchor="_Grm00067">
        <w:r>
          <w:rPr>
            <w:color w:val="6A5ACD"/>
            <w:u w:val="single"/>
          </w:rPr>
          <w:t xml:space="preserve">expression</w:t>
        </w:r>
      </w:hyperlink>
      <w:r>
        <w:t xml:space="preserve"> then this expression must be implicitly convertible to </w:t>
      </w:r>
      <w:r>
        <w:rPr>
          <w:rStyle w:val="CodeEmbedded"/>
        </w:rPr>
        <w:t xml:space="preserve">System.IDisposable</w:t>
      </w:r>
      <w:r>
        <w:t xml:space="preserve">.</w:t>
      </w:r>
    </w:p>
    <w:p>
      <w:r>
        <w:t xml:space="preserve">Local variables declared in a </w:t>
      </w:r>
      <w:hyperlink w:anchor="_Grm00096">
        <w:r>
          <w:rPr>
            <w:color w:val="6A5ACD"/>
            <w:u w:val="single"/>
          </w:rPr>
          <w:t xml:space="preserve">resource_acquisition</w:t>
        </w:r>
      </w:hyperlink>
      <w:r>
        <w:t xml:space="preserve"> are read-only, and must include an initializer. A compile-time error occurs if the embedded statement attempts to modify these local variables (via assignment or the </w:t>
      </w:r>
      <w:r>
        <w:rPr>
          <w:rStyle w:val="CodeEmbedded"/>
        </w:rPr>
        <w:t xml:space="preserve">++</w:t>
      </w:r>
      <w:r>
        <w:t xml:space="preserve"> and </w:t>
      </w:r>
      <w:r>
        <w:rPr>
          <w:rStyle w:val="CodeEmbedded"/>
        </w:rPr>
        <w:t xml:space="preserve">--</w:t>
      </w:r>
      <w:r>
        <w:t xml:space="preserve"> operators) , take the address of them, or pass them as </w:t>
      </w:r>
      <w:r>
        <w:rPr>
          <w:rStyle w:val="CodeEmbedded"/>
        </w:rPr>
        <w:t xml:space="preserve">ref</w:t>
      </w:r>
      <w:r>
        <w:t xml:space="preserve"> or </w:t>
      </w:r>
      <w:r>
        <w:rPr>
          <w:rStyle w:val="CodeEmbedded"/>
        </w:rPr>
        <w:t xml:space="preserve">out</w:t>
      </w:r>
      <w:r>
        <w:t xml:space="preserve"> parameters.</w:t>
      </w:r>
    </w:p>
    <w:p>
      <w:r>
        <w:t xml:space="preserve">A </w:t>
      </w:r>
      <w:r>
        <w:rPr>
          <w:rStyle w:val="CodeEmbedded"/>
        </w:rPr>
        <w:t xml:space="preserve">using</w:t>
      </w:r>
      <w:r>
        <w:t xml:space="preserve"> statement is translated into three parts: acquisition, usage, and disposal. Usage of the resource is implicitly enclosed in a </w:t>
      </w:r>
      <w:r>
        <w:rPr>
          <w:rStyle w:val="CodeEmbedded"/>
        </w:rPr>
        <w:t xml:space="preserve">try</w:t>
      </w:r>
      <w:r>
        <w:t xml:space="preserve"> statement that includes a </w:t>
      </w:r>
      <w:r>
        <w:rPr>
          <w:rStyle w:val="CodeEmbedded"/>
        </w:rPr>
        <w:t xml:space="preserve">finally</w:t>
      </w:r>
      <w:r>
        <w:t xml:space="preserve"> clause. This </w:t>
      </w:r>
      <w:r>
        <w:rPr>
          <w:rStyle w:val="CodeEmbedded"/>
        </w:rPr>
        <w:t xml:space="preserve">finally</w:t>
      </w:r>
      <w:r>
        <w:t xml:space="preserve"> clause disposes of the resource. If a </w:t>
      </w:r>
      <w:r>
        <w:rPr>
          <w:rStyle w:val="CodeEmbedded"/>
        </w:rPr>
        <w:t xml:space="preserve">null</w:t>
      </w:r>
      <w:r>
        <w:t xml:space="preserve"> resource is acquired, then no call to </w:t>
      </w:r>
      <w:r>
        <w:rPr>
          <w:rStyle w:val="CodeEmbedded"/>
        </w:rPr>
        <w:t xml:space="preserve">Dispose</w:t>
      </w:r>
      <w:r>
        <w:t xml:space="preserve"> is made, and no exception is thrown. If the resource is of type </w:t>
      </w:r>
      <w:r>
        <w:rPr>
          <w:rStyle w:val="CodeEmbedded"/>
        </w:rPr>
        <w:t xml:space="preserve">dynamic</w:t>
      </w:r>
      <w:r>
        <w:t xml:space="preserve"> it is dynamically converted through an implicit dynamic conversion (</w:t>
      </w:r>
      <w:hyperlink w:anchor="_Toc00176">
        <w:r>
          <w:t xml:space="preserve">§6.1.8</w:t>
        </w:r>
      </w:hyperlink>
      <w:r>
        <w:t xml:space="preserve">) to </w:t>
      </w:r>
      <w:r>
        <w:rPr>
          <w:rStyle w:val="CodeEmbedded"/>
        </w:rPr>
        <w:t xml:space="preserve">IDisposable</w:t>
      </w:r>
      <w:r>
        <w:t xml:space="preserve"> during acquisition in order to ensure that the conversion is successful before the usage and disposal.</w:t>
      </w:r>
    </w:p>
    <w:p>
      <w:r>
        <w:t xml:space="preserve">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resource = expression) statement</w:t>
      </w:r>
    </w:p>
    <w:p>
      <w:r>
        <w:t xml:space="preserve">corresponds to one of three possible expansions. When </w:t>
      </w:r>
      <w:r>
        <w:rPr>
          <w:rStyle w:val="CodeEmbedded"/>
        </w:rPr>
        <w:t xml:space="preserve">ResourceType</w:t>
      </w:r>
      <w:r>
        <w:t xml:space="preserve"> is a non-nullable value type,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a nullable value type or a reference type other than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(resource != </w:t>
      </w:r>
      <w:r>
        <w:rPr>
          <w:color w:val="0000FF"/>
        </w:rPr>
        <w:t xml:space="preserve">null</w:t>
      </w:r>
      <w:r>
        <w:t xml:space="preserve">) ((</w:t>
      </w:r>
      <w:r>
        <w:rPr>
          <w:color w:val="2B91AF"/>
        </w:rPr>
        <w:t xml:space="preserve">IDisposable</w:t>
      </w:r>
      <w:r>
        <w:t xml:space="preserve">)resource).Dispose();</w:t>
      </w:r>
      <w:r>
        <w:br/>
      </w:r>
      <w:r>
        <w:t xml:space="preserve">    }</w:t>
      </w:r>
      <w:r>
        <w:br/>
      </w:r>
      <w:r>
        <w:t xml:space="preserve">}</w:t>
      </w:r>
    </w:p>
    <w:p>
      <w:r>
        <w:t xml:space="preserve">Otherwise, when </w:t>
      </w:r>
      <w:r>
        <w:rPr>
          <w:rStyle w:val="CodeEmbedded"/>
        </w:rPr>
        <w:t xml:space="preserve">ResourceType</w:t>
      </w:r>
      <w:r>
        <w:t xml:space="preserve"> is </w:t>
      </w:r>
      <w:r>
        <w:rPr>
          <w:rStyle w:val="CodeEmbedded"/>
        </w:rPr>
        <w:t xml:space="preserve">dynamic</w:t>
      </w:r>
      <w:r>
        <w:t xml:space="preserve">, the expansion is</w:t>
      </w:r>
    </w:p>
    <w:p>
      <w:pPr>
        <w:pStyle w:val="Code"/>
      </w:pPr>
      <w:r>
        <w:t xml:space="preserve">{</w:t>
      </w:r>
      <w:r>
        <w:br/>
      </w:r>
      <w:r>
        <w:rPr>
          <w:color w:val="2B91AF"/>
        </w:rPr>
        <w:t xml:space="preserve">    ResourceType </w:t>
      </w:r>
      <w:r>
        <w:t xml:space="preserve">resource = expression;</w:t>
      </w:r>
      <w:r>
        <w:br/>
      </w:r>
      <w:r>
        <w:rPr>
          <w:color w:val="2B91AF"/>
        </w:rPr>
        <w:t xml:space="preserve">    IDisposable </w:t>
      </w:r>
      <w:r>
        <w:t xml:space="preserve">d = (</w:t>
      </w:r>
      <w:r>
        <w:rPr>
          <w:color w:val="2B91AF"/>
        </w:rPr>
        <w:t xml:space="preserve">IDisposable</w:t>
      </w:r>
      <w:r>
        <w:t xml:space="preserve">)resource;</w:t>
      </w:r>
      <w:r>
        <w:br/>
      </w:r>
      <w:r>
        <w:rPr>
          <w:color w:val="0000FF"/>
        </w:rPr>
        <w:t xml:space="preserve">    try </w:t>
      </w:r>
      <w:r>
        <w:t xml:space="preserve">{</w:t>
      </w:r>
      <w:r>
        <w:br/>
      </w:r>
      <w:r>
        <w:t xml:space="preserve">        statement;</w:t>
      </w:r>
      <w:r>
        <w:br/>
      </w:r>
      <w:r>
        <w:t xml:space="preserve">    }</w:t>
      </w:r>
      <w:r>
        <w:br/>
      </w:r>
      <w:r>
        <w:rPr>
          <w:color w:val="0000FF"/>
        </w:rPr>
        <w:t xml:space="preserve">    finally </w:t>
      </w:r>
      <w:r>
        <w:t xml:space="preserve">{</w:t>
      </w:r>
      <w:r>
        <w:br/>
      </w:r>
      <w:r>
        <w:rPr>
          <w:color w:val="0000FF"/>
        </w:rPr>
        <w:t xml:space="preserve">        if </w:t>
      </w:r>
      <w:r>
        <w:t xml:space="preserve">(d != </w:t>
      </w:r>
      <w:r>
        <w:rPr>
          <w:color w:val="0000FF"/>
        </w:rPr>
        <w:t xml:space="preserve">null</w:t>
      </w:r>
      <w:r>
        <w:t xml:space="preserve">) d.Dispose();</w:t>
      </w:r>
      <w:r>
        <w:br/>
      </w:r>
      <w:r>
        <w:t xml:space="preserve">    }</w:t>
      </w:r>
      <w:r>
        <w:br/>
      </w:r>
      <w:r>
        <w:t xml:space="preserve">}</w:t>
      </w:r>
    </w:p>
    <w:p>
      <w:r>
        <w:t xml:space="preserve">In either expansion, the </w:t>
      </w:r>
      <w:r>
        <w:rPr>
          <w:rStyle w:val="CodeEmbedded"/>
        </w:rPr>
        <w:t xml:space="preserve">resource</w:t>
      </w:r>
      <w:r>
        <w:t xml:space="preserve"> variable is read-only in the embedded statement, and the </w:t>
      </w:r>
      <w:r>
        <w:rPr>
          <w:rStyle w:val="CodeEmbedded"/>
        </w:rPr>
        <w:t xml:space="preserve">d</w:t>
      </w:r>
      <w:r>
        <w:t xml:space="preserve"> variable is inaccessible in, and invisible to, the embedded statement.</w:t>
      </w:r>
    </w:p>
    <w:p>
      <w:r>
        <w:t xml:space="preserve">An implementation is permitted to implement a given using-statement differently, e.g. for performance reasons, as long as the behavior is consistent with the above expansion.</w:t>
      </w:r>
    </w:p>
    <w:p>
      <w:r>
        <w:t xml:space="preserve">A </w:t>
      </w:r>
      <w:r>
        <w:rPr>
          <w:rStyle w:val="CodeEmbedded"/>
        </w:rPr>
        <w:t xml:space="preserve">using</w:t>
      </w:r>
      <w:r>
        <w:t xml:space="preserve"> statement of the form</w:t>
      </w:r>
    </w:p>
    <w:p>
      <w:pPr>
        <w:pStyle w:val="Code"/>
      </w:pPr>
      <w:r>
        <w:rPr>
          <w:color w:val="0000FF"/>
        </w:rPr>
        <w:t xml:space="preserve">using </w:t>
      </w:r>
      <w:r>
        <w:t xml:space="preserve">(expression) statement</w:t>
      </w:r>
    </w:p>
    <w:p>
      <w:r>
        <w:t xml:space="preserve">has the same three possible expansions. In this case </w:t>
      </w:r>
      <w:r>
        <w:rPr>
          <w:rStyle w:val="CodeEmbedded"/>
        </w:rPr>
        <w:t xml:space="preserve">ResourceType</w:t>
      </w:r>
      <w:r>
        <w:t xml:space="preserve"> is implicitly the compile-time type of the </w:t>
      </w:r>
      <w:r>
        <w:rPr>
          <w:rStyle w:val="CodeEmbedded"/>
        </w:rPr>
        <w:t xml:space="preserve">expression</w:t>
      </w:r>
      <w:r>
        <w:t xml:space="preserve">, if it has one. Otherwise the interface </w:t>
      </w:r>
      <w:r>
        <w:rPr>
          <w:rStyle w:val="CodeEmbedded"/>
        </w:rPr>
        <w:t xml:space="preserve">IDisposable</w:t>
      </w:r>
      <w:r>
        <w:t xml:space="preserve"> itself is used as the </w:t>
      </w:r>
      <w:r>
        <w:rPr>
          <w:rStyle w:val="CodeEmbedded"/>
        </w:rPr>
        <w:t xml:space="preserve">ResourceType</w:t>
      </w:r>
      <w:r>
        <w:t xml:space="preserve">. The </w:t>
      </w:r>
      <w:r>
        <w:rPr>
          <w:rStyle w:val="CodeEmbedded"/>
        </w:rPr>
        <w:t xml:space="preserve">resource</w:t>
      </w:r>
      <w:r>
        <w:t xml:space="preserve"> variable is inaccessible in, and invisible to, the embedded statement.</w:t>
      </w:r>
    </w:p>
    <w:p>
      <w:r>
        <w:t xml:space="preserve">When a </w:t>
      </w:r>
      <w:hyperlink w:anchor="_Grm00096">
        <w:r>
          <w:rPr>
            <w:color w:val="6A5ACD"/>
            <w:u w:val="single"/>
          </w:rPr>
          <w:t xml:space="preserve">resource_acquisition</w:t>
        </w:r>
      </w:hyperlink>
      <w:r>
        <w:t xml:space="preserve"> takes the form of a </w:t>
      </w:r>
      <w:hyperlink w:anchor="_Grm00076">
        <w:r>
          <w:rPr>
            <w:color w:val="6A5ACD"/>
            <w:u w:val="single"/>
          </w:rPr>
          <w:t xml:space="preserve">local_variable_declaration</w:t>
        </w:r>
      </w:hyperlink>
      <w:r>
        <w:t xml:space="preserve">, it is possible to acquire multiple resources of a given type. A </w:t>
      </w:r>
      <w:r>
        <w:rPr>
          <w:rStyle w:val="CodeEmbedded"/>
        </w:rPr>
        <w:t xml:space="preserve">using</w:t>
      </w:r>
      <w:r>
        <w:t xml:space="preserve"> statement of the form</w:t>
      </w:r>
    </w:p>
    <w:p>
      <w:pPr>
        <w:pStyle w:val="Code"/>
      </w:pPr>
      <w:r>
        <w:rPr>
          <w:color w:val="0000FF"/>
        </w:rPr>
        <w:t xml:space="preserve">using </w:t>
      </w:r>
      <w:r>
        <w:t xml:space="preserve">(</w:t>
      </w:r>
      <w:r>
        <w:rPr>
          <w:color w:val="2B91AF"/>
        </w:rPr>
        <w:t xml:space="preserve">ResourceType </w:t>
      </w:r>
      <w:r>
        <w:t xml:space="preserve">r1 = e1, r2 = e2, ..., rN = eN) statement</w:t>
      </w:r>
    </w:p>
    <w:p>
      <w:r>
        <w:t xml:space="preserve">is precisely equivalent to a sequence of nested </w:t>
      </w:r>
      <w:r>
        <w:rPr>
          <w:rStyle w:val="CodeEmbedded"/>
        </w:rPr>
        <w:t xml:space="preserve">using</w:t>
      </w:r>
      <w:r>
        <w:t xml:space="preserve"> statements:</w:t>
      </w:r>
    </w:p>
    <w:p>
      <w:pPr>
        <w:pStyle w:val="Code"/>
      </w:pPr>
      <w:r>
        <w:rPr>
          <w:color w:val="0000FF"/>
        </w:rPr>
        <w:t xml:space="preserve">using </w:t>
      </w:r>
      <w:r>
        <w:t xml:space="preserve">(</w:t>
      </w:r>
      <w:r>
        <w:rPr>
          <w:color w:val="2B91AF"/>
        </w:rPr>
        <w:t xml:space="preserve">ResourceType </w:t>
      </w:r>
      <w:r>
        <w:t xml:space="preserve">r1 = e1)</w:t>
      </w:r>
      <w:r>
        <w:br/>
      </w:r>
      <w:r>
        <w:rPr>
          <w:color w:val="0000FF"/>
        </w:rPr>
        <w:t xml:space="preserve">    using </w:t>
      </w:r>
      <w:r>
        <w:t xml:space="preserve">(</w:t>
      </w:r>
      <w:r>
        <w:rPr>
          <w:color w:val="2B91AF"/>
        </w:rPr>
        <w:t xml:space="preserve">ResourceType </w:t>
      </w:r>
      <w:r>
        <w:t xml:space="preserve">r2 = e2)</w:t>
      </w:r>
      <w:r>
        <w:br/>
      </w:r>
      <w:r>
        <w:t xml:space="preserve">        ...</w:t>
      </w:r>
      <w:r>
        <w:br/>
      </w:r>
      <w:r>
        <w:rPr>
          <w:color w:val="0000FF"/>
        </w:rPr>
        <w:t xml:space="preserve">            using </w:t>
      </w:r>
      <w:r>
        <w:t xml:space="preserve">(</w:t>
      </w:r>
      <w:r>
        <w:rPr>
          <w:color w:val="2B91AF"/>
        </w:rPr>
        <w:t xml:space="preserve">ResourceType </w:t>
      </w:r>
      <w:r>
        <w:t xml:space="preserve">rN = eN)</w:t>
      </w:r>
      <w:r>
        <w:br/>
      </w:r>
      <w:r>
        <w:t xml:space="preserve">                statement</w:t>
      </w:r>
    </w:p>
    <w:p>
      <w:r>
        <w:t xml:space="preserve">The example below creates a file named </w:t>
      </w:r>
      <w:r>
        <w:rPr>
          <w:rStyle w:val="CodeEmbedded"/>
        </w:rPr>
        <w:t xml:space="preserve">log.txt</w:t>
      </w:r>
      <w:r>
        <w:t xml:space="preserve"> and writes two lines of text to the file. The example then opens that same file for reading and copies the contained lines of text to the console.</w:t>
      </w:r>
    </w:p>
    <w:p>
      <w:pPr>
        <w:pStyle w:val="Code"/>
      </w:pPr>
      <w:r>
        <w:rPr>
          <w:color w:val="0000FF"/>
        </w:rPr>
        <w:t xml:space="preserve">using </w:t>
      </w:r>
      <w:r>
        <w:t xml:space="preserve">System;</w:t>
      </w:r>
      <w:r>
        <w:br/>
      </w:r>
      <w:r>
        <w:rPr>
          <w:color w:val="0000FF"/>
        </w:rPr>
        <w:t xml:space="preserve">using </w:t>
      </w:r>
      <w:r>
        <w:t xml:space="preserve">System.IO;</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using </w:t>
      </w:r>
      <w:r>
        <w:t xml:space="preserve">(</w:t>
      </w:r>
      <w:r>
        <w:rPr>
          <w:color w:val="2B91AF"/>
        </w:rPr>
        <w:t xml:space="preserve">TextWriter </w:t>
      </w:r>
      <w:r>
        <w:t xml:space="preserve">w = </w:t>
      </w:r>
      <w:r>
        <w:rPr>
          <w:color w:val="2B91AF"/>
        </w:rPr>
        <w:t xml:space="preserve">File</w:t>
      </w:r>
      <w:r>
        <w:t xml:space="preserve">.CreateText(</w:t>
      </w:r>
      <w:r>
        <w:rPr>
          <w:color w:val="A31515"/>
        </w:rPr>
        <w:t xml:space="preserve">"log.txt"</w:t>
      </w:r>
      <w:r>
        <w:t xml:space="preserve">)) {</w:t>
      </w:r>
      <w:r>
        <w:br/>
      </w:r>
      <w:r>
        <w:t xml:space="preserve">            w.WriteLine(</w:t>
      </w:r>
      <w:r>
        <w:rPr>
          <w:color w:val="A31515"/>
        </w:rPr>
        <w:t xml:space="preserve">"This is line one"</w:t>
      </w:r>
      <w:r>
        <w:t xml:space="preserve">);</w:t>
      </w:r>
      <w:r>
        <w:br/>
      </w:r>
      <w:r>
        <w:t xml:space="preserve">            w.WriteLine(</w:t>
      </w:r>
      <w:r>
        <w:rPr>
          <w:color w:val="A31515"/>
        </w:rPr>
        <w:t xml:space="preserve">"This is line two"</w:t>
      </w:r>
      <w:r>
        <w:t xml:space="preserve">);</w:t>
      </w:r>
      <w:r>
        <w:br/>
      </w:r>
      <w:r>
        <w:t xml:space="preserve">        }</w:t>
      </w:r>
      <w:r>
        <w:br/>
      </w:r>
      <w:r>
        <w:br/>
      </w:r>
      <w:r>
        <w:rPr>
          <w:color w:val="0000FF"/>
        </w:rPr>
        <w:t xml:space="preserve">        using </w:t>
      </w:r>
      <w:r>
        <w:t xml:space="preserve">(</w:t>
      </w:r>
      <w:r>
        <w:rPr>
          <w:color w:val="2B91AF"/>
        </w:rPr>
        <w:t xml:space="preserve">TextReader </w:t>
      </w:r>
      <w:r>
        <w:t xml:space="preserve">r = </w:t>
      </w:r>
      <w:r>
        <w:rPr>
          <w:color w:val="2B91AF"/>
        </w:rPr>
        <w:t xml:space="preserve">File</w:t>
      </w:r>
      <w:r>
        <w:t xml:space="preserve">.OpenText(</w:t>
      </w:r>
      <w:r>
        <w:rPr>
          <w:color w:val="A31515"/>
        </w:rPr>
        <w:t xml:space="preserve">"log.txt"</w:t>
      </w:r>
      <w:r>
        <w:t xml:space="preserve">)) {</w:t>
      </w:r>
      <w:r>
        <w:br/>
      </w:r>
      <w:r>
        <w:rPr>
          <w:color w:val="0000FF"/>
        </w:rPr>
        <w:t xml:space="preserve">            string </w:t>
      </w:r>
      <w:r>
        <w:t xml:space="preserve">s;</w:t>
      </w:r>
      <w:r>
        <w:br/>
      </w:r>
      <w:r>
        <w:rPr>
          <w:color w:val="0000FF"/>
        </w:rPr>
        <w:t xml:space="preserve">            while </w:t>
      </w:r>
      <w:r>
        <w:t xml:space="preserve">((s = r.ReadLine()) != </w:t>
      </w:r>
      <w:r>
        <w:rPr>
          <w:color w:val="0000FF"/>
        </w:rPr>
        <w:t xml:space="preserve">null</w:t>
      </w:r>
      <w:r>
        <w:t xml:space="preserve">) {</w:t>
      </w:r>
      <w:r>
        <w:br/>
      </w:r>
      <w:r>
        <w:rPr>
          <w:color w:val="2B91AF"/>
        </w:rPr>
        <w:t xml:space="preserve">                Console</w:t>
      </w:r>
      <w:r>
        <w:t xml:space="preserve">.WriteLine(s);</w:t>
      </w:r>
      <w:r>
        <w:br/>
      </w:r>
      <w:r>
        <w:t xml:space="preserve">            }</w:t>
      </w:r>
      <w:r>
        <w:br/>
      </w:r>
      <w:r>
        <w:br/>
      </w:r>
      <w:r>
        <w:t xml:space="preserve">        }</w:t>
      </w:r>
      <w:r>
        <w:br/>
      </w:r>
      <w:r>
        <w:t xml:space="preserve">    }</w:t>
      </w:r>
      <w:r>
        <w:br/>
      </w:r>
      <w:r>
        <w:t xml:space="preserve">}</w:t>
      </w:r>
    </w:p>
    <w:p>
      <w:r>
        <w:t xml:space="preserve">Since the </w:t>
      </w:r>
      <w:r>
        <w:rPr>
          <w:rStyle w:val="CodeEmbedded"/>
        </w:rPr>
        <w:t xml:space="preserve">TextWriter</w:t>
      </w:r>
      <w:r>
        <w:t xml:space="preserve"> and </w:t>
      </w:r>
      <w:r>
        <w:rPr>
          <w:rStyle w:val="CodeEmbedded"/>
        </w:rPr>
        <w:t xml:space="preserve">TextReader</w:t>
      </w:r>
      <w:r>
        <w:t xml:space="preserve"> classes implement the </w:t>
      </w:r>
      <w:r>
        <w:rPr>
          <w:rStyle w:val="CodeEmbedded"/>
        </w:rPr>
        <w:t xml:space="preserve">IDisposable</w:t>
      </w:r>
      <w:r>
        <w:t xml:space="preserve"> interface, the example can use </w:t>
      </w:r>
      <w:r>
        <w:rPr>
          <w:rStyle w:val="CodeEmbedded"/>
        </w:rPr>
        <w:t xml:space="preserve">using</w:t>
      </w:r>
      <w:r>
        <w:t xml:space="preserve"> statements to ensure that the underlying file is properly closed following the write or read operations.</w:t>
      </w:r>
    </w:p>
    <w:p>
      <w:pPr>
        <w:pStyle w:val="Heading2"/>
      </w:pPr>
      <w:bookmarkStart w:name="_Toc00376" w:id="478"/>
      <w:r>
        <w:t xml:space="preserve">The yield statement</w:t>
      </w:r>
      <w:bookmarkEnd w:id="478"/>
    </w:p>
    <w:p>
      <w:r>
        <w:t xml:space="preserve">The </w:t>
      </w:r>
      <w:r>
        <w:rPr>
          <w:rStyle w:val="CodeEmbedded"/>
        </w:rPr>
        <w:t xml:space="preserve">yield</w:t>
      </w:r>
      <w:r>
        <w:t xml:space="preserve"> statement is used in an iterator block (</w:t>
      </w:r>
      <w:hyperlink w:anchor="_Toc00350">
        <w:r>
          <w:t xml:space="preserve">§8.2</w:t>
        </w:r>
      </w:hyperlink>
      <w:r>
        <w:t xml:space="preserve">) to yield a value to the enumerator object (</w:t>
      </w:r>
      <w:hyperlink w:anchor="_Toc00487">
        <w:r>
          <w:t xml:space="preserve">§10.14.4</w:t>
        </w:r>
      </w:hyperlink>
      <w:r>
        <w:t xml:space="preserve">) or enumerable object (</w:t>
      </w:r>
      <w:hyperlink w:anchor="_Toc00491">
        <w:r>
          <w:t xml:space="preserve">§10.14.5</w:t>
        </w:r>
      </w:hyperlink>
      <w:r>
        <w:t xml:space="preserve">) of an iterator or to signal the end of the iteration.</w:t>
      </w:r>
    </w:p>
    <w:p>
      <w:pPr>
        <w:pStyle w:val="Grammar"/>
      </w:pPr>
      <w:bookmarkStart w:name="_Grm00097" w:id="479"/>
      <w:r>
        <w:rPr>
          <w:color w:val="6A5ACD"/>
        </w:rPr>
        <w:t xml:space="preserve">yield_statement</w:t>
      </w:r>
      <w:r>
        <w:t xml:space="preserve">:</w:t>
      </w:r>
      <w:r>
        <w:br/>
      </w:r>
      <w:r>
        <w:t xml:space="preserve">	| </w:t>
      </w:r>
      <w:r>
        <w:rPr>
          <w:color w:val="A31515"/>
        </w:rPr>
        <w:t xml:space="preserve">'yield' 'return' </w:t>
      </w:r>
      <w:r>
        <w:rPr>
          <w:color w:val="6A5ACD"/>
        </w:rPr>
        <w:t xml:space="preserve">expression </w:t>
      </w:r>
      <w:r>
        <w:rPr>
          <w:color w:val="A31515"/>
        </w:rPr>
        <w:t xml:space="preserve">';'</w:t>
      </w:r>
      <w:r>
        <w:br/>
      </w:r>
      <w:r>
        <w:t xml:space="preserve">	| </w:t>
      </w:r>
      <w:r>
        <w:rPr>
          <w:color w:val="A31515"/>
        </w:rPr>
        <w:t xml:space="preserve">'yield' 'break' ';'</w:t>
      </w:r>
      <w:r>
        <w:br/>
      </w:r>
      <w:r>
        <w:t xml:space="preserve">	;</w:t>
      </w:r>
      <w:bookmarkEnd w:id="479"/>
    </w:p>
    <w:p>
      <w:r>
        <w:rPr>
          <w:rStyle w:val="CodeEmbedded"/>
        </w:rPr>
        <w:t xml:space="preserve">yield</w:t>
      </w:r>
      <w:r>
        <w:t xml:space="preserve"> is not a reserved word; it has special meaning only when used immediately before a </w:t>
      </w:r>
      <w:r>
        <w:rPr>
          <w:rStyle w:val="CodeEmbedded"/>
        </w:rPr>
        <w:t xml:space="preserve">return</w:t>
      </w:r>
      <w:r>
        <w:t xml:space="preserve"> or </w:t>
      </w:r>
      <w:r>
        <w:rPr>
          <w:rStyle w:val="CodeEmbedded"/>
        </w:rPr>
        <w:t xml:space="preserve">break</w:t>
      </w:r>
      <w:r>
        <w:t xml:space="preserve"> keyword. In other contexts, </w:t>
      </w:r>
      <w:r>
        <w:rPr>
          <w:rStyle w:val="CodeEmbedded"/>
        </w:rPr>
        <w:t xml:space="preserve">yield</w:t>
      </w:r>
      <w:r>
        <w:t xml:space="preserve"> can be used as an identifier.</w:t>
      </w:r>
    </w:p>
    <w:p>
      <w:r>
        <w:t xml:space="preserve">There are several restrictions on where a </w:t>
      </w:r>
      <w:r>
        <w:rPr>
          <w:rStyle w:val="CodeEmbedded"/>
        </w:rPr>
        <w:t xml:space="preserve">yield</w:t>
      </w:r>
      <w:r>
        <w:t xml:space="preserve"> statement can appear, as described in the following.</w:t>
      </w:r>
    </w:p>
    <w:p>
      <w:pPr>
        <w:numPr>
          <w:pStyle w:val="ListParagraph"/>
          <w:ilvl w:val="0"/>
          <w:numId w:val="280"/>
        </w:numPr>
      </w:pPr>
      <w:r>
        <w:t xml:space="preserve">It is a compile-time error for a </w:t>
      </w:r>
      <w:r>
        <w:rPr>
          <w:rStyle w:val="CodeEmbedded"/>
        </w:rPr>
        <w:t xml:space="preserve">yield</w:t>
      </w:r>
      <w:r>
        <w:t xml:space="preserve"> statement (of either form) to appear outside a </w:t>
      </w:r>
      <w:hyperlink w:anchor="_Grm00116">
        <w:r>
          <w:rPr>
            <w:color w:val="6A5ACD"/>
            <w:u w:val="single"/>
          </w:rPr>
          <w:t xml:space="preserve">method_body</w:t>
        </w:r>
      </w:hyperlink>
      <w:r>
        <w:t xml:space="preserve">, </w:t>
      </w:r>
      <w:hyperlink w:anchor="_Grm00122">
        <w:r>
          <w:rPr>
            <w:color w:val="6A5ACD"/>
            <w:u w:val="single"/>
          </w:rPr>
          <w:t xml:space="preserve">operator_body</w:t>
        </w:r>
      </w:hyperlink>
      <w:r>
        <w:t xml:space="preserve"> or </w:t>
      </w:r>
      <w:hyperlink w:anchor="_Grm00119">
        <w:r>
          <w:rPr>
            <w:color w:val="6A5ACD"/>
            <w:u w:val="single"/>
          </w:rPr>
          <w:t xml:space="preserve">accessor_body</w:t>
        </w:r>
      </w:hyperlink>
    </w:p>
    <w:p>
      <w:pPr>
        <w:numPr>
          <w:pStyle w:val="ListParagraph"/>
          <w:ilvl w:val="0"/>
          <w:numId w:val="280"/>
        </w:numPr>
      </w:pPr>
      <w:r>
        <w:t xml:space="preserve">It is a compile-time error for a </w:t>
      </w:r>
      <w:r>
        <w:rPr>
          <w:rStyle w:val="CodeEmbedded"/>
        </w:rPr>
        <w:t xml:space="preserve">yield</w:t>
      </w:r>
      <w:r>
        <w:t xml:space="preserve"> statement (of either form) to appear inside an anonymous function.</w:t>
      </w:r>
    </w:p>
    <w:p>
      <w:pPr>
        <w:numPr>
          <w:pStyle w:val="ListParagraph"/>
          <w:ilvl w:val="0"/>
          <w:numId w:val="280"/>
        </w:numPr>
      </w:pPr>
      <w:r>
        <w:t xml:space="preserve">It is a compile-time error for a </w:t>
      </w:r>
      <w:r>
        <w:rPr>
          <w:rStyle w:val="CodeEmbedded"/>
        </w:rPr>
        <w:t xml:space="preserve">yield</w:t>
      </w:r>
      <w:r>
        <w:t xml:space="preserve"> statement (of either form) to appear in the </w:t>
      </w:r>
      <w:r>
        <w:rPr>
          <w:rStyle w:val="CodeEmbedded"/>
        </w:rPr>
        <w:t xml:space="preserve">finally</w:t>
      </w:r>
      <w:r>
        <w:t xml:space="preserve"> clause of a </w:t>
      </w:r>
      <w:r>
        <w:rPr>
          <w:rStyle w:val="CodeEmbedded"/>
        </w:rPr>
        <w:t xml:space="preserve">try</w:t>
      </w:r>
      <w:r>
        <w:t xml:space="preserve"> statement.</w:t>
      </w:r>
    </w:p>
    <w:p>
      <w:pPr>
        <w:numPr>
          <w:pStyle w:val="ListParagraph"/>
          <w:ilvl w:val="0"/>
          <w:numId w:val="280"/>
        </w:numPr>
      </w:pPr>
      <w:r>
        <w:t xml:space="preserve">It is a compile-time error for a </w:t>
      </w:r>
      <w:r>
        <w:rPr>
          <w:rStyle w:val="CodeEmbedded"/>
        </w:rPr>
        <w:t xml:space="preserve">yield return</w:t>
      </w:r>
      <w:r>
        <w:t xml:space="preserve"> statement to appear anywhere in a </w:t>
      </w:r>
      <w:r>
        <w:rPr>
          <w:rStyle w:val="CodeEmbedded"/>
        </w:rPr>
        <w:t xml:space="preserve">try</w:t>
      </w:r>
      <w:r>
        <w:t xml:space="preserve"> statement that contains any </w:t>
      </w:r>
      <w:r>
        <w:rPr>
          <w:rStyle w:val="CodeEmbedded"/>
        </w:rPr>
        <w:t xml:space="preserve">catch</w:t>
      </w:r>
      <w:r>
        <w:t xml:space="preserve"> clauses.</w:t>
      </w:r>
    </w:p>
    <w:p>
      <w:r>
        <w:t xml:space="preserve">The following example shows some valid and invalid uses of </w:t>
      </w:r>
      <w:r>
        <w:rPr>
          <w:rStyle w:val="CodeEmbedded"/>
        </w:rPr>
        <w:t xml:space="preserve">yield</w:t>
      </w:r>
      <w:r>
        <w:t xml:space="preserve"> statements.</w:t>
      </w:r>
    </w:p>
    <w:p>
      <w:pPr>
        <w:pStyle w:val="Code"/>
      </w:pPr>
      <w:r>
        <w:rPr>
          <w:color w:val="0000FF"/>
        </w:rPr>
        <w:t xml:space="preserve">delegate </w:t>
      </w:r>
      <w:r>
        <w:rPr>
          <w:color w:val="2B91AF"/>
        </w:rPr>
        <w:t xml:space="preserve">IEnumerable</w:t>
      </w:r>
      <w:r>
        <w:t xml:space="preserve">&lt;</w:t>
      </w:r>
      <w:r>
        <w:rPr>
          <w:color w:val="0000FF"/>
        </w:rPr>
        <w:t xml:space="preserve">int</w:t>
      </w:r>
      <w:r>
        <w:t xml:space="preserve">&gt; D();</w:t>
      </w:r>
      <w:r>
        <w:br/>
      </w:r>
      <w:r>
        <w:br/>
      </w:r>
      <w:r>
        <w:rPr>
          <w:color w:val="2B91AF"/>
        </w:rPr>
        <w:t xml:space="preserve">IEnumerator</w:t>
      </w:r>
      <w:r>
        <w:t xml:space="preserve">&lt;</w:t>
      </w:r>
      <w:r>
        <w:rPr>
          <w:color w:val="0000FF"/>
        </w:rPr>
        <w:t xml:space="preserve">int</w:t>
      </w:r>
      <w:r>
        <w:t xml:space="preserve">&gt; GetEnumerator() {</w:t>
      </w:r>
      <w:r>
        <w:br/>
      </w:r>
      <w:r>
        <w:rPr>
          <w:color w:val="0000FF"/>
        </w:rPr>
        <w:t xml:space="preserve">    try </w:t>
      </w:r>
      <w:r>
        <w:t xml:space="preserve">{</w:t>
      </w:r>
      <w:r>
        <w:br/>
      </w:r>
      <w:r>
        <w:rPr>
          <w:color w:val="0000FF"/>
        </w:rPr>
        <w:t xml:space="preserve">        yield return </w:t>
      </w:r>
      <w:r>
        <w:t xml:space="preserve">1;        </w:t>
      </w:r>
      <w:r>
        <w:rPr>
          <w:color w:val="008000"/>
        </w:rPr>
        <w:t xml:space="preserve">// Ok</w:t>
      </w:r>
      <w:r>
        <w:br/>
      </w:r>
      <w:r>
        <w:rPr>
          <w:color w:val="0000FF"/>
        </w:rPr>
        <w:t xml:space="preserve">        yield break</w:t>
      </w:r>
      <w:r>
        <w:t xml:space="preserve">;           </w:t>
      </w:r>
      <w:r>
        <w:rPr>
          <w:color w:val="008000"/>
        </w:rPr>
        <w:t xml:space="preserve">// Ok</w:t>
      </w:r>
      <w:r>
        <w:br/>
      </w:r>
      <w:r>
        <w:t xml:space="preserve">    }</w:t>
      </w:r>
      <w:r>
        <w:br/>
      </w:r>
      <w:r>
        <w:rPr>
          <w:color w:val="0000FF"/>
        </w:rPr>
        <w:t xml:space="preserve">    finally </w:t>
      </w:r>
      <w:r>
        <w:t xml:space="preserve">{</w:t>
      </w:r>
      <w:r>
        <w:br/>
      </w:r>
      <w:r>
        <w:rPr>
          <w:color w:val="0000FF"/>
        </w:rPr>
        <w:t xml:space="preserve">        yield return </w:t>
      </w:r>
      <w:r>
        <w:t xml:space="preserve">2;        </w:t>
      </w:r>
      <w:r>
        <w:rPr>
          <w:color w:val="008000"/>
        </w:rPr>
        <w:t xml:space="preserve">// Error, yield in finally</w:t>
      </w:r>
      <w:r>
        <w:br/>
      </w:r>
      <w:r>
        <w:rPr>
          <w:color w:val="0000FF"/>
        </w:rPr>
        <w:t xml:space="preserve">        yield break</w:t>
      </w:r>
      <w:r>
        <w:t xml:space="preserve">;           </w:t>
      </w:r>
      <w:r>
        <w:rPr>
          <w:color w:val="008000"/>
        </w:rPr>
        <w:t xml:space="preserve">// Error, yield in finally</w:t>
      </w:r>
      <w:r>
        <w:br/>
      </w:r>
      <w:r>
        <w:t xml:space="preserve">    }</w:t>
      </w:r>
      <w:r>
        <w:br/>
      </w:r>
      <w:r>
        <w:br/>
      </w:r>
      <w:r>
        <w:rPr>
          <w:color w:val="0000FF"/>
        </w:rPr>
        <w:t xml:space="preserve">    try </w:t>
      </w:r>
      <w:r>
        <w:t xml:space="preserve">{</w:t>
      </w:r>
      <w:r>
        <w:br/>
      </w:r>
      <w:r>
        <w:rPr>
          <w:color w:val="0000FF"/>
        </w:rPr>
        <w:t xml:space="preserve">        yield return </w:t>
      </w:r>
      <w:r>
        <w:t xml:space="preserve">3;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rPr>
          <w:color w:val="0000FF"/>
        </w:rPr>
        <w:t xml:space="preserve">    catch </w:t>
      </w:r>
      <w:r>
        <w:t xml:space="preserve">{</w:t>
      </w:r>
      <w:r>
        <w:br/>
      </w:r>
      <w:r>
        <w:rPr>
          <w:color w:val="0000FF"/>
        </w:rPr>
        <w:t xml:space="preserve">        yield return </w:t>
      </w:r>
      <w:r>
        <w:t xml:space="preserve">4;        </w:t>
      </w:r>
      <w:r>
        <w:rPr>
          <w:color w:val="008000"/>
        </w:rPr>
        <w:t xml:space="preserve">// Error, yield return in try...catch</w:t>
      </w:r>
      <w:r>
        <w:br/>
      </w:r>
      <w:r>
        <w:rPr>
          <w:color w:val="0000FF"/>
        </w:rPr>
        <w:t xml:space="preserve">        yield break</w:t>
      </w:r>
      <w:r>
        <w:t xml:space="preserve">;           </w:t>
      </w:r>
      <w:r>
        <w:rPr>
          <w:color w:val="008000"/>
        </w:rPr>
        <w:t xml:space="preserve">// Ok</w:t>
      </w:r>
      <w:r>
        <w:br/>
      </w:r>
      <w:r>
        <w:t xml:space="preserve">    }</w:t>
      </w:r>
      <w:r>
        <w:br/>
      </w:r>
      <w:r>
        <w:br/>
      </w:r>
      <w:r>
        <w:rPr>
          <w:color w:val="2B91AF"/>
        </w:rPr>
        <w:t xml:space="preserve">    D </w:t>
      </w:r>
      <w:r>
        <w:t xml:space="preserve">d = </w:t>
      </w:r>
      <w:r>
        <w:rPr>
          <w:color w:val="0000FF"/>
        </w:rPr>
        <w:t xml:space="preserve">delegate </w:t>
      </w:r>
      <w:r>
        <w:t xml:space="preserve">{</w:t>
      </w:r>
      <w:r>
        <w:br/>
      </w:r>
      <w:r>
        <w:rPr>
          <w:color w:val="0000FF"/>
        </w:rPr>
        <w:t xml:space="preserve">        yield return </w:t>
      </w:r>
      <w:r>
        <w:t xml:space="preserve">5;        </w:t>
      </w:r>
      <w:r>
        <w:rPr>
          <w:color w:val="008000"/>
        </w:rPr>
        <w:t xml:space="preserve">// Error, yield in an anonymous function</w:t>
      </w:r>
      <w:r>
        <w:br/>
      </w:r>
      <w:r>
        <w:t xml:space="preserve">    };</w:t>
      </w:r>
      <w:r>
        <w:br/>
      </w:r>
      <w:r>
        <w:t xml:space="preserve">}</w:t>
      </w:r>
      <w:r>
        <w:br/>
      </w:r>
      <w:r>
        <w:br/>
      </w:r>
      <w:r>
        <w:rPr>
          <w:color w:val="0000FF"/>
        </w:rPr>
        <w:t xml:space="preserve">int </w:t>
      </w:r>
      <w:r>
        <w:t xml:space="preserve">MyMethod() {</w:t>
      </w:r>
      <w:r>
        <w:br/>
      </w:r>
      <w:r>
        <w:rPr>
          <w:color w:val="0000FF"/>
        </w:rPr>
        <w:t xml:space="preserve">    yield return </w:t>
      </w:r>
      <w:r>
        <w:t xml:space="preserve">1;            </w:t>
      </w:r>
      <w:r>
        <w:rPr>
          <w:color w:val="008000"/>
        </w:rPr>
        <w:t xml:space="preserve">// Error, wrong return type for an iterator block</w:t>
      </w:r>
      <w:r>
        <w:br/>
      </w:r>
      <w:r>
        <w:t xml:space="preserve">}</w:t>
      </w:r>
    </w:p>
    <w:p>
      <w:r>
        <w:t xml:space="preserve">An implicit conversion (</w:t>
      </w:r>
      <w:hyperlink w:anchor="_Toc00168">
        <w:r>
          <w:t xml:space="preserve">§6.1</w:t>
        </w:r>
      </w:hyperlink>
      <w:r>
        <w:t xml:space="preserve">) must exist from the type of the expression in the </w:t>
      </w:r>
      <w:r>
        <w:rPr>
          <w:rStyle w:val="CodeEmbedded"/>
        </w:rPr>
        <w:t xml:space="preserve">yield return</w:t>
      </w:r>
      <w:r>
        <w:t xml:space="preserve"> statement to the yield type (</w:t>
      </w:r>
      <w:hyperlink w:anchor="_Toc00486">
        <w:r>
          <w:t xml:space="preserve">§10.14.3</w:t>
        </w:r>
      </w:hyperlink>
      <w:r>
        <w:t xml:space="preserve">) of the iterator.</w:t>
      </w:r>
    </w:p>
    <w:p>
      <w:r>
        <w:t xml:space="preserve">A </w:t>
      </w:r>
      <w:r>
        <w:rPr>
          <w:rStyle w:val="CodeEmbedded"/>
        </w:rPr>
        <w:t xml:space="preserve">yield return</w:t>
      </w:r>
      <w:r>
        <w:t xml:space="preserve"> statement is executed as follows:</w:t>
      </w:r>
    </w:p>
    <w:p>
      <w:pPr>
        <w:numPr>
          <w:pStyle w:val="ListParagraph"/>
          <w:ilvl w:val="0"/>
          <w:numId w:val="281"/>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0"/>
          <w:numId w:val="281"/>
        </w:numPr>
      </w:pPr>
      <w:r>
        <w:t xml:space="preserve">Execution of the iterator block is suspended.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0"/>
          <w:numId w:val="281"/>
        </w:numPr>
      </w:pPr>
      <w:r>
        <w:t xml:space="preserve">The </w:t>
      </w:r>
      <w:r>
        <w:rPr>
          <w:rStyle w:val="CodeEmbedded"/>
        </w:rPr>
        <w:t xml:space="preserve">MoveNext</w:t>
      </w:r>
      <w:r>
        <w:t xml:space="preserve"> method of the enumerator object returns </w:t>
      </w:r>
      <w:r>
        <w:rPr>
          <w:rStyle w:val="CodeEmbedded"/>
        </w:rPr>
        <w:t xml:space="preserve">true</w:t>
      </w:r>
      <w:r>
        <w:t xml:space="preserve"> to its caller, indicating that the enumerator object successfully advanced to the next item.</w:t>
      </w:r>
    </w:p>
    <w:p>
      <w:r>
        <w:t xml:space="preserve">The next call to the enumerator object's </w:t>
      </w:r>
      <w:r>
        <w:rPr>
          <w:rStyle w:val="CodeEmbedded"/>
        </w:rPr>
        <w:t xml:space="preserve">MoveNext</w:t>
      </w:r>
      <w:r>
        <w:t xml:space="preserve"> method resumes execution of the iterator block from where it was last suspended.</w:t>
      </w:r>
    </w:p>
    <w:p>
      <w:r>
        <w:t xml:space="preserve">A </w:t>
      </w:r>
      <w:r>
        <w:rPr>
          <w:rStyle w:val="CodeEmbedded"/>
        </w:rPr>
        <w:t xml:space="preserve">yield break</w:t>
      </w:r>
      <w:r>
        <w:t xml:space="preserve"> statement is executed as follows:</w:t>
      </w:r>
    </w:p>
    <w:p>
      <w:pPr>
        <w:numPr>
          <w:pStyle w:val="ListParagraph"/>
          <w:ilvl w:val="0"/>
          <w:numId w:val="282"/>
        </w:numPr>
      </w:pPr>
      <w:r>
        <w:t xml:space="preserve">If the </w:t>
      </w:r>
      <w:r>
        <w:rPr>
          <w:rStyle w:val="CodeEmbedded"/>
        </w:rPr>
        <w:t xml:space="preserve">yield break</w:t>
      </w:r>
      <w:r>
        <w:t xml:space="preserve"> statement is enclosed by one or more </w:t>
      </w:r>
      <w:r>
        <w:rPr>
          <w:rStyle w:val="CodeEmbedded"/>
        </w:rPr>
        <w:t xml:space="preserve">try</w:t>
      </w:r>
      <w:r>
        <w:t xml:space="preserve"> blocks with associated </w:t>
      </w:r>
      <w:r>
        <w:rPr>
          <w:rStyle w:val="CodeEmbedded"/>
        </w:rPr>
        <w:t xml:space="preserve">finally</w:t>
      </w:r>
      <w:r>
        <w:t xml:space="preserve"> blocks, control is initially transferred to the </w:t>
      </w:r>
      <w:r>
        <w:rPr>
          <w:rStyle w:val="CodeEmbedded"/>
        </w:rPr>
        <w:t xml:space="preserve">finally</w:t>
      </w:r>
      <w:r>
        <w:t xml:space="preserve"> block of the innermost </w:t>
      </w:r>
      <w:r>
        <w:rPr>
          <w:rStyle w:val="CodeEmbedded"/>
        </w:rPr>
        <w:t xml:space="preserve">try</w:t>
      </w:r>
      <w:r>
        <w:t xml:space="preserve"> statement. When and if control reaches the end point of a </w:t>
      </w:r>
      <w:r>
        <w:rPr>
          <w:rStyle w:val="CodeEmbedded"/>
        </w:rPr>
        <w:t xml:space="preserve">finally</w:t>
      </w:r>
      <w:r>
        <w:t xml:space="preserve"> block, control is transferred to the </w:t>
      </w:r>
      <w:r>
        <w:rPr>
          <w:rStyle w:val="CodeEmbedded"/>
        </w:rPr>
        <w:t xml:space="preserve">finally</w:t>
      </w:r>
      <w:r>
        <w:t xml:space="preserve"> block of the next enclosing </w:t>
      </w:r>
      <w:r>
        <w:rPr>
          <w:rStyle w:val="CodeEmbedded"/>
        </w:rPr>
        <w:t xml:space="preserve">try</w:t>
      </w:r>
      <w:r>
        <w:t xml:space="preserve"> statement. This process is repeated until the </w:t>
      </w:r>
      <w:r>
        <w:rPr>
          <w:rStyle w:val="CodeEmbedded"/>
        </w:rPr>
        <w:t xml:space="preserve">finally</w:t>
      </w:r>
      <w:r>
        <w:t xml:space="preserve"> blocks of all enclosing </w:t>
      </w:r>
      <w:r>
        <w:rPr>
          <w:rStyle w:val="CodeEmbedded"/>
        </w:rPr>
        <w:t xml:space="preserve">try</w:t>
      </w:r>
      <w:r>
        <w:t xml:space="preserve"> statements have been executed.</w:t>
      </w:r>
    </w:p>
    <w:p>
      <w:pPr>
        <w:numPr>
          <w:pStyle w:val="ListParagraph"/>
          <w:ilvl w:val="0"/>
          <w:numId w:val="282"/>
        </w:numPr>
      </w:pPr>
      <w:r>
        <w:t xml:space="preserve">Control is returned to the caller of the iterator block. This is either the </w:t>
      </w:r>
      <w:r>
        <w:rPr>
          <w:rStyle w:val="CodeEmbedded"/>
        </w:rPr>
        <w:t xml:space="preserve">MoveNext</w:t>
      </w:r>
      <w:r>
        <w:t xml:space="preserve"> method or </w:t>
      </w:r>
      <w:r>
        <w:rPr>
          <w:rStyle w:val="CodeEmbedded"/>
        </w:rPr>
        <w:t xml:space="preserve">Dispose</w:t>
      </w:r>
      <w:r>
        <w:t xml:space="preserve"> method of the enumerator object.</w:t>
      </w:r>
    </w:p>
    <w:p>
      <w:r>
        <w:t xml:space="preserve">Because a </w:t>
      </w:r>
      <w:r>
        <w:rPr>
          <w:rStyle w:val="CodeEmbedded"/>
        </w:rPr>
        <w:t xml:space="preserve">yield break</w:t>
      </w:r>
      <w:r>
        <w:t xml:space="preserve"> statement unconditionally transfers control elsewhere, the end point of a </w:t>
      </w:r>
      <w:r>
        <w:rPr>
          <w:rStyle w:val="CodeEmbedded"/>
        </w:rPr>
        <w:t xml:space="preserve">yield break</w:t>
      </w:r>
      <w:r>
        <w:t xml:space="preserve"> statement is never reachable.</w:t>
      </w:r>
    </w:p>
    <w:p>
      <w:pPr>
        <w:pStyle w:val="Heading1"/>
      </w:pPr>
      <w:bookmarkStart w:name="_Toc00377" w:id="480"/>
      <w:r>
        <w:t xml:space="preserve">Namespaces</w:t>
      </w:r>
      <w:bookmarkEnd w:id="480"/>
    </w:p>
    <w:p>
      <w:r>
        <w:t xml:space="preserve">C# programs are organized using namespaces. Namespaces are used both as an "internal" organization system for a program, and as an "external" organization system—a way of presenting program elements that are exposed to other programs.</w:t>
      </w:r>
    </w:p>
    <w:p>
      <w:r>
        <w:t xml:space="preserve">Using directives (</w:t>
      </w:r>
      <w:hyperlink w:anchor="_Toc00381">
        <w:r>
          <w:t xml:space="preserve">§9.4</w:t>
        </w:r>
      </w:hyperlink>
      <w:r>
        <w:t xml:space="preserve">) are provided to facilitate the use of namespaces.</w:t>
      </w:r>
    </w:p>
    <w:p>
      <w:pPr>
        <w:pStyle w:val="Heading2"/>
      </w:pPr>
      <w:bookmarkStart w:name="_Toc00378" w:id="481"/>
      <w:r>
        <w:t xml:space="preserve">Compilation units</w:t>
      </w:r>
      <w:bookmarkEnd w:id="481"/>
    </w:p>
    <w:p>
      <w:r>
        <w:t xml:space="preserve">A </w:t>
      </w:r>
      <w:hyperlink w:anchor="_Grm00098">
        <w:r>
          <w:rPr>
            <w:color w:val="6A5ACD"/>
            <w:u w:val="single"/>
          </w:rPr>
          <w:t xml:space="preserve">compilation_unit</w:t>
        </w:r>
      </w:hyperlink>
      <w:r>
        <w:t xml:space="preserve"> defines the overall structure of a source file. A compilation unit consists of zero or more </w:t>
      </w:r>
      <w:hyperlink w:anchor="_Grm00101">
        <w:r>
          <w:rPr>
            <w:color w:val="6A5ACD"/>
            <w:u w:val="single"/>
          </w:rPr>
          <w:t xml:space="preserve">using_directive</w:t>
        </w:r>
      </w:hyperlink>
      <w:r>
        <w:t xml:space="preserve">s followed by zero or more </w:t>
      </w:r>
      <w:hyperlink w:anchor="_Grm00147">
        <w:r>
          <w:rPr>
            <w:color w:val="6A5ACD"/>
            <w:u w:val="single"/>
          </w:rPr>
          <w:t xml:space="preserve">global_attributes</w:t>
        </w:r>
      </w:hyperlink>
      <w:r>
        <w:t xml:space="preserve"> followed by zero or more </w:t>
      </w:r>
      <w:hyperlink w:anchor="_Grm00104">
        <w:r>
          <w:rPr>
            <w:color w:val="6A5ACD"/>
            <w:u w:val="single"/>
          </w:rPr>
          <w:t xml:space="preserve">namespace_member_declaration</w:t>
        </w:r>
      </w:hyperlink>
      <w:r>
        <w:t xml:space="preserve">s.</w:t>
      </w:r>
    </w:p>
    <w:p>
      <w:pPr>
        <w:pStyle w:val="Grammar"/>
      </w:pPr>
      <w:bookmarkStart w:name="_Grm00098" w:id="482"/>
      <w:r>
        <w:rPr>
          <w:color w:val="6A5ACD"/>
        </w:rPr>
        <w:t xml:space="preserve">compilation_unit</w:t>
      </w:r>
      <w:r>
        <w:t xml:space="preserve">:</w:t>
      </w:r>
      <w:r>
        <w:br/>
      </w:r>
      <w:r>
        <w:t xml:space="preserve">	| </w:t>
      </w:r>
      <w:r>
        <w:rPr>
          <w:color w:val="6A5ACD"/>
        </w:rPr>
        <w:t xml:space="preserve">extern_alias_directive</w:t>
      </w:r>
      <w:r>
        <w:t xml:space="preserve">* </w:t>
      </w:r>
      <w:r>
        <w:rPr>
          <w:color w:val="6A5ACD"/>
        </w:rPr>
        <w:t xml:space="preserve">using_directive</w:t>
      </w:r>
      <w:r>
        <w:t xml:space="preserve">* </w:t>
      </w:r>
      <w:r>
        <w:rPr>
          <w:color w:val="6A5ACD"/>
        </w:rPr>
        <w:t xml:space="preserve">global_attributes</w:t>
      </w:r>
      <w:r>
        <w:t xml:space="preserve">? </w:t>
      </w:r>
      <w:r>
        <w:rPr>
          <w:color w:val="6A5ACD"/>
        </w:rPr>
        <w:t xml:space="preserve">namespace_member_declaration</w:t>
      </w:r>
      <w:r>
        <w:t xml:space="preserve">*</w:t>
      </w:r>
      <w:r>
        <w:br/>
      </w:r>
      <w:r>
        <w:t xml:space="preserve">	;</w:t>
      </w:r>
      <w:bookmarkEnd w:id="482"/>
    </w:p>
    <w:p>
      <w:r>
        <w:t xml:space="preserve">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hyperlink w:anchor="_Grm00101">
        <w:r>
          <w:rPr>
            <w:color w:val="6A5ACD"/>
            <w:u w:val="single"/>
          </w:rPr>
          <w:t xml:space="preserve">using_directive</w:t>
        </w:r>
      </w:hyperlink>
      <w:r>
        <w:t xml:space="preserve">s of a compilation unit affect the </w:t>
      </w:r>
      <w:hyperlink w:anchor="_Grm00147">
        <w:r>
          <w:rPr>
            <w:color w:val="6A5ACD"/>
            <w:u w:val="single"/>
          </w:rPr>
          <w:t xml:space="preserve">global_attributes</w:t>
        </w:r>
      </w:hyperlink>
      <w:r>
        <w:t xml:space="preserve"> and </w:t>
      </w:r>
      <w:hyperlink w:anchor="_Grm00104">
        <w:r>
          <w:rPr>
            <w:color w:val="6A5ACD"/>
            <w:u w:val="single"/>
          </w:rPr>
          <w:t xml:space="preserve">namespace_member_declaration</w:t>
        </w:r>
      </w:hyperlink>
      <w:r>
        <w:t xml:space="preserve">s of that compilation unit, but have no effect on other compilation units.</w:t>
      </w:r>
    </w:p>
    <w:p>
      <w:r>
        <w:t xml:space="preserve">The </w:t>
      </w:r>
      <w:hyperlink w:anchor="_Grm00147">
        <w:r>
          <w:rPr>
            <w:color w:val="6A5ACD"/>
            <w:u w:val="single"/>
          </w:rPr>
          <w:t xml:space="preserve">global_attributes</w:t>
        </w:r>
      </w:hyperlink>
      <w:r>
        <w:t xml:space="preserve"> (</w:t>
      </w:r>
      <w:hyperlink w:anchor="_Toc00567">
        <w:r>
          <w:t xml:space="preserve">§17</w:t>
        </w:r>
      </w:hyperlink>
      <w:r>
        <w:t xml:space="preserve">) of a compilation unit permit the specification of attributes for the target assembly and module. Assemblies and modules act as physical containers for types. An assembly may consist of several physically separate modules.</w:t>
      </w:r>
    </w:p>
    <w:p>
      <w:r>
        <w:t xml:space="preserve">The </w:t>
      </w:r>
      <w:hyperlink w:anchor="_Grm00104">
        <w:r>
          <w:rPr>
            <w:color w:val="6A5ACD"/>
            <w:u w:val="single"/>
          </w:rPr>
          <w:t xml:space="preserve">namespace_member_declaration</w:t>
        </w:r>
      </w:hyperlink>
      <w:r>
        <w:t xml:space="preserve">s of each compilation unit of a program contribute members to a single declaration space called the global namespace. For example:</w:t>
      </w:r>
    </w:p>
    <w:p>
      <w:r>
        <w:t xml:space="preserve">File </w:t>
      </w:r>
      <w:r>
        <w:rPr>
          <w:rStyle w:val="CodeEmbedded"/>
        </w:rPr>
        <w:t xml:space="preserve">A.cs</w:t>
      </w:r>
      <w:r>
        <w:t xml:space="preserve">:</w:t>
      </w:r>
    </w:p>
    <w:p>
      <w:pPr>
        <w:pStyle w:val="Code"/>
      </w:pPr>
      <w:r>
        <w:rPr>
          <w:color w:val="0000FF"/>
        </w:rPr>
        <w:t xml:space="preserve">class </w:t>
      </w:r>
      <w:r>
        <w:rPr>
          <w:color w:val="2B91AF"/>
        </w:rPr>
        <w:t xml:space="preserve">A </w:t>
      </w:r>
      <w:r>
        <w:t xml:space="preserve">{}</w:t>
      </w:r>
    </w:p>
    <w:p>
      <w:r>
        <w:t xml:space="preserve">File </w:t>
      </w:r>
      <w:r>
        <w:rPr>
          <w:rStyle w:val="CodeEmbedded"/>
        </w:rPr>
        <w:t xml:space="preserve">B.cs</w:t>
      </w:r>
      <w:r>
        <w:t xml:space="preserve">:</w:t>
      </w:r>
    </w:p>
    <w:p>
      <w:pPr>
        <w:pStyle w:val="Code"/>
      </w:pPr>
      <w:r>
        <w:rPr>
          <w:color w:val="0000FF"/>
        </w:rPr>
        <w:t xml:space="preserve">class </w:t>
      </w:r>
      <w:r>
        <w:rPr>
          <w:color w:val="2B91AF"/>
        </w:rPr>
        <w:t xml:space="preserve">B </w:t>
      </w:r>
      <w:r>
        <w:t xml:space="preserve">{}</w:t>
      </w:r>
    </w:p>
    <w:p>
      <w:r>
        <w:t xml:space="preserve">The two compilation units contribute to the single global namespace, in this case declaring two classes with the fully qualified names </w:t>
      </w:r>
      <w:r>
        <w:rPr>
          <w:rStyle w:val="CodeEmbedded"/>
        </w:rPr>
        <w:t xml:space="preserve">A</w:t>
      </w:r>
      <w:r>
        <w:t xml:space="preserve"> and </w:t>
      </w:r>
      <w:r>
        <w:rPr>
          <w:rStyle w:val="CodeEmbedded"/>
        </w:rPr>
        <w:t xml:space="preserve">B</w:t>
      </w:r>
      <w:r>
        <w:t xml:space="preserve">. Because the two compilation units contribute to the same declaration space, it would have been an error if each contained a declaration of a member with the same name.</w:t>
      </w:r>
    </w:p>
    <w:p>
      <w:pPr>
        <w:pStyle w:val="Heading2"/>
      </w:pPr>
      <w:bookmarkStart w:name="_Toc00379" w:id="483"/>
      <w:r>
        <w:t xml:space="preserve">Namespace declarations</w:t>
      </w:r>
      <w:bookmarkEnd w:id="483"/>
    </w:p>
    <w:p>
      <w:r>
        <w:t xml:space="preserve">A </w:t>
      </w:r>
      <w:hyperlink w:anchor="_Grm00099">
        <w:r>
          <w:rPr>
            <w:color w:val="6A5ACD"/>
            <w:u w:val="single"/>
          </w:rPr>
          <w:t xml:space="preserve">namespace_declaration</w:t>
        </w:r>
      </w:hyperlink>
      <w:r>
        <w:t xml:space="preserve"> consists of the keyword </w:t>
      </w:r>
      <w:r>
        <w:rPr>
          <w:rStyle w:val="CodeEmbedded"/>
        </w:rPr>
        <w:t xml:space="preserve">namespace</w:t>
      </w:r>
      <w:r>
        <w:t xml:space="preserve">, followed by a namespace name and body, optionally followed by a semicolon.</w:t>
      </w:r>
    </w:p>
    <w:p>
      <w:pPr>
        <w:pStyle w:val="Grammar"/>
      </w:pPr>
      <w:bookmarkStart w:name="_Grm00099" w:id="484"/>
      <w:r>
        <w:rPr>
          <w:color w:val="6A5ACD"/>
        </w:rPr>
        <w:t xml:space="preserve">namespace_declaration</w:t>
      </w:r>
      <w:r>
        <w:t xml:space="preserve">:</w:t>
      </w:r>
      <w:r>
        <w:br/>
      </w:r>
      <w:r>
        <w:t xml:space="preserve">	| </w:t>
      </w:r>
      <w:r>
        <w:rPr>
          <w:color w:val="A31515"/>
        </w:rPr>
        <w:t xml:space="preserve">'namespace' </w:t>
      </w:r>
      <w:r>
        <w:rPr>
          <w:color w:val="6A5ACD"/>
        </w:rPr>
        <w:t xml:space="preserve">qualified_identifier namespace_body </w:t>
      </w:r>
      <w:r>
        <w:rPr>
          <w:color w:val="A31515"/>
        </w:rPr>
        <w:t xml:space="preserve">';'</w:t>
      </w:r>
      <w:r>
        <w:t xml:space="preserve">?</w:t>
      </w:r>
      <w:r>
        <w:br/>
      </w:r>
      <w:r>
        <w:t xml:space="preserve">	;</w:t>
      </w:r>
      <w:r>
        <w:br/>
      </w:r>
      <w:r>
        <w:br/>
      </w:r>
      <w:r>
        <w:rPr>
          <w:color w:val="6A5ACD"/>
        </w:rPr>
        <w:t xml:space="preserve">qualified_identifier</w:t>
      </w:r>
      <w:r>
        <w:t xml:space="preserve">:</w:t>
      </w:r>
      <w:r>
        <w:br/>
      </w:r>
      <w:r>
        <w:t xml:space="preserve">	| </w:t>
      </w:r>
      <w:r>
        <w:rPr>
          <w:color w:val="6A5ACD"/>
        </w:rPr>
        <w:t xml:space="preserve">identifier </w:t>
      </w:r>
      <w:r>
        <w:t xml:space="preserve">( </w:t>
      </w:r>
      <w:r>
        <w:rPr>
          <w:color w:val="A31515"/>
        </w:rPr>
        <w:t xml:space="preserve">'.' </w:t>
      </w:r>
      <w:r>
        <w:rPr>
          <w:color w:val="6A5ACD"/>
        </w:rPr>
        <w:t xml:space="preserve">identifier</w:t>
      </w:r>
      <w:r>
        <w:t xml:space="preserve"> )*</w:t>
      </w:r>
      <w:r>
        <w:br/>
      </w:r>
      <w:r>
        <w:t xml:space="preserve">	;</w:t>
      </w:r>
      <w:r>
        <w:br/>
      </w:r>
      <w:r>
        <w:br/>
      </w:r>
      <w:r>
        <w:rPr>
          <w:color w:val="6A5ACD"/>
        </w:rPr>
        <w:t xml:space="preserve">namespace_body</w:t>
      </w:r>
      <w:r>
        <w:t xml:space="preserve">:</w:t>
      </w:r>
      <w:r>
        <w:br/>
      </w:r>
      <w:r>
        <w:t xml:space="preserve">	| </w:t>
      </w:r>
      <w:r>
        <w:rPr>
          <w:color w:val="A31515"/>
        </w:rPr>
        <w:t xml:space="preserve">'{' </w:t>
      </w:r>
      <w:r>
        <w:rPr>
          <w:color w:val="6A5ACD"/>
        </w:rPr>
        <w:t xml:space="preserve">extern_alias_directive</w:t>
      </w:r>
      <w:r>
        <w:t xml:space="preserve">* </w:t>
      </w:r>
      <w:r>
        <w:rPr>
          <w:color w:val="6A5ACD"/>
        </w:rPr>
        <w:t xml:space="preserve">using_directive</w:t>
      </w:r>
      <w:r>
        <w:t xml:space="preserve">* </w:t>
      </w:r>
      <w:r>
        <w:rPr>
          <w:color w:val="6A5ACD"/>
        </w:rPr>
        <w:t xml:space="preserve">namespace_member_declaration</w:t>
      </w:r>
      <w:r>
        <w:t xml:space="preserve">* </w:t>
      </w:r>
      <w:r>
        <w:rPr>
          <w:color w:val="A31515"/>
        </w:rPr>
        <w:t xml:space="preserve">'}'</w:t>
      </w:r>
      <w:r>
        <w:br/>
      </w:r>
      <w:r>
        <w:t xml:space="preserve">	;</w:t>
      </w:r>
      <w:bookmarkEnd w:id="484"/>
    </w:p>
    <w:p>
      <w:r>
        <w:t xml:space="preserve">A </w:t>
      </w:r>
      <w:hyperlink w:anchor="_Grm00099">
        <w:r>
          <w:rPr>
            <w:color w:val="6A5ACD"/>
            <w:u w:val="single"/>
          </w:rPr>
          <w:t xml:space="preserve">namespace_declaration</w:t>
        </w:r>
      </w:hyperlink>
      <w:r>
        <w:t xml:space="preserve"> may occur as a top-level declaration in a </w:t>
      </w:r>
      <w:hyperlink w:anchor="_Grm00098">
        <w:r>
          <w:rPr>
            <w:color w:val="6A5ACD"/>
            <w:u w:val="single"/>
          </w:rPr>
          <w:t xml:space="preserve">compilation_unit</w:t>
        </w:r>
      </w:hyperlink>
      <w:r>
        <w:t xml:space="preserve"> or as a member declaration within another </w:t>
      </w:r>
      <w:hyperlink w:anchor="_Grm00099">
        <w:r>
          <w:rPr>
            <w:color w:val="6A5ACD"/>
            <w:u w:val="single"/>
          </w:rPr>
          <w:t xml:space="preserve">namespace_declaration</w:t>
        </w:r>
      </w:hyperlink>
      <w:r>
        <w:t xml:space="preserve">. When a </w:t>
      </w:r>
      <w:hyperlink w:anchor="_Grm00099">
        <w:r>
          <w:rPr>
            <w:color w:val="6A5ACD"/>
            <w:u w:val="single"/>
          </w:rPr>
          <w:t xml:space="preserve">namespace_declaration</w:t>
        </w:r>
      </w:hyperlink>
      <w:r>
        <w:t xml:space="preserve"> occurs as a top-level declaration in a </w:t>
      </w:r>
      <w:hyperlink w:anchor="_Grm00098">
        <w:r>
          <w:rPr>
            <w:color w:val="6A5ACD"/>
            <w:u w:val="single"/>
          </w:rPr>
          <w:t xml:space="preserve">compilation_unit</w:t>
        </w:r>
      </w:hyperlink>
      <w:r>
        <w:t xml:space="preserve">, the namespace becomes a member of the global namespace. When a </w:t>
      </w:r>
      <w:hyperlink w:anchor="_Grm00099">
        <w:r>
          <w:rPr>
            <w:color w:val="6A5ACD"/>
            <w:u w:val="single"/>
          </w:rPr>
          <w:t xml:space="preserve">namespace_declaration</w:t>
        </w:r>
      </w:hyperlink>
      <w:r>
        <w:t xml:space="preserve"> occurs within another </w:t>
      </w:r>
      <w:hyperlink w:anchor="_Grm00099">
        <w:r>
          <w:rPr>
            <w:color w:val="6A5ACD"/>
            <w:u w:val="single"/>
          </w:rPr>
          <w:t xml:space="preserve">namespace_declaration</w:t>
        </w:r>
      </w:hyperlink>
      <w:r>
        <w:t xml:space="preserve">, the inner namespace becomes a member of the outer namespace. In either case, the name of a namespace must be unique within the containing namespace.</w:t>
      </w:r>
    </w:p>
    <w:p>
      <w:r>
        <w:t xml:space="preserve">Namespaces are implicitly </w:t>
      </w:r>
      <w:r>
        <w:rPr>
          <w:rStyle w:val="CodeEmbedded"/>
        </w:rPr>
        <w:t xml:space="preserve">public</w:t>
      </w:r>
      <w:r>
        <w:t xml:space="preserve"> and the declaration of a namespace cannot include any access modifiers.</w:t>
      </w:r>
    </w:p>
    <w:p>
      <w:r>
        <w:t xml:space="preserve">Within a </w:t>
      </w:r>
      <w:hyperlink w:anchor="_Grm00099">
        <w:r>
          <w:rPr>
            <w:color w:val="6A5ACD"/>
            <w:u w:val="single"/>
          </w:rPr>
          <w:t xml:space="preserve">namespace_body</w:t>
        </w:r>
      </w:hyperlink>
      <w:r>
        <w:t xml:space="preserve">, the optional </w:t>
      </w:r>
      <w:hyperlink w:anchor="_Grm00101">
        <w:r>
          <w:rPr>
            <w:color w:val="6A5ACD"/>
            <w:u w:val="single"/>
          </w:rPr>
          <w:t xml:space="preserve">using_directive</w:t>
        </w:r>
      </w:hyperlink>
      <w:r>
        <w:t xml:space="preserve">s import the names of other namespaces and types, allowing them to be referenced directly instead of through qualified names. The optional </w:t>
      </w:r>
      <w:hyperlink w:anchor="_Grm00104">
        <w:r>
          <w:rPr>
            <w:color w:val="6A5ACD"/>
            <w:u w:val="single"/>
          </w:rPr>
          <w:t xml:space="preserve">namespace_member_declaration</w:t>
        </w:r>
      </w:hyperlink>
      <w:r>
        <w:t xml:space="preserve">s contribute members to the declaration space of the namespace. Note that all </w:t>
      </w:r>
      <w:hyperlink w:anchor="_Grm00101">
        <w:r>
          <w:rPr>
            <w:color w:val="6A5ACD"/>
            <w:u w:val="single"/>
          </w:rPr>
          <w:t xml:space="preserve">using_directive</w:t>
        </w:r>
      </w:hyperlink>
      <w:r>
        <w:t xml:space="preserve">s must appear before any member declarations.</w:t>
      </w:r>
    </w:p>
    <w:p>
      <w:r>
        <w:t xml:space="preserve">The </w:t>
      </w:r>
      <w:hyperlink w:anchor="_Grm00099">
        <w:r>
          <w:rPr>
            <w:color w:val="6A5ACD"/>
            <w:u w:val="single"/>
          </w:rPr>
          <w:t xml:space="preserve">qualified_identifier</w:t>
        </w:r>
      </w:hyperlink>
      <w:r>
        <w:t xml:space="preserve"> of a </w:t>
      </w:r>
      <w:hyperlink w:anchor="_Grm00099">
        <w:r>
          <w:rPr>
            <w:color w:val="6A5ACD"/>
            <w:u w:val="single"/>
          </w:rPr>
          <w:t xml:space="preserve">namespace_declaration</w:t>
        </w:r>
      </w:hyperlink>
      <w:r>
        <w:t xml:space="preserve"> may be a single identifier or a sequence of identifiers separated by "</w:t>
      </w:r>
      <w:r>
        <w:rPr>
          <w:rStyle w:val="CodeEmbedded"/>
        </w:rPr>
        <w:t xml:space="preserve">.</w:t>
      </w:r>
      <w:r>
        <w:t xml:space="preserve">" tokens. The latter form permits a program to define a nested namespace without lexically nesting several namespace declarations.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p>
    <w:p>
      <w:r>
        <w:t xml:space="preserve">is semantically equivalent to</w:t>
      </w:r>
    </w:p>
    <w:p>
      <w:pPr>
        <w:pStyle w:val="Code"/>
      </w:pPr>
      <w:r>
        <w:rPr>
          <w:color w:val="0000FF"/>
        </w:rPr>
        <w:t xml:space="preserve">namespace </w:t>
      </w:r>
      <w:r>
        <w:t xml:space="preserve">N1</w:t>
      </w:r>
      <w:r>
        <w:br/>
      </w:r>
      <w:r>
        <w:t xml:space="preserve">{</w:t>
      </w:r>
      <w:r>
        <w:br/>
      </w:r>
      <w:r>
        <w:rPr>
          <w:color w:val="0000FF"/>
        </w:rPr>
        <w:t xml:space="preserve">    namespace </w:t>
      </w:r>
      <w:r>
        <w:t xml:space="preserve">N2</w:t>
      </w:r>
      <w:r>
        <w:br/>
      </w:r>
      <w:r>
        <w:t xml:space="preserve">    {</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    }</w:t>
      </w:r>
      <w:r>
        <w:br/>
      </w:r>
      <w:r>
        <w:t xml:space="preserve">}</w:t>
      </w:r>
    </w:p>
    <w:p>
      <w:r>
        <w:t xml:space="preserve">Namespaces are open-ended, and two namespace declarations with the same fully qualified name contribute to the same declaration space (</w:t>
      </w:r>
      <w:hyperlink w:anchor="_Toc00067">
        <w:r>
          <w:t xml:space="preserve">§3.3</w:t>
        </w:r>
      </w:hyperlink>
      <w:r>
        <w:t xml:space="preserve">).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N1.N2</w:t>
      </w:r>
      <w:r>
        <w:br/>
      </w:r>
      <w:r>
        <w:t xml:space="preserve">{</w:t>
      </w:r>
      <w:r>
        <w:br/>
      </w:r>
      <w:r>
        <w:rPr>
          <w:color w:val="0000FF"/>
        </w:rPr>
        <w:t xml:space="preserve">    class </w:t>
      </w:r>
      <w:r>
        <w:rPr>
          <w:color w:val="2B91AF"/>
        </w:rPr>
        <w:t xml:space="preserve">B </w:t>
      </w:r>
      <w:r>
        <w:t xml:space="preserve">{}</w:t>
      </w:r>
      <w:r>
        <w:br/>
      </w:r>
      <w:r>
        <w:t xml:space="preserve">}</w:t>
      </w:r>
    </w:p>
    <w:p>
      <w:r>
        <w:t xml:space="preserve">the two namespace declarations above contribute to the same declaration space, in this case declaring two classes with the fully qualified names </w:t>
      </w:r>
      <w:r>
        <w:rPr>
          <w:rStyle w:val="CodeEmbedded"/>
        </w:rPr>
        <w:t xml:space="preserve">N1.N2.A</w:t>
      </w:r>
      <w:r>
        <w:t xml:space="preserve"> and </w:t>
      </w:r>
      <w:r>
        <w:rPr>
          <w:rStyle w:val="CodeEmbedded"/>
        </w:rPr>
        <w:t xml:space="preserve">N1.N2.B</w:t>
      </w:r>
      <w:r>
        <w:t xml:space="preserve">. Because the two declarations contribute to the same declaration space, it would have been an error if each contained a declaration of a member with the same name.</w:t>
      </w:r>
    </w:p>
    <w:p>
      <w:pPr>
        <w:pStyle w:val="Heading2"/>
      </w:pPr>
      <w:bookmarkStart w:name="_Toc00380" w:id="485"/>
      <w:r>
        <w:t xml:space="preserve">Extern aliases</w:t>
      </w:r>
      <w:bookmarkEnd w:id="485"/>
    </w:p>
    <w:p>
      <w:r>
        <w:t xml:space="preserve">An </w:t>
      </w:r>
      <w:hyperlink w:anchor="_Grm00100">
        <w:r>
          <w:rPr>
            <w:color w:val="6A5ACD"/>
            <w:u w:val="single"/>
          </w:rPr>
          <w:t xml:space="preserve">extern_alias_directive</w:t>
        </w:r>
      </w:hyperlink>
      <w:r>
        <w:t xml:space="preserve"> introduces an identifier that serves as an alias for a namespace. The specification of the aliased namespace is external to the source code of the program and applies also to nested namespaces of the aliased namespace.</w:t>
      </w:r>
    </w:p>
    <w:p>
      <w:pPr>
        <w:pStyle w:val="Grammar"/>
      </w:pPr>
      <w:bookmarkStart w:name="_Grm00100" w:id="486"/>
      <w:r>
        <w:rPr>
          <w:color w:val="6A5ACD"/>
        </w:rPr>
        <w:t xml:space="preserve">extern_alias_directive</w:t>
      </w:r>
      <w:r>
        <w:t xml:space="preserve">:</w:t>
      </w:r>
      <w:r>
        <w:br/>
      </w:r>
      <w:r>
        <w:t xml:space="preserve">	| </w:t>
      </w:r>
      <w:r>
        <w:rPr>
          <w:color w:val="A31515"/>
        </w:rPr>
        <w:t xml:space="preserve">'extern' 'alias' </w:t>
      </w:r>
      <w:r>
        <w:rPr>
          <w:color w:val="6A5ACD"/>
        </w:rPr>
        <w:t xml:space="preserve">identifier </w:t>
      </w:r>
      <w:r>
        <w:rPr>
          <w:color w:val="A31515"/>
        </w:rPr>
        <w:t xml:space="preserve">';'</w:t>
      </w:r>
      <w:r>
        <w:br/>
      </w:r>
      <w:r>
        <w:t xml:space="preserve">	;</w:t>
      </w:r>
      <w:bookmarkEnd w:id="486"/>
    </w:p>
    <w:p>
      <w:r>
        <w:t xml:space="preserve">The scope of an </w:t>
      </w:r>
      <w:hyperlink w:anchor="_Grm00100">
        <w:r>
          <w:rPr>
            <w:color w:val="6A5ACD"/>
            <w:u w:val="single"/>
          </w:rPr>
          <w:t xml:space="preserve">extern_alias_directive</w:t>
        </w:r>
      </w:hyperlink>
      <w:r>
        <w:t xml:space="preserve"> extends over the </w:t>
      </w:r>
      <w:hyperlink w:anchor="_Grm00101">
        <w:r>
          <w:rPr>
            <w:color w:val="6A5ACD"/>
            <w:u w:val="single"/>
          </w:rPr>
          <w:t xml:space="preserve">using_directive</w:t>
        </w:r>
      </w:hyperlink>
      <w:r>
        <w:t xml:space="preserve">s, </w:t>
      </w:r>
      <w:hyperlink w:anchor="_Grm00147">
        <w:r>
          <w:rPr>
            <w:color w:val="6A5ACD"/>
            <w:u w:val="single"/>
          </w:rPr>
          <w:t xml:space="preserve">global_attributes</w:t>
        </w:r>
      </w:hyperlink>
      <w:r>
        <w:t xml:space="preserve"> and </w:t>
      </w:r>
      <w:hyperlink w:anchor="_Grm00104">
        <w:r>
          <w:rPr>
            <w:color w:val="6A5ACD"/>
            <w:u w:val="single"/>
          </w:rPr>
          <w:t xml:space="preserve">namespace_member_declaration</w:t>
        </w:r>
      </w:hyperlink>
      <w:r>
        <w:t xml:space="preserve">s of its immediately containing compilation unit or namespace body.</w:t>
      </w:r>
    </w:p>
    <w:p>
      <w:r>
        <w:t xml:space="preserve">Within a compilation unit or namespace body that contains an </w:t>
      </w:r>
      <w:hyperlink w:anchor="_Grm00100">
        <w:r>
          <w:rPr>
            <w:color w:val="6A5ACD"/>
            <w:u w:val="single"/>
          </w:rPr>
          <w:t xml:space="preserve">extern_alias_directive</w:t>
        </w:r>
      </w:hyperlink>
      <w:r>
        <w:t xml:space="preserve">, the identifier introduced by the </w:t>
      </w:r>
      <w:hyperlink w:anchor="_Grm00100">
        <w:r>
          <w:rPr>
            <w:color w:val="6A5ACD"/>
            <w:u w:val="single"/>
          </w:rPr>
          <w:t xml:space="preserve">extern_alias_directive</w:t>
        </w:r>
      </w:hyperlink>
      <w:r>
        <w:t xml:space="preserve"> can be used to reference the aliased namespace. It is a compile-time error for the </w:t>
      </w:r>
      <w:hyperlink w:anchor="_Grm00007">
        <w:r>
          <w:rPr>
            <w:color w:val="6A5ACD"/>
            <w:u w:val="single"/>
          </w:rPr>
          <w:t xml:space="preserve">identifier</w:t>
        </w:r>
      </w:hyperlink>
      <w:r>
        <w:t xml:space="preserve"> to be the word </w:t>
      </w:r>
      <w:r>
        <w:rPr>
          <w:rStyle w:val="CodeEmbedded"/>
        </w:rPr>
        <w:t xml:space="preserve">global</w:t>
      </w:r>
      <w:r>
        <w:t xml:space="preserve">.</w:t>
      </w:r>
    </w:p>
    <w:p>
      <w:r>
        <w:t xml:space="preserve">An </w:t>
      </w:r>
      <w:hyperlink w:anchor="_Grm00100">
        <w:r>
          <w:rPr>
            <w:color w:val="6A5ACD"/>
            <w:u w:val="single"/>
          </w:rPr>
          <w:t xml:space="preserve">extern_alias_directive</w:t>
        </w:r>
      </w:hyperlink>
      <w:r>
        <w:t xml:space="preserve"> makes an alias available within a particular compilation unit or namespace body, but it does not contribute any new members to the underlying declaration space. In other words, an </w:t>
      </w:r>
      <w:hyperlink w:anchor="_Grm00100">
        <w:r>
          <w:rPr>
            <w:color w:val="6A5ACD"/>
            <w:u w:val="single"/>
          </w:rPr>
          <w:t xml:space="preserve">extern_alias_directive</w:t>
        </w:r>
      </w:hyperlink>
      <w:r>
        <w:t xml:space="preserve"> is not transitive, but, rather, affects only the compilation unit or namespace body in which it occurs.</w:t>
      </w:r>
    </w:p>
    <w:p>
      <w:r>
        <w:t xml:space="preserve">The following program declares and uses two extern aliases, </w:t>
      </w:r>
      <w:r>
        <w:rPr>
          <w:rStyle w:val="CodeEmbedded"/>
        </w:rPr>
        <w:t xml:space="preserve">X</w:t>
      </w:r>
      <w:r>
        <w:t xml:space="preserve"> and </w:t>
      </w:r>
      <w:r>
        <w:rPr>
          <w:rStyle w:val="CodeEmbedded"/>
        </w:rPr>
        <w:t xml:space="preserve">Y</w:t>
      </w:r>
      <w:r>
        <w:t xml:space="preserve">, each of which represent the root of a distinct namespace hierarchy:</w:t>
      </w:r>
    </w:p>
    <w:p>
      <w:pPr>
        <w:pStyle w:val="Code"/>
      </w:pPr>
      <w:r>
        <w:rPr>
          <w:color w:val="0000FF"/>
        </w:rPr>
        <w:t xml:space="preserve">extern alias </w:t>
      </w:r>
      <w:r>
        <w:t xml:space="preserve">X;</w:t>
      </w:r>
      <w:r>
        <w:br/>
      </w:r>
      <w:r>
        <w:rPr>
          <w:color w:val="0000FF"/>
        </w:rPr>
        <w:t xml:space="preserve">extern alias </w:t>
      </w:r>
      <w:r>
        <w:t xml:space="preserve">Y;</w:t>
      </w:r>
      <w:r>
        <w:br/>
      </w:r>
      <w:r>
        <w:br/>
      </w:r>
      <w:r>
        <w:rPr>
          <w:color w:val="0000FF"/>
        </w:rPr>
        <w:t xml:space="preserve">class </w:t>
      </w:r>
      <w:r>
        <w:rPr>
          <w:color w:val="2B91AF"/>
        </w:rPr>
        <w:t xml:space="preserve">Test</w:t>
      </w:r>
      <w:r>
        <w:br/>
      </w:r>
      <w:r>
        <w:t xml:space="preserve">{</w:t>
      </w:r>
      <w:r>
        <w:br/>
      </w:r>
      <w:r>
        <w:t xml:space="preserve">    X::N.A a;</w:t>
      </w:r>
      <w:r>
        <w:br/>
      </w:r>
      <w:r>
        <w:t xml:space="preserve">    X::N.B b1;</w:t>
      </w:r>
      <w:r>
        <w:br/>
      </w:r>
      <w:r>
        <w:t xml:space="preserve">    Y::N.B b2;</w:t>
      </w:r>
      <w:r>
        <w:br/>
      </w:r>
      <w:r>
        <w:t xml:space="preserve">    Y::N.</w:t>
      </w:r>
      <w:r>
        <w:rPr>
          <w:color w:val="2B91AF"/>
        </w:rPr>
        <w:t xml:space="preserve">C </w:t>
      </w:r>
      <w:r>
        <w:t xml:space="preserve">c;</w:t>
      </w:r>
      <w:r>
        <w:br/>
      </w:r>
      <w:r>
        <w:t xml:space="preserve">}</w:t>
      </w:r>
    </w:p>
    <w:p>
      <w:r>
        <w:t xml:space="preserve">The program declares the existence of the extern aliases </w:t>
      </w:r>
      <w:r>
        <w:rPr>
          <w:rStyle w:val="CodeEmbedded"/>
        </w:rPr>
        <w:t xml:space="preserve">X</w:t>
      </w:r>
      <w:r>
        <w:t xml:space="preserve"> and </w:t>
      </w:r>
      <w:r>
        <w:rPr>
          <w:rStyle w:val="CodeEmbedded"/>
        </w:rPr>
        <w:t xml:space="preserve">Y</w:t>
      </w:r>
      <w:r>
        <w:t xml:space="preserve">, but the actual definitions of the aliases are external to the program. The identically named </w:t>
      </w:r>
      <w:r>
        <w:rPr>
          <w:rStyle w:val="CodeEmbedded"/>
        </w:rPr>
        <w:t xml:space="preserve">N.B</w:t>
      </w:r>
      <w:r>
        <w:t xml:space="preserve"> classes can now be referenced as </w:t>
      </w:r>
      <w:r>
        <w:rPr>
          <w:rStyle w:val="CodeEmbedded"/>
        </w:rPr>
        <w:t xml:space="preserve">X.N.B</w:t>
      </w:r>
      <w:r>
        <w:t xml:space="preserve"> and </w:t>
      </w:r>
      <w:r>
        <w:rPr>
          <w:rStyle w:val="CodeEmbedded"/>
        </w:rPr>
        <w:t xml:space="preserve">Y.N.B</w:t>
      </w:r>
      <w:r>
        <w:t xml:space="preserve">, or, using the namespace alias qualifier, </w:t>
      </w:r>
      <w:r>
        <w:rPr>
          <w:rStyle w:val="CodeEmbedded"/>
        </w:rPr>
        <w:t xml:space="preserve">X::N.B</w:t>
      </w:r>
      <w:r>
        <w:t xml:space="preserve"> and </w:t>
      </w:r>
      <w:r>
        <w:rPr>
          <w:rStyle w:val="CodeEmbedded"/>
        </w:rPr>
        <w:t xml:space="preserve">Y::N.B</w:t>
      </w:r>
      <w:r>
        <w:t xml:space="preserve">. An error occurs if a program declares an extern alias for which no external definition is provided.</w:t>
      </w:r>
    </w:p>
    <w:p>
      <w:pPr>
        <w:pStyle w:val="Heading2"/>
      </w:pPr>
      <w:bookmarkStart w:name="_Toc00381" w:id="487"/>
      <w:r>
        <w:t xml:space="preserve">Using directives</w:t>
      </w:r>
      <w:bookmarkEnd w:id="487"/>
    </w:p>
    <w:p>
      <w:r>
        <w:rPr>
          <w:b/>
        </w:rPr>
        <w:rPr>
          <w:i/>
        </w:rPr>
        <w:t xml:space="preserve">Using directives</w:t>
      </w:r>
      <w:r>
        <w:t xml:space="preserve"> facilitate the use of namespaces and types defined in other namespaces. Using directives impact the name resolution process of </w:t>
      </w:r>
      <w:hyperlink w:anchor="_Grm00027">
        <w:r>
          <w:rPr>
            <w:color w:val="6A5ACD"/>
            <w:u w:val="single"/>
          </w:rPr>
          <w:t xml:space="preserve">namespace_or_type_name</w:t>
        </w:r>
      </w:hyperlink>
      <w:r>
        <w:t xml:space="preserve">s (</w:t>
      </w:r>
      <w:hyperlink w:anchor="_Toc00086">
        <w:r>
          <w:t xml:space="preserve">§3.8</w:t>
        </w:r>
      </w:hyperlink>
      <w:r>
        <w:t xml:space="preserve">) and </w:t>
      </w:r>
      <w:hyperlink w:anchor="_Grm00036">
        <w:r>
          <w:rPr>
            <w:color w:val="6A5ACD"/>
            <w:u w:val="single"/>
          </w:rPr>
          <w:t xml:space="preserve">simple_name</w:t>
        </w:r>
      </w:hyperlink>
      <w:r>
        <w:t xml:space="preserve">s (</w:t>
      </w:r>
      <w:hyperlink w:anchor="_Toc00254">
        <w:r>
          <w:t xml:space="preserve">§7.6.2</w:t>
        </w:r>
      </w:hyperlink>
      <w:r>
        <w:t xml:space="preserve">), but unlike declarations, using directives do not contribute new members to the underlying declaration spaces of the compilation units or namespaces within which they are used.</w:t>
      </w:r>
    </w:p>
    <w:p>
      <w:pPr>
        <w:pStyle w:val="Grammar"/>
      </w:pPr>
      <w:bookmarkStart w:name="_Grm00101" w:id="488"/>
      <w:r>
        <w:rPr>
          <w:color w:val="6A5ACD"/>
        </w:rPr>
        <w:t xml:space="preserve">using_directive</w:t>
      </w:r>
      <w:r>
        <w:t xml:space="preserve">:</w:t>
      </w:r>
      <w:r>
        <w:br/>
      </w:r>
      <w:r>
        <w:t xml:space="preserve">	| </w:t>
      </w:r>
      <w:r>
        <w:rPr>
          <w:color w:val="6A5ACD"/>
        </w:rPr>
        <w:t xml:space="preserve">using_alias_directive</w:t>
      </w:r>
      <w:r>
        <w:br/>
      </w:r>
      <w:r>
        <w:t xml:space="preserve">	| </w:t>
      </w:r>
      <w:r>
        <w:rPr>
          <w:color w:val="6A5ACD"/>
        </w:rPr>
        <w:t xml:space="preserve">using_namespace_directive</w:t>
      </w:r>
      <w:r>
        <w:br/>
      </w:r>
      <w:r>
        <w:t xml:space="preserve">	;</w:t>
      </w:r>
      <w:bookmarkEnd w:id="488"/>
    </w:p>
    <w:p>
      <w:r>
        <w:t xml:space="preserve">A </w:t>
      </w:r>
      <w:hyperlink w:anchor="_Grm00102">
        <w:r>
          <w:rPr>
            <w:color w:val="6A5ACD"/>
            <w:u w:val="single"/>
          </w:rPr>
          <w:t xml:space="preserve">using_alias_directive</w:t>
        </w:r>
      </w:hyperlink>
      <w:r>
        <w:t xml:space="preserve"> (</w:t>
      </w:r>
      <w:hyperlink w:anchor="_Toc00382">
        <w:r>
          <w:t xml:space="preserve">§9.4.1</w:t>
        </w:r>
      </w:hyperlink>
      <w:r>
        <w:t xml:space="preserve">) introduces an alias for a namespace or type.</w:t>
      </w:r>
    </w:p>
    <w:p>
      <w:r>
        <w:t xml:space="preserve">A </w:t>
      </w:r>
      <w:hyperlink w:anchor="_Grm00103">
        <w:r>
          <w:rPr>
            <w:color w:val="6A5ACD"/>
            <w:u w:val="single"/>
          </w:rPr>
          <w:t xml:space="preserve">using_namespace_directive</w:t>
        </w:r>
      </w:hyperlink>
      <w:r>
        <w:t xml:space="preserve"> (</w:t>
      </w:r>
      <w:hyperlink w:anchor="_Toc00383">
        <w:r>
          <w:t xml:space="preserve">§9.4.2</w:t>
        </w:r>
      </w:hyperlink>
      <w:r>
        <w:t xml:space="preserve">) imports the type members of a namespace.</w:t>
      </w:r>
    </w:p>
    <w:p>
      <w:r>
        <w:t xml:space="preserve">The scope of a </w:t>
      </w:r>
      <w:hyperlink w:anchor="_Grm00101">
        <w:r>
          <w:rPr>
            <w:color w:val="6A5ACD"/>
            <w:u w:val="single"/>
          </w:rPr>
          <w:t xml:space="preserve">using_directive</w:t>
        </w:r>
      </w:hyperlink>
      <w:r>
        <w:t xml:space="preserve"> extends over the </w:t>
      </w:r>
      <w:hyperlink w:anchor="_Grm00104">
        <w:r>
          <w:rPr>
            <w:color w:val="6A5ACD"/>
            <w:u w:val="single"/>
          </w:rPr>
          <w:t xml:space="preserve">namespace_member_declaration</w:t>
        </w:r>
      </w:hyperlink>
      <w:r>
        <w:t xml:space="preserve">s of its immediately containing compilation unit or namespace body. The scope of a </w:t>
      </w:r>
      <w:hyperlink w:anchor="_Grm00101">
        <w:r>
          <w:rPr>
            <w:color w:val="6A5ACD"/>
            <w:u w:val="single"/>
          </w:rPr>
          <w:t xml:space="preserve">using_directive</w:t>
        </w:r>
      </w:hyperlink>
      <w:r>
        <w:t xml:space="preserve"> specifically does not include its peer </w:t>
      </w:r>
      <w:hyperlink w:anchor="_Grm00101">
        <w:r>
          <w:rPr>
            <w:color w:val="6A5ACD"/>
            <w:u w:val="single"/>
          </w:rPr>
          <w:t xml:space="preserve">using_directive</w:t>
        </w:r>
      </w:hyperlink>
      <w:r>
        <w:t xml:space="preserve">s. Thus, peer </w:t>
      </w:r>
      <w:hyperlink w:anchor="_Grm00101">
        <w:r>
          <w:rPr>
            <w:color w:val="6A5ACD"/>
            <w:u w:val="single"/>
          </w:rPr>
          <w:t xml:space="preserve">using_directive</w:t>
        </w:r>
      </w:hyperlink>
      <w:r>
        <w:t xml:space="preserve">s do not affect each other, and the order in which they are written is insignificant.</w:t>
      </w:r>
    </w:p>
    <w:p>
      <w:pPr>
        <w:pStyle w:val="Heading3"/>
      </w:pPr>
      <w:bookmarkStart w:name="_Toc00382" w:id="489"/>
      <w:r>
        <w:t xml:space="preserve">Using alias directives</w:t>
      </w:r>
      <w:bookmarkEnd w:id="489"/>
    </w:p>
    <w:p>
      <w:r>
        <w:t xml:space="preserve">A </w:t>
      </w:r>
      <w:hyperlink w:anchor="_Grm00102">
        <w:r>
          <w:rPr>
            <w:color w:val="6A5ACD"/>
            <w:u w:val="single"/>
          </w:rPr>
          <w:t xml:space="preserve">using_alias_directive</w:t>
        </w:r>
      </w:hyperlink>
      <w:r>
        <w:t xml:space="preserve"> introduces an identifier that serves as an alias for a namespace or type within the immediately enclosing compilation unit or namespace body.</w:t>
      </w:r>
    </w:p>
    <w:p>
      <w:pPr>
        <w:pStyle w:val="Grammar"/>
      </w:pPr>
      <w:bookmarkStart w:name="_Grm00102" w:id="490"/>
      <w:r>
        <w:rPr>
          <w:color w:val="6A5ACD"/>
        </w:rPr>
        <w:t xml:space="preserve">using_alias_directive</w:t>
      </w:r>
      <w:r>
        <w:t xml:space="preserve">:</w:t>
      </w:r>
      <w:r>
        <w:br/>
      </w:r>
      <w:r>
        <w:t xml:space="preserve">	|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 xml:space="preserve">';'</w:t>
      </w:r>
      <w:r>
        <w:br/>
      </w:r>
      <w:r>
        <w:t xml:space="preserve">	;</w:t>
      </w:r>
      <w:bookmarkEnd w:id="490"/>
    </w:p>
    <w:p>
      <w:r>
        <w:t xml:space="preserve">Within member declarations in a compilation unit or namespace body that contains a </w:t>
      </w:r>
      <w:hyperlink w:anchor="_Grm00102">
        <w:r>
          <w:rPr>
            <w:color w:val="6A5ACD"/>
            <w:u w:val="single"/>
          </w:rPr>
          <w:t xml:space="preserve">using_alias_directive</w:t>
        </w:r>
      </w:hyperlink>
      <w:r>
        <w:t xml:space="preserve">, the identifier introduced by the </w:t>
      </w:r>
      <w:hyperlink w:anchor="_Grm00102">
        <w:r>
          <w:rPr>
            <w:color w:val="6A5ACD"/>
            <w:u w:val="single"/>
          </w:rPr>
          <w:t xml:space="preserve">using_alias_directive</w:t>
        </w:r>
      </w:hyperlink>
      <w:r>
        <w:t xml:space="preserve"> can be used to reference the given namespace or type.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w:t>
      </w:r>
      <w:r>
        <w:rPr>
          <w:color w:val="2B91AF"/>
        </w:rPr>
        <w:t xml:space="preserve">A</w:t>
      </w:r>
      <w:r>
        <w:t xml:space="preserve">;</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w:t>
      </w:r>
      <w:r>
        <w:rPr>
          <w:rStyle w:val="CodeEmbedded"/>
        </w:rPr>
        <w:t xml:space="preserve">A</w:t>
      </w:r>
      <w:r>
        <w:t xml:space="preserve"> is an alias for </w:t>
      </w:r>
      <w:r>
        <w:rPr>
          <w:rStyle w:val="CodeEmbedded"/>
        </w:rPr>
        <w:t xml:space="preserve">N1.N2.A</w:t>
      </w:r>
      <w:r>
        <w:t xml:space="preserve">, and thus class </w:t>
      </w:r>
      <w:r>
        <w:rPr>
          <w:rStyle w:val="CodeEmbedded"/>
        </w:rPr>
        <w:t xml:space="preserve">N3.B</w:t>
      </w:r>
      <w:r>
        <w:t xml:space="preserve"> derives from class </w:t>
      </w:r>
      <w:r>
        <w:rPr>
          <w:rStyle w:val="CodeEmbedded"/>
        </w:rPr>
        <w:t xml:space="preserve">N1.N2.A</w:t>
      </w:r>
      <w:r>
        <w:t xml:space="preserve">. The same effect can be obtained by creating an alias </w:t>
      </w:r>
      <w:r>
        <w:rPr>
          <w:rStyle w:val="CodeEmbedded"/>
        </w:rPr>
        <w:t xml:space="preserve">R</w:t>
      </w:r>
      <w:r>
        <w:t xml:space="preserve"> for </w:t>
      </w:r>
      <w:r>
        <w:rPr>
          <w:rStyle w:val="CodeEmbedded"/>
        </w:rPr>
        <w:t xml:space="preserve">N1.N2</w:t>
      </w:r>
      <w:r>
        <w:t xml:space="preserve"> and then referencing </w:t>
      </w:r>
      <w:r>
        <w:rPr>
          <w:rStyle w:val="CodeEmbedded"/>
        </w:rPr>
        <w:t xml:space="preserve">R.A</w:t>
      </w:r>
      <w:r>
        <w:t xml:space="preserv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br/>
      </w:r>
      <w:r>
        <w:rPr>
          <w:color w:val="0000FF"/>
        </w:rPr>
        <w:t xml:space="preserve">    class </w:t>
      </w:r>
      <w:r>
        <w:rPr>
          <w:color w:val="2B91AF"/>
        </w:rPr>
        <w:t xml:space="preserve">B</w:t>
      </w:r>
      <w:r>
        <w:t xml:space="preserve">: R.A {}</w:t>
      </w:r>
      <w:r>
        <w:br/>
      </w:r>
      <w:r>
        <w:t xml:space="preserve">}</w:t>
      </w:r>
    </w:p>
    <w:p>
      <w:r>
        <w:t xml:space="preserve">The </w:t>
      </w:r>
      <w:hyperlink w:anchor="_Grm00007">
        <w:r>
          <w:rPr>
            <w:color w:val="6A5ACD"/>
            <w:u w:val="single"/>
          </w:rPr>
          <w:t xml:space="preserve">identifier</w:t>
        </w:r>
      </w:hyperlink>
      <w:r>
        <w:t xml:space="preserve"> of a </w:t>
      </w:r>
      <w:hyperlink w:anchor="_Grm00102">
        <w:r>
          <w:rPr>
            <w:color w:val="6A5ACD"/>
            <w:u w:val="single"/>
          </w:rPr>
          <w:t xml:space="preserve">using_alias_directive</w:t>
        </w:r>
      </w:hyperlink>
      <w:r>
        <w:t xml:space="preserve"> must be unique within the declaration space of the compilation unit or namespace that immediately contains the </w:t>
      </w:r>
      <w:hyperlink w:anchor="_Grm00102">
        <w:r>
          <w:rPr>
            <w:color w:val="6A5ACD"/>
            <w:u w:val="single"/>
          </w:rPr>
          <w:t xml:space="preserve">using_alias_directive</w:t>
        </w:r>
      </w:hyperlink>
      <w:r>
        <w:t xml:space="preserve">. For example:</w:t>
      </w:r>
    </w:p>
    <w:p>
      <w:pPr>
        <w:pStyle w:val="Code"/>
      </w:pPr>
      <w:r>
        <w:rPr>
          <w:color w:val="0000FF"/>
        </w:rPr>
        <w:t xml:space="preserve">namespace </w:t>
      </w:r>
      <w:r>
        <w:t xml:space="preserve">N3</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A = N1.N2.A;        </w:t>
      </w:r>
      <w:r>
        <w:rPr>
          <w:color w:val="008000"/>
        </w:rPr>
        <w:t xml:space="preserve">// Error, A already exists</w:t>
      </w:r>
      <w:r>
        <w:br/>
      </w:r>
      <w:r>
        <w:t xml:space="preserve">}</w:t>
      </w:r>
    </w:p>
    <w:p>
      <w:r>
        <w:t xml:space="preserve">Above, </w:t>
      </w:r>
      <w:r>
        <w:rPr>
          <w:rStyle w:val="CodeEmbedded"/>
        </w:rPr>
        <w:t xml:space="preserve">N3</w:t>
      </w:r>
      <w:r>
        <w:t xml:space="preserve"> already contains a member </w:t>
      </w:r>
      <w:r>
        <w:rPr>
          <w:rStyle w:val="CodeEmbedded"/>
        </w:rPr>
        <w:t xml:space="preserve">A</w:t>
      </w:r>
      <w:r>
        <w:t xml:space="preserve">, so it is a compile-time error for a </w:t>
      </w:r>
      <w:hyperlink w:anchor="_Grm00102">
        <w:r>
          <w:rPr>
            <w:color w:val="6A5ACD"/>
            <w:u w:val="single"/>
          </w:rPr>
          <w:t xml:space="preserve">using_alias_directive</w:t>
        </w:r>
      </w:hyperlink>
      <w:r>
        <w:t xml:space="preserve"> to use that identifier. Likewise, it is a compile-time error for two or more </w:t>
      </w:r>
      <w:hyperlink w:anchor="_Grm00102">
        <w:r>
          <w:rPr>
            <w:color w:val="6A5ACD"/>
            <w:u w:val="single"/>
          </w:rPr>
          <w:t xml:space="preserve">using_alias_directive</w:t>
        </w:r>
      </w:hyperlink>
      <w:r>
        <w:t xml:space="preserve">s in the same compilation unit or namespace body to declare aliases by the same name.</w:t>
      </w:r>
    </w:p>
    <w:p>
      <w:r>
        <w:t xml:space="preserve">A </w:t>
      </w:r>
      <w:hyperlink w:anchor="_Grm00102">
        <w:r>
          <w:rPr>
            <w:color w:val="6A5ACD"/>
            <w:u w:val="single"/>
          </w:rPr>
          <w:t xml:space="preserve">using_alias_directive</w:t>
        </w:r>
      </w:hyperlink>
      <w:r>
        <w:t xml:space="preserve"> makes an alias available within a particular compilation unit or namespace body, but it does not contribute any new members to the underlying declaration space. In other words, a </w:t>
      </w:r>
      <w:hyperlink w:anchor="_Grm00102">
        <w:r>
          <w:rPr>
            <w:color w:val="6A5ACD"/>
            <w:u w:val="single"/>
          </w:rPr>
          <w:t xml:space="preserve">using_alias_directive</w:t>
        </w:r>
      </w:hyperlink>
      <w:r>
        <w:t xml:space="preserve"> is not transitive but rather affects only the compilation unit or namespace body in which it occurs. In the example</w:t>
      </w:r>
    </w:p>
    <w:p>
      <w:pPr>
        <w:pStyle w:val="Code"/>
      </w:pPr>
      <w:r>
        <w:rPr>
          <w:color w:val="0000FF"/>
        </w:rPr>
        <w:t xml:space="preserve">namespace </w:t>
      </w:r>
      <w:r>
        <w:t xml:space="preserve">N3</w:t>
      </w:r>
      <w:r>
        <w:br/>
      </w:r>
      <w:r>
        <w:t xml:space="preserve">{</w:t>
      </w:r>
      <w:r>
        <w:br/>
      </w:r>
      <w:r>
        <w:rPr>
          <w:color w:val="0000FF"/>
        </w:rPr>
        <w:t xml:space="preserve">    using </w:t>
      </w:r>
      <w:r>
        <w:t xml:space="preserve">R = N1.N2;</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            </w:t>
      </w:r>
      <w:r>
        <w:rPr>
          <w:color w:val="008000"/>
        </w:rPr>
        <w:t xml:space="preserve">// Error, R unknown</w:t>
      </w:r>
      <w:r>
        <w:br/>
      </w:r>
      <w:r>
        <w:t xml:space="preserve">}</w:t>
      </w:r>
    </w:p>
    <w:p>
      <w:r>
        <w:t xml:space="preserve">the scope of the </w:t>
      </w:r>
      <w:hyperlink w:anchor="_Grm00102">
        <w:r>
          <w:rPr>
            <w:color w:val="6A5ACD"/>
            <w:u w:val="single"/>
          </w:rPr>
          <w:t xml:space="preserve">using_alias_directive</w:t>
        </w:r>
      </w:hyperlink>
      <w:r>
        <w:t xml:space="preserve"> that introduces </w:t>
      </w:r>
      <w:r>
        <w:rPr>
          <w:rStyle w:val="CodeEmbedded"/>
        </w:rPr>
        <w:t xml:space="preserve">R</w:t>
      </w:r>
      <w:r>
        <w:t xml:space="preserve"> only extends to member declarations in the namespace body in which it is contained, so </w:t>
      </w:r>
      <w:r>
        <w:rPr>
          <w:rStyle w:val="CodeEmbedded"/>
        </w:rPr>
        <w:t xml:space="preserve">R</w:t>
      </w:r>
      <w:r>
        <w:t xml:space="preserve"> is unknown in the second namespace declaration. However, placing the </w:t>
      </w:r>
      <w:hyperlink w:anchor="_Grm00102">
        <w:r>
          <w:rPr>
            <w:color w:val="6A5ACD"/>
            <w:u w:val="single"/>
          </w:rPr>
          <w:t xml:space="preserve">using_alias_directive</w:t>
        </w:r>
      </w:hyperlink>
      <w:r>
        <w:t xml:space="preserve"> in the containing compilation unit causes the alias to become available within both namespace declarations:</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B</w:t>
      </w:r>
      <w:r>
        <w:t xml:space="preserve">: R.A {}</w:t>
      </w:r>
      <w:r>
        <w:br/>
      </w:r>
      <w:r>
        <w:t xml:space="preserve">}</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C</w:t>
      </w:r>
      <w:r>
        <w:t xml:space="preserve">: R.A {}</w:t>
      </w:r>
      <w:r>
        <w:br/>
      </w:r>
      <w:r>
        <w:t xml:space="preserve">}</w:t>
      </w:r>
    </w:p>
    <w:p>
      <w:r>
        <w:t xml:space="preserve">Just like regular members, names introduced by </w:t>
      </w:r>
      <w:hyperlink w:anchor="_Grm00102">
        <w:r>
          <w:rPr>
            <w:color w:val="6A5ACD"/>
            <w:u w:val="single"/>
          </w:rPr>
          <w:t xml:space="preserve">using_alias_directive</w:t>
        </w:r>
      </w:hyperlink>
      <w:r>
        <w:t xml:space="preserve">s are hidden by similarly named members in nested scopes. In the example</w:t>
      </w:r>
    </w:p>
    <w:p>
      <w:pPr>
        <w:pStyle w:val="Code"/>
      </w:pPr>
      <w:r>
        <w:rPr>
          <w:color w:val="0000FF"/>
        </w:rPr>
        <w:t xml:space="preserve">using </w:t>
      </w:r>
      <w:r>
        <w:t xml:space="preserve">R = N1.N2;</w:t>
      </w:r>
      <w:r>
        <w:br/>
      </w:r>
      <w:r>
        <w:br/>
      </w:r>
      <w:r>
        <w:rPr>
          <w:color w:val="0000FF"/>
        </w:rPr>
        <w:t xml:space="preserve">namespace </w:t>
      </w:r>
      <w:r>
        <w:t xml:space="preserve">N3</w:t>
      </w:r>
      <w:r>
        <w:br/>
      </w:r>
      <w:r>
        <w:t xml:space="preserve">{</w:t>
      </w:r>
      <w:r>
        <w:br/>
      </w:r>
      <w:r>
        <w:rPr>
          <w:color w:val="0000FF"/>
        </w:rPr>
        <w:t xml:space="preserve">    class </w:t>
      </w:r>
      <w:r>
        <w:rPr>
          <w:color w:val="2B91AF"/>
        </w:rPr>
        <w:t xml:space="preserve">R </w:t>
      </w:r>
      <w:r>
        <w:t xml:space="preserve">{}</w:t>
      </w:r>
      <w:r>
        <w:br/>
      </w:r>
      <w:r>
        <w:br/>
      </w:r>
      <w:r>
        <w:rPr>
          <w:color w:val="0000FF"/>
        </w:rPr>
        <w:t xml:space="preserve">    class </w:t>
      </w:r>
      <w:r>
        <w:rPr>
          <w:color w:val="2B91AF"/>
        </w:rPr>
        <w:t xml:space="preserve">B</w:t>
      </w:r>
      <w:r>
        <w:t xml:space="preserve">: </w:t>
      </w:r>
      <w:r>
        <w:rPr>
          <w:color w:val="2B91AF"/>
        </w:rPr>
        <w:t xml:space="preserve">R</w:t>
      </w:r>
      <w:r>
        <w:t xml:space="preserve">.A {}        </w:t>
      </w:r>
      <w:r>
        <w:rPr>
          <w:color w:val="008000"/>
        </w:rPr>
        <w:t xml:space="preserve">// Error, R has no member A</w:t>
      </w:r>
      <w:r>
        <w:br/>
      </w:r>
      <w:r>
        <w:t xml:space="preserve">}</w:t>
      </w:r>
    </w:p>
    <w:p>
      <w:r>
        <w:t xml:space="preserve">the reference to </w:t>
      </w:r>
      <w:r>
        <w:rPr>
          <w:rStyle w:val="CodeEmbedded"/>
        </w:rPr>
        <w:t xml:space="preserve">R.A</w:t>
      </w:r>
      <w:r>
        <w:t xml:space="preserve"> in the declaration of </w:t>
      </w:r>
      <w:r>
        <w:rPr>
          <w:rStyle w:val="CodeEmbedded"/>
        </w:rPr>
        <w:t xml:space="preserve">B</w:t>
      </w:r>
      <w:r>
        <w:t xml:space="preserve"> causes a compile-time error because </w:t>
      </w:r>
      <w:r>
        <w:rPr>
          <w:rStyle w:val="CodeEmbedded"/>
        </w:rPr>
        <w:t xml:space="preserve">R</w:t>
      </w:r>
      <w:r>
        <w:t xml:space="preserve"> refers to </w:t>
      </w:r>
      <w:r>
        <w:rPr>
          <w:rStyle w:val="CodeEmbedded"/>
        </w:rPr>
        <w:t xml:space="preserve">N3.R</w:t>
      </w:r>
      <w:r>
        <w:t xml:space="preserve">, not </w:t>
      </w:r>
      <w:r>
        <w:rPr>
          <w:rStyle w:val="CodeEmbedded"/>
        </w:rPr>
        <w:t xml:space="preserve">N1.N2</w:t>
      </w:r>
      <w:r>
        <w:t xml:space="preserve">.</w:t>
      </w:r>
    </w:p>
    <w:p>
      <w:r>
        <w:t xml:space="preserve">The order in which </w:t>
      </w:r>
      <w:hyperlink w:anchor="_Grm00102">
        <w:r>
          <w:rPr>
            <w:color w:val="6A5ACD"/>
            <w:u w:val="single"/>
          </w:rPr>
          <w:t xml:space="preserve">using_alias_directive</w:t>
        </w:r>
      </w:hyperlink>
      <w:r>
        <w:t xml:space="preserve">s are written has no significance, and resolution of the </w:t>
      </w:r>
      <w:hyperlink w:anchor="_Grm00027">
        <w:r>
          <w:rPr>
            <w:color w:val="6A5ACD"/>
            <w:u w:val="single"/>
          </w:rPr>
          <w:t xml:space="preserve">namespace_or_type_name</w:t>
        </w:r>
      </w:hyperlink>
      <w:r>
        <w:t xml:space="preserve"> referenced by a </w:t>
      </w:r>
      <w:hyperlink w:anchor="_Grm00102">
        <w:r>
          <w:rPr>
            <w:color w:val="6A5ACD"/>
            <w:u w:val="single"/>
          </w:rPr>
          <w:t xml:space="preserve">using_alias_directive</w:t>
        </w:r>
      </w:hyperlink>
      <w:r>
        <w:t xml:space="preserve"> is not affected by the </w:t>
      </w:r>
      <w:hyperlink w:anchor="_Grm00102">
        <w:r>
          <w:rPr>
            <w:color w:val="6A5ACD"/>
            <w:u w:val="single"/>
          </w:rPr>
          <w:t xml:space="preserve">using_alias_directive</w:t>
        </w:r>
      </w:hyperlink>
      <w:r>
        <w:t xml:space="preserve"> itself or by other </w:t>
      </w:r>
      <w:hyperlink w:anchor="_Grm00101">
        <w:r>
          <w:rPr>
            <w:color w:val="6A5ACD"/>
            <w:u w:val="single"/>
          </w:rPr>
          <w:t xml:space="preserve">using_directive</w:t>
        </w:r>
      </w:hyperlink>
      <w:r>
        <w:t xml:space="preserve">s in the immediately containing compilation unit or namespace body. In other words, the </w:t>
      </w:r>
      <w:hyperlink w:anchor="_Grm00027">
        <w:r>
          <w:rPr>
            <w:color w:val="6A5ACD"/>
            <w:u w:val="single"/>
          </w:rPr>
          <w:t xml:space="preserve">namespace_or_type_name</w:t>
        </w:r>
      </w:hyperlink>
      <w:r>
        <w:t xml:space="preserve"> of a </w:t>
      </w:r>
      <w:hyperlink w:anchor="_Grm00102">
        <w:r>
          <w:rPr>
            <w:color w:val="6A5ACD"/>
            <w:u w:val="single"/>
          </w:rPr>
          <w:t xml:space="preserve">using_alias_directive</w:t>
        </w:r>
      </w:hyperlink>
      <w:r>
        <w:t xml:space="preserve"> is resolved as if the immediately containing compilation unit or namespace body had no </w:t>
      </w:r>
      <w:hyperlink w:anchor="_Grm00101">
        <w:r>
          <w:rPr>
            <w:color w:val="6A5ACD"/>
            <w:u w:val="single"/>
          </w:rPr>
          <w:t xml:space="preserve">using_directive</w:t>
        </w:r>
      </w:hyperlink>
      <w:r>
        <w:t xml:space="preserve">s. A </w:t>
      </w:r>
      <w:hyperlink w:anchor="_Grm00102">
        <w:r>
          <w:rPr>
            <w:color w:val="6A5ACD"/>
            <w:u w:val="single"/>
          </w:rPr>
          <w:t xml:space="preserve">using_alias_directive</w:t>
        </w:r>
      </w:hyperlink>
      <w:r>
        <w:t xml:space="preserve"> may however be affected by </w:t>
      </w:r>
      <w:hyperlink w:anchor="_Grm00100">
        <w:r>
          <w:rPr>
            <w:color w:val="6A5ACD"/>
            <w:u w:val="single"/>
          </w:rPr>
          <w:t xml:space="preserve">extern_alias_directive</w:t>
        </w:r>
      </w:hyperlink>
      <w:r>
        <w:t xml:space="preserve">s in the immediately containing compilation unit or namespace body. In the example</w:t>
      </w:r>
    </w:p>
    <w:p>
      <w:pPr>
        <w:pStyle w:val="Code"/>
      </w:pPr>
      <w:r>
        <w:rPr>
          <w:color w:val="0000FF"/>
        </w:rPr>
        <w:t xml:space="preserve">namespace </w:t>
      </w:r>
      <w:r>
        <w:t xml:space="preserve">N1.N2 {}</w:t>
      </w:r>
      <w:r>
        <w:br/>
      </w:r>
      <w:r>
        <w:br/>
      </w:r>
      <w:r>
        <w:rPr>
          <w:color w:val="0000FF"/>
        </w:rPr>
        <w:t xml:space="preserve">namespace </w:t>
      </w:r>
      <w:r>
        <w:t xml:space="preserve">N3</w:t>
      </w:r>
      <w:r>
        <w:br/>
      </w:r>
      <w:r>
        <w:t xml:space="preserve">{</w:t>
      </w:r>
      <w:r>
        <w:br/>
      </w:r>
      <w:r>
        <w:rPr>
          <w:color w:val="0000FF"/>
        </w:rPr>
        <w:t xml:space="preserve">    extern alias </w:t>
      </w:r>
      <w:r>
        <w:t xml:space="preserve">E;</w:t>
      </w:r>
      <w:r>
        <w:br/>
      </w:r>
      <w:r>
        <w:br/>
      </w:r>
      <w:r>
        <w:rPr>
          <w:color w:val="0000FF"/>
        </w:rPr>
        <w:t xml:space="preserve">    using </w:t>
      </w:r>
      <w:r>
        <w:t xml:space="preserve">R1 = E.N;        </w:t>
      </w:r>
      <w:r>
        <w:rPr>
          <w:color w:val="008000"/>
        </w:rPr>
        <w:t xml:space="preserve">// OK</w:t>
      </w:r>
      <w:r>
        <w:br/>
      </w:r>
      <w:r>
        <w:br/>
      </w:r>
      <w:r>
        <w:rPr>
          <w:color w:val="0000FF"/>
        </w:rPr>
        <w:t xml:space="preserve">    using </w:t>
      </w:r>
      <w:r>
        <w:t xml:space="preserve">R2 = N1;         </w:t>
      </w:r>
      <w:r>
        <w:rPr>
          <w:color w:val="008000"/>
        </w:rPr>
        <w:t xml:space="preserve">// OK</w:t>
      </w:r>
      <w:r>
        <w:br/>
      </w:r>
      <w:r>
        <w:br/>
      </w:r>
      <w:r>
        <w:rPr>
          <w:color w:val="0000FF"/>
        </w:rPr>
        <w:t xml:space="preserve">    using </w:t>
      </w:r>
      <w:r>
        <w:t xml:space="preserve">R3 = N1.N2;      </w:t>
      </w:r>
      <w:r>
        <w:rPr>
          <w:color w:val="008000"/>
        </w:rPr>
        <w:t xml:space="preserve">// OK</w:t>
      </w:r>
      <w:r>
        <w:br/>
      </w:r>
      <w:r>
        <w:br/>
      </w:r>
      <w:r>
        <w:rPr>
          <w:color w:val="0000FF"/>
        </w:rPr>
        <w:t xml:space="preserve">    using </w:t>
      </w:r>
      <w:r>
        <w:t xml:space="preserve">R4 = R2.N2;      </w:t>
      </w:r>
      <w:r>
        <w:rPr>
          <w:color w:val="008000"/>
        </w:rPr>
        <w:t xml:space="preserve">// Error, R2 unknown</w:t>
      </w:r>
      <w:r>
        <w:br/>
      </w:r>
      <w:r>
        <w:t xml:space="preserve">}</w:t>
      </w:r>
    </w:p>
    <w:p>
      <w:r>
        <w:t xml:space="preserve">the last </w:t>
      </w:r>
      <w:hyperlink w:anchor="_Grm00102">
        <w:r>
          <w:rPr>
            <w:color w:val="6A5ACD"/>
            <w:u w:val="single"/>
          </w:rPr>
          <w:t xml:space="preserve">using_alias_directive</w:t>
        </w:r>
      </w:hyperlink>
      <w:r>
        <w:t xml:space="preserve"> results in a compile-time error because it is not affected by the first </w:t>
      </w:r>
      <w:hyperlink w:anchor="_Grm00102">
        <w:r>
          <w:rPr>
            <w:color w:val="6A5ACD"/>
            <w:u w:val="single"/>
          </w:rPr>
          <w:t xml:space="preserve">using_alias_directive</w:t>
        </w:r>
      </w:hyperlink>
      <w:r>
        <w:t xml:space="preserve">. The first </w:t>
      </w:r>
      <w:hyperlink w:anchor="_Grm00102">
        <w:r>
          <w:rPr>
            <w:color w:val="6A5ACD"/>
            <w:u w:val="single"/>
          </w:rPr>
          <w:t xml:space="preserve">using_alias_directive</w:t>
        </w:r>
      </w:hyperlink>
      <w:r>
        <w:t xml:space="preserve"> does not result in an error since the scope of the extern alias </w:t>
      </w:r>
      <w:r>
        <w:rPr>
          <w:rStyle w:val="CodeEmbedded"/>
        </w:rPr>
        <w:t xml:space="preserve">E</w:t>
      </w:r>
      <w:r>
        <w:t xml:space="preserve"> includes the </w:t>
      </w:r>
      <w:hyperlink w:anchor="_Grm00102">
        <w:r>
          <w:rPr>
            <w:color w:val="6A5ACD"/>
            <w:u w:val="single"/>
          </w:rPr>
          <w:t xml:space="preserve">using_alias_directive</w:t>
        </w:r>
      </w:hyperlink>
      <w:r>
        <w:t xml:space="preserve">.</w:t>
      </w:r>
    </w:p>
    <w:p>
      <w:r>
        <w:t xml:space="preserve">A </w:t>
      </w:r>
      <w:hyperlink w:anchor="_Grm00102">
        <w:r>
          <w:rPr>
            <w:color w:val="6A5ACD"/>
            <w:u w:val="single"/>
          </w:rPr>
          <w:t xml:space="preserve">using_alias_directive</w:t>
        </w:r>
      </w:hyperlink>
      <w:r>
        <w:t xml:space="preserve"> can create an alias for any namespace or type, including the namespace within which it appears and any namespace or type nested within that namespace.</w:t>
      </w:r>
    </w:p>
    <w:p>
      <w:r>
        <w:t xml:space="preserve">Accessing a namespace or type through an alias yields exactly the same result as accessing that namespace or type through its declared name. For example, given</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R1 = N1;</w:t>
      </w:r>
      <w:r>
        <w:br/>
      </w:r>
      <w:r>
        <w:rPr>
          <w:color w:val="0000FF"/>
        </w:rPr>
        <w:t xml:space="preserve">    using </w:t>
      </w:r>
      <w:r>
        <w:t xml:space="preserve">R2 = N1.N2;</w:t>
      </w:r>
      <w:r>
        <w:br/>
      </w:r>
      <w:r>
        <w:br/>
      </w:r>
      <w:r>
        <w:rPr>
          <w:color w:val="0000FF"/>
        </w:rPr>
        <w:t xml:space="preserve">    class </w:t>
      </w:r>
      <w:r>
        <w:rPr>
          <w:color w:val="2B91AF"/>
        </w:rPr>
        <w:t xml:space="preserve">B</w:t>
      </w:r>
      <w:r>
        <w:br/>
      </w:r>
      <w:r>
        <w:t xml:space="preserve">    {</w:t>
      </w:r>
      <w:r>
        <w:br/>
      </w:r>
      <w:r>
        <w:t xml:space="preserve">        N1.N2.</w:t>
      </w:r>
      <w:r>
        <w:rPr>
          <w:color w:val="2B91AF"/>
        </w:rPr>
        <w:t xml:space="preserve">A </w:t>
      </w:r>
      <w:r>
        <w:t xml:space="preserve">a;            </w:t>
      </w:r>
      <w:r>
        <w:rPr>
          <w:color w:val="008000"/>
        </w:rPr>
        <w:t xml:space="preserve">// refers to N1.N2.A</w:t>
      </w:r>
      <w:r>
        <w:br/>
      </w:r>
      <w:r>
        <w:t xml:space="preserve">        R1.N2.</w:t>
      </w:r>
      <w:r>
        <w:rPr>
          <w:color w:val="2B91AF"/>
        </w:rPr>
        <w:t xml:space="preserve">A </w:t>
      </w:r>
      <w:r>
        <w:t xml:space="preserve">b;            </w:t>
      </w:r>
      <w:r>
        <w:rPr>
          <w:color w:val="008000"/>
        </w:rPr>
        <w:t xml:space="preserve">// refers to N1.N2.A</w:t>
      </w:r>
      <w:r>
        <w:br/>
      </w:r>
      <w:r>
        <w:t xml:space="preserve">        R2.</w:t>
      </w:r>
      <w:r>
        <w:rPr>
          <w:color w:val="2B91AF"/>
        </w:rPr>
        <w:t xml:space="preserve">A </w:t>
      </w:r>
      <w:r>
        <w:t xml:space="preserve">c;               </w:t>
      </w:r>
      <w:r>
        <w:rPr>
          <w:color w:val="008000"/>
        </w:rPr>
        <w:t xml:space="preserve">// refers to N1.N2.A</w:t>
      </w:r>
      <w:r>
        <w:br/>
      </w:r>
      <w:r>
        <w:t xml:space="preserve">    }</w:t>
      </w:r>
      <w:r>
        <w:br/>
      </w:r>
      <w:r>
        <w:t xml:space="preserve">}</w:t>
      </w:r>
    </w:p>
    <w:p>
      <w:r>
        <w:t xml:space="preserve">the names </w:t>
      </w:r>
      <w:r>
        <w:rPr>
          <w:rStyle w:val="CodeEmbedded"/>
        </w:rPr>
        <w:t xml:space="preserve">N1.N2.A</w:t>
      </w:r>
      <w:r>
        <w:t xml:space="preserve">, </w:t>
      </w:r>
      <w:r>
        <w:rPr>
          <w:rStyle w:val="CodeEmbedded"/>
        </w:rPr>
        <w:t xml:space="preserve">R1.N2.A</w:t>
      </w:r>
      <w:r>
        <w:t xml:space="preserve">, and </w:t>
      </w:r>
      <w:r>
        <w:rPr>
          <w:rStyle w:val="CodeEmbedded"/>
        </w:rPr>
        <w:t xml:space="preserve">R2.A</w:t>
      </w:r>
      <w:r>
        <w:t xml:space="preserve"> are equivalent and all refer to the class whose fully qualified name is </w:t>
      </w:r>
      <w:r>
        <w:rPr>
          <w:rStyle w:val="CodeEmbedded"/>
        </w:rPr>
        <w:t xml:space="preserve">N1.N2.A</w:t>
      </w:r>
      <w:r>
        <w:t xml:space="preserve">.</w:t>
      </w:r>
    </w:p>
    <w:p>
      <w:r>
        <w:t xml:space="preserve">Using aliases can name a closed constructed type, but cannot name an unbound generic type declaration without supplying type arguments. For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B </w:t>
      </w:r>
      <w:r>
        <w:t xml:space="preserve">{}</w:t>
      </w:r>
      <w:r>
        <w:br/>
      </w:r>
      <w:r>
        <w:t xml:space="preserve">    }</w:t>
      </w:r>
      <w:r>
        <w:br/>
      </w:r>
      <w:r>
        <w:t xml:space="preserve">}</w:t>
      </w:r>
      <w:r>
        <w:br/>
      </w:r>
      <w:r>
        <w:br/>
      </w:r>
      <w:r>
        <w:rPr>
          <w:color w:val="0000FF"/>
        </w:rPr>
        <w:t xml:space="preserve">namespace </w:t>
      </w:r>
      <w:r>
        <w:t xml:space="preserve">N2</w:t>
      </w:r>
      <w:r>
        <w:br/>
      </w:r>
      <w:r>
        <w:t xml:space="preserve">{</w:t>
      </w:r>
      <w:r>
        <w:br/>
      </w:r>
      <w:r>
        <w:rPr>
          <w:color w:val="0000FF"/>
        </w:rPr>
        <w:t xml:space="preserve">    using </w:t>
      </w:r>
      <w:r>
        <w:t xml:space="preserve">W = N1.A;          </w:t>
      </w:r>
      <w:r>
        <w:rPr>
          <w:color w:val="008000"/>
        </w:rPr>
        <w:t xml:space="preserve">// Error, cannot name unbound generic type</w:t>
      </w:r>
      <w:r>
        <w:br/>
      </w:r>
      <w:r>
        <w:br/>
      </w:r>
      <w:r>
        <w:rPr>
          <w:color w:val="0000FF"/>
        </w:rPr>
        <w:t xml:space="preserve">    using </w:t>
      </w:r>
      <w:r>
        <w:t xml:space="preserve">X = N1.A.B;        </w:t>
      </w:r>
      <w:r>
        <w:rPr>
          <w:color w:val="008000"/>
        </w:rPr>
        <w:t xml:space="preserve">// Error, cannot name unbound generic type</w:t>
      </w:r>
      <w:r>
        <w:br/>
      </w:r>
      <w:r>
        <w:br/>
      </w:r>
      <w:r>
        <w:rPr>
          <w:color w:val="0000FF"/>
        </w:rPr>
        <w:t xml:space="preserve">    using </w:t>
      </w:r>
      <w:r>
        <w:t xml:space="preserve">Y = N1.</w:t>
      </w:r>
      <w:r>
        <w:rPr>
          <w:color w:val="2B91AF"/>
        </w:rPr>
        <w:t xml:space="preserve">A</w:t>
      </w:r>
      <w:r>
        <w:t xml:space="preserve">&lt;</w:t>
      </w:r>
      <w:r>
        <w:rPr>
          <w:color w:val="0000FF"/>
        </w:rPr>
        <w:t xml:space="preserve">int</w:t>
      </w:r>
      <w:r>
        <w:t xml:space="preserve">&gt;;     </w:t>
      </w:r>
      <w:r>
        <w:rPr>
          <w:color w:val="008000"/>
        </w:rPr>
        <w:t xml:space="preserve">// Ok, can name closed constructed type</w:t>
      </w:r>
      <w:r>
        <w:br/>
      </w:r>
      <w:r>
        <w:br/>
      </w:r>
      <w:r>
        <w:rPr>
          <w:color w:val="0000FF"/>
        </w:rPr>
        <w:t xml:space="preserve">    using </w:t>
      </w:r>
      <w:r>
        <w:rPr>
          <w:color w:val="2B91AF"/>
        </w:rPr>
        <w:t xml:space="preserve">Z</w:t>
      </w:r>
      <w:r>
        <w:t xml:space="preserve">&lt;</w:t>
      </w:r>
      <w:r>
        <w:rPr>
          <w:color w:val="2B91AF"/>
        </w:rPr>
        <w:t xml:space="preserve">T</w:t>
      </w:r>
      <w:r>
        <w:t xml:space="preserve">&gt; = N1.A&lt;T&gt;;    </w:t>
      </w:r>
      <w:r>
        <w:rPr>
          <w:color w:val="008000"/>
        </w:rPr>
        <w:t xml:space="preserve">// Error, using alias cannot have type parameters</w:t>
      </w:r>
      <w:r>
        <w:br/>
      </w:r>
      <w:r>
        <w:t xml:space="preserve">}</w:t>
      </w:r>
    </w:p>
    <w:p>
      <w:pPr>
        <w:pStyle w:val="Heading3"/>
      </w:pPr>
      <w:bookmarkStart w:name="_Toc00383" w:id="491"/>
      <w:r>
        <w:t xml:space="preserve">Using namespace directives</w:t>
      </w:r>
      <w:bookmarkEnd w:id="491"/>
    </w:p>
    <w:p>
      <w:r>
        <w:t xml:space="preserve">A </w:t>
      </w:r>
      <w:hyperlink w:anchor="_Grm00103">
        <w:r>
          <w:rPr>
            <w:color w:val="6A5ACD"/>
            <w:u w:val="single"/>
          </w:rPr>
          <w:t xml:space="preserve">using_namespace_directive</w:t>
        </w:r>
      </w:hyperlink>
      <w:r>
        <w:t xml:space="preserve"> imports the types contained in a namespace into the immediately enclosing compilation unit or namespace body, enabling the identifier of each type to be used without qualification.</w:t>
      </w:r>
    </w:p>
    <w:p>
      <w:pPr>
        <w:pStyle w:val="Grammar"/>
      </w:pPr>
      <w:bookmarkStart w:name="_Grm00103" w:id="492"/>
      <w:r>
        <w:rPr>
          <w:color w:val="6A5ACD"/>
        </w:rPr>
        <w:t xml:space="preserve">using_namespace_directive</w:t>
      </w:r>
      <w:r>
        <w:t xml:space="preserve">:</w:t>
      </w:r>
      <w:r>
        <w:br/>
      </w:r>
      <w:r>
        <w:t xml:space="preserve">	| </w:t>
      </w:r>
      <w:r>
        <w:rPr>
          <w:color w:val="A31515"/>
        </w:rPr>
        <w:t xml:space="preserve">'using' </w:t>
      </w:r>
      <w:r>
        <w:rPr>
          <w:color w:val="6A5ACD"/>
        </w:rPr>
        <w:t xml:space="preserve">namespace_name </w:t>
      </w:r>
      <w:r>
        <w:rPr>
          <w:color w:val="A31515"/>
        </w:rPr>
        <w:t xml:space="preserve">';'</w:t>
      </w:r>
      <w:r>
        <w:br/>
      </w:r>
      <w:r>
        <w:t xml:space="preserve">	;</w:t>
      </w:r>
      <w:bookmarkEnd w:id="492"/>
    </w:p>
    <w:p>
      <w:r>
        <w:t xml:space="preserve">Within member declarations in a compilation unit or namespace body that contains a </w:t>
      </w:r>
      <w:hyperlink w:anchor="_Grm00103">
        <w:r>
          <w:rPr>
            <w:color w:val="6A5ACD"/>
            <w:u w:val="single"/>
          </w:rPr>
          <w:t xml:space="preserve">using_namespace_directive</w:t>
        </w:r>
      </w:hyperlink>
      <w:r>
        <w:t xml:space="preserve">, the types contained in the given namespace can be referenced directly.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t xml:space="preserve">Above, within member declarations in the </w:t>
      </w:r>
      <w:r>
        <w:rPr>
          <w:rStyle w:val="CodeEmbedded"/>
        </w:rPr>
        <w:t xml:space="preserve">N3</w:t>
      </w:r>
      <w:r>
        <w:t xml:space="preserve"> namespace, the type members of </w:t>
      </w:r>
      <w:r>
        <w:rPr>
          <w:rStyle w:val="CodeEmbedded"/>
        </w:rPr>
        <w:t xml:space="preserve">N1.N2</w:t>
      </w:r>
      <w:r>
        <w:t xml:space="preserve"> are directly available, and thus class </w:t>
      </w:r>
      <w:r>
        <w:rPr>
          <w:rStyle w:val="CodeEmbedded"/>
        </w:rPr>
        <w:t xml:space="preserve">N3.B</w:t>
      </w:r>
      <w:r>
        <w:t xml:space="preserve"> derives from class </w:t>
      </w:r>
      <w:r>
        <w:rPr>
          <w:rStyle w:val="CodeEmbedded"/>
        </w:rPr>
        <w:t xml:space="preserve">N1.N2.A</w:t>
      </w:r>
      <w:r>
        <w:t xml:space="preserve">.</w:t>
      </w:r>
    </w:p>
    <w:p>
      <w:r>
        <w:t xml:space="preserve">A </w:t>
      </w:r>
      <w:hyperlink w:anchor="_Grm00103">
        <w:r>
          <w:rPr>
            <w:color w:val="6A5ACD"/>
            <w:u w:val="single"/>
          </w:rPr>
          <w:t xml:space="preserve">using_namespace_directive</w:t>
        </w:r>
      </w:hyperlink>
      <w:r>
        <w:t xml:space="preserve"> imports the types contained in the given namespace, but specifically does not import nested namespaces. In the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class </w:t>
      </w:r>
      <w:r>
        <w:rPr>
          <w:color w:val="2B91AF"/>
        </w:rPr>
        <w:t xml:space="preserve">B</w:t>
      </w:r>
      <w:r>
        <w:t xml:space="preserve">: N2.A {}        </w:t>
      </w:r>
      <w:r>
        <w:rPr>
          <w:color w:val="008000"/>
        </w:rPr>
        <w:t xml:space="preserve">// Error, N2 unknown</w:t>
      </w:r>
      <w:r>
        <w:br/>
      </w:r>
      <w:r>
        <w:t xml:space="preserve">}</w:t>
      </w:r>
    </w:p>
    <w:p>
      <w:r>
        <w:t xml:space="preserve">the </w:t>
      </w:r>
      <w:hyperlink w:anchor="_Grm00103">
        <w:r>
          <w:rPr>
            <w:color w:val="6A5ACD"/>
            <w:u w:val="single"/>
          </w:rPr>
          <w:t xml:space="preserve">using_namespace_directive</w:t>
        </w:r>
      </w:hyperlink>
      <w:r>
        <w:t xml:space="preserve"> imports the types contained in </w:t>
      </w:r>
      <w:r>
        <w:rPr>
          <w:rStyle w:val="CodeEmbedded"/>
        </w:rPr>
        <w:t xml:space="preserve">N1</w:t>
      </w:r>
      <w:r>
        <w:t xml:space="preserve">, but not the namespaces nested in </w:t>
      </w:r>
      <w:r>
        <w:rPr>
          <w:rStyle w:val="CodeEmbedded"/>
        </w:rPr>
        <w:t xml:space="preserve">N1</w:t>
      </w:r>
      <w:r>
        <w:t xml:space="preserve">. Thus, the reference to </w:t>
      </w:r>
      <w:r>
        <w:rPr>
          <w:rStyle w:val="CodeEmbedded"/>
        </w:rPr>
        <w:t xml:space="preserve">N2.A</w:t>
      </w:r>
      <w:r>
        <w:t xml:space="preserve"> in the declaration of </w:t>
      </w:r>
      <w:r>
        <w:rPr>
          <w:rStyle w:val="CodeEmbedded"/>
        </w:rPr>
        <w:t xml:space="preserve">B</w:t>
      </w:r>
      <w:r>
        <w:t xml:space="preserve"> results in a compile-time error because no members named </w:t>
      </w:r>
      <w:r>
        <w:rPr>
          <w:rStyle w:val="CodeEmbedded"/>
        </w:rPr>
        <w:t xml:space="preserve">N2</w:t>
      </w:r>
      <w:r>
        <w:t xml:space="preserve"> are in scope.</w:t>
      </w:r>
    </w:p>
    <w:p>
      <w:r>
        <w:t xml:space="preserve">Unlike a </w:t>
      </w:r>
      <w:hyperlink w:anchor="_Grm00102">
        <w:r>
          <w:rPr>
            <w:color w:val="6A5ACD"/>
            <w:u w:val="single"/>
          </w:rPr>
          <w:t xml:space="preserve">using_alias_directive</w:t>
        </w:r>
      </w:hyperlink>
      <w:r>
        <w:t xml:space="preserve">, a </w:t>
      </w:r>
      <w:hyperlink w:anchor="_Grm00103">
        <w:r>
          <w:rPr>
            <w:color w:val="6A5ACD"/>
            <w:u w:val="single"/>
          </w:rPr>
          <w:t xml:space="preserve">using_namespace_directive</w:t>
        </w:r>
      </w:hyperlink>
      <w:r>
        <w:t xml:space="preserve"> may import types whose identifiers are already defined within the enclosing compilation unit or namespace body. In effect, names imported by a </w:t>
      </w:r>
      <w:hyperlink w:anchor="_Grm00103">
        <w:r>
          <w:rPr>
            <w:color w:val="6A5ACD"/>
            <w:u w:val="single"/>
          </w:rPr>
          <w:t xml:space="preserve">using_namespace_directive</w:t>
        </w:r>
      </w:hyperlink>
      <w:r>
        <w:t xml:space="preserve"> are hidden by similarly named members in the enclosing compilation unit or namespace body. For example:</w:t>
      </w:r>
    </w:p>
    <w:p>
      <w:pPr>
        <w:pStyle w:val="Code"/>
      </w:pPr>
      <w:r>
        <w:rPr>
          <w:color w:val="0000FF"/>
        </w:rPr>
        <w:t xml:space="preserve">namespace </w:t>
      </w:r>
      <w:r>
        <w:t xml:space="preserve">N1.N2</w:t>
      </w:r>
      <w:r>
        <w:br/>
      </w:r>
      <w:r>
        <w:t xml:space="preserve">{</w:t>
      </w:r>
      <w:r>
        <w:br/>
      </w:r>
      <w:r>
        <w:rPr>
          <w:color w:val="0000FF"/>
        </w:rPr>
        <w:t xml:space="preserve">    class </w:t>
      </w:r>
      <w:r>
        <w:rPr>
          <w:color w:val="2B91AF"/>
        </w:rPr>
        <w:t xml:space="preserve">A </w:t>
      </w:r>
      <w:r>
        <w:t xml:space="preserve">{}</w:t>
      </w:r>
      <w:r>
        <w:br/>
      </w:r>
      <w:r>
        <w:br/>
      </w:r>
      <w:r>
        <w:rPr>
          <w:color w:val="0000FF"/>
        </w:rPr>
        <w:t xml:space="preserve">    class </w:t>
      </w:r>
      <w:r>
        <w:rPr>
          <w:color w:val="2B91AF"/>
        </w:rPr>
        <w:t xml:space="preserve">B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N1.N2;</w:t>
      </w:r>
      <w:r>
        <w:br/>
      </w:r>
      <w:r>
        <w:br/>
      </w:r>
      <w:r>
        <w:rPr>
          <w:color w:val="0000FF"/>
        </w:rPr>
        <w:t xml:space="preserve">    class </w:t>
      </w:r>
      <w:r>
        <w:rPr>
          <w:color w:val="2B91AF"/>
        </w:rPr>
        <w:t xml:space="preserve">A </w:t>
      </w:r>
      <w:r>
        <w:t xml:space="preserve">{}</w:t>
      </w:r>
      <w:r>
        <w:br/>
      </w:r>
      <w:r>
        <w:t xml:space="preserve">}</w:t>
      </w:r>
    </w:p>
    <w:p>
      <w:r>
        <w:t xml:space="preserve">Here, within member declarations in the </w:t>
      </w:r>
      <w:r>
        <w:rPr>
          <w:rStyle w:val="CodeEmbedded"/>
        </w:rPr>
        <w:t xml:space="preserve">N3</w:t>
      </w:r>
      <w:r>
        <w:t xml:space="preserve"> namespace, </w:t>
      </w:r>
      <w:r>
        <w:rPr>
          <w:rStyle w:val="CodeEmbedded"/>
        </w:rPr>
        <w:t xml:space="preserve">A</w:t>
      </w:r>
      <w:r>
        <w:t xml:space="preserve"> refers to </w:t>
      </w:r>
      <w:r>
        <w:rPr>
          <w:rStyle w:val="CodeEmbedded"/>
        </w:rPr>
        <w:t xml:space="preserve">N3.A</w:t>
      </w:r>
      <w:r>
        <w:t xml:space="preserve"> rather than </w:t>
      </w:r>
      <w:r>
        <w:rPr>
          <w:rStyle w:val="CodeEmbedded"/>
        </w:rPr>
        <w:t xml:space="preserve">N1.N2.A</w:t>
      </w:r>
      <w:r>
        <w:t xml:space="preserve">.</w:t>
      </w:r>
    </w:p>
    <w:p>
      <w:r>
        <w:t xml:space="preserve">When more than one namespace imported by </w:t>
      </w:r>
      <w:hyperlink w:anchor="_Grm00103">
        <w:r>
          <w:rPr>
            <w:color w:val="6A5ACD"/>
            <w:u w:val="single"/>
          </w:rPr>
          <w:t xml:space="preserve">using_namespace_directive</w:t>
        </w:r>
      </w:hyperlink>
      <w:r>
        <w:t xml:space="preserve">s in the same compilation unit or namespace body contain types by the same name, references to that name are considered ambiguous. In the example</w:t>
      </w:r>
    </w:p>
    <w:p>
      <w:pPr>
        <w:pStyle w:val="Code"/>
      </w:pPr>
      <w:r>
        <w:rPr>
          <w:color w:val="0000FF"/>
        </w:rPr>
        <w:t xml:space="preserve">namespace </w:t>
      </w:r>
      <w:r>
        <w:t xml:space="preserve">N1</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N2</w:t>
      </w:r>
      <w:r>
        <w:br/>
      </w:r>
      <w:r>
        <w:t xml:space="preserve">{</w:t>
      </w:r>
      <w:r>
        <w:br/>
      </w:r>
      <w:r>
        <w:rPr>
          <w:color w:val="0000FF"/>
        </w:rPr>
        <w:t xml:space="preserve">    class </w:t>
      </w:r>
      <w:r>
        <w:rPr>
          <w:color w:val="2B91AF"/>
        </w:rPr>
        <w:t xml:space="preserve">A </w:t>
      </w:r>
      <w:r>
        <w:t xml:space="preserve">{}</w:t>
      </w:r>
      <w:r>
        <w:br/>
      </w:r>
      <w:r>
        <w:t xml:space="preserve">}</w:t>
      </w:r>
      <w:r>
        <w:br/>
      </w:r>
      <w:r>
        <w:br/>
      </w: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class </w:t>
      </w:r>
      <w:r>
        <w:rPr>
          <w:color w:val="2B91AF"/>
        </w:rPr>
        <w:t xml:space="preserve">B</w:t>
      </w:r>
      <w:r>
        <w:t xml:space="preserve">: A {}                </w:t>
      </w:r>
      <w:r>
        <w:rPr>
          <w:color w:val="008000"/>
        </w:rPr>
        <w:t xml:space="preserve">// Error, A is ambiguous</w:t>
      </w:r>
      <w:r>
        <w:br/>
      </w:r>
      <w:r>
        <w:t xml:space="preserve">}</w:t>
      </w:r>
    </w:p>
    <w:p>
      <w:r>
        <w:t xml:space="preserve">both </w:t>
      </w:r>
      <w:r>
        <w:rPr>
          <w:rStyle w:val="CodeEmbedded"/>
        </w:rPr>
        <w:t xml:space="preserve">N1</w:t>
      </w:r>
      <w:r>
        <w:t xml:space="preserve"> and </w:t>
      </w:r>
      <w:r>
        <w:rPr>
          <w:rStyle w:val="CodeEmbedded"/>
        </w:rPr>
        <w:t xml:space="preserve">N2</w:t>
      </w:r>
      <w:r>
        <w:t xml:space="preserve"> contain a member </w:t>
      </w:r>
      <w:r>
        <w:rPr>
          <w:rStyle w:val="CodeEmbedded"/>
        </w:rPr>
        <w:t xml:space="preserve">A</w:t>
      </w:r>
      <w:r>
        <w:t xml:space="preserve">, and because </w:t>
      </w:r>
      <w:r>
        <w:rPr>
          <w:rStyle w:val="CodeEmbedded"/>
        </w:rPr>
        <w:t xml:space="preserve">N3</w:t>
      </w:r>
      <w:r>
        <w:t xml:space="preserve"> imports both, referencing </w:t>
      </w:r>
      <w:r>
        <w:rPr>
          <w:rStyle w:val="CodeEmbedded"/>
        </w:rPr>
        <w:t xml:space="preserve">A</w:t>
      </w:r>
      <w:r>
        <w:t xml:space="preserve"> in </w:t>
      </w:r>
      <w:r>
        <w:rPr>
          <w:rStyle w:val="CodeEmbedded"/>
        </w:rPr>
        <w:t xml:space="preserve">N3</w:t>
      </w:r>
      <w:r>
        <w:t xml:space="preserve"> is a compile-time error. In this situation, the conflict can be resolved either through qualification of references to </w:t>
      </w:r>
      <w:r>
        <w:rPr>
          <w:rStyle w:val="CodeEmbedded"/>
        </w:rPr>
        <w:t xml:space="preserve">A</w:t>
      </w:r>
      <w:r>
        <w:t xml:space="preserve">, or by introducing a </w:t>
      </w:r>
      <w:hyperlink w:anchor="_Grm00102">
        <w:r>
          <w:rPr>
            <w:color w:val="6A5ACD"/>
            <w:u w:val="single"/>
          </w:rPr>
          <w:t xml:space="preserve">using_alias_directive</w:t>
        </w:r>
      </w:hyperlink>
      <w:r>
        <w:t xml:space="preserve"> that picks a particular </w:t>
      </w:r>
      <w:r>
        <w:rPr>
          <w:rStyle w:val="CodeEmbedded"/>
        </w:rPr>
        <w:t xml:space="preserve">A</w:t>
      </w:r>
      <w:r>
        <w:t xml:space="preserve">. For example:</w:t>
      </w:r>
    </w:p>
    <w:p>
      <w:pPr>
        <w:pStyle w:val="Code"/>
      </w:pPr>
      <w:r>
        <w:rPr>
          <w:color w:val="0000FF"/>
        </w:rPr>
        <w:t xml:space="preserve">namespace </w:t>
      </w:r>
      <w:r>
        <w:t xml:space="preserve">N3</w:t>
      </w:r>
      <w:r>
        <w:br/>
      </w:r>
      <w:r>
        <w:t xml:space="preserve">{</w:t>
      </w:r>
      <w:r>
        <w:br/>
      </w:r>
      <w:r>
        <w:rPr>
          <w:color w:val="0000FF"/>
        </w:rPr>
        <w:t xml:space="preserve">    using </w:t>
      </w:r>
      <w:r>
        <w:t xml:space="preserve">N1;</w:t>
      </w:r>
      <w:r>
        <w:br/>
      </w:r>
      <w:r>
        <w:br/>
      </w:r>
      <w:r>
        <w:rPr>
          <w:color w:val="0000FF"/>
        </w:rPr>
        <w:t xml:space="preserve">    using </w:t>
      </w:r>
      <w:r>
        <w:t xml:space="preserve">N2;</w:t>
      </w:r>
      <w:r>
        <w:br/>
      </w:r>
      <w:r>
        <w:br/>
      </w:r>
      <w:r>
        <w:rPr>
          <w:color w:val="0000FF"/>
        </w:rPr>
        <w:t xml:space="preserve">    using </w:t>
      </w:r>
      <w:r>
        <w:t xml:space="preserve">A = N1.A;</w:t>
      </w:r>
      <w:r>
        <w:br/>
      </w:r>
      <w:r>
        <w:br/>
      </w:r>
      <w:r>
        <w:rPr>
          <w:color w:val="0000FF"/>
        </w:rPr>
        <w:t xml:space="preserve">    class </w:t>
      </w:r>
      <w:r>
        <w:rPr>
          <w:color w:val="2B91AF"/>
        </w:rPr>
        <w:t xml:space="preserve">B</w:t>
      </w:r>
      <w:r>
        <w:t xml:space="preserve">: A {}                </w:t>
      </w:r>
      <w:r>
        <w:rPr>
          <w:color w:val="008000"/>
        </w:rPr>
        <w:t xml:space="preserve">// A means N1.A</w:t>
      </w:r>
      <w:r>
        <w:br/>
      </w:r>
      <w:r>
        <w:t xml:space="preserve">}</w:t>
      </w:r>
    </w:p>
    <w:p>
      <w:r>
        <w:t xml:space="preserve">Like a </w:t>
      </w:r>
      <w:hyperlink w:anchor="_Grm00102">
        <w:r>
          <w:rPr>
            <w:color w:val="6A5ACD"/>
            <w:u w:val="single"/>
          </w:rPr>
          <w:t xml:space="preserve">using_alias_directive</w:t>
        </w:r>
      </w:hyperlink>
      <w:r>
        <w:t xml:space="preserve">, a </w:t>
      </w:r>
      <w:hyperlink w:anchor="_Grm00103">
        <w:r>
          <w:rPr>
            <w:color w:val="6A5ACD"/>
            <w:u w:val="single"/>
          </w:rPr>
          <w:t xml:space="preserve">using_namespace_directive</w:t>
        </w:r>
      </w:hyperlink>
      <w:r>
        <w:t xml:space="preserve"> does not contribute any new members to the underlying declaration space of the compilation unit or namespace, but rather affects only the compilation unit or namespace body in which it appears.</w:t>
      </w:r>
    </w:p>
    <w:p>
      <w:r>
        <w:t xml:space="preserve">The </w:t>
      </w:r>
      <w:hyperlink w:anchor="_Grm00027">
        <w:r>
          <w:rPr>
            <w:color w:val="6A5ACD"/>
            <w:u w:val="single"/>
          </w:rPr>
          <w:t xml:space="preserve">namespace_name</w:t>
        </w:r>
      </w:hyperlink>
      <w:r>
        <w:t xml:space="preserve"> referenced by a </w:t>
      </w:r>
      <w:hyperlink w:anchor="_Grm00103">
        <w:r>
          <w:rPr>
            <w:color w:val="6A5ACD"/>
            <w:u w:val="single"/>
          </w:rPr>
          <w:t xml:space="preserve">using_namespace_directive</w:t>
        </w:r>
      </w:hyperlink>
      <w:r>
        <w:t xml:space="preserve"> is resolved in the same way as the </w:t>
      </w:r>
      <w:hyperlink w:anchor="_Grm00027">
        <w:r>
          <w:rPr>
            <w:color w:val="6A5ACD"/>
            <w:u w:val="single"/>
          </w:rPr>
          <w:t xml:space="preserve">namespace_or_type_name</w:t>
        </w:r>
      </w:hyperlink>
      <w:r>
        <w:t xml:space="preserve"> referenced by a </w:t>
      </w:r>
      <w:hyperlink w:anchor="_Grm00102">
        <w:r>
          <w:rPr>
            <w:color w:val="6A5ACD"/>
            <w:u w:val="single"/>
          </w:rPr>
          <w:t xml:space="preserve">using_alias_directive</w:t>
        </w:r>
      </w:hyperlink>
      <w:r>
        <w:t xml:space="preserve">. Thus, </w:t>
      </w:r>
      <w:hyperlink w:anchor="_Grm00103">
        <w:r>
          <w:rPr>
            <w:color w:val="6A5ACD"/>
            <w:u w:val="single"/>
          </w:rPr>
          <w:t xml:space="preserve">using_namespace_directive</w:t>
        </w:r>
      </w:hyperlink>
      <w:r>
        <w:t xml:space="preserve">s in the same compilation unit or namespace body do not affect each other and can be written in any order.</w:t>
      </w:r>
    </w:p>
    <w:p>
      <w:pPr>
        <w:pStyle w:val="Heading2"/>
      </w:pPr>
      <w:bookmarkStart w:name="_Toc00384" w:id="493"/>
      <w:r>
        <w:t xml:space="preserve">Namespace members</w:t>
      </w:r>
      <w:bookmarkEnd w:id="493"/>
    </w:p>
    <w:p>
      <w:r>
        <w:t xml:space="preserve">A </w:t>
      </w:r>
      <w:hyperlink w:anchor="_Grm00104">
        <w:r>
          <w:rPr>
            <w:color w:val="6A5ACD"/>
            <w:u w:val="single"/>
          </w:rPr>
          <w:t xml:space="preserve">namespace_member_declaration</w:t>
        </w:r>
      </w:hyperlink>
      <w:r>
        <w:t xml:space="preserve"> is either a </w:t>
      </w:r>
      <w:hyperlink w:anchor="_Grm00099">
        <w:r>
          <w:rPr>
            <w:color w:val="6A5ACD"/>
            <w:u w:val="single"/>
          </w:rPr>
          <w:t xml:space="preserve">namespace_declaration</w:t>
        </w:r>
      </w:hyperlink>
      <w:r>
        <w:t xml:space="preserve"> (</w:t>
      </w:r>
      <w:hyperlink w:anchor="_Toc00379">
        <w:r>
          <w:t xml:space="preserve">§9.2</w:t>
        </w:r>
      </w:hyperlink>
      <w:r>
        <w:t xml:space="preserve">) or a </w:t>
      </w:r>
      <w:hyperlink w:anchor="_Grm00105">
        <w:r>
          <w:rPr>
            <w:color w:val="6A5ACD"/>
            <w:u w:val="single"/>
          </w:rPr>
          <w:t xml:space="preserve">type_declaration</w:t>
        </w:r>
      </w:hyperlink>
      <w:r>
        <w:t xml:space="preserve"> (</w:t>
      </w:r>
      <w:hyperlink w:anchor="_Toc00385">
        <w:r>
          <w:t xml:space="preserve">§9.6</w:t>
        </w:r>
      </w:hyperlink>
      <w:r>
        <w:t xml:space="preserve">).</w:t>
      </w:r>
    </w:p>
    <w:p>
      <w:pPr>
        <w:pStyle w:val="Grammar"/>
      </w:pPr>
      <w:bookmarkStart w:name="_Grm00104" w:id="494"/>
      <w:r>
        <w:rPr>
          <w:color w:val="6A5ACD"/>
        </w:rPr>
        <w:t xml:space="preserve">namespace_member_declaration</w:t>
      </w:r>
      <w:r>
        <w:t xml:space="preserve">:</w:t>
      </w:r>
      <w:r>
        <w:br/>
      </w:r>
      <w:r>
        <w:t xml:space="preserve">	| </w:t>
      </w:r>
      <w:r>
        <w:rPr>
          <w:color w:val="6A5ACD"/>
        </w:rPr>
        <w:t xml:space="preserve">namespace_declaration</w:t>
      </w:r>
      <w:r>
        <w:br/>
      </w:r>
      <w:r>
        <w:t xml:space="preserve">	| </w:t>
      </w:r>
      <w:r>
        <w:rPr>
          <w:color w:val="6A5ACD"/>
        </w:rPr>
        <w:t xml:space="preserve">type_declaration</w:t>
      </w:r>
      <w:r>
        <w:br/>
      </w:r>
      <w:r>
        <w:t xml:space="preserve">	;</w:t>
      </w:r>
      <w:bookmarkEnd w:id="494"/>
    </w:p>
    <w:p>
      <w:r>
        <w:t xml:space="preserve">A compilation unit or a namespace body can contain </w:t>
      </w:r>
      <w:hyperlink w:anchor="_Grm00104">
        <w:r>
          <w:rPr>
            <w:color w:val="6A5ACD"/>
            <w:u w:val="single"/>
          </w:rPr>
          <w:t xml:space="preserve">namespace_member_declaration</w:t>
        </w:r>
      </w:hyperlink>
      <w:r>
        <w:t xml:space="preserve">s, and such declarations contribute new members to the underlying declaration space of the containing compilation unit or namespace body.</w:t>
      </w:r>
    </w:p>
    <w:p>
      <w:pPr>
        <w:pStyle w:val="Heading2"/>
      </w:pPr>
      <w:bookmarkStart w:name="_Toc00385" w:id="495"/>
      <w:r>
        <w:t xml:space="preserve">Type declarations</w:t>
      </w:r>
      <w:bookmarkEnd w:id="495"/>
    </w:p>
    <w:p>
      <w:r>
        <w:t xml:space="preserve">A </w:t>
      </w:r>
      <w:hyperlink w:anchor="_Grm00105">
        <w:r>
          <w:rPr>
            <w:color w:val="6A5ACD"/>
            <w:u w:val="single"/>
          </w:rPr>
          <w:t xml:space="preserve">type_declaration</w:t>
        </w:r>
      </w:hyperlink>
      <w:r>
        <w:t xml:space="preserve"> is a </w:t>
      </w:r>
      <w:hyperlink w:anchor="_Grm00107">
        <w:r>
          <w:rPr>
            <w:color w:val="6A5ACD"/>
            <w:u w:val="single"/>
          </w:rPr>
          <w:t xml:space="preserve">class_declaration</w:t>
        </w:r>
      </w:hyperlink>
      <w:r>
        <w:t xml:space="preserve"> (</w:t>
      </w:r>
      <w:hyperlink w:anchor="_Toc00389">
        <w:r>
          <w:t xml:space="preserve">§10.1</w:t>
        </w:r>
      </w:hyperlink>
      <w:r>
        <w:t xml:space="preserve">), a </w:t>
      </w:r>
      <w:hyperlink w:anchor="_Grm00126">
        <w:r>
          <w:rPr>
            <w:color w:val="6A5ACD"/>
            <w:u w:val="single"/>
          </w:rPr>
          <w:t xml:space="preserve">struct_declaration</w:t>
        </w:r>
      </w:hyperlink>
      <w:r>
        <w:t xml:space="preserve"> (</w:t>
      </w:r>
      <w:hyperlink w:anchor="_Toc00498">
        <w:r>
          <w:t xml:space="preserve">§11.1</w:t>
        </w:r>
      </w:hyperlink>
      <w:r>
        <w:t xml:space="preserve">), an </w:t>
      </w:r>
      <w:hyperlink w:anchor="_Grm00133">
        <w:r>
          <w:rPr>
            <w:color w:val="6A5ACD"/>
            <w:u w:val="single"/>
          </w:rPr>
          <w:t xml:space="preserve">interface_declaration</w:t>
        </w:r>
      </w:hyperlink>
      <w:r>
        <w:t xml:space="preserve"> (</w:t>
      </w:r>
      <w:hyperlink w:anchor="_Toc00528">
        <w:r>
          <w:t xml:space="preserve">§13.1</w:t>
        </w:r>
      </w:hyperlink>
      <w:r>
        <w:t xml:space="preserve">), an </w:t>
      </w:r>
      <w:hyperlink w:anchor="_Grm00143">
        <w:r>
          <w:rPr>
            <w:color w:val="6A5ACD"/>
            <w:u w:val="single"/>
          </w:rPr>
          <w:t xml:space="preserve">enum_declaration</w:t>
        </w:r>
      </w:hyperlink>
      <w:r>
        <w:t xml:space="preserve"> (</w:t>
      </w:r>
      <w:hyperlink w:anchor="_Toc00552">
        <w:r>
          <w:t xml:space="preserve">§14.1</w:t>
        </w:r>
      </w:hyperlink>
      <w:r>
        <w:t xml:space="preserve">), or a </w:t>
      </w:r>
      <w:hyperlink w:anchor="_Grm00146">
        <w:r>
          <w:rPr>
            <w:color w:val="6A5ACD"/>
            <w:u w:val="single"/>
          </w:rPr>
          <w:t xml:space="preserve">delegate_declaration</w:t>
        </w:r>
      </w:hyperlink>
      <w:r>
        <w:t xml:space="preserve"> (</w:t>
      </w:r>
      <w:hyperlink w:anchor="_Toc00558">
        <w:r>
          <w:t xml:space="preserve">§15.1</w:t>
        </w:r>
      </w:hyperlink>
      <w:r>
        <w:t xml:space="preserve">).</w:t>
      </w:r>
    </w:p>
    <w:p>
      <w:pPr>
        <w:pStyle w:val="Grammar"/>
      </w:pPr>
      <w:bookmarkStart w:name="_Grm00105" w:id="496"/>
      <w:r>
        <w:rPr>
          <w:color w:val="6A5ACD"/>
        </w:rPr>
        <w:t xml:space="preserve">type_declaration</w:t>
      </w:r>
      <w:r>
        <w:t xml:space="preserve">:</w:t>
      </w:r>
      <w:r>
        <w:br/>
      </w:r>
      <w:r>
        <w:t xml:space="preserve">	| </w:t>
      </w:r>
      <w:r>
        <w:rPr>
          <w:color w:val="6A5ACD"/>
        </w:rPr>
        <w:t xml:space="preserve">class_declaration</w:t>
      </w:r>
      <w:r>
        <w:br/>
      </w:r>
      <w:r>
        <w:t xml:space="preserve">	| </w:t>
      </w:r>
      <w:r>
        <w:rPr>
          <w:color w:val="6A5ACD"/>
        </w:rPr>
        <w:t xml:space="preserve">struct_declaration</w:t>
      </w:r>
      <w:r>
        <w:br/>
      </w:r>
      <w:r>
        <w:t xml:space="preserve">	| </w:t>
      </w:r>
      <w:r>
        <w:rPr>
          <w:color w:val="6A5ACD"/>
        </w:rPr>
        <w:t xml:space="preserve">interface_declaration</w:t>
      </w:r>
      <w:r>
        <w:br/>
      </w:r>
      <w:r>
        <w:t xml:space="preserve">	| </w:t>
      </w:r>
      <w:r>
        <w:rPr>
          <w:color w:val="6A5ACD"/>
        </w:rPr>
        <w:t xml:space="preserve">enum_declaration</w:t>
      </w:r>
      <w:r>
        <w:br/>
      </w:r>
      <w:r>
        <w:t xml:space="preserve">	| </w:t>
      </w:r>
      <w:r>
        <w:rPr>
          <w:color w:val="6A5ACD"/>
        </w:rPr>
        <w:t xml:space="preserve">delegate_declaration</w:t>
      </w:r>
      <w:r>
        <w:br/>
      </w:r>
      <w:r>
        <w:t xml:space="preserve">	;</w:t>
      </w:r>
      <w:bookmarkEnd w:id="496"/>
    </w:p>
    <w:p>
      <w:r>
        <w:t xml:space="preserve">A </w:t>
      </w:r>
      <w:hyperlink w:anchor="_Grm00105">
        <w:r>
          <w:rPr>
            <w:color w:val="6A5ACD"/>
            <w:u w:val="single"/>
          </w:rPr>
          <w:t xml:space="preserve">type_declaration</w:t>
        </w:r>
      </w:hyperlink>
      <w:r>
        <w:t xml:space="preserve"> can occur as a top-level declaration in a compilation unit or as a member declaration within a namespace, class, or struct.</w:t>
      </w:r>
    </w:p>
    <w:p>
      <w:r>
        <w:t xml:space="preserve">When a type declaration for a type </w:t>
      </w:r>
      <w:r>
        <w:rPr>
          <w:rStyle w:val="CodeEmbedded"/>
        </w:rPr>
        <w:t xml:space="preserve">T</w:t>
      </w:r>
      <w:r>
        <w:t xml:space="preserve"> occurs as a top-level declaration in a compilation unit, the fully qualified name of the newly declared type is simply </w:t>
      </w:r>
      <w:r>
        <w:rPr>
          <w:rStyle w:val="CodeEmbedded"/>
        </w:rPr>
        <w:t xml:space="preserve">T</w:t>
      </w:r>
      <w:r>
        <w:t xml:space="preserve">. When a type declaration for a type </w:t>
      </w:r>
      <w:r>
        <w:rPr>
          <w:rStyle w:val="CodeEmbedded"/>
        </w:rPr>
        <w:t xml:space="preserve">T</w:t>
      </w:r>
      <w:r>
        <w:t xml:space="preserve"> occurs within a namespace, class, or struct, the fully qualified name of the newly declared type is </w:t>
      </w:r>
      <w:r>
        <w:rPr>
          <w:rStyle w:val="CodeEmbedded"/>
        </w:rPr>
        <w:t xml:space="preserve">N.T</w:t>
      </w:r>
      <w:r>
        <w:t xml:space="preserve">, where </w:t>
      </w:r>
      <w:r>
        <w:rPr>
          <w:rStyle w:val="CodeEmbedded"/>
        </w:rPr>
        <w:t xml:space="preserve">N</w:t>
      </w:r>
      <w:r>
        <w:t xml:space="preserve"> is the fully qualified name of the containing namespace, class, or struct.</w:t>
      </w:r>
    </w:p>
    <w:p>
      <w:r>
        <w:t xml:space="preserve">A type declared within a class or struct is called a nested type (</w:t>
      </w:r>
      <w:hyperlink w:anchor="_Toc00418">
        <w:r>
          <w:t xml:space="preserve">§10.3.8</w:t>
        </w:r>
      </w:hyperlink>
      <w:r>
        <w:t xml:space="preserve">).</w:t>
      </w:r>
    </w:p>
    <w:p>
      <w:r>
        <w:t xml:space="preserve">The permitted access modifiers and the default access for a type declaration depend on the context in which the declaration takes place (</w:t>
      </w:r>
      <w:hyperlink w:anchor="_Toc00077">
        <w:r>
          <w:t xml:space="preserve">§3.5.1</w:t>
        </w:r>
      </w:hyperlink>
      <w:r>
        <w:t xml:space="preserve">):</w:t>
      </w:r>
    </w:p>
    <w:p>
      <w:pPr>
        <w:numPr>
          <w:pStyle w:val="ListParagraph"/>
          <w:ilvl w:val="0"/>
          <w:numId w:val="283"/>
        </w:numPr>
      </w:pPr>
      <w:r>
        <w:t xml:space="preserve">Types declared in compilation units or namespaces can have </w:t>
      </w:r>
      <w:r>
        <w:rPr>
          <w:rStyle w:val="CodeEmbedded"/>
        </w:rPr>
        <w:t xml:space="preserve">public</w:t>
      </w:r>
      <w:r>
        <w:t xml:space="preserve"> or </w:t>
      </w:r>
      <w:r>
        <w:rPr>
          <w:rStyle w:val="CodeEmbedded"/>
        </w:rPr>
        <w:t xml:space="preserve">internal</w:t>
      </w:r>
      <w:r>
        <w:t xml:space="preserve"> access. The default is </w:t>
      </w:r>
      <w:r>
        <w:rPr>
          <w:rStyle w:val="CodeEmbedded"/>
        </w:rPr>
        <w:t xml:space="preserve">internal</w:t>
      </w:r>
      <w:r>
        <w:t xml:space="preserve"> access.</w:t>
      </w:r>
    </w:p>
    <w:p>
      <w:pPr>
        <w:numPr>
          <w:pStyle w:val="ListParagraph"/>
          <w:ilvl w:val="0"/>
          <w:numId w:val="283"/>
        </w:numPr>
      </w:pPr>
      <w:r>
        <w:t xml:space="preserve">Types declared in classes can have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numPr>
          <w:pStyle w:val="ListParagraph"/>
          <w:ilvl w:val="0"/>
          <w:numId w:val="283"/>
        </w:numPr>
      </w:pPr>
      <w:r>
        <w:t xml:space="preserve">Types declared in structs can have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access. The default is </w:t>
      </w:r>
      <w:r>
        <w:rPr>
          <w:rStyle w:val="CodeEmbedded"/>
        </w:rPr>
        <w:t xml:space="preserve">private</w:t>
      </w:r>
      <w:r>
        <w:t xml:space="preserve"> access.</w:t>
      </w:r>
    </w:p>
    <w:p>
      <w:pPr>
        <w:pStyle w:val="Heading2"/>
      </w:pPr>
      <w:bookmarkStart w:name="_Toc00386" w:id="497"/>
      <w:r>
        <w:t xml:space="preserve">Namespace alias qualifiers</w:t>
      </w:r>
      <w:bookmarkEnd w:id="497"/>
    </w:p>
    <w:p>
      <w:r>
        <w:t xml:space="preserve">The </w:t>
      </w:r>
      <w:r>
        <w:rPr>
          <w:b/>
        </w:rPr>
        <w:rPr>
          <w:i/>
        </w:rPr>
        <w:t xml:space="preserve">namespace alias qualifier</w:t>
      </w:r>
      <w:r>
        <w:t xml:space="preserve"> </w:t>
      </w:r>
      <w:r>
        <w:rPr>
          <w:rStyle w:val="CodeEmbedded"/>
        </w:rPr>
        <w:t xml:space="preserve">::</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CodeEmbedded"/>
        </w:rPr>
        <w:t xml:space="preserve">.</w:t>
      </w:r>
      <w:r>
        <w:t xml:space="preserve"> qualifier, the left-hand identifier of the </w:t>
      </w:r>
      <w:r>
        <w:rPr>
          <w:rStyle w:val="CodeEmbedded"/>
        </w:rPr>
        <w:t xml:space="preserve">::</w:t>
      </w:r>
      <w:r>
        <w:t xml:space="preserve"> qualifier is looked up only as an extern or using alias.</w:t>
      </w:r>
    </w:p>
    <w:p>
      <w:r>
        <w:t xml:space="preserve">A </w:t>
      </w:r>
      <w:hyperlink w:anchor="_Grm00106">
        <w:r>
          <w:rPr>
            <w:color w:val="6A5ACD"/>
            <w:u w:val="single"/>
          </w:rPr>
          <w:t xml:space="preserve">qualified_alias_member</w:t>
        </w:r>
      </w:hyperlink>
      <w:r>
        <w:t xml:space="preserve"> is defined as follows:</w:t>
      </w:r>
    </w:p>
    <w:p>
      <w:pPr>
        <w:pStyle w:val="Grammar"/>
      </w:pPr>
      <w:bookmarkStart w:name="_Grm00106" w:id="498"/>
      <w:r>
        <w:rPr>
          <w:color w:val="6A5ACD"/>
        </w:rPr>
        <w:t xml:space="preserve">qualified_alias_member</w:t>
      </w:r>
      <w:r>
        <w:t xml:space="preserve">:</w:t>
      </w:r>
      <w:r>
        <w:br/>
      </w:r>
      <w:r>
        <w:t xml:space="preserve">	| </w:t>
      </w:r>
      <w:r>
        <w:rPr>
          <w:color w:val="6A5ACD"/>
        </w:rPr>
        <w:t xml:space="preserve">identifier </w:t>
      </w:r>
      <w:r>
        <w:rPr>
          <w:color w:val="A31515"/>
        </w:rPr>
        <w:t xml:space="preserve">'::' </w:t>
      </w:r>
      <w:r>
        <w:rPr>
          <w:color w:val="6A5ACD"/>
        </w:rPr>
        <w:t xml:space="preserve">identifier type_argument_list</w:t>
      </w:r>
      <w:r>
        <w:t xml:space="preserve">?</w:t>
      </w:r>
      <w:r>
        <w:br/>
      </w:r>
      <w:r>
        <w:t xml:space="preserve">	;</w:t>
      </w:r>
      <w:bookmarkEnd w:id="498"/>
    </w:p>
    <w:p>
      <w:r>
        <w:t xml:space="preserve">A </w:t>
      </w:r>
      <w:hyperlink w:anchor="_Grm00106">
        <w:r>
          <w:rPr>
            <w:color w:val="6A5ACD"/>
            <w:u w:val="single"/>
          </w:rPr>
          <w:t xml:space="preserve">qualified_alias_member</w:t>
        </w:r>
      </w:hyperlink>
      <w:r>
        <w:t xml:space="preserve"> can be used as a </w:t>
      </w:r>
      <w:hyperlink w:anchor="_Grm00027">
        <w:r>
          <w:rPr>
            <w:color w:val="6A5ACD"/>
            <w:u w:val="single"/>
          </w:rPr>
          <w:t xml:space="preserve">namespace_or_type_name</w:t>
        </w:r>
      </w:hyperlink>
      <w:r>
        <w:t xml:space="preserve"> (</w:t>
      </w:r>
      <w:hyperlink w:anchor="_Toc00086">
        <w:r>
          <w:t xml:space="preserve">§3.8</w:t>
        </w:r>
      </w:hyperlink>
      <w:r>
        <w:t xml:space="preserve">) or as the left operand in a </w:t>
      </w:r>
      <w:hyperlink w:anchor="_Grm00038">
        <w:r>
          <w:rPr>
            <w:color w:val="6A5ACD"/>
            <w:u w:val="single"/>
          </w:rPr>
          <w:t xml:space="preserve">member_access</w:t>
        </w:r>
      </w:hyperlink>
      <w:r>
        <w:t xml:space="preserve"> (</w:t>
      </w:r>
      <w:hyperlink w:anchor="_Toc00257">
        <w:r>
          <w:t xml:space="preserve">§7.6.4</w:t>
        </w:r>
      </w:hyperlink>
      <w:r>
        <w:t xml:space="preserve">).</w:t>
      </w:r>
    </w:p>
    <w:p>
      <w:r>
        <w:t xml:space="preserve">A </w:t>
      </w:r>
      <w:hyperlink w:anchor="_Grm00106">
        <w:r>
          <w:rPr>
            <w:color w:val="6A5ACD"/>
            <w:u w:val="single"/>
          </w:rPr>
          <w:t xml:space="preserve">qualified_alias_member</w:t>
        </w:r>
      </w:hyperlink>
      <w:r>
        <w:t xml:space="preserve"> has one of two forms:</w:t>
      </w:r>
    </w:p>
    <w:p>
      <w:pPr>
        <w:numPr>
          <w:pStyle w:val="ListParagraph"/>
          <w:ilvl w:val="0"/>
          <w:numId w:val="284"/>
        </w:numPr>
      </w:pPr>
      <w:r>
        <w:rPr>
          <w:rStyle w:val="CodeEmbedded"/>
        </w:rPr>
        <w:t xml:space="preserve">N::I&lt;A1, ..., Ak&gt;</w:t>
      </w:r>
      <w:r>
        <w:t xml:space="preserve">, where </w:t>
      </w:r>
      <w:r>
        <w:rPr>
          <w:rStyle w:val="CodeEmbedded"/>
        </w:rPr>
        <w:t xml:space="preserve">N</w:t>
      </w:r>
      <w:r>
        <w:t xml:space="preserve"> and </w:t>
      </w:r>
      <w:r>
        <w:rPr>
          <w:rStyle w:val="CodeEmbedded"/>
        </w:rPr>
        <w:t xml:space="preserve">I</w:t>
      </w:r>
      <w:r>
        <w:t xml:space="preserve"> represent identifiers, and </w:t>
      </w:r>
      <w:r>
        <w:rPr>
          <w:rStyle w:val="CodeEmbedded"/>
        </w:rPr>
        <w:t xml:space="preserve">&lt;A1, ..., Ak&gt;</w:t>
      </w:r>
      <w:r>
        <w:t xml:space="preserve"> is a type argument list. (</w:t>
      </w:r>
      <w:r>
        <w:rPr>
          <w:rStyle w:val="CodeEmbedded"/>
        </w:rPr>
        <w:t xml:space="preserve">K</w:t>
      </w:r>
      <w:r>
        <w:t xml:space="preserve"> is always at least one.)</w:t>
      </w:r>
    </w:p>
    <w:p>
      <w:pPr>
        <w:numPr>
          <w:pStyle w:val="ListParagraph"/>
          <w:ilvl w:val="0"/>
          <w:numId w:val="284"/>
        </w:numPr>
      </w:pPr>
      <w:r>
        <w:rPr>
          <w:rStyle w:val="CodeEmbedded"/>
        </w:rPr>
        <w:t xml:space="preserve">N::I</w:t>
      </w:r>
      <w:r>
        <w:t xml:space="preserve">, where </w:t>
      </w:r>
      <w:r>
        <w:rPr>
          <w:rStyle w:val="CodeEmbedded"/>
        </w:rPr>
        <w:t xml:space="preserve">N</w:t>
      </w:r>
      <w:r>
        <w:t xml:space="preserve"> and </w:t>
      </w:r>
      <w:r>
        <w:rPr>
          <w:rStyle w:val="CodeEmbedded"/>
        </w:rPr>
        <w:t xml:space="preserve">I</w:t>
      </w:r>
      <w:r>
        <w:t xml:space="preserve"> represent identifiers. (In this case, </w:t>
      </w:r>
      <w:r>
        <w:rPr>
          <w:rStyle w:val="CodeEmbedded"/>
        </w:rPr>
        <w:t xml:space="preserve">K</w:t>
      </w:r>
      <w:r>
        <w:t xml:space="preserve"> is considered to be zero.)</w:t>
      </w:r>
    </w:p>
    <w:p>
      <w:r>
        <w:t xml:space="preserve">Using this notation, the meaning of a </w:t>
      </w:r>
      <w:hyperlink w:anchor="_Grm00106">
        <w:r>
          <w:rPr>
            <w:color w:val="6A5ACD"/>
            <w:u w:val="single"/>
          </w:rPr>
          <w:t xml:space="preserve">qualified_alias_member</w:t>
        </w:r>
      </w:hyperlink>
      <w:r>
        <w:t xml:space="preserve"> is determined as follows:</w:t>
      </w:r>
    </w:p>
    <w:p>
      <w:pPr>
        <w:numPr>
          <w:pStyle w:val="ListParagraph"/>
          <w:ilvl w:val="0"/>
          <w:numId w:val="285"/>
        </w:numPr>
      </w:pPr>
      <w:r>
        <w:t xml:space="preserve">If </w:t>
      </w:r>
      <w:r>
        <w:rPr>
          <w:rStyle w:val="CodeEmbedded"/>
        </w:rPr>
        <w:t xml:space="preserve">N</w:t>
      </w:r>
      <w:r>
        <w:t xml:space="preserve"> is the identifier </w:t>
      </w:r>
      <w:r>
        <w:rPr>
          <w:rStyle w:val="CodeEmbedded"/>
        </w:rPr>
        <w:t xml:space="preserve">global</w:t>
      </w:r>
      <w:r>
        <w:t xml:space="preserve">, then the global namespace is searched for </w:t>
      </w:r>
      <w:r>
        <w:rPr>
          <w:rStyle w:val="CodeEmbedded"/>
        </w:rPr>
        <w:t xml:space="preserve">I</w:t>
      </w:r>
      <w:r>
        <w:t xml:space="preserve">:</w:t>
      </w:r>
    </w:p>
    <w:p>
      <w:pPr>
        <w:numPr>
          <w:pStyle w:val="ListParagraph"/>
          <w:ilvl w:val="1"/>
          <w:numId w:val="285"/>
        </w:numPr>
      </w:pPr>
      <w:r>
        <w:t xml:space="preserve">If the global namespace contains a namespace named </w:t>
      </w:r>
      <w:r>
        <w:rPr>
          <w:rStyle w:val="CodeEmbedded"/>
        </w:rPr>
        <w:t xml:space="preserve">I</w:t>
      </w:r>
      <w:r>
        <w:t xml:space="preserve"> and </w:t>
      </w:r>
      <w:r>
        <w:rPr>
          <w:rStyle w:val="CodeEmbedded"/>
        </w:rPr>
        <w:t xml:space="preserve">K</w:t>
      </w:r>
      <w:r>
        <w:t xml:space="preserve"> is zero, then the </w:t>
      </w:r>
      <w:hyperlink w:anchor="_Grm00106">
        <w:r>
          <w:rPr>
            <w:color w:val="6A5ACD"/>
            <w:u w:val="single"/>
          </w:rPr>
          <w:t xml:space="preserve">qualified_alias_member</w:t>
        </w:r>
      </w:hyperlink>
      <w:r>
        <w:t xml:space="preserve"> refers to that namespace.</w:t>
      </w:r>
    </w:p>
    <w:p>
      <w:pPr>
        <w:numPr>
          <w:pStyle w:val="ListParagraph"/>
          <w:ilvl w:val="1"/>
          <w:numId w:val="285"/>
        </w:numPr>
      </w:pPr>
      <w:r>
        <w:t xml:space="preserve">Otherwise, if the global namespace contains a non-generic type named </w:t>
      </w:r>
      <w:r>
        <w:rPr>
          <w:rStyle w:val="CodeEmbedded"/>
        </w:rPr>
        <w:t xml:space="preserve">I</w:t>
      </w:r>
      <w:r>
        <w:t xml:space="preserve"> and </w:t>
      </w:r>
      <w:r>
        <w:rPr>
          <w:rStyle w:val="CodeEmbedded"/>
        </w:rPr>
        <w:t xml:space="preserve">K</w:t>
      </w:r>
      <w:r>
        <w:t xml:space="preserve"> is zero, then the </w:t>
      </w:r>
      <w:hyperlink w:anchor="_Grm00106">
        <w:r>
          <w:rPr>
            <w:color w:val="6A5ACD"/>
            <w:u w:val="single"/>
          </w:rPr>
          <w:t xml:space="preserve">qualified_alias_member</w:t>
        </w:r>
      </w:hyperlink>
      <w:r>
        <w:t xml:space="preserve"> refers to that type.</w:t>
      </w:r>
    </w:p>
    <w:p>
      <w:pPr>
        <w:numPr>
          <w:pStyle w:val="ListParagraph"/>
          <w:ilvl w:val="1"/>
          <w:numId w:val="285"/>
        </w:numPr>
      </w:pPr>
      <w:r>
        <w:t xml:space="preserve">Otherwise, if the global namespace contains a type named </w:t>
      </w:r>
      <w:r>
        <w:rPr>
          <w:rStyle w:val="CodeEmbedded"/>
        </w:rPr>
        <w:t xml:space="preserve">I</w:t>
      </w:r>
      <w:r>
        <w:t xml:space="preserve"> that has </w:t>
      </w:r>
      <w:r>
        <w:rPr>
          <w:rStyle w:val="CodeEmbedded"/>
        </w:rPr>
        <w:t xml:space="preserve">K</w:t>
      </w:r>
      <w:r>
        <w:t xml:space="preserve"> type parameters, then the </w:t>
      </w:r>
      <w:hyperlink w:anchor="_Grm00106">
        <w:r>
          <w:rPr>
            <w:color w:val="6A5ACD"/>
            <w:u w:val="single"/>
          </w:rPr>
          <w:t xml:space="preserve">qualified_alias_member</w:t>
        </w:r>
      </w:hyperlink>
      <w:r>
        <w:t xml:space="preserve"> refers to that type constructed with the given type arguments.</w:t>
      </w:r>
    </w:p>
    <w:p>
      <w:pPr>
        <w:numPr>
          <w:pStyle w:val="ListParagraph"/>
          <w:ilvl w:val="1"/>
          <w:numId w:val="285"/>
        </w:numPr>
      </w:pPr>
      <w:r>
        <w:t xml:space="preserve">Otherwise, the </w:t>
      </w:r>
      <w:hyperlink w:anchor="_Grm00106">
        <w:r>
          <w:rPr>
            <w:color w:val="6A5ACD"/>
            <w:u w:val="single"/>
          </w:rPr>
          <w:t xml:space="preserve">qualified_alias_member</w:t>
        </w:r>
      </w:hyperlink>
      <w:r>
        <w:t xml:space="preserve"> is undefined and a compile-time error occurs.</w:t>
      </w:r>
    </w:p>
    <w:p>
      <w:pPr>
        <w:numPr>
          <w:pStyle w:val="ListParagraph"/>
          <w:ilvl w:val="0"/>
          <w:numId w:val="285"/>
        </w:numPr>
      </w:pPr>
      <w:r>
        <w:t xml:space="preserve">Otherwise, starting with the namespace declaration (</w:t>
      </w:r>
      <w:hyperlink w:anchor="_Toc00379">
        <w:r>
          <w:t xml:space="preserve">§9.2</w:t>
        </w:r>
      </w:hyperlink>
      <w:r>
        <w:t xml:space="preserve">) immediately containing the </w:t>
      </w:r>
      <w:hyperlink w:anchor="_Grm00106">
        <w:r>
          <w:rPr>
            <w:color w:val="6A5ACD"/>
            <w:u w:val="single"/>
          </w:rPr>
          <w:t xml:space="preserve">qualified_alias_member</w:t>
        </w:r>
      </w:hyperlink>
      <w:r>
        <w:t xml:space="preserve"> (if any), continuing with each enclosing namespace declaration (if any), and ending with the compilation unit containing the </w:t>
      </w:r>
      <w:hyperlink w:anchor="_Grm00106">
        <w:r>
          <w:rPr>
            <w:color w:val="6A5ACD"/>
            <w:u w:val="single"/>
          </w:rPr>
          <w:t xml:space="preserve">qualified_alias_member</w:t>
        </w:r>
      </w:hyperlink>
      <w:r>
        <w:t xml:space="preserve">, the following steps are evaluated until an entity is located:</w:t>
      </w:r>
    </w:p>
    <w:p>
      <w:pPr>
        <w:numPr>
          <w:pStyle w:val="ListParagraph"/>
          <w:ilvl w:val="1"/>
          <w:numId w:val="285"/>
        </w:numPr>
      </w:pPr>
      <w:r>
        <w:t xml:space="preserve">If the namespace declaration or compilation unit contains a </w:t>
      </w:r>
      <w:hyperlink w:anchor="_Grm00102">
        <w:r>
          <w:rPr>
            <w:color w:val="6A5ACD"/>
            <w:u w:val="single"/>
          </w:rPr>
          <w:t xml:space="preserve">using_alias_directive</w:t>
        </w:r>
      </w:hyperlink>
      <w:r>
        <w:t xml:space="preserve"> that associates </w:t>
      </w:r>
      <w:r>
        <w:rPr>
          <w:rStyle w:val="CodeEmbedded"/>
        </w:rPr>
        <w:t xml:space="preserve">N</w:t>
      </w:r>
      <w:r>
        <w:t xml:space="preserve"> with a type, then the </w:t>
      </w:r>
      <w:hyperlink w:anchor="_Grm00106">
        <w:r>
          <w:rPr>
            <w:color w:val="6A5ACD"/>
            <w:u w:val="single"/>
          </w:rPr>
          <w:t xml:space="preserve">qualified_alias_member</w:t>
        </w:r>
      </w:hyperlink>
      <w:r>
        <w:t xml:space="preserve"> is undefined and a compile-time error occurs.</w:t>
      </w:r>
    </w:p>
    <w:p>
      <w:pPr>
        <w:numPr>
          <w:pStyle w:val="ListParagraph"/>
          <w:ilvl w:val="1"/>
          <w:numId w:val="285"/>
        </w:numPr>
      </w:pPr>
      <w:r>
        <w:t xml:space="preserve">Otherwise, if the namespace declaration or compilation unit contains an </w:t>
      </w:r>
      <w:hyperlink w:anchor="_Grm00100">
        <w:r>
          <w:rPr>
            <w:color w:val="6A5ACD"/>
            <w:u w:val="single"/>
          </w:rPr>
          <w:t xml:space="preserve">extern_alias_directive</w:t>
        </w:r>
      </w:hyperlink>
      <w:r>
        <w:t xml:space="preserve"> or </w:t>
      </w:r>
      <w:hyperlink w:anchor="_Grm00102">
        <w:r>
          <w:rPr>
            <w:color w:val="6A5ACD"/>
            <w:u w:val="single"/>
          </w:rPr>
          <w:t xml:space="preserve">using_alias_directive</w:t>
        </w:r>
      </w:hyperlink>
      <w:r>
        <w:t xml:space="preserve"> that associates </w:t>
      </w:r>
      <w:r>
        <w:rPr>
          <w:rStyle w:val="CodeEmbedded"/>
        </w:rPr>
        <w:t xml:space="preserve">N</w:t>
      </w:r>
      <w:r>
        <w:t xml:space="preserve"> with a namespace, then:</w:t>
      </w:r>
    </w:p>
    <w:p>
      <w:pPr>
        <w:numPr>
          <w:pStyle w:val="ListParagraph"/>
          <w:ilvl w:val="2"/>
          <w:numId w:val="285"/>
        </w:numPr>
      </w:pPr>
      <w:r>
        <w:t xml:space="preserve">If the namespace associated with </w:t>
      </w:r>
      <w:r>
        <w:rPr>
          <w:rStyle w:val="CodeEmbedded"/>
        </w:rPr>
        <w:t xml:space="preserve">N</w:t>
      </w:r>
      <w:r>
        <w:t xml:space="preserve"> contains a namespace named </w:t>
      </w:r>
      <w:r>
        <w:rPr>
          <w:rStyle w:val="CodeEmbedded"/>
        </w:rPr>
        <w:t xml:space="preserve">I</w:t>
      </w:r>
      <w:r>
        <w:t xml:space="preserve"> and </w:t>
      </w:r>
      <w:r>
        <w:rPr>
          <w:rStyle w:val="CodeEmbedded"/>
        </w:rPr>
        <w:t xml:space="preserve">K</w:t>
      </w:r>
      <w:r>
        <w:t xml:space="preserve"> is zero, then the </w:t>
      </w:r>
      <w:hyperlink w:anchor="_Grm00106">
        <w:r>
          <w:rPr>
            <w:color w:val="6A5ACD"/>
            <w:u w:val="single"/>
          </w:rPr>
          <w:t xml:space="preserve">qualified_alias_member</w:t>
        </w:r>
      </w:hyperlink>
      <w:r>
        <w:t xml:space="preserve"> refers to that namespace.</w:t>
      </w:r>
    </w:p>
    <w:p>
      <w:pPr>
        <w:numPr>
          <w:pStyle w:val="ListParagraph"/>
          <w:ilvl w:val="2"/>
          <w:numId w:val="285"/>
        </w:numPr>
      </w:pPr>
      <w:r>
        <w:t xml:space="preserve">Otherwise, if the namespace associated with </w:t>
      </w:r>
      <w:r>
        <w:rPr>
          <w:rStyle w:val="CodeEmbedded"/>
        </w:rPr>
        <w:t xml:space="preserve">N</w:t>
      </w:r>
      <w:r>
        <w:t xml:space="preserve"> contains a non-generic type named </w:t>
      </w:r>
      <w:r>
        <w:rPr>
          <w:rStyle w:val="CodeEmbedded"/>
        </w:rPr>
        <w:t xml:space="preserve">I</w:t>
      </w:r>
      <w:r>
        <w:t xml:space="preserve"> and </w:t>
      </w:r>
      <w:r>
        <w:rPr>
          <w:rStyle w:val="CodeEmbedded"/>
        </w:rPr>
        <w:t xml:space="preserve">K</w:t>
      </w:r>
      <w:r>
        <w:t xml:space="preserve"> is zero, then the </w:t>
      </w:r>
      <w:hyperlink w:anchor="_Grm00106">
        <w:r>
          <w:rPr>
            <w:color w:val="6A5ACD"/>
            <w:u w:val="single"/>
          </w:rPr>
          <w:t xml:space="preserve">qualified_alias_member</w:t>
        </w:r>
      </w:hyperlink>
      <w:r>
        <w:t xml:space="preserve"> refers to that type.</w:t>
      </w:r>
    </w:p>
    <w:p>
      <w:pPr>
        <w:numPr>
          <w:pStyle w:val="ListParagraph"/>
          <w:ilvl w:val="2"/>
          <w:numId w:val="285"/>
        </w:numPr>
      </w:pPr>
      <w:r>
        <w:t xml:space="preserve">Otherwise, if the namespace associated with </w:t>
      </w:r>
      <w:r>
        <w:rPr>
          <w:rStyle w:val="CodeEmbedded"/>
        </w:rPr>
        <w:t xml:space="preserve">N</w:t>
      </w:r>
      <w:r>
        <w:t xml:space="preserve"> contains a type named </w:t>
      </w:r>
      <w:r>
        <w:rPr>
          <w:rStyle w:val="CodeEmbedded"/>
        </w:rPr>
        <w:t xml:space="preserve">I</w:t>
      </w:r>
      <w:r>
        <w:t xml:space="preserve"> that has </w:t>
      </w:r>
      <w:r>
        <w:rPr>
          <w:rStyle w:val="CodeEmbedded"/>
        </w:rPr>
        <w:t xml:space="preserve">K</w:t>
      </w:r>
      <w:r>
        <w:t xml:space="preserve"> type parameters, then the </w:t>
      </w:r>
      <w:hyperlink w:anchor="_Grm00106">
        <w:r>
          <w:rPr>
            <w:color w:val="6A5ACD"/>
            <w:u w:val="single"/>
          </w:rPr>
          <w:t xml:space="preserve">qualified_alias_member</w:t>
        </w:r>
      </w:hyperlink>
      <w:r>
        <w:t xml:space="preserve"> refers to that type constructed with the given type arguments.</w:t>
      </w:r>
    </w:p>
    <w:p>
      <w:pPr>
        <w:numPr>
          <w:pStyle w:val="ListParagraph"/>
          <w:ilvl w:val="2"/>
          <w:numId w:val="285"/>
        </w:numPr>
      </w:pPr>
      <w:r>
        <w:t xml:space="preserve">Otherwise, the </w:t>
      </w:r>
      <w:hyperlink w:anchor="_Grm00106">
        <w:r>
          <w:rPr>
            <w:color w:val="6A5ACD"/>
            <w:u w:val="single"/>
          </w:rPr>
          <w:t xml:space="preserve">qualified_alias_member</w:t>
        </w:r>
      </w:hyperlink>
      <w:r>
        <w:t xml:space="preserve"> is undefined and a compile-time error occurs.</w:t>
      </w:r>
    </w:p>
    <w:p>
      <w:pPr>
        <w:numPr>
          <w:pStyle w:val="ListParagraph"/>
          <w:ilvl w:val="0"/>
          <w:numId w:val="285"/>
        </w:numPr>
      </w:pPr>
      <w:r>
        <w:t xml:space="preserve">Otherwise, the </w:t>
      </w:r>
      <w:hyperlink w:anchor="_Grm00106">
        <w:r>
          <w:rPr>
            <w:color w:val="6A5ACD"/>
            <w:u w:val="single"/>
          </w:rPr>
          <w:t xml:space="preserve">qualified_alias_member</w:t>
        </w:r>
      </w:hyperlink>
      <w:r>
        <w:t xml:space="preserve"> is undefined and a compile-time error occurs.</w:t>
      </w:r>
    </w:p>
    <w:p>
      <w:r>
        <w:t xml:space="preserve">Note that using the namespace alias qualifier with an alias that references a type causes a compile-time error. Also note that if the identifier </w:t>
      </w:r>
      <w:r>
        <w:rPr>
          <w:rStyle w:val="CodeEmbedded"/>
        </w:rPr>
        <w:t xml:space="preserve">N</w:t>
      </w:r>
      <w:r>
        <w:t xml:space="preserve"> is </w:t>
      </w:r>
      <w:r>
        <w:rPr>
          <w:rStyle w:val="CodeEmbedded"/>
        </w:rPr>
        <w:t xml:space="preserve">global</w:t>
      </w:r>
      <w:r>
        <w:t xml:space="preserve">, then lookup is performed in the global namespace, even if there is a using alias associating </w:t>
      </w:r>
      <w:r>
        <w:rPr>
          <w:rStyle w:val="CodeEmbedded"/>
        </w:rPr>
        <w:t xml:space="preserve">global</w:t>
      </w:r>
      <w:r>
        <w:t xml:space="preserve"> with a type or namespace.</w:t>
      </w:r>
    </w:p>
    <w:p>
      <w:pPr>
        <w:pStyle w:val="Heading3"/>
      </w:pPr>
      <w:bookmarkStart w:name="_Toc00387" w:id="499"/>
      <w:r>
        <w:t xml:space="preserve">Uniqueness of aliases</w:t>
      </w:r>
      <w:bookmarkEnd w:id="499"/>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CodeEmbedded"/>
        </w:rPr>
        <w:t xml:space="preserve">::</w:t>
      </w:r>
      <w:r>
        <w:t xml:space="preserve"> qualifier.</w:t>
      </w:r>
    </w:p>
    <w:p>
      <w:r>
        <w:t xml:space="preserve">In the example</w:t>
      </w:r>
    </w:p>
    <w:p>
      <w:pPr>
        <w:pStyle w:val="Code"/>
      </w:pPr>
      <w:r>
        <w:rPr>
          <w:color w:val="0000FF"/>
        </w:rPr>
        <w:t xml:space="preserve">namespace </w:t>
      </w:r>
      <w:r>
        <w:t xml:space="preserve">N</w:t>
      </w:r>
      <w:r>
        <w:br/>
      </w:r>
      <w:r>
        <w:t xml:space="preserve">{</w:t>
      </w:r>
      <w:r>
        <w:br/>
      </w:r>
      <w:r>
        <w:rPr>
          <w:color w:val="0000FF"/>
        </w:rPr>
        <w:t xml:space="preserve">    public class </w:t>
      </w:r>
      <w:r>
        <w:rPr>
          <w:color w:val="2B91AF"/>
        </w:rPr>
        <w:t xml:space="preserve">A </w:t>
      </w:r>
      <w:r>
        <w:t xml:space="preserve">{}</w:t>
      </w:r>
      <w:r>
        <w:br/>
      </w:r>
      <w:r>
        <w:br/>
      </w:r>
      <w:r>
        <w:rPr>
          <w:color w:val="0000FF"/>
        </w:rPr>
        <w:t xml:space="preserve">    public class </w:t>
      </w:r>
      <w:r>
        <w:rPr>
          <w:color w:val="2B91AF"/>
        </w:rPr>
        <w:t xml:space="preserve">B </w:t>
      </w:r>
      <w:r>
        <w:t xml:space="preserve">{}</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A = System.IO;</w:t>
      </w:r>
      <w:r>
        <w:br/>
      </w:r>
      <w:r>
        <w:br/>
      </w:r>
      <w:r>
        <w:rPr>
          <w:color w:val="0000FF"/>
        </w:rPr>
        <w:t xml:space="preserve">    class </w:t>
      </w:r>
      <w:r>
        <w:rPr>
          <w:color w:val="2B91AF"/>
        </w:rPr>
        <w:t xml:space="preserve">X</w:t>
      </w:r>
      <w:r>
        <w:br/>
      </w:r>
      <w:r>
        <w:t xml:space="preserve">    {</w:t>
      </w:r>
      <w:r>
        <w:br/>
      </w:r>
      <w:r>
        <w:t xml:space="preserve">        A.Stream s1;            </w:t>
      </w:r>
      <w:r>
        <w:rPr>
          <w:color w:val="008000"/>
        </w:rPr>
        <w:t xml:space="preserve">// Error, A is ambiguous</w:t>
      </w:r>
      <w:r>
        <w:br/>
      </w:r>
      <w:r>
        <w:br/>
      </w:r>
      <w:r>
        <w:t xml:space="preserve">        A::</w:t>
      </w:r>
      <w:r>
        <w:rPr>
          <w:color w:val="2B91AF"/>
        </w:rPr>
        <w:t xml:space="preserve">Stream </w:t>
      </w:r>
      <w:r>
        <w:t xml:space="preserve">s2;           </w:t>
      </w:r>
      <w:r>
        <w:rPr>
          <w:color w:val="008000"/>
        </w:rPr>
        <w:t xml:space="preserve">// Ok</w:t>
      </w:r>
      <w:r>
        <w:br/>
      </w:r>
      <w:r>
        <w:t xml:space="preserve">    }</w:t>
      </w:r>
      <w:r>
        <w:br/>
      </w:r>
      <w:r>
        <w:t xml:space="preserve">}</w:t>
      </w:r>
    </w:p>
    <w:p>
      <w:r>
        <w:t xml:space="preserve">the name </w:t>
      </w:r>
      <w:r>
        <w:rPr>
          <w:rStyle w:val="CodeEmbedded"/>
        </w:rPr>
        <w:t xml:space="preserve">A</w:t>
      </w:r>
      <w:r>
        <w:t xml:space="preserve"> has two possible meanings in the second namespace body because both the class </w:t>
      </w:r>
      <w:r>
        <w:rPr>
          <w:rStyle w:val="CodeEmbedded"/>
        </w:rPr>
        <w:t xml:space="preserve">A</w:t>
      </w:r>
      <w:r>
        <w:t xml:space="preserve"> and the using alias </w:t>
      </w:r>
      <w:r>
        <w:rPr>
          <w:rStyle w:val="CodeEmbedded"/>
        </w:rPr>
        <w:t xml:space="preserve">A</w:t>
      </w:r>
      <w:r>
        <w:t xml:space="preserve"> are in scope. For this reason, use of </w:t>
      </w:r>
      <w:r>
        <w:rPr>
          <w:rStyle w:val="CodeEmbedded"/>
        </w:rPr>
        <w:t xml:space="preserve">A</w:t>
      </w:r>
      <w:r>
        <w:t xml:space="preserve"> in the qualified name </w:t>
      </w:r>
      <w:r>
        <w:rPr>
          <w:rStyle w:val="CodeEmbedded"/>
        </w:rPr>
        <w:t xml:space="preserve">A.Stream</w:t>
      </w:r>
      <w:r>
        <w:t xml:space="preserve"> is ambiguous and causes a compile-time error to occur. However, use of </w:t>
      </w:r>
      <w:r>
        <w:rPr>
          <w:rStyle w:val="CodeEmbedded"/>
        </w:rPr>
        <w:t xml:space="preserve">A</w:t>
      </w:r>
      <w:r>
        <w:t xml:space="preserve"> with the </w:t>
      </w:r>
      <w:r>
        <w:rPr>
          <w:rStyle w:val="CodeEmbedded"/>
        </w:rPr>
        <w:t xml:space="preserve">::</w:t>
      </w:r>
      <w:r>
        <w:t xml:space="preserve"> qualifier is not an error because </w:t>
      </w:r>
      <w:r>
        <w:rPr>
          <w:rStyle w:val="CodeEmbedded"/>
        </w:rPr>
        <w:t xml:space="preserve">A</w:t>
      </w:r>
      <w:r>
        <w:t xml:space="preserve"> is looked up only as a namespace alias.</w:t>
      </w:r>
    </w:p>
    <w:p>
      <w:pPr>
        <w:pStyle w:val="Heading1"/>
      </w:pPr>
      <w:bookmarkStart w:name="_Toc00388" w:id="500"/>
      <w:r>
        <w:t xml:space="preserve">Classes</w:t>
      </w:r>
      <w:bookmarkEnd w:id="500"/>
    </w:p>
    <w:p>
      <w:r>
        <w:t xml:space="preserve">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Heading2"/>
      </w:pPr>
      <w:bookmarkStart w:name="_Toc00389" w:id="501"/>
      <w:r>
        <w:t xml:space="preserve">Class declarations</w:t>
      </w:r>
      <w:bookmarkEnd w:id="501"/>
    </w:p>
    <w:p>
      <w:r>
        <w:t xml:space="preserve">A </w:t>
      </w:r>
      <w:hyperlink w:anchor="_Grm00107">
        <w:r>
          <w:rPr>
            <w:color w:val="6A5ACD"/>
            <w:u w:val="single"/>
          </w:rPr>
          <w:t xml:space="preserve">class_declaration</w:t>
        </w:r>
      </w:hyperlink>
      <w:r>
        <w:t xml:space="preserve"> is a </w:t>
      </w:r>
      <w:hyperlink w:anchor="_Grm00105">
        <w:r>
          <w:rPr>
            <w:color w:val="6A5ACD"/>
            <w:u w:val="single"/>
          </w:rPr>
          <w:t xml:space="preserve">type_declaration</w:t>
        </w:r>
      </w:hyperlink>
      <w:r>
        <w:t xml:space="preserve"> (</w:t>
      </w:r>
      <w:hyperlink w:anchor="_Toc00385">
        <w:r>
          <w:t xml:space="preserve">§9.6</w:t>
        </w:r>
      </w:hyperlink>
      <w:r>
        <w:t xml:space="preserve">) that declares a new class.</w:t>
      </w:r>
    </w:p>
    <w:p>
      <w:pPr>
        <w:pStyle w:val="Grammar"/>
      </w:pPr>
      <w:bookmarkStart w:name="_Grm00107" w:id="502"/>
      <w:r>
        <w:rPr>
          <w:color w:val="6A5ACD"/>
        </w:rPr>
        <w:t xml:space="preserve">class_declaration</w:t>
      </w:r>
      <w:r>
        <w:t xml:space="preserve">:</w:t>
      </w:r>
      <w:r>
        <w:br/>
      </w:r>
      <w:r>
        <w:t xml:space="preserve">	| </w:t>
      </w:r>
      <w:r>
        <w:rPr>
          <w:color w:val="6A5ACD"/>
        </w:rPr>
        <w:t xml:space="preserve">attributes</w:t>
      </w:r>
      <w:r>
        <w:t xml:space="preserve">? </w:t>
      </w:r>
      <w:r>
        <w:rPr>
          <w:color w:val="6A5ACD"/>
        </w:rPr>
        <w:t xml:space="preserve">class_modifier</w:t>
      </w:r>
      <w:r>
        <w:t xml:space="preserve">* </w:t>
      </w:r>
      <w:r>
        <w:rPr>
          <w:color w:val="A31515"/>
        </w:rPr>
        <w:t xml:space="preserve">'partial'</w:t>
      </w:r>
      <w:r>
        <w:t xml:space="preserve">? </w:t>
      </w:r>
      <w:r>
        <w:rPr>
          <w:color w:val="A31515"/>
        </w:rPr>
        <w:t xml:space="preserve">'class' </w:t>
      </w:r>
      <w:r>
        <w:rPr>
          <w:color w:val="6A5ACD"/>
        </w:rPr>
        <w:t xml:space="preserve">identifier type_parameter_list</w:t>
      </w:r>
      <w:r>
        <w:t xml:space="preserve">?</w:t>
      </w:r>
      <w:r>
        <w:br/>
      </w:r>
      <w:r>
        <w:rPr>
          <w:color w:val="6A5ACD"/>
        </w:rPr>
        <w:t xml:space="preserve">	  class_base</w:t>
      </w:r>
      <w:r>
        <w:t xml:space="preserve">? </w:t>
      </w:r>
      <w:r>
        <w:rPr>
          <w:color w:val="6A5ACD"/>
        </w:rPr>
        <w:t xml:space="preserve">type_parameter_constraints_clause</w:t>
      </w:r>
      <w:r>
        <w:t xml:space="preserve">* </w:t>
      </w:r>
      <w:r>
        <w:rPr>
          <w:color w:val="6A5ACD"/>
        </w:rPr>
        <w:t xml:space="preserve">class_body </w:t>
      </w:r>
      <w:r>
        <w:rPr>
          <w:color w:val="A31515"/>
        </w:rPr>
        <w:t xml:space="preserve">';'</w:t>
      </w:r>
      <w:r>
        <w:t xml:space="preserve">?</w:t>
      </w:r>
      <w:r>
        <w:br/>
      </w:r>
      <w:r>
        <w:t xml:space="preserve">	;</w:t>
      </w:r>
      <w:bookmarkEnd w:id="502"/>
    </w:p>
    <w:p>
      <w:r>
        <w:t xml:space="preserve">A </w:t>
      </w:r>
      <w:hyperlink w:anchor="_Grm00107">
        <w:r>
          <w:rPr>
            <w:color w:val="6A5ACD"/>
            <w:u w:val="single"/>
          </w:rPr>
          <w:t xml:space="preserve">class_declaration</w:t>
        </w:r>
      </w:hyperlink>
      <w:r>
        <w:t xml:space="preserve"> consists of an optional set of </w:t>
      </w:r>
      <w:hyperlink w:anchor="_Grm00147">
        <w:r>
          <w:rPr>
            <w:color w:val="6A5ACD"/>
            <w:u w:val="single"/>
          </w:rPr>
          <w:t xml:space="preserve">attributes</w:t>
        </w:r>
      </w:hyperlink>
      <w:r>
        <w:t xml:space="preserve"> (</w:t>
      </w:r>
      <w:hyperlink w:anchor="_Toc00567">
        <w:r>
          <w:t xml:space="preserve">§17</w:t>
        </w:r>
      </w:hyperlink>
      <w:r>
        <w:t xml:space="preserve">), followed by an optional set of </w:t>
      </w:r>
      <w:hyperlink w:anchor="_Grm00108">
        <w:r>
          <w:rPr>
            <w:color w:val="6A5ACD"/>
            <w:u w:val="single"/>
          </w:rPr>
          <w:t xml:space="preserve">class_modifier</w:t>
        </w:r>
      </w:hyperlink>
      <w:r>
        <w:t xml:space="preserve">s (</w:t>
      </w:r>
      <w:hyperlink w:anchor="_Toc00390">
        <w:r>
          <w:t xml:space="preserve">§10.1.1</w:t>
        </w:r>
      </w:hyperlink>
      <w:r>
        <w:t xml:space="preserve">), followed by an optional </w:t>
      </w:r>
      <w:r>
        <w:rPr>
          <w:rStyle w:val="CodeEmbedded"/>
        </w:rPr>
        <w:t xml:space="preserve">partial</w:t>
      </w:r>
      <w:r>
        <w:t xml:space="preserve"> modifier, followed by the keyword </w:t>
      </w:r>
      <w:r>
        <w:rPr>
          <w:rStyle w:val="CodeEmbedded"/>
        </w:rPr>
        <w:t xml:space="preserve">class</w:t>
      </w:r>
      <w:r>
        <w:t xml:space="preserve"> and an </w:t>
      </w:r>
      <w:hyperlink w:anchor="_Grm00007">
        <w:r>
          <w:rPr>
            <w:color w:val="6A5ACD"/>
            <w:u w:val="single"/>
          </w:rPr>
          <w:t xml:space="preserve">identifier</w:t>
        </w:r>
      </w:hyperlink>
      <w:r>
        <w:t xml:space="preserve"> that names the class, followed by an optional </w:t>
      </w:r>
      <w:hyperlink w:anchor="_Grm00109">
        <w:r>
          <w:rPr>
            <w:color w:val="6A5ACD"/>
            <w:u w:val="single"/>
          </w:rPr>
          <w:t xml:space="preserve">type_parameter_list</w:t>
        </w:r>
      </w:hyperlink>
      <w:r>
        <w:t xml:space="preserve"> (</w:t>
      </w:r>
      <w:hyperlink w:anchor="_Toc00395">
        <w:r>
          <w:t xml:space="preserve">§10.1.3</w:t>
        </w:r>
      </w:hyperlink>
      <w:r>
        <w:t xml:space="preserve">), followed by an optional </w:t>
      </w:r>
      <w:hyperlink w:anchor="_Grm00110">
        <w:r>
          <w:rPr>
            <w:color w:val="6A5ACD"/>
            <w:u w:val="single"/>
          </w:rPr>
          <w:t xml:space="preserve">class_base</w:t>
        </w:r>
      </w:hyperlink>
      <w:r>
        <w:t xml:space="preserve"> specification (</w:t>
      </w:r>
      <w:hyperlink w:anchor="_Toc00396">
        <w:r>
          <w:t xml:space="preserve">§10.1.4</w:t>
        </w:r>
      </w:hyperlink>
      <w:r>
        <w:t xml:space="preserve">) , followed by an optional set of </w:t>
      </w:r>
      <w:hyperlink w:anchor="_Grm00111">
        <w:r>
          <w:rPr>
            <w:color w:val="6A5ACD"/>
            <w:u w:val="single"/>
          </w:rPr>
          <w:t xml:space="preserve">type_parameter_constraints_clause</w:t>
        </w:r>
      </w:hyperlink>
      <w:r>
        <w:t xml:space="preserve">s (</w:t>
      </w:r>
      <w:hyperlink w:anchor="_Toc00399">
        <w:r>
          <w:t xml:space="preserve">§10.1.5</w:t>
        </w:r>
      </w:hyperlink>
      <w:r>
        <w:t xml:space="preserve">), followed by a </w:t>
      </w:r>
      <w:hyperlink w:anchor="_Grm00112">
        <w:r>
          <w:rPr>
            <w:color w:val="6A5ACD"/>
            <w:u w:val="single"/>
          </w:rPr>
          <w:t xml:space="preserve">class_body</w:t>
        </w:r>
      </w:hyperlink>
      <w:r>
        <w:t xml:space="preserve"> (</w:t>
      </w:r>
      <w:hyperlink w:anchor="_Toc00400">
        <w:r>
          <w:t xml:space="preserve">§10.1.6</w:t>
        </w:r>
      </w:hyperlink>
      <w:r>
        <w:t xml:space="preserve">), optionally followed by a semicolon.</w:t>
      </w:r>
    </w:p>
    <w:p>
      <w:r>
        <w:t xml:space="preserve">A class declaration cannot supply </w:t>
      </w:r>
      <w:hyperlink w:anchor="_Grm00111">
        <w:r>
          <w:rPr>
            <w:color w:val="6A5ACD"/>
            <w:u w:val="single"/>
          </w:rPr>
          <w:t xml:space="preserve">type_parameter_constraints_clause</w:t>
        </w:r>
      </w:hyperlink>
      <w:r>
        <w:t xml:space="preserve">s unless it also supplies a </w:t>
      </w:r>
      <w:hyperlink w:anchor="_Grm00109">
        <w:r>
          <w:rPr>
            <w:color w:val="6A5ACD"/>
            <w:u w:val="single"/>
          </w:rPr>
          <w:t xml:space="preserve">type_parameter_list</w:t>
        </w:r>
      </w:hyperlink>
      <w:r>
        <w:t xml:space="preserve">.</w:t>
      </w:r>
    </w:p>
    <w:p>
      <w:r>
        <w:t xml:space="preserve">A class declaration that supplies a </w:t>
      </w:r>
      <w:hyperlink w:anchor="_Grm00109">
        <w:r>
          <w:rPr>
            <w:color w:val="6A5ACD"/>
            <w:u w:val="single"/>
          </w:rPr>
          <w:t xml:space="preserve">type_parameter_list</w:t>
        </w:r>
      </w:hyperlink>
      <w:r>
        <w:t xml:space="preserve"> is a </w:t>
      </w:r>
      <w:r>
        <w:rPr>
          <w:b/>
        </w:rPr>
        <w:rPr>
          <w:i/>
        </w:rPr>
        <w:t xml:space="preserve">generic class declaration</w:t>
      </w:r>
      <w:r>
        <w:t xml:space="preserve">. Additionally, any class nested inside a generic class declaration or a generic struct declaration is itself a generic class declaration, since type parameters for the containing type must be supplied to create a constructed type.</w:t>
      </w:r>
    </w:p>
    <w:p>
      <w:pPr>
        <w:pStyle w:val="Heading3"/>
      </w:pPr>
      <w:bookmarkStart w:name="_Toc00390" w:id="503"/>
      <w:r>
        <w:t xml:space="preserve">Class modifiers</w:t>
      </w:r>
      <w:bookmarkEnd w:id="503"/>
    </w:p>
    <w:p>
      <w:r>
        <w:t xml:space="preserve">A </w:t>
      </w:r>
      <w:hyperlink w:anchor="_Grm00107">
        <w:r>
          <w:rPr>
            <w:color w:val="6A5ACD"/>
            <w:u w:val="single"/>
          </w:rPr>
          <w:t xml:space="preserve">class_declaration</w:t>
        </w:r>
      </w:hyperlink>
      <w:r>
        <w:t xml:space="preserve"> may optionally include a sequence of class modifiers:</w:t>
      </w:r>
    </w:p>
    <w:p>
      <w:pPr>
        <w:pStyle w:val="Grammar"/>
      </w:pPr>
      <w:bookmarkStart w:name="_Grm00108" w:id="504"/>
      <w:r>
        <w:rPr>
          <w:color w:val="6A5ACD"/>
        </w:rPr>
        <w:t xml:space="preserve">class_modifier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'abstract'</w:t>
      </w:r>
      <w:r>
        <w:br/>
      </w:r>
      <w:r>
        <w:t xml:space="preserve">	| </w:t>
      </w:r>
      <w:r>
        <w:rPr>
          <w:color w:val="A31515"/>
        </w:rPr>
        <w:t xml:space="preserve">'sealed'</w:t>
      </w:r>
      <w:r>
        <w:br/>
      </w:r>
      <w:r>
        <w:t xml:space="preserve">	| </w:t>
      </w:r>
      <w:r>
        <w:rPr>
          <w:color w:val="A31515"/>
        </w:rPr>
        <w:t xml:space="preserve">'static'</w:t>
      </w:r>
      <w:r>
        <w:br/>
      </w:r>
      <w:r>
        <w:t xml:space="preserve">	| </w:t>
      </w:r>
      <w:r>
        <w:rPr>
          <w:color w:val="6A5ACD"/>
        </w:rPr>
        <w:t xml:space="preserve">class_modifier_unsafe</w:t>
      </w:r>
      <w:r>
        <w:br/>
      </w:r>
      <w:r>
        <w:t xml:space="preserve">	;</w:t>
      </w:r>
      <w:bookmarkEnd w:id="504"/>
    </w:p>
    <w:p>
      <w:r>
        <w:t xml:space="preserve">It is a compile-time error for the same modifier to appear multiple times in a class declaration.</w:t>
      </w:r>
    </w:p>
    <w:p>
      <w:r>
        <w:t xml:space="preserve">The </w:t>
      </w:r>
      <w:r>
        <w:rPr>
          <w:rStyle w:val="CodeEmbedded"/>
        </w:rPr>
        <w:t xml:space="preserve">new</w:t>
      </w:r>
      <w:r>
        <w:t xml:space="preserve"> modifier is permitted on nested classes. It specifies that the class hides an inherited member by the same name, as described in </w:t>
      </w:r>
      <w:hyperlink w:anchor="_Toc00414">
        <w:r>
          <w:t xml:space="preserve">§10.3.4</w:t>
        </w:r>
      </w:hyperlink>
      <w:r>
        <w:t xml:space="preserve">. It is a compile-time error for the </w:t>
      </w:r>
      <w:r>
        <w:rPr>
          <w:rStyle w:val="CodeEmbedded"/>
        </w:rPr>
        <w:t xml:space="preserve">new</w:t>
      </w:r>
      <w:r>
        <w:t xml:space="preserve"> modifier to appear on a class declaration that is not a nested class declaration.</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class. Depending on the context in which the class declaration occurs, some of these modifiers may not be permitted (</w:t>
      </w:r>
      <w:hyperlink w:anchor="_Toc00077">
        <w:r>
          <w:t xml:space="preserve">§3.5.1</w:t>
        </w:r>
      </w:hyperlink>
      <w:r>
        <w:t xml:space="preserve">).</w:t>
      </w:r>
    </w:p>
    <w:p>
      <w:r>
        <w:t xml:space="preserve">The </w:t>
      </w:r>
      <w:r>
        <w:rPr>
          <w:rStyle w:val="CodeEmbedded"/>
        </w:rPr>
        <w:t xml:space="preserve">abstract</w:t>
      </w:r>
      <w:r>
        <w:t xml:space="preserve">, </w:t>
      </w:r>
      <w:r>
        <w:rPr>
          <w:rStyle w:val="CodeEmbedded"/>
        </w:rPr>
        <w:t xml:space="preserve">sealed</w:t>
      </w:r>
      <w:r>
        <w:t xml:space="preserve"> and </w:t>
      </w:r>
      <w:r>
        <w:rPr>
          <w:rStyle w:val="CodeEmbedded"/>
        </w:rPr>
        <w:t xml:space="preserve">static</w:t>
      </w:r>
      <w:r>
        <w:t xml:space="preserve"> modifiers are discussed in the following sections.</w:t>
      </w:r>
    </w:p>
    <w:p>
      <w:pPr>
        <w:pStyle w:val="Heading4"/>
      </w:pPr>
      <w:bookmarkStart w:name="_Toc00391" w:id="505"/>
      <w:r>
        <w:t xml:space="preserve">Abstract classes</w:t>
      </w:r>
      <w:bookmarkEnd w:id="505"/>
    </w:p>
    <w:p>
      <w:r>
        <w:t xml:space="preserve">The </w:t>
      </w:r>
      <w:r>
        <w:rPr>
          <w:rStyle w:val="CodeEmbedded"/>
        </w:rPr>
        <w:t xml:space="preserve">abstract</w:t>
      </w:r>
      <w:r>
        <w:t xml:space="preserve"> modifier is used to indicate that a class is incomplete and that it is intended to be used only as a base class. An abstract class differs from a non-abstract class in the following ways:</w:t>
      </w:r>
    </w:p>
    <w:p>
      <w:pPr>
        <w:numPr>
          <w:pStyle w:val="ListParagraph"/>
          <w:ilvl w:val="0"/>
          <w:numId w:val="286"/>
        </w:numPr>
      </w:pPr>
      <w:r>
        <w:t xml:space="preserve">An abstract class cannot be instantiated directly, and it is a compile-time error to use the </w:t>
      </w:r>
      <w:r>
        <w:rPr>
          <w:rStyle w:val="CodeEmbedded"/>
        </w:rPr>
        <w:t xml:space="preserve">new</w:t>
      </w:r>
      <w:r>
        <w:t xml:space="preserve"> operator on an abstract class. While it is possible to have variables and values whose compile-time types are abstract, such variables and values will necessarily either be </w:t>
      </w:r>
      <w:r>
        <w:rPr>
          <w:rStyle w:val="CodeEmbedded"/>
        </w:rPr>
        <w:t xml:space="preserve">null</w:t>
      </w:r>
      <w:r>
        <w:t xml:space="preserve"> or contain references to instances of non-abstract classes derived from the abstract types.</w:t>
      </w:r>
    </w:p>
    <w:p>
      <w:pPr>
        <w:numPr>
          <w:pStyle w:val="ListParagraph"/>
          <w:ilvl w:val="0"/>
          <w:numId w:val="286"/>
        </w:numPr>
      </w:pPr>
      <w:r>
        <w:t xml:space="preserve">An abstract class is permitted (but not required) to contain abstract members.</w:t>
      </w:r>
    </w:p>
    <w:p>
      <w:pPr>
        <w:numPr>
          <w:pStyle w:val="ListParagraph"/>
          <w:ilvl w:val="0"/>
          <w:numId w:val="286"/>
        </w:numPr>
      </w:pPr>
      <w:r>
        <w:t xml:space="preserve">An abstract class cannot be sealed.</w:t>
      </w:r>
    </w:p>
    <w:p>
      <w:r>
        <w:t xml:space="preserve">When a non-abstract class is derived from an abstract class, the non-abstract class must include actual implementations of all inherited abstract members, thereby overriding those abstract members.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008000"/>
        </w:rPr>
        <w:t xml:space="preserve">        // actual implementation of F</w:t>
      </w:r>
      <w:r>
        <w:br/>
      </w:r>
      <w:r>
        <w:t xml:space="preserve">    }</w:t>
      </w:r>
      <w:r>
        <w:br/>
      </w:r>
      <w:r>
        <w:t xml:space="preserve">}</w:t>
      </w:r>
    </w:p>
    <w:p>
      <w:r>
        <w:t xml:space="preserve">the abstract class </w:t>
      </w:r>
      <w:r>
        <w:rPr>
          <w:rStyle w:val="CodeEmbedded"/>
        </w:rPr>
        <w:t xml:space="preserve">A</w:t>
      </w:r>
      <w:r>
        <w:t xml:space="preserve"> introduces an abstract method </w:t>
      </w:r>
      <w:r>
        <w:rPr>
          <w:rStyle w:val="CodeEmbedded"/>
        </w:rPr>
        <w:t xml:space="preserve">F</w:t>
      </w:r>
      <w:r>
        <w:t xml:space="preserve">. Class </w:t>
      </w:r>
      <w:r>
        <w:rPr>
          <w:rStyle w:val="CodeEmbedded"/>
        </w:rPr>
        <w:t xml:space="preserve">B</w:t>
      </w:r>
      <w:r>
        <w:t xml:space="preserve"> introduces an additional method </w:t>
      </w:r>
      <w:r>
        <w:rPr>
          <w:rStyle w:val="CodeEmbedded"/>
        </w:rPr>
        <w:t xml:space="preserve">G</w:t>
      </w:r>
      <w:r>
        <w:t xml:space="preserve">, but since it doesn't provide an implementation of </w:t>
      </w:r>
      <w:r>
        <w:rPr>
          <w:rStyle w:val="CodeEmbedded"/>
        </w:rPr>
        <w:t xml:space="preserve">F</w:t>
      </w:r>
      <w:r>
        <w:t xml:space="preserve">, </w:t>
      </w:r>
      <w:r>
        <w:rPr>
          <w:rStyle w:val="CodeEmbedded"/>
        </w:rPr>
        <w:t xml:space="preserve">B</w:t>
      </w:r>
      <w:r>
        <w:t xml:space="preserve"> must also be declared abstract. Class </w:t>
      </w:r>
      <w:r>
        <w:rPr>
          <w:rStyle w:val="CodeEmbedded"/>
        </w:rPr>
        <w:t xml:space="preserve">C</w:t>
      </w:r>
      <w:r>
        <w:t xml:space="preserve"> overrides </w:t>
      </w:r>
      <w:r>
        <w:rPr>
          <w:rStyle w:val="CodeEmbedded"/>
        </w:rPr>
        <w:t xml:space="preserve">F</w:t>
      </w:r>
      <w:r>
        <w:t xml:space="preserve"> and provides an actual implementation. Since there are no abstract members in </w:t>
      </w:r>
      <w:r>
        <w:rPr>
          <w:rStyle w:val="CodeEmbedded"/>
        </w:rPr>
        <w:t xml:space="preserve">C</w:t>
      </w:r>
      <w:r>
        <w:t xml:space="preserve">, </w:t>
      </w:r>
      <w:r>
        <w:rPr>
          <w:rStyle w:val="CodeEmbedded"/>
        </w:rPr>
        <w:t xml:space="preserve">C</w:t>
      </w:r>
      <w:r>
        <w:t xml:space="preserve"> is permitted (but not required) to be non-abstract.</w:t>
      </w:r>
    </w:p>
    <w:p>
      <w:pPr>
        <w:pStyle w:val="Heading4"/>
      </w:pPr>
      <w:bookmarkStart w:name="_Toc00392" w:id="506"/>
      <w:r>
        <w:t xml:space="preserve">Sealed classes</w:t>
      </w:r>
      <w:bookmarkEnd w:id="506"/>
    </w:p>
    <w:p>
      <w:r>
        <w:t xml:space="preserve">The </w:t>
      </w:r>
      <w:r>
        <w:rPr>
          <w:rStyle w:val="CodeEmbedded"/>
        </w:rPr>
        <w:t xml:space="preserve">sealed</w:t>
      </w:r>
      <w:r>
        <w:t xml:space="preserve"> modifier is used to prevent derivation from a class. A compile-time error occurs if a sealed class is specified as the base class of another class.</w:t>
      </w:r>
    </w:p>
    <w:p>
      <w:r>
        <w:t xml:space="preserve">A sealed class cannot also be an abstract class.</w:t>
      </w:r>
    </w:p>
    <w:p>
      <w:r>
        <w:t xml:space="preserve">The </w:t>
      </w:r>
      <w:r>
        <w:rPr>
          <w:rStyle w:val="CodeEmbedded"/>
        </w:rPr>
        <w:t xml:space="preserve">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Heading4"/>
      </w:pPr>
      <w:bookmarkStart w:name="_Toc00393" w:id="507"/>
      <w:r>
        <w:t xml:space="preserve">Static classes</w:t>
      </w:r>
      <w:bookmarkEnd w:id="507"/>
    </w:p>
    <w:p>
      <w:r>
        <w:t xml:space="preserve">The </w:t>
      </w:r>
      <w:r>
        <w:rPr>
          <w:rStyle w:val="CodeEmbedded"/>
        </w:rPr>
        <w:t xml:space="preserve">static</w:t>
      </w:r>
      <w:r>
        <w:t xml:space="preserve"> modifier is used to mark the class being declared as a </w:t>
      </w:r>
      <w:r>
        <w:rPr>
          <w:b/>
        </w:rPr>
        <w:rPr>
          <w:i/>
        </w:rPr>
        <w:t xml:space="preserve">static class</w:t>
      </w:r>
      <w:r>
        <w:t xml:space="preserve">. A static class cannot be instantiated, cannot be used as a type and can contain only static members. Only a static class can contain declarations of extension methods (</w:t>
      </w:r>
      <w:hyperlink w:anchor="_Toc00454">
        <w:r>
          <w:t xml:space="preserve">§10.6.9</w:t>
        </w:r>
      </w:hyperlink>
      <w:r>
        <w:t xml:space="preserve">).</w:t>
      </w:r>
    </w:p>
    <w:p>
      <w:r>
        <w:t xml:space="preserve">A static class declaration is subject to the following restrictions:</w:t>
      </w:r>
    </w:p>
    <w:p>
      <w:pPr>
        <w:numPr>
          <w:pStyle w:val="ListParagraph"/>
          <w:ilvl w:val="0"/>
          <w:numId w:val="287"/>
        </w:numPr>
      </w:pPr>
      <w:r>
        <w:t xml:space="preserve">A static class may not include a </w:t>
      </w:r>
      <w:r>
        <w:rPr>
          <w:rStyle w:val="CodeEmbedded"/>
        </w:rPr>
        <w:t xml:space="preserve">sealed</w:t>
      </w:r>
      <w:r>
        <w:t xml:space="preserve"> or </w:t>
      </w:r>
      <w:r>
        <w:rPr>
          <w:rStyle w:val="CodeEmbedded"/>
        </w:rPr>
        <w:t xml:space="preserve">abstract</w:t>
      </w:r>
      <w:r>
        <w:t xml:space="preserve"> modifier. Note, however, that since a static class cannot be instantiated or derived from, it behaves as if it was both sealed and abstract.</w:t>
      </w:r>
    </w:p>
    <w:p>
      <w:pPr>
        <w:numPr>
          <w:pStyle w:val="ListParagraph"/>
          <w:ilvl w:val="0"/>
          <w:numId w:val="287"/>
        </w:numPr>
      </w:pPr>
      <w:r>
        <w:t xml:space="preserve">A static class may not include a </w:t>
      </w:r>
      <w:hyperlink w:anchor="_Grm00110">
        <w:r>
          <w:rPr>
            <w:color w:val="6A5ACD"/>
            <w:u w:val="single"/>
          </w:rPr>
          <w:t xml:space="preserve">class_base</w:t>
        </w:r>
      </w:hyperlink>
      <w:r>
        <w:t xml:space="preserve"> specification (</w:t>
      </w:r>
      <w:hyperlink w:anchor="_Toc00396">
        <w:r>
          <w:t xml:space="preserve">§10.1.4</w:t>
        </w:r>
      </w:hyperlink>
      <w:r>
        <w:t xml:space="preserve">) and cannot explicitly specify a base class or a list of implemented interfaces. A static class implicitly inherits from type </w:t>
      </w:r>
      <w:r>
        <w:rPr>
          <w:rStyle w:val="CodeEmbedded"/>
        </w:rPr>
        <w:t xml:space="preserve">object</w:t>
      </w:r>
      <w:r>
        <w:t xml:space="preserve">.</w:t>
      </w:r>
    </w:p>
    <w:p>
      <w:pPr>
        <w:numPr>
          <w:pStyle w:val="ListParagraph"/>
          <w:ilvl w:val="0"/>
          <w:numId w:val="287"/>
        </w:numPr>
      </w:pPr>
      <w:r>
        <w:t xml:space="preserve">A static class can only contain static members (</w:t>
      </w:r>
      <w:hyperlink w:anchor="_Toc00417">
        <w:r>
          <w:t xml:space="preserve">§10.3.7</w:t>
        </w:r>
      </w:hyperlink>
      <w:r>
        <w:t xml:space="preserve">). Note that constants and nested types are classified as static members.</w:t>
      </w:r>
    </w:p>
    <w:p>
      <w:pPr>
        <w:numPr>
          <w:pStyle w:val="ListParagraph"/>
          <w:ilvl w:val="0"/>
          <w:numId w:val="287"/>
        </w:numPr>
      </w:pPr>
      <w:r>
        <w:t xml:space="preserve">A static class cannot have members with </w:t>
      </w:r>
      <w:r>
        <w:rPr>
          <w:rStyle w:val="CodeEmbedded"/>
        </w:rPr>
        <w:t xml:space="preserve">protected</w:t>
      </w:r>
      <w:r>
        <w:t xml:space="preserve"> or </w:t>
      </w:r>
      <w:r>
        <w:rPr>
          <w:rStyle w:val="CodeEmbedded"/>
        </w:rPr>
        <w:t xml:space="preserve">protected internal</w:t>
      </w:r>
      <w:r>
        <w:t xml:space="preserve"> declared accessibility.</w:t>
      </w:r>
    </w:p>
    <w:p>
      <w:r>
        <w:t xml:space="preserve">It is a compile-time error to violate any of these restrictions.</w:t>
      </w:r>
    </w:p>
    <w:p>
      <w:r>
        <w:t xml:space="preserve">A static class has no instance constructors. It is not possible to declare an instance constructor in a static class, and no default instance constructor (</w:t>
      </w:r>
      <w:hyperlink w:anchor="_Toc00478">
        <w:r>
          <w:t xml:space="preserve">§10.11.4</w:t>
        </w:r>
      </w:hyperlink>
      <w:r>
        <w:t xml:space="preserve">) is provided for a static class.</w:t>
      </w:r>
    </w:p>
    <w:p>
      <w:r>
        <w:t xml:space="preserve">The members of a static class are not automatically static, and the member declarations must explicitly include a </w:t>
      </w:r>
      <w:r>
        <w:rPr>
          <w:rStyle w:val="CodeEmbedded"/>
        </w:rPr>
        <w:t xml:space="preserve">static</w:t>
      </w:r>
      <w:r>
        <w:t xml:space="preserve"> modifier (except for constants and nested types). When a class is nested within a static outer class, the nested class is not a static class unless it explicitly includes a </w:t>
      </w:r>
      <w:r>
        <w:rPr>
          <w:rStyle w:val="CodeEmbedded"/>
        </w:rPr>
        <w:t xml:space="preserve">static</w:t>
      </w:r>
      <w:r>
        <w:t xml:space="preserve"> modifier.</w:t>
      </w:r>
    </w:p>
    <w:p>
      <w:r>
        <w:rPr>
          <w:b/>
        </w:rPr>
        <w:t xml:space="preserve">Referencing static class types</w:t>
      </w:r>
    </w:p>
    <w:p>
      <w:r>
        <w:t xml:space="preserve">A </w:t>
      </w:r>
      <w:hyperlink w:anchor="_Grm00027">
        <w:r>
          <w:rPr>
            <w:color w:val="6A5ACD"/>
            <w:u w:val="single"/>
          </w:rPr>
          <w:t xml:space="preserve">namespace_or_type_name</w:t>
        </w:r>
      </w:hyperlink>
      <w:r>
        <w:t xml:space="preserve"> (</w:t>
      </w:r>
      <w:hyperlink w:anchor="_Toc00086">
        <w:r>
          <w:t xml:space="preserve">§3.8</w:t>
        </w:r>
      </w:hyperlink>
      <w:r>
        <w:t xml:space="preserve">) is permitted to reference a static class if</w:t>
      </w:r>
    </w:p>
    <w:p>
      <w:pPr>
        <w:numPr>
          <w:pStyle w:val="ListParagraph"/>
          <w:ilvl w:val="0"/>
          <w:numId w:val="288"/>
        </w:numPr>
      </w:pPr>
      <w:r>
        <w:t xml:space="preserve">The </w:t>
      </w:r>
      <w:hyperlink w:anchor="_Grm00027">
        <w:r>
          <w:rPr>
            <w:color w:val="6A5ACD"/>
            <w:u w:val="single"/>
          </w:rPr>
          <w:t xml:space="preserve">namespace_or_type_name</w:t>
        </w:r>
      </w:hyperlink>
      <w:r>
        <w:t xml:space="preserve"> is the </w:t>
      </w:r>
      <w:r>
        <w:rPr>
          <w:rStyle w:val="CodeEmbedded"/>
        </w:rPr>
        <w:t xml:space="preserve">T</w:t>
      </w:r>
      <w:r>
        <w:t xml:space="preserve"> in a </w:t>
      </w:r>
      <w:hyperlink w:anchor="_Grm00027">
        <w:r>
          <w:rPr>
            <w:color w:val="6A5ACD"/>
            <w:u w:val="single"/>
          </w:rPr>
          <w:t xml:space="preserve">namespace_or_type_name</w:t>
        </w:r>
      </w:hyperlink>
      <w:r>
        <w:t xml:space="preserve"> of the form </w:t>
      </w:r>
      <w:r>
        <w:rPr>
          <w:rStyle w:val="CodeEmbedded"/>
        </w:rPr>
        <w:t xml:space="preserve">T.I</w:t>
      </w:r>
      <w:r>
        <w:t xml:space="preserve">, or</w:t>
      </w:r>
    </w:p>
    <w:p>
      <w:pPr>
        <w:numPr>
          <w:pStyle w:val="ListParagraph"/>
          <w:ilvl w:val="0"/>
          <w:numId w:val="288"/>
        </w:numPr>
      </w:pPr>
      <w:r>
        <w:t xml:space="preserve">The </w:t>
      </w:r>
      <w:hyperlink w:anchor="_Grm00027">
        <w:r>
          <w:rPr>
            <w:color w:val="6A5ACD"/>
            <w:u w:val="single"/>
          </w:rPr>
          <w:t xml:space="preserve">namespace_or_type_name</w:t>
        </w:r>
      </w:hyperlink>
      <w:r>
        <w:t xml:space="preserve"> is the </w:t>
      </w:r>
      <w:r>
        <w:rPr>
          <w:rStyle w:val="CodeEmbedded"/>
        </w:rPr>
        <w:t xml:space="preserve">T</w:t>
      </w:r>
      <w:r>
        <w:t xml:space="preserve"> in a </w:t>
      </w:r>
      <w:hyperlink w:anchor="_Grm00050">
        <w:r>
          <w:rPr>
            <w:color w:val="6A5ACD"/>
            <w:u w:val="single"/>
          </w:rPr>
          <w:t xml:space="preserve">typeof_expression</w:t>
        </w:r>
      </w:hyperlink>
      <w:r>
        <w:t xml:space="preserve"> (</w:t>
      </w:r>
      <w:hyperlink w:anchor="_Toc00224">
        <w:r>
          <w:t xml:space="preserve">§7.5.1</w:t>
        </w:r>
      </w:hyperlink>
      <w:r>
        <w:t xml:space="preserve">1) of the form </w:t>
      </w:r>
      <w:r>
        <w:rPr>
          <w:rStyle w:val="CodeEmbedded"/>
        </w:rPr>
        <w:t xml:space="preserve">typeof(T)</w:t>
      </w:r>
      <w:r>
        <w:t xml:space="preserve">.</w:t>
      </w:r>
    </w:p>
    <w:p>
      <w:r>
        <w:t xml:space="preserve">A </w:t>
      </w:r>
      <w:hyperlink w:anchor="_Grm00035">
        <w:r>
          <w:rPr>
            <w:color w:val="6A5ACD"/>
            <w:u w:val="single"/>
          </w:rPr>
          <w:t xml:space="preserve">primary_expression</w:t>
        </w:r>
      </w:hyperlink>
      <w:r>
        <w:t xml:space="preserve"> (</w:t>
      </w:r>
      <w:hyperlink w:anchor="_Toc00223">
        <w:r>
          <w:t xml:space="preserve">§7.5</w:t>
        </w:r>
      </w:hyperlink>
      <w:r>
        <w:t xml:space="preserve">) is permitted to reference a static class if</w:t>
      </w:r>
    </w:p>
    <w:p>
      <w:pPr>
        <w:numPr>
          <w:pStyle w:val="ListParagraph"/>
          <w:ilvl w:val="0"/>
          <w:numId w:val="289"/>
        </w:numPr>
      </w:pPr>
      <w:r>
        <w:t xml:space="preserve">The </w:t>
      </w:r>
      <w:hyperlink w:anchor="_Grm00035">
        <w:r>
          <w:rPr>
            <w:color w:val="6A5ACD"/>
            <w:u w:val="single"/>
          </w:rPr>
          <w:t xml:space="preserve">primary_expression</w:t>
        </w:r>
      </w:hyperlink>
      <w:r>
        <w:t xml:space="preserve"> is the </w:t>
      </w:r>
      <w:r>
        <w:rPr>
          <w:rStyle w:val="CodeEmbedded"/>
        </w:rPr>
        <w:t xml:space="preserve">E</w:t>
      </w:r>
      <w:r>
        <w:t xml:space="preserve"> in a </w:t>
      </w:r>
      <w:hyperlink w:anchor="_Grm00038">
        <w:r>
          <w:rPr>
            <w:color w:val="6A5ACD"/>
            <w:u w:val="single"/>
          </w:rPr>
          <w:t xml:space="preserve">member_access</w:t>
        </w:r>
      </w:hyperlink>
      <w:r>
        <w:t xml:space="preserve"> (</w:t>
      </w:r>
      <w:hyperlink w:anchor="_Toc00249">
        <w:r>
          <w:t xml:space="preserve">§7.5.4</w:t>
        </w:r>
      </w:hyperlink>
      <w:r>
        <w:t xml:space="preserve">) of the form </w:t>
      </w:r>
      <w:r>
        <w:rPr>
          <w:rStyle w:val="CodeEmbedded"/>
        </w:rPr>
        <w:t xml:space="preserve">E.I</w:t>
      </w:r>
      <w:r>
        <w:t xml:space="preserve">.</w:t>
      </w:r>
    </w:p>
    <w:p>
      <w:r>
        <w:t xml:space="preserve">In any other context it is a compile-time error to reference a static class. For example, it is an error for a static class to be used as a base class, a constituent type (</w:t>
      </w:r>
      <w:hyperlink w:anchor="_Toc00418">
        <w:r>
          <w:t xml:space="preserve">§10.3.8</w:t>
        </w:r>
      </w:hyperlink>
      <w:r>
        <w:t xml:space="preserve">) of a member, a generic type argument, or a type parameter constraint. Likewise, a static class cannot be used in an array type, a pointer type, a </w:t>
      </w:r>
      <w:r>
        <w:rPr>
          <w:rStyle w:val="CodeEmbedded"/>
        </w:rPr>
        <w:t xml:space="preserve">new</w:t>
      </w:r>
      <w:r>
        <w:t xml:space="preserve"> expression, a cast expression, an </w:t>
      </w:r>
      <w:r>
        <w:rPr>
          <w:rStyle w:val="CodeEmbedded"/>
        </w:rPr>
        <w:t xml:space="preserve">is</w:t>
      </w:r>
      <w:r>
        <w:t xml:space="preserve"> expression, an </w:t>
      </w:r>
      <w:r>
        <w:rPr>
          <w:rStyle w:val="CodeEmbedded"/>
        </w:rPr>
        <w:t xml:space="preserve">as</w:t>
      </w:r>
      <w:r>
        <w:t xml:space="preserve"> expression, a </w:t>
      </w:r>
      <w:r>
        <w:rPr>
          <w:rStyle w:val="CodeEmbedded"/>
        </w:rPr>
        <w:t xml:space="preserve">sizeof</w:t>
      </w:r>
      <w:r>
        <w:t xml:space="preserve"> expression, or a default value expression.</w:t>
      </w:r>
    </w:p>
    <w:p>
      <w:pPr>
        <w:pStyle w:val="Heading3"/>
      </w:pPr>
      <w:bookmarkStart w:name="_Toc00394" w:id="508"/>
      <w:r>
        <w:t xml:space="preserve">Partial modifier</w:t>
      </w:r>
      <w:bookmarkEnd w:id="508"/>
    </w:p>
    <w:p>
      <w:r>
        <w:t xml:space="preserve">The </w:t>
      </w:r>
      <w:r>
        <w:rPr>
          <w:rStyle w:val="CodeEmbedded"/>
        </w:rPr>
        <w:t xml:space="preserve">partial</w:t>
      </w:r>
      <w:r>
        <w:t xml:space="preserve"> modifier is used to indicate that this </w:t>
      </w:r>
      <w:hyperlink w:anchor="_Grm00107">
        <w:r>
          <w:rPr>
            <w:color w:val="6A5ACD"/>
            <w:u w:val="single"/>
          </w:rPr>
          <w:t xml:space="preserve">class_declaration</w:t>
        </w:r>
      </w:hyperlink>
      <w:r>
        <w:t xml:space="preserve"> is a partial type declaration. Multiple partial type declarations with the same name within an enclosing namespace or type declaration combine to form one type declaration, following the rules specified in </w:t>
      </w:r>
      <w:hyperlink w:anchor="_Toc00401">
        <w:r>
          <w:t xml:space="preserve">§10.2</w:t>
        </w:r>
      </w:hyperlink>
      <w:r>
        <w:t xml:space="preserve">.</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w:t>
      </w:r>
    </w:p>
    <w:p>
      <w:pPr>
        <w:pStyle w:val="Heading3"/>
      </w:pPr>
      <w:bookmarkStart w:name="_Toc00395" w:id="509"/>
      <w:r>
        <w:t xml:space="preserve">Type parameters</w:t>
      </w:r>
      <w:bookmarkEnd w:id="509"/>
    </w:p>
    <w:p>
      <w:r>
        <w:t xml:space="preserve">A type parameter is a simple identifier that denotes a placeholder for a type argument supplied to create a constructed type. A type parameter is a formal placeholder for a type that will be supplied later. By constrast, a type argument (</w:t>
      </w:r>
      <w:hyperlink w:anchor="_Toc00114">
        <w:r>
          <w:t xml:space="preserve">§4.4.1</w:t>
        </w:r>
      </w:hyperlink>
      <w:r>
        <w:t xml:space="preserve">) is the actual type that is substituted for the type parameter when a constructed type is created.</w:t>
      </w:r>
    </w:p>
    <w:p>
      <w:pPr>
        <w:pStyle w:val="Grammar"/>
      </w:pPr>
      <w:bookmarkStart w:name="_Grm00109" w:id="510"/>
      <w:r>
        <w:rPr>
          <w:color w:val="6A5ACD"/>
        </w:rPr>
        <w:t xml:space="preserve">type_parameter_list</w:t>
      </w:r>
      <w:r>
        <w:t xml:space="preserve">:</w:t>
      </w:r>
      <w:r>
        <w:br/>
      </w:r>
      <w:r>
        <w:t xml:space="preserve">	| </w:t>
      </w:r>
      <w:r>
        <w:rPr>
          <w:color w:val="A31515"/>
        </w:rPr>
        <w:t xml:space="preserve">'&lt;' </w:t>
      </w:r>
      <w:r>
        <w:rPr>
          <w:color w:val="6A5ACD"/>
        </w:rPr>
        <w:t xml:space="preserve">type_parameters </w:t>
      </w:r>
      <w:r>
        <w:rPr>
          <w:color w:val="A31515"/>
        </w:rPr>
        <w:t xml:space="preserve">'&gt;'</w:t>
      </w:r>
      <w:r>
        <w:br/>
      </w:r>
      <w:r>
        <w:t xml:space="preserve">	;</w:t>
      </w:r>
      <w:r>
        <w:br/>
      </w:r>
      <w:r>
        <w:br/>
      </w:r>
      <w:r>
        <w:rPr>
          <w:color w:val="6A5ACD"/>
        </w:rPr>
        <w:t xml:space="preserve">type_parameters</w:t>
      </w:r>
      <w:r>
        <w:t xml:space="preserve">:</w:t>
      </w:r>
      <w:r>
        <w:br/>
      </w:r>
      <w:r>
        <w:t xml:space="preserve">	| </w:t>
      </w:r>
      <w:r>
        <w:rPr>
          <w:color w:val="6A5ACD"/>
        </w:rPr>
        <w:t xml:space="preserve">attributes</w:t>
      </w:r>
      <w:r>
        <w:t xml:space="preserve">? </w:t>
      </w:r>
      <w:r>
        <w:rPr>
          <w:color w:val="6A5ACD"/>
        </w:rPr>
        <w:t xml:space="preserve">type_parameter</w:t>
      </w:r>
      <w:r>
        <w:br/>
      </w:r>
      <w:r>
        <w:t xml:space="preserve">	| </w:t>
      </w:r>
      <w:r>
        <w:rPr>
          <w:color w:val="6A5ACD"/>
        </w:rPr>
        <w:t xml:space="preserve">type_parameters </w:t>
      </w:r>
      <w:r>
        <w:rPr>
          <w:color w:val="A31515"/>
        </w:rPr>
        <w:t xml:space="preserve">',' </w:t>
      </w:r>
      <w:r>
        <w:rPr>
          <w:color w:val="6A5ACD"/>
        </w:rPr>
        <w:t xml:space="preserve">attributes</w:t>
      </w:r>
      <w:r>
        <w:t xml:space="preserve">? </w:t>
      </w:r>
      <w:r>
        <w:rPr>
          <w:color w:val="6A5ACD"/>
        </w:rPr>
        <w:t xml:space="preserve">type_parameter</w:t>
      </w:r>
      <w:r>
        <w:br/>
      </w:r>
      <w:r>
        <w:t xml:space="preserve">	;</w:t>
      </w:r>
      <w:r>
        <w:br/>
      </w:r>
      <w:r>
        <w:br/>
      </w:r>
      <w:r>
        <w:rPr>
          <w:color w:val="6A5ACD"/>
        </w:rPr>
        <w:t xml:space="preserve">type_parameter</w:t>
      </w:r>
      <w:r>
        <w:t xml:space="preserve">:</w:t>
      </w:r>
      <w:r>
        <w:br/>
      </w:r>
      <w:r>
        <w:t xml:space="preserve">	| </w:t>
      </w:r>
      <w:r>
        <w:rPr>
          <w:color w:val="6A5ACD"/>
        </w:rPr>
        <w:t xml:space="preserve">identifier</w:t>
      </w:r>
      <w:r>
        <w:br/>
      </w:r>
      <w:r>
        <w:t xml:space="preserve">	;</w:t>
      </w:r>
      <w:bookmarkEnd w:id="510"/>
    </w:p>
    <w:p>
      <w:r>
        <w:t xml:space="preserve">Each type parameter in a class declaration defines a name in the declaration space (</w:t>
      </w:r>
      <w:hyperlink w:anchor="_Toc00067">
        <w:r>
          <w:t xml:space="preserve">§3.3</w:t>
        </w:r>
      </w:hyperlink>
      <w:r>
        <w:t xml:space="preserve">) of that class. Thus, it cannot have the same name as another type parameter or a member declared in that class. A type parameter cannot have the same name as the type itself.</w:t>
      </w:r>
    </w:p>
    <w:p>
      <w:pPr>
        <w:pStyle w:val="Heading3"/>
      </w:pPr>
      <w:bookmarkStart w:name="_Toc00396" w:id="511"/>
      <w:r>
        <w:t xml:space="preserve">Class base specification</w:t>
      </w:r>
      <w:bookmarkEnd w:id="511"/>
    </w:p>
    <w:p>
      <w:r>
        <w:t xml:space="preserve">A class declaration may include a </w:t>
      </w:r>
      <w:hyperlink w:anchor="_Grm00110">
        <w:r>
          <w:rPr>
            <w:color w:val="6A5ACD"/>
            <w:u w:val="single"/>
          </w:rPr>
          <w:t xml:space="preserve">class_base</w:t>
        </w:r>
      </w:hyperlink>
      <w:r>
        <w:t xml:space="preserve"> specification, which defines the direct base class of the class and the interfaces (</w:t>
      </w:r>
      <w:hyperlink w:anchor="_Toc00527">
        <w:r>
          <w:t xml:space="preserve">§13</w:t>
        </w:r>
      </w:hyperlink>
      <w:r>
        <w:t xml:space="preserve">) directly implemented by the class.</w:t>
      </w:r>
    </w:p>
    <w:p>
      <w:pPr>
        <w:pStyle w:val="Grammar"/>
      </w:pPr>
      <w:bookmarkStart w:name="_Grm00110" w:id="512"/>
      <w:r>
        <w:rPr>
          <w:color w:val="6A5ACD"/>
        </w:rPr>
        <w:t xml:space="preserve">class_base</w:t>
      </w:r>
      <w:r>
        <w:t xml:space="preserve">:</w:t>
      </w:r>
      <w:r>
        <w:br/>
      </w:r>
      <w:r>
        <w:t xml:space="preserve">	| </w:t>
      </w:r>
      <w:r>
        <w:rPr>
          <w:color w:val="A31515"/>
        </w:rPr>
        <w:t xml:space="preserve">':' </w:t>
      </w:r>
      <w:r>
        <w:rPr>
          <w:color w:val="6A5ACD"/>
        </w:rPr>
        <w:t xml:space="preserve">class_type</w:t>
      </w:r>
      <w:r>
        <w:br/>
      </w:r>
      <w:r>
        <w:t xml:space="preserve">	| </w:t>
      </w:r>
      <w:r>
        <w:rPr>
          <w:color w:val="A31515"/>
        </w:rPr>
        <w:t xml:space="preserve">':' </w:t>
      </w:r>
      <w:r>
        <w:rPr>
          <w:color w:val="6A5ACD"/>
        </w:rPr>
        <w:t xml:space="preserve">interface_type_list</w:t>
      </w:r>
      <w:r>
        <w:br/>
      </w:r>
      <w:r>
        <w:t xml:space="preserve">	| </w:t>
      </w:r>
      <w:r>
        <w:rPr>
          <w:color w:val="A31515"/>
        </w:rPr>
        <w:t xml:space="preserve">':' </w:t>
      </w:r>
      <w:r>
        <w:rPr>
          <w:color w:val="6A5ACD"/>
        </w:rPr>
        <w:t xml:space="preserve">class_type </w:t>
      </w:r>
      <w:r>
        <w:rPr>
          <w:color w:val="A31515"/>
        </w:rPr>
        <w:t xml:space="preserve">',' </w:t>
      </w:r>
      <w:r>
        <w:rPr>
          <w:color w:val="6A5ACD"/>
        </w:rPr>
        <w:t xml:space="preserve">interface_type_list</w:t>
      </w:r>
      <w:r>
        <w:br/>
      </w:r>
      <w:r>
        <w:t xml:space="preserve">	;</w:t>
      </w:r>
      <w:r>
        <w:br/>
      </w:r>
      <w:r>
        <w:br/>
      </w:r>
      <w:r>
        <w:rPr>
          <w:color w:val="6A5ACD"/>
        </w:rPr>
        <w:t xml:space="preserve">interface_type_list</w:t>
      </w:r>
      <w:r>
        <w:t xml:space="preserve">:</w:t>
      </w:r>
      <w:r>
        <w:br/>
      </w:r>
      <w:r>
        <w:t xml:space="preserve">	| </w:t>
      </w:r>
      <w:r>
        <w:rPr>
          <w:color w:val="6A5ACD"/>
        </w:rPr>
        <w:t xml:space="preserve">interface_type </w:t>
      </w:r>
      <w:r>
        <w:t xml:space="preserve">( </w:t>
      </w:r>
      <w:r>
        <w:rPr>
          <w:color w:val="A31515"/>
        </w:rPr>
        <w:t xml:space="preserve">',' </w:t>
      </w:r>
      <w:r>
        <w:rPr>
          <w:color w:val="6A5ACD"/>
        </w:rPr>
        <w:t xml:space="preserve">interface_type</w:t>
      </w:r>
      <w:r>
        <w:t xml:space="preserve"> )*</w:t>
      </w:r>
      <w:r>
        <w:br/>
      </w:r>
      <w:r>
        <w:t xml:space="preserve">	;</w:t>
      </w:r>
      <w:bookmarkEnd w:id="512"/>
    </w:p>
    <w:p>
      <w:r>
        <w:t xml:space="preserve">The base class specified in a class declaration can be a constructed class type (</w:t>
      </w:r>
      <w:hyperlink w:anchor="_Toc00113">
        <w:r>
          <w:t xml:space="preserve">§4.4</w:t>
        </w:r>
      </w:hyperlink>
      <w:r>
        <w:t xml:space="preserve">). A base class cannot be a type parameter on its own, though it can involve the type parameters that are in scope.</w:t>
      </w:r>
    </w:p>
    <w:p>
      <w:pPr>
        <w:pStyle w:val="Code"/>
      </w:pPr>
      <w:r>
        <w:rPr>
          <w:color w:val="0000FF"/>
        </w:rPr>
        <w:t xml:space="preserve">class </w:t>
      </w:r>
      <w:r>
        <w:rPr>
          <w:color w:val="2B91AF"/>
        </w:rPr>
        <w:t xml:space="preserve">Extend</w:t>
      </w:r>
      <w:r>
        <w:t xml:space="preserve">&lt;</w:t>
      </w:r>
      <w:r>
        <w:rPr>
          <w:color w:val="2B91AF"/>
        </w:rPr>
        <w:t xml:space="preserve">V</w:t>
      </w:r>
      <w:r>
        <w:t xml:space="preserve">&gt;: </w:t>
      </w:r>
      <w:r>
        <w:rPr>
          <w:color w:val="2B91AF"/>
        </w:rPr>
        <w:t xml:space="preserve">V </w:t>
      </w:r>
      <w:r>
        <w:t xml:space="preserve">{}            </w:t>
      </w:r>
      <w:r>
        <w:rPr>
          <w:color w:val="008000"/>
        </w:rPr>
        <w:t xml:space="preserve">// Error, type parameter used as base class</w:t>
      </w:r>
    </w:p>
    <w:p>
      <w:pPr>
        <w:pStyle w:val="Heading4"/>
      </w:pPr>
      <w:bookmarkStart w:name="_Toc00397" w:id="513"/>
      <w:r>
        <w:t xml:space="preserve">Base classes</w:t>
      </w:r>
      <w:bookmarkEnd w:id="513"/>
    </w:p>
    <w:p>
      <w:r>
        <w:t xml:space="preserve">When a </w:t>
      </w:r>
      <w:hyperlink w:anchor="_Grm00030">
        <w:r>
          <w:rPr>
            <w:color w:val="6A5ACD"/>
            <w:u w:val="single"/>
          </w:rPr>
          <w:t xml:space="preserve">class_type</w:t>
        </w:r>
      </w:hyperlink>
      <w:r>
        <w:t xml:space="preserve"> is included in the </w:t>
      </w:r>
      <w:hyperlink w:anchor="_Grm00110">
        <w:r>
          <w:rPr>
            <w:color w:val="6A5ACD"/>
            <w:u w:val="single"/>
          </w:rPr>
          <w:t xml:space="preserve">class_base</w:t>
        </w:r>
      </w:hyperlink>
      <w:r>
        <w:t xml:space="preserve">, it specifies the direct base class of the class being declared. If a class declaration has no </w:t>
      </w:r>
      <w:hyperlink w:anchor="_Grm00110">
        <w:r>
          <w:rPr>
            <w:color w:val="6A5ACD"/>
            <w:u w:val="single"/>
          </w:rPr>
          <w:t xml:space="preserve">class_base</w:t>
        </w:r>
      </w:hyperlink>
      <w:r>
        <w:t xml:space="preserve">, or if the </w:t>
      </w:r>
      <w:hyperlink w:anchor="_Grm00110">
        <w:r>
          <w:rPr>
            <w:color w:val="6A5ACD"/>
            <w:u w:val="single"/>
          </w:rPr>
          <w:t xml:space="preserve">class_base</w:t>
        </w:r>
      </w:hyperlink>
      <w:r>
        <w:t xml:space="preserve"> lists only interface types, the direct base class is assumed to be </w:t>
      </w:r>
      <w:r>
        <w:rPr>
          <w:rStyle w:val="CodeEmbedded"/>
        </w:rPr>
        <w:t xml:space="preserve">object</w:t>
      </w:r>
      <w:r>
        <w:t xml:space="preserve">. A class inherits members from its direct base class, as described in </w:t>
      </w:r>
      <w:hyperlink w:anchor="_Toc00413">
        <w:r>
          <w:t xml:space="preserve">§10.3.3</w:t>
        </w:r>
      </w:hyperlink>
      <w:r>
        <w:t xml:space="preserve">.</w:t>
      </w:r>
    </w:p>
    <w:p>
      <w:r>
        <w:t xml:space="preserve">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w:t>
      </w:r>
    </w:p>
    <w:p>
      <w:r>
        <w:t xml:space="preserve">class </w:t>
      </w:r>
      <w:r>
        <w:rPr>
          <w:rStyle w:val="CodeEmbedded"/>
        </w:rPr>
        <w:t xml:space="preserve">A</w:t>
      </w:r>
      <w:r>
        <w:t xml:space="preserve"> is said to be the direct base class of </w:t>
      </w:r>
      <w:r>
        <w:rPr>
          <w:rStyle w:val="CodeEmbedded"/>
        </w:rPr>
        <w:t xml:space="preserve">B</w:t>
      </w:r>
      <w:r>
        <w:t xml:space="preserve">, and </w:t>
      </w:r>
      <w:r>
        <w:rPr>
          <w:rStyle w:val="CodeEmbedded"/>
        </w:rPr>
        <w:t xml:space="preserve">B</w:t>
      </w:r>
      <w:r>
        <w:t xml:space="preserve"> is said to be derived from </w:t>
      </w:r>
      <w:r>
        <w:rPr>
          <w:rStyle w:val="CodeEmbedded"/>
        </w:rPr>
        <w:t xml:space="preserve">A</w:t>
      </w:r>
      <w:r>
        <w:t xml:space="preserve">. Since </w:t>
      </w:r>
      <w:r>
        <w:rPr>
          <w:rStyle w:val="CodeEmbedded"/>
        </w:rPr>
        <w:t xml:space="preserve">A</w:t>
      </w:r>
      <w:r>
        <w:t xml:space="preserve"> does not explicitly specify a direct base class, its direct base class is implicitly </w:t>
      </w:r>
      <w:r>
        <w:rPr>
          <w:rStyle w:val="CodeEmbedded"/>
        </w:rPr>
        <w:t xml:space="preserve">object</w:t>
      </w:r>
      <w:r>
        <w:t xml:space="preserve">.</w:t>
      </w:r>
    </w:p>
    <w:p>
      <w:r>
        <w:t xml:space="preserve">For a constructed class type, if a base class is specified in the generic class declaration, the base class of the constructed type is obtained by substituting, for each </w:t>
      </w:r>
      <w:hyperlink w:anchor="_Grm00032">
        <w:r>
          <w:rPr>
            <w:color w:val="6A5ACD"/>
            <w:u w:val="single"/>
          </w:rPr>
          <w:t xml:space="preserve">type_parameter</w:t>
        </w:r>
      </w:hyperlink>
      <w:r>
        <w:t xml:space="preserve"> in the base class declaration, the corresponding </w:t>
      </w:r>
      <w:hyperlink w:anchor="_Grm00031">
        <w:r>
          <w:rPr>
            <w:color w:val="6A5ACD"/>
            <w:u w:val="single"/>
          </w:rPr>
          <w:t xml:space="preserve">type_argument</w:t>
        </w:r>
      </w:hyperlink>
      <w:r>
        <w:t xml:space="preserve"> of the constructed type. Given the generic class declarations</w:t>
      </w:r>
    </w:p>
    <w:p>
      <w:pPr>
        <w:pStyle w:val="Code"/>
      </w:pPr>
      <w:r>
        <w:rPr>
          <w:color w:val="0000FF"/>
        </w:rPr>
        <w:t xml:space="preserve">class </w:t>
      </w:r>
      <w:r>
        <w:rPr>
          <w:color w:val="2B91AF"/>
        </w:rPr>
        <w:t xml:space="preserve">B</w:t>
      </w:r>
      <w:r>
        <w:t xml:space="preserve">&lt;</w:t>
      </w:r>
      <w:r>
        <w:rPr>
          <w:color w:val="2B91AF"/>
        </w:rPr>
        <w:t xml:space="preserve">U</w:t>
      </w:r>
      <w:r>
        <w:t xml:space="preserve">,</w:t>
      </w:r>
      <w:r>
        <w:rPr>
          <w:color w:val="2B91AF"/>
        </w:rPr>
        <w:t xml:space="preserve">V</w:t>
      </w:r>
      <w:r>
        <w:t xml:space="preserve">&gt; {...}</w:t>
      </w:r>
      <w:r>
        <w:br/>
      </w:r>
      <w:r>
        <w:br/>
      </w:r>
      <w:r>
        <w:rPr>
          <w:color w:val="0000FF"/>
        </w:rPr>
        <w:t xml:space="preserve">class </w:t>
      </w:r>
      <w:r>
        <w:rPr>
          <w:color w:val="2B91AF"/>
        </w:rPr>
        <w:t xml:space="preserve">G</w:t>
      </w:r>
      <w:r>
        <w:t xml:space="preserve">&lt;</w:t>
      </w:r>
      <w:r>
        <w:rPr>
          <w:color w:val="2B91AF"/>
        </w:rPr>
        <w:t xml:space="preserve">T</w:t>
      </w:r>
      <w:r>
        <w:t xml:space="preserve">&gt;: </w:t>
      </w:r>
      <w:r>
        <w:rPr>
          <w:color w:val="2B91AF"/>
        </w:rPr>
        <w:t xml:space="preserve">B</w:t>
      </w:r>
      <w:r>
        <w:t xml:space="preserve">&lt;</w:t>
      </w:r>
      <w:r>
        <w:rPr>
          <w:color w:val="0000FF"/>
        </w:rPr>
        <w:t xml:space="preserve">string</w:t>
      </w:r>
      <w:r>
        <w:t xml:space="preserve">,</w:t>
      </w:r>
      <w:r>
        <w:rPr>
          <w:color w:val="2B91AF"/>
        </w:rPr>
        <w:t xml:space="preserve">T</w:t>
      </w:r>
      <w:r>
        <w:t xml:space="preserve">[]&gt; {...}</w:t>
      </w:r>
    </w:p>
    <w:p>
      <w:r>
        <w:t xml:space="preserve">the base class of the constructed type </w:t>
      </w:r>
      <w:r>
        <w:rPr>
          <w:rStyle w:val="CodeEmbedded"/>
        </w:rPr>
        <w:t xml:space="preserve">G&lt;int&gt;</w:t>
      </w:r>
      <w:r>
        <w:t xml:space="preserve"> would be </w:t>
      </w:r>
      <w:r>
        <w:rPr>
          <w:rStyle w:val="CodeEmbedded"/>
        </w:rPr>
        <w:t xml:space="preserve">B&lt;string,int[]&gt;</w:t>
      </w:r>
      <w:r>
        <w:t xml:space="preserve">.</w:t>
      </w:r>
    </w:p>
    <w:p>
      <w:r>
        <w:t xml:space="preserve">The direct base class of a class type must be at least as accessible as the class type itself (</w:t>
      </w:r>
      <w:hyperlink w:anchor="_Toc00078">
        <w:r>
          <w:t xml:space="preserve">§3.5.2</w:t>
        </w:r>
      </w:hyperlink>
      <w:r>
        <w:t xml:space="preserve">). For example, it is a compile-time error for a </w:t>
      </w:r>
      <w:r>
        <w:rPr>
          <w:rStyle w:val="CodeEmbedded"/>
        </w:rPr>
        <w:t xml:space="preserve">public</w:t>
      </w:r>
      <w:r>
        <w:t xml:space="preserve"> class to derive from a </w:t>
      </w:r>
      <w:r>
        <w:rPr>
          <w:rStyle w:val="CodeEmbedded"/>
        </w:rPr>
        <w:t xml:space="preserve">private</w:t>
      </w:r>
      <w:r>
        <w:t xml:space="preserve"> or </w:t>
      </w:r>
      <w:r>
        <w:rPr>
          <w:rStyle w:val="CodeEmbedded"/>
        </w:rPr>
        <w:t xml:space="preserve">internal</w:t>
      </w:r>
      <w:r>
        <w:t xml:space="preserve"> class.</w:t>
      </w:r>
    </w:p>
    <w:p>
      <w:r>
        <w:t xml:space="preserve">The direct base class of a class type must not be any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System.MulticastDelegate</w:t>
      </w:r>
      <w:r>
        <w:t xml:space="preserve">, </w:t>
      </w:r>
      <w:r>
        <w:rPr>
          <w:rStyle w:val="CodeEmbedded"/>
        </w:rPr>
        <w:t xml:space="preserve">System.Enum</w:t>
      </w:r>
      <w:r>
        <w:t xml:space="preserve">, or </w:t>
      </w:r>
      <w:r>
        <w:rPr>
          <w:rStyle w:val="CodeEmbedded"/>
        </w:rPr>
        <w:t xml:space="preserve">System.ValueType</w:t>
      </w:r>
      <w:r>
        <w:t xml:space="preserve">. Furthermore, a generic class declaration cannot use </w:t>
      </w:r>
      <w:r>
        <w:rPr>
          <w:rStyle w:val="CodeEmbedded"/>
        </w:rPr>
        <w:t xml:space="preserve">System.Attribute</w:t>
      </w:r>
      <w:r>
        <w:t xml:space="preserve"> as a direct or indirect base class.</w:t>
      </w:r>
    </w:p>
    <w:p>
      <w:r>
        <w:t xml:space="preserve">While determining the meaning of the direct base class specification </w:t>
      </w:r>
      <w:r>
        <w:rPr>
          <w:rStyle w:val="CodeEmbedded"/>
        </w:rPr>
        <w:t xml:space="preserve">A</w:t>
      </w:r>
      <w:r>
        <w:t xml:space="preserve"> of a class </w:t>
      </w:r>
      <w:r>
        <w:rPr>
          <w:rStyle w:val="CodeEmbedded"/>
        </w:rPr>
        <w:t xml:space="preserve">B</w:t>
      </w:r>
      <w:r>
        <w:t xml:space="preserve">, the direct base class of </w:t>
      </w:r>
      <w:r>
        <w:rPr>
          <w:rStyle w:val="CodeEmbedded"/>
        </w:rPr>
        <w:t xml:space="preserve">B</w:t>
      </w:r>
      <w:r>
        <w:t xml:space="preserve"> is temporarily assumed to be </w:t>
      </w:r>
      <w:r>
        <w:rPr>
          <w:rStyle w:val="CodeEmbedded"/>
        </w:rPr>
        <w:t xml:space="preserve">object</w:t>
      </w:r>
      <w:r>
        <w:t xml:space="preserve">. Intuitively this ensures that the meaning of a base class specification cannot recursively depend on itself. The example:</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br/>
      </w:r>
      <w:r>
        <w:rPr>
          <w:color w:val="0000FF"/>
        </w:rPr>
        <w:t xml:space="preserve">   public class </w:t>
      </w:r>
      <w:r>
        <w:rPr>
          <w:color w:val="2B91AF"/>
        </w:rPr>
        <w:t xml:space="preserve">B </w:t>
      </w:r>
      <w:r>
        <w:t xml:space="preserve">{}</w:t>
      </w:r>
      <w:r>
        <w:br/>
      </w:r>
      <w:r>
        <w:t xml:space="preserve">}</w:t>
      </w:r>
      <w:r>
        <w:br/>
      </w:r>
      <w:r>
        <w:br/>
      </w:r>
      <w:r>
        <w:rPr>
          <w:color w:val="0000FF"/>
        </w:rPr>
        <w:t xml:space="preserve">class </w:t>
      </w:r>
      <w:r>
        <w:rPr>
          <w:color w:val="2B91AF"/>
        </w:rPr>
        <w:t xml:space="preserve">C </w:t>
      </w:r>
      <w:r>
        <w:t xml:space="preserve">: </w:t>
      </w:r>
      <w:r>
        <w:rPr>
          <w:color w:val="2B91AF"/>
        </w:rPr>
        <w:t xml:space="preserve">A</w:t>
      </w:r>
      <w:r>
        <w:t xml:space="preserve">&lt;</w:t>
      </w:r>
      <w:r>
        <w:rPr>
          <w:color w:val="2B91AF"/>
        </w:rPr>
        <w:t xml:space="preserve">C</w:t>
      </w:r>
      <w:r>
        <w:t xml:space="preserve">.</w:t>
      </w:r>
      <w:r>
        <w:rPr>
          <w:color w:val="2B91AF"/>
        </w:rPr>
        <w:t xml:space="preserve">B</w:t>
      </w:r>
      <w:r>
        <w:t xml:space="preserve">&gt; {}</w:t>
      </w:r>
    </w:p>
    <w:p>
      <w:r>
        <w:t xml:space="preserve">is in error since in the base class specification </w:t>
      </w:r>
      <w:r>
        <w:rPr>
          <w:rStyle w:val="CodeEmbedded"/>
        </w:rPr>
        <w:t xml:space="preserve">A&lt;C.B&gt;</w:t>
      </w:r>
      <w:r>
        <w:t xml:space="preserve"> the direct base class of </w:t>
      </w:r>
      <w:r>
        <w:rPr>
          <w:rStyle w:val="CodeEmbedded"/>
        </w:rPr>
        <w:t xml:space="preserve">C</w:t>
      </w:r>
      <w:r>
        <w:t xml:space="preserve"> is considered to be </w:t>
      </w:r>
      <w:r>
        <w:rPr>
          <w:rStyle w:val="CodeEmbedded"/>
        </w:rPr>
        <w:t xml:space="preserve">object</w:t>
      </w:r>
      <w:r>
        <w:t xml:space="preserve">, and hence (by the rules of </w:t>
      </w:r>
      <w:hyperlink w:anchor="_Toc00086">
        <w:r>
          <w:t xml:space="preserve">§3.8</w:t>
        </w:r>
      </w:hyperlink>
      <w:r>
        <w:t xml:space="preserve">)  </w:t>
      </w:r>
      <w:r>
        <w:rPr>
          <w:rStyle w:val="CodeEmbedded"/>
        </w:rPr>
        <w:t xml:space="preserve">C</w:t>
      </w:r>
      <w:r>
        <w:t xml:space="preserve"> is not considered to have a member </w:t>
      </w:r>
      <w:r>
        <w:rPr>
          <w:rStyle w:val="CodeEmbedded"/>
        </w:rPr>
        <w:t xml:space="preserve">B</w:t>
      </w:r>
      <w:r>
        <w:t xml:space="preserve">.</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 xml:space="preserve">B</w:t>
      </w:r>
      <w:r>
        <w:t xml:space="preserve"> are </w:t>
      </w:r>
      <w:r>
        <w:rPr>
          <w:rStyle w:val="CodeEmbedded"/>
        </w:rPr>
        <w:t xml:space="preserve">A</w:t>
      </w:r>
      <w:r>
        <w:t xml:space="preserve"> and </w:t>
      </w:r>
      <w:r>
        <w:rPr>
          <w:rStyle w:val="CodeEmbedded"/>
        </w:rPr>
        <w:t xml:space="preserve">object</w:t>
      </w:r>
      <w:r>
        <w:t xml:space="preserve">. In the example</w:t>
      </w:r>
    </w:p>
    <w:p>
      <w:pPr>
        <w:pStyle w:val="Code"/>
      </w:pP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w:t>
      </w:r>
      <w:r>
        <w:t xml:space="preserve">&lt;</w:t>
      </w:r>
      <w:r>
        <w:rPr>
          <w:color w:val="2B91AF"/>
        </w:rPr>
        <w:t xml:space="preserve">T</w:t>
      </w:r>
      <w:r>
        <w:t xml:space="preserve">&gt;: </w:t>
      </w:r>
      <w:r>
        <w:rPr>
          <w:color w:val="2B91AF"/>
        </w:rPr>
        <w:t xml:space="preserve">A </w:t>
      </w:r>
      <w:r>
        <w:t xml:space="preserve">{...}</w:t>
      </w:r>
      <w:r>
        <w:br/>
      </w:r>
      <w:r>
        <w:br/>
      </w:r>
      <w:r>
        <w:rPr>
          <w:color w:val="0000FF"/>
        </w:rPr>
        <w:t xml:space="preserve">class </w:t>
      </w:r>
      <w:r>
        <w:rPr>
          <w:color w:val="2B91AF"/>
        </w:rPr>
        <w:t xml:space="preserve">C</w:t>
      </w:r>
      <w:r>
        <w:t xml:space="preserve">&lt;</w:t>
      </w:r>
      <w:r>
        <w:rPr>
          <w:color w:val="2B91AF"/>
        </w:rPr>
        <w:t xml:space="preserve">T</w:t>
      </w:r>
      <w:r>
        <w:t xml:space="preserve">&gt;: </w:t>
      </w:r>
      <w:r>
        <w:rPr>
          <w:color w:val="2B91AF"/>
        </w:rPr>
        <w:t xml:space="preserve">B</w:t>
      </w:r>
      <w:r>
        <w:t xml:space="preserve">&lt;</w:t>
      </w:r>
      <w:r>
        <w:rPr>
          <w:color w:val="2B91AF"/>
        </w:rPr>
        <w:t xml:space="preserve">IComparable</w:t>
      </w:r>
      <w:r>
        <w:t xml:space="preserve">&lt;</w:t>
      </w:r>
      <w:r>
        <w:rPr>
          <w:color w:val="2B91AF"/>
        </w:rPr>
        <w:t xml:space="preserve">T</w:t>
      </w:r>
      <w:r>
        <w:t xml:space="preserve">&gt;&gt;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 {...}</w:t>
      </w:r>
    </w:p>
    <w:p>
      <w:r>
        <w:t xml:space="preserve">the base classes of </w:t>
      </w:r>
      <w:r>
        <w:rPr>
          <w:rStyle w:val="CodeEmbedded"/>
        </w:rPr>
        <w:t xml:space="preserve">D&lt;int&gt;</w:t>
      </w:r>
      <w:r>
        <w:t xml:space="preserve"> are </w:t>
      </w:r>
      <w:r>
        <w:rPr>
          <w:rStyle w:val="CodeEmbedded"/>
        </w:rPr>
        <w:t xml:space="preserve">C&lt;int[]&gt;</w:t>
      </w:r>
      <w:r>
        <w:t xml:space="preserve">, </w:t>
      </w:r>
      <w:r>
        <w:rPr>
          <w:rStyle w:val="CodeEmbedded"/>
        </w:rPr>
        <w:t xml:space="preserve">B&lt;IComparable&lt;int[]&gt;&gt;</w:t>
      </w:r>
      <w:r>
        <w:t xml:space="preserve">, </w:t>
      </w:r>
      <w:r>
        <w:rPr>
          <w:rStyle w:val="CodeEmbedded"/>
        </w:rPr>
        <w:t xml:space="preserve">A</w:t>
      </w:r>
      <w:r>
        <w:t xml:space="preserve">, and </w:t>
      </w:r>
      <w:r>
        <w:rPr>
          <w:rStyle w:val="CodeEmbedded"/>
        </w:rPr>
        <w:t xml:space="preserve">object</w:t>
      </w:r>
      <w:r>
        <w:t xml:space="preserve">.</w:t>
      </w:r>
    </w:p>
    <w:p>
      <w:r>
        <w:t xml:space="preserve">Except for class </w:t>
      </w:r>
      <w:r>
        <w:rPr>
          <w:rStyle w:val="CodeEmbedded"/>
        </w:rPr>
        <w:t xml:space="preserve">object</w:t>
      </w:r>
      <w:r>
        <w:t xml:space="preserve">, every class type has exactly one direct base class. The </w:t>
      </w:r>
      <w:r>
        <w:rPr>
          <w:rStyle w:val="CodeEmbedded"/>
        </w:rPr>
        <w:t xml:space="preserve">object</w:t>
      </w:r>
      <w:r>
        <w:t xml:space="preserve"> class has no direct base class and is the ultimate base class of all other classes.</w:t>
      </w:r>
    </w:p>
    <w:p>
      <w:r>
        <w:t xml:space="preserve">When a class </w:t>
      </w:r>
      <w:r>
        <w:rPr>
          <w:rStyle w:val="CodeEmbedded"/>
        </w:rPr>
        <w:t xml:space="preserve">B</w:t>
      </w:r>
      <w:r>
        <w:t xml:space="preserve"> derives from a class </w:t>
      </w:r>
      <w:r>
        <w:rPr>
          <w:rStyle w:val="CodeEmbedded"/>
        </w:rPr>
        <w:t xml:space="preserve">A</w:t>
      </w:r>
      <w:r>
        <w:t xml:space="preserve">, it is a compile-time error for </w:t>
      </w:r>
      <w:r>
        <w:rPr>
          <w:rStyle w:val="CodeEmbedded"/>
        </w:rPr>
        <w:t xml:space="preserve">A</w:t>
      </w:r>
      <w:r>
        <w:t xml:space="preserve"> to depend on </w:t>
      </w:r>
      <w:r>
        <w:rPr>
          <w:rStyle w:val="CodeEmbedded"/>
        </w:rPr>
        <w:t xml:space="preserve">B</w:t>
      </w:r>
      <w:r>
        <w:t xml:space="preserve">. A class </w:t>
      </w:r>
      <w:r>
        <w:rPr>
          <w:b/>
        </w:rPr>
        <w:rPr>
          <w:i/>
        </w:rPr>
        <w:t xml:space="preserve">directly depends on</w:t>
      </w:r>
      <w:r>
        <w:t xml:space="preserve"> its direct base class (if any) and </w:t>
      </w:r>
      <w:r>
        <w:rPr>
          <w:b/>
        </w:rPr>
        <w:rPr>
          <w:i/>
        </w:rPr>
        <w:t xml:space="preserve">directly depends on</w:t>
      </w:r>
      <w:r>
        <w:t xml:space="preserve"> the class within which it is immediately nested (if any). Given this definition, the complete set of classes upon which a class depends is the reflexive and transitive closure of the </w:t>
      </w:r>
      <w:r>
        <w:rPr>
          <w:b/>
        </w:rPr>
        <w:rPr>
          <w:i/>
        </w:rPr>
        <w:t xml:space="preserve">directly depends on</w:t>
      </w:r>
      <w:r>
        <w:t xml:space="preserve"> relationship.</w:t>
      </w:r>
    </w:p>
    <w:p>
      <w:r>
        <w:t xml:space="preserve">The example</w:t>
      </w:r>
    </w:p>
    <w:p>
      <w:pPr>
        <w:pStyle w:val="Code"/>
      </w:pPr>
      <w:r>
        <w:rPr>
          <w:color w:val="0000FF"/>
        </w:rPr>
        <w:t xml:space="preserve">class </w:t>
      </w:r>
      <w:r>
        <w:rPr>
          <w:color w:val="2B91AF"/>
        </w:rPr>
        <w:t xml:space="preserve">A</w:t>
      </w:r>
      <w:r>
        <w:t xml:space="preserve">: </w:t>
      </w:r>
      <w:r>
        <w:rPr>
          <w:color w:val="2B91AF"/>
        </w:rPr>
        <w:t xml:space="preserve">A </w:t>
      </w:r>
      <w:r>
        <w:t xml:space="preserve">{}</w:t>
      </w:r>
    </w:p>
    <w:p>
      <w:r>
        <w:t xml:space="preserve">is erroneous because the class depends on itself. Likewise, the example</w:t>
      </w:r>
    </w:p>
    <w:p>
      <w:pPr>
        <w:pStyle w:val="Code"/>
      </w:pPr>
      <w:r>
        <w:rPr>
          <w:color w:val="0000FF"/>
        </w:rPr>
        <w:t xml:space="preserve">class </w:t>
      </w:r>
      <w:r>
        <w:rPr>
          <w:color w:val="2B91AF"/>
        </w:rPr>
        <w:t xml:space="preserve">A</w:t>
      </w:r>
      <w:r>
        <w:t xml:space="preserve">: </w:t>
      </w:r>
      <w:r>
        <w:rPr>
          <w:color w:val="2B91AF"/>
        </w:rPr>
        <w:t xml:space="preserve">B </w:t>
      </w:r>
      <w:r>
        <w:t xml:space="preserve">{}</w:t>
      </w:r>
      <w:r>
        <w:br/>
      </w:r>
      <w:r>
        <w:rPr>
          <w:color w:val="0000FF"/>
        </w:rPr>
        <w:t xml:space="preserve">class </w:t>
      </w:r>
      <w:r>
        <w:rPr>
          <w:color w:val="2B91AF"/>
        </w:rPr>
        <w:t xml:space="preserve">B</w:t>
      </w:r>
      <w:r>
        <w:t xml:space="preserve">: </w:t>
      </w:r>
      <w:r>
        <w:rPr>
          <w:color w:val="2B91AF"/>
        </w:rPr>
        <w:t xml:space="preserve">C </w:t>
      </w:r>
      <w:r>
        <w:t xml:space="preserve">{}</w:t>
      </w:r>
      <w:r>
        <w:br/>
      </w:r>
      <w:r>
        <w:rPr>
          <w:color w:val="0000FF"/>
        </w:rPr>
        <w:t xml:space="preserve">class </w:t>
      </w:r>
      <w:r>
        <w:rPr>
          <w:color w:val="2B91AF"/>
        </w:rPr>
        <w:t xml:space="preserve">C</w:t>
      </w:r>
      <w:r>
        <w:t xml:space="preserve">: </w:t>
      </w:r>
      <w:r>
        <w:rPr>
          <w:color w:val="2B91AF"/>
        </w:rPr>
        <w:t xml:space="preserve">A </w:t>
      </w:r>
      <w:r>
        <w:t xml:space="preserve">{}</w:t>
      </w:r>
    </w:p>
    <w:p>
      <w:r>
        <w:t xml:space="preserve">is in error because the classes circularly depend on themselves. Finally, the example</w:t>
      </w:r>
    </w:p>
    <w:p>
      <w:pPr>
        <w:pStyle w:val="Code"/>
      </w:pPr>
      <w:r>
        <w:rPr>
          <w:color w:val="0000FF"/>
        </w:rPr>
        <w:t xml:space="preserve">class </w:t>
      </w:r>
      <w:r>
        <w:rPr>
          <w:color w:val="2B91AF"/>
        </w:rPr>
        <w:t xml:space="preserve">A</w:t>
      </w:r>
      <w:r>
        <w:t xml:space="preserve">: </w:t>
      </w:r>
      <w:r>
        <w:rPr>
          <w:color w:val="2B91AF"/>
        </w:rPr>
        <w:t xml:space="preserve">B</w:t>
      </w:r>
      <w:r>
        <w:t xml:space="preserve">.</w:t>
      </w:r>
      <w:r>
        <w:rPr>
          <w:color w:val="2B91AF"/>
        </w:rPr>
        <w:t xml:space="preserve">C </w:t>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class </w:t>
      </w:r>
      <w:r>
        <w:rPr>
          <w:color w:val="2B91AF"/>
        </w:rPr>
        <w:t xml:space="preserve">C </w:t>
      </w:r>
      <w:r>
        <w:t xml:space="preserve">{}</w:t>
      </w:r>
      <w:r>
        <w:br/>
      </w:r>
      <w:r>
        <w:t xml:space="preserve">}</w:t>
      </w:r>
    </w:p>
    <w:p>
      <w:r>
        <w:t xml:space="preserve">results in a compile-time error because </w:t>
      </w:r>
      <w:r>
        <w:rPr>
          <w:rStyle w:val="CodeEmbedded"/>
        </w:rPr>
        <w:t xml:space="preserve">A</w:t>
      </w:r>
      <w:r>
        <w:t xml:space="preserve"> depends on </w:t>
      </w:r>
      <w:r>
        <w:rPr>
          <w:rStyle w:val="CodeEmbedded"/>
        </w:rPr>
        <w:t xml:space="preserve">B.C</w:t>
      </w:r>
      <w:r>
        <w:t xml:space="preserve"> (its direct base class), which depends on </w:t>
      </w:r>
      <w:r>
        <w:rPr>
          <w:rStyle w:val="CodeEmbedded"/>
        </w:rPr>
        <w:t xml:space="preserve">B</w:t>
      </w:r>
      <w:r>
        <w:t xml:space="preserve"> (its immediately enclosing class), which circularly depends on </w:t>
      </w:r>
      <w:r>
        <w:rPr>
          <w:rStyle w:val="CodeEmbedded"/>
        </w:rPr>
        <w:t xml:space="preserve">A</w:t>
      </w:r>
      <w:r>
        <w:t xml:space="preserve">.</w:t>
      </w:r>
    </w:p>
    <w:p>
      <w:r>
        <w:t xml:space="preserve">Note that a class does not depend on the classes that are nested within it. In the example</w:t>
      </w:r>
    </w:p>
    <w:p>
      <w:pPr>
        <w:pStyle w:val="Code"/>
      </w:pP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t xml:space="preserve">: </w:t>
      </w:r>
      <w:r>
        <w:rPr>
          <w:color w:val="2B91AF"/>
        </w:rPr>
        <w:t xml:space="preserve">A </w:t>
      </w:r>
      <w:r>
        <w:t xml:space="preserve">{}</w:t>
      </w:r>
      <w:r>
        <w:br/>
      </w:r>
      <w:r>
        <w:t xml:space="preserve">}</w:t>
      </w:r>
    </w:p>
    <w:p>
      <w:r>
        <w:rPr>
          <w:rStyle w:val="CodeEmbedded"/>
        </w:rPr>
        <w:t xml:space="preserve">B</w:t>
      </w:r>
      <w:r>
        <w:t xml:space="preserve"> depends on </w:t>
      </w:r>
      <w:r>
        <w:rPr>
          <w:rStyle w:val="CodeEmbedded"/>
        </w:rPr>
        <w:t xml:space="preserve">A</w:t>
      </w:r>
      <w:r>
        <w:t xml:space="preserve"> (because </w:t>
      </w:r>
      <w:r>
        <w:rPr>
          <w:rStyle w:val="CodeEmbedded"/>
        </w:rPr>
        <w:t xml:space="preserve">A</w:t>
      </w:r>
      <w:r>
        <w:t xml:space="preserve"> is both its direct base class and its immediately enclosing class), but </w:t>
      </w:r>
      <w:r>
        <w:rPr>
          <w:rStyle w:val="CodeEmbedded"/>
        </w:rPr>
        <w:t xml:space="preserve">A</w:t>
      </w:r>
      <w:r>
        <w:t xml:space="preserve"> does not depend on </w:t>
      </w:r>
      <w:r>
        <w:rPr>
          <w:rStyle w:val="CodeEmbedded"/>
        </w:rPr>
        <w:t xml:space="preserve">B</w:t>
      </w:r>
      <w:r>
        <w:t xml:space="preserve"> (since </w:t>
      </w:r>
      <w:r>
        <w:rPr>
          <w:rStyle w:val="CodeEmbedded"/>
        </w:rPr>
        <w:t xml:space="preserve">B</w:t>
      </w:r>
      <w:r>
        <w:t xml:space="preserve"> is neither a base class nor an enclosing class of </w:t>
      </w:r>
      <w:r>
        <w:rPr>
          <w:rStyle w:val="CodeEmbedded"/>
        </w:rPr>
        <w:t xml:space="preserve">A</w:t>
      </w:r>
      <w:r>
        <w:t xml:space="preserve">). Thus, the example is valid.</w:t>
      </w:r>
    </w:p>
    <w:p>
      <w:r>
        <w:t xml:space="preserve">It is not possible to derive from a </w:t>
      </w:r>
      <w:r>
        <w:rPr>
          <w:rStyle w:val="CodeEmbedded"/>
        </w:rPr>
        <w:t xml:space="preserve">sealed</w:t>
      </w:r>
      <w:r>
        <w:t xml:space="preserve"> class. In the example</w:t>
      </w:r>
    </w:p>
    <w:p>
      <w:pPr>
        <w:pStyle w:val="Code"/>
      </w:pPr>
      <w:r>
        <w:rPr>
          <w:color w:val="0000FF"/>
        </w:rPr>
        <w:t xml:space="preserve">sealed class </w:t>
      </w:r>
      <w:r>
        <w:rPr>
          <w:color w:val="2B91AF"/>
        </w:rPr>
        <w:t xml:space="preserve">A </w:t>
      </w:r>
      <w:r>
        <w:t xml:space="preserve">{}</w:t>
      </w:r>
      <w:r>
        <w:br/>
      </w:r>
      <w:r>
        <w:br/>
      </w:r>
      <w:r>
        <w:rPr>
          <w:color w:val="0000FF"/>
        </w:rPr>
        <w:t xml:space="preserve">class </w:t>
      </w:r>
      <w:r>
        <w:rPr>
          <w:color w:val="2B91AF"/>
        </w:rPr>
        <w:t xml:space="preserve">B</w:t>
      </w:r>
      <w:r>
        <w:t xml:space="preserve">: </w:t>
      </w:r>
      <w:r>
        <w:rPr>
          <w:color w:val="2B91AF"/>
        </w:rPr>
        <w:t xml:space="preserve">A </w:t>
      </w:r>
      <w:r>
        <w:t xml:space="preserve">{}            </w:t>
      </w:r>
      <w:r>
        <w:rPr>
          <w:color w:val="008000"/>
        </w:rPr>
        <w:t xml:space="preserve">// Error, cannot derive from a sealed class</w:t>
      </w:r>
    </w:p>
    <w:p>
      <w:r>
        <w:t xml:space="preserve">class </w:t>
      </w:r>
      <w:r>
        <w:rPr>
          <w:rStyle w:val="CodeEmbedded"/>
        </w:rPr>
        <w:t xml:space="preserve">B</w:t>
      </w:r>
      <w:r>
        <w:t xml:space="preserve"> is in error because it attempts to derive from the </w:t>
      </w:r>
      <w:r>
        <w:rPr>
          <w:rStyle w:val="CodeEmbedded"/>
        </w:rPr>
        <w:t xml:space="preserve">sealed</w:t>
      </w:r>
      <w:r>
        <w:t xml:space="preserve"> class </w:t>
      </w:r>
      <w:r>
        <w:rPr>
          <w:rStyle w:val="CodeEmbedded"/>
        </w:rPr>
        <w:t xml:space="preserve">A</w:t>
      </w:r>
      <w:r>
        <w:t xml:space="preserve">.</w:t>
      </w:r>
    </w:p>
    <w:p>
      <w:pPr>
        <w:pStyle w:val="Heading4"/>
      </w:pPr>
      <w:bookmarkStart w:name="_Toc00398" w:id="514"/>
      <w:r>
        <w:t xml:space="preserve">Interface implementations</w:t>
      </w:r>
      <w:bookmarkEnd w:id="514"/>
    </w:p>
    <w:p>
      <w:r>
        <w:t xml:space="preserve">A </w:t>
      </w:r>
      <w:hyperlink w:anchor="_Grm00110">
        <w:r>
          <w:rPr>
            <w:color w:val="6A5ACD"/>
            <w:u w:val="single"/>
          </w:rPr>
          <w:t xml:space="preserve">class_base</w:t>
        </w:r>
      </w:hyperlink>
      <w:r>
        <w:t xml:space="preserve"> specification may include a list of interface types, in which case the class is said to directly implement the given interface types. Interface implementations are discussed further in </w:t>
      </w:r>
      <w:hyperlink w:anchor="_Toc00543">
        <w:r>
          <w:t xml:space="preserve">§13.4</w:t>
        </w:r>
      </w:hyperlink>
      <w:r>
        <w:t xml:space="preserve">.</w:t>
      </w:r>
    </w:p>
    <w:p>
      <w:pPr>
        <w:pStyle w:val="Heading3"/>
      </w:pPr>
      <w:bookmarkStart w:name="_Toc00399" w:id="515"/>
      <w:r>
        <w:t xml:space="preserve">Type parameter constraints</w:t>
      </w:r>
      <w:bookmarkEnd w:id="515"/>
    </w:p>
    <w:p>
      <w:r>
        <w:t xml:space="preserve">Generic type and method declarations can optionally specify type parameter constraints by including </w:t>
      </w:r>
      <w:hyperlink w:anchor="_Grm00111">
        <w:r>
          <w:rPr>
            <w:color w:val="6A5ACD"/>
            <w:u w:val="single"/>
          </w:rPr>
          <w:t xml:space="preserve">type_parameter_constraints_clause</w:t>
        </w:r>
      </w:hyperlink>
      <w:r>
        <w:t xml:space="preserve">s.</w:t>
      </w:r>
    </w:p>
    <w:p>
      <w:pPr>
        <w:pStyle w:val="Grammar"/>
      </w:pPr>
      <w:bookmarkStart w:name="_Grm00111" w:id="516"/>
      <w:r>
        <w:rPr>
          <w:color w:val="6A5ACD"/>
        </w:rPr>
        <w:t xml:space="preserve">type_parameter_constraints_clause</w:t>
      </w:r>
      <w:r>
        <w:t xml:space="preserve">:</w:t>
      </w:r>
      <w:r>
        <w:br/>
      </w:r>
      <w:r>
        <w:t xml:space="preserve">	| </w:t>
      </w:r>
      <w:r>
        <w:rPr>
          <w:color w:val="A31515"/>
        </w:rPr>
        <w:t xml:space="preserve">'where' </w:t>
      </w:r>
      <w:r>
        <w:rPr>
          <w:color w:val="6A5ACD"/>
        </w:rPr>
        <w:t xml:space="preserve">type_parameter </w:t>
      </w:r>
      <w:r>
        <w:rPr>
          <w:color w:val="A31515"/>
        </w:rPr>
        <w:t xml:space="preserve">':' </w:t>
      </w:r>
      <w:r>
        <w:rPr>
          <w:color w:val="6A5ACD"/>
        </w:rPr>
        <w:t xml:space="preserve">type_parameter_constraints</w:t>
      </w:r>
      <w:r>
        <w:br/>
      </w:r>
      <w:r>
        <w:t xml:space="preserve">	;</w:t>
      </w:r>
      <w:r>
        <w:br/>
      </w:r>
      <w:r>
        <w:br/>
      </w:r>
      <w:r>
        <w:rPr>
          <w:color w:val="6A5ACD"/>
        </w:rPr>
        <w:t xml:space="preserve">type_parameter_constraints</w:t>
      </w:r>
      <w:r>
        <w:t xml:space="preserve">:</w:t>
      </w:r>
      <w:r>
        <w:br/>
      </w:r>
      <w:r>
        <w:t xml:space="preserve">	| </w:t>
      </w:r>
      <w:r>
        <w:rPr>
          <w:color w:val="6A5ACD"/>
        </w:rPr>
        <w:t xml:space="preserve">primary_constraint</w:t>
      </w:r>
      <w:r>
        <w:br/>
      </w:r>
      <w:r>
        <w:t xml:space="preserve">	| </w:t>
      </w:r>
      <w:r>
        <w:rPr>
          <w:color w:val="6A5ACD"/>
        </w:rPr>
        <w:t xml:space="preserve">secondary_constraints</w:t>
      </w:r>
      <w:r>
        <w:br/>
      </w:r>
      <w:r>
        <w:t xml:space="preserve">	|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w:t>
      </w:r>
      <w:r>
        <w:br/>
      </w:r>
      <w:r>
        <w:t xml:space="preserve">	| </w:t>
      </w:r>
      <w:r>
        <w:rPr>
          <w:color w:val="6A5ACD"/>
        </w:rPr>
        <w:t xml:space="preserve">primary_constraint </w:t>
      </w:r>
      <w:r>
        <w:rPr>
          <w:color w:val="A31515"/>
        </w:rPr>
        <w:t xml:space="preserve">',' </w:t>
      </w:r>
      <w:r>
        <w:rPr>
          <w:color w:val="6A5ACD"/>
        </w:rPr>
        <w:t xml:space="preserve">constructor_constraint</w:t>
      </w:r>
      <w:r>
        <w:br/>
      </w:r>
      <w:r>
        <w:t xml:space="preserve">	| </w:t>
      </w:r>
      <w:r>
        <w:rPr>
          <w:color w:val="6A5ACD"/>
        </w:rPr>
        <w:t xml:space="preserve">secondary_constraints </w:t>
      </w:r>
      <w:r>
        <w:rPr>
          <w:color w:val="A31515"/>
        </w:rPr>
        <w:t xml:space="preserve">',' </w:t>
      </w:r>
      <w:r>
        <w:rPr>
          <w:color w:val="6A5ACD"/>
        </w:rPr>
        <w:t xml:space="preserve">constructor_constraint</w:t>
      </w:r>
      <w:r>
        <w:br/>
      </w:r>
      <w:r>
        <w:t xml:space="preserve">	|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 xml:space="preserve">constructor_constraint</w:t>
      </w:r>
      <w:r>
        <w:br/>
      </w:r>
      <w:r>
        <w:t xml:space="preserve">	;</w:t>
      </w:r>
      <w:r>
        <w:br/>
      </w:r>
      <w:r>
        <w:br/>
      </w:r>
      <w:r>
        <w:rPr>
          <w:color w:val="6A5ACD"/>
        </w:rPr>
        <w:t xml:space="preserve">primary_constraint</w:t>
      </w:r>
      <w:r>
        <w:t xml:space="preserve">:</w:t>
      </w:r>
      <w:r>
        <w:br/>
      </w:r>
      <w:r>
        <w:t xml:space="preserve">	| </w:t>
      </w:r>
      <w:r>
        <w:rPr>
          <w:color w:val="6A5ACD"/>
        </w:rPr>
        <w:t xml:space="preserve">class_type</w:t>
      </w:r>
      <w:r>
        <w:br/>
      </w:r>
      <w:r>
        <w:t xml:space="preserve">	| </w:t>
      </w:r>
      <w:r>
        <w:rPr>
          <w:color w:val="A31515"/>
        </w:rPr>
        <w:t xml:space="preserve">'class'</w:t>
      </w:r>
      <w:r>
        <w:br/>
      </w:r>
      <w:r>
        <w:t xml:space="preserve">	| </w:t>
      </w:r>
      <w:r>
        <w:rPr>
          <w:color w:val="A31515"/>
        </w:rPr>
        <w:t xml:space="preserve">'struct'</w:t>
      </w:r>
      <w:r>
        <w:br/>
      </w:r>
      <w:r>
        <w:t xml:space="preserve">	;</w:t>
      </w:r>
      <w:r>
        <w:br/>
      </w:r>
      <w:r>
        <w:br/>
      </w:r>
      <w:r>
        <w:rPr>
          <w:color w:val="6A5ACD"/>
        </w:rPr>
        <w:t xml:space="preserve">secondary_constraints</w:t>
      </w:r>
      <w:r>
        <w:t xml:space="preserve">:</w:t>
      </w:r>
      <w:r>
        <w:br/>
      </w:r>
      <w:r>
        <w:t xml:space="preserve">	| </w:t>
      </w:r>
      <w:r>
        <w:rPr>
          <w:color w:val="6A5ACD"/>
        </w:rPr>
        <w:t xml:space="preserve">interface_type</w:t>
      </w:r>
      <w:r>
        <w:br/>
      </w:r>
      <w:r>
        <w:t xml:space="preserve">	| </w:t>
      </w:r>
      <w:r>
        <w:rPr>
          <w:color w:val="6A5ACD"/>
        </w:rPr>
        <w:t xml:space="preserve">type_parameter</w:t>
      </w:r>
      <w:r>
        <w:br/>
      </w:r>
      <w:r>
        <w:t xml:space="preserve">	| </w:t>
      </w:r>
      <w:r>
        <w:rPr>
          <w:color w:val="6A5ACD"/>
        </w:rPr>
        <w:t xml:space="preserve">secondary_constraints </w:t>
      </w:r>
      <w:r>
        <w:rPr>
          <w:color w:val="A31515"/>
        </w:rPr>
        <w:t xml:space="preserve">',' </w:t>
      </w:r>
      <w:r>
        <w:rPr>
          <w:color w:val="6A5ACD"/>
        </w:rPr>
        <w:t xml:space="preserve">interface_type</w:t>
      </w:r>
      <w:r>
        <w:br/>
      </w:r>
      <w:r>
        <w:t xml:space="preserve">	| </w:t>
      </w:r>
      <w:r>
        <w:rPr>
          <w:color w:val="6A5ACD"/>
        </w:rPr>
        <w:t xml:space="preserve">secondary_constraints </w:t>
      </w:r>
      <w:r>
        <w:rPr>
          <w:color w:val="A31515"/>
        </w:rPr>
        <w:t xml:space="preserve">',' </w:t>
      </w:r>
      <w:r>
        <w:rPr>
          <w:color w:val="6A5ACD"/>
        </w:rPr>
        <w:t xml:space="preserve">type_parameter</w:t>
      </w:r>
      <w:r>
        <w:br/>
      </w:r>
      <w:r>
        <w:t xml:space="preserve">	;</w:t>
      </w:r>
      <w:r>
        <w:br/>
      </w:r>
      <w:r>
        <w:br/>
      </w:r>
      <w:r>
        <w:rPr>
          <w:color w:val="6A5ACD"/>
        </w:rPr>
        <w:t xml:space="preserve">constructor_constraint</w:t>
      </w:r>
      <w:r>
        <w:t xml:space="preserve">:</w:t>
      </w:r>
      <w:r>
        <w:br/>
      </w:r>
      <w:r>
        <w:t xml:space="preserve">	| </w:t>
      </w:r>
      <w:r>
        <w:rPr>
          <w:color w:val="A31515"/>
        </w:rPr>
        <w:t xml:space="preserve">'new' '(' ')'</w:t>
      </w:r>
      <w:r>
        <w:br/>
      </w:r>
      <w:r>
        <w:t xml:space="preserve">	;</w:t>
      </w:r>
      <w:bookmarkEnd w:id="516"/>
    </w:p>
    <w:p>
      <w:r>
        <w:t xml:space="preserve">Each </w:t>
      </w:r>
      <w:hyperlink w:anchor="_Grm00111">
        <w:r>
          <w:rPr>
            <w:color w:val="6A5ACD"/>
            <w:u w:val="single"/>
          </w:rPr>
          <w:t xml:space="preserve">type_parameter_constraints_clause</w:t>
        </w:r>
      </w:hyperlink>
      <w:r>
        <w:t xml:space="preserve"> consists of the token </w:t>
      </w:r>
      <w:r>
        <w:rPr>
          <w:rStyle w:val="CodeEmbedded"/>
        </w:rPr>
        <w:t xml:space="preserve">where</w:t>
      </w:r>
      <w:r>
        <w:t xml:space="preserve">, followed by the name of a type parameter, followed by a colon and the list of constraints for that type parameter. There can be at most one </w:t>
      </w:r>
      <w:r>
        <w:rPr>
          <w:rStyle w:val="CodeEmbedded"/>
        </w:rPr>
        <w:t xml:space="preserve">where</w:t>
      </w:r>
      <w:r>
        <w:t xml:space="preserve"> clause for each type parameter, and the </w:t>
      </w:r>
      <w:r>
        <w:rPr>
          <w:rStyle w:val="CodeEmbedded"/>
        </w:rPr>
        <w:t xml:space="preserve">where</w:t>
      </w:r>
      <w:r>
        <w:t xml:space="preserve"> clauses can be listed in any order. Like the </w:t>
      </w:r>
      <w:r>
        <w:rPr>
          <w:rStyle w:val="CodeEmbedded"/>
        </w:rPr>
        <w:t xml:space="preserve">get</w:t>
      </w:r>
      <w:r>
        <w:t xml:space="preserve"> and </w:t>
      </w:r>
      <w:r>
        <w:rPr>
          <w:rStyle w:val="CodeEmbedded"/>
        </w:rPr>
        <w:t xml:space="preserve">set</w:t>
      </w:r>
      <w:r>
        <w:t xml:space="preserve"> tokens in a property accessor, the </w:t>
      </w:r>
      <w:r>
        <w:rPr>
          <w:rStyle w:val="CodeEmbedded"/>
        </w:rPr>
        <w:t xml:space="preserve">where</w:t>
      </w:r>
      <w:r>
        <w:t xml:space="preserve"> token is not a keyword.</w:t>
      </w:r>
    </w:p>
    <w:p>
      <w:r>
        <w:t xml:space="preserve">The list of constraints given in a </w:t>
      </w:r>
      <w:r>
        <w:rPr>
          <w:rStyle w:val="CodeEmbedded"/>
        </w:rPr>
        <w:t xml:space="preserve">where</w:t>
      </w:r>
      <w:r>
        <w:t xml:space="preserve"> clause can include any of the following components, in this order: a single primary constraint, one or more secondary constraints, and the constructor constraint, </w:t>
      </w:r>
      <w:r>
        <w:rPr>
          <w:rStyle w:val="CodeEmbedded"/>
        </w:rPr>
        <w:t xml:space="preserve">new()</w:t>
      </w:r>
      <w:r>
        <w:t xml:space="preserve">.</w:t>
      </w:r>
    </w:p>
    <w:p>
      <w:r>
        <w:t xml:space="preserve">A primary constraint can be a class type or the </w:t>
      </w:r>
      <w:r>
        <w:rPr>
          <w:b/>
        </w:rPr>
        <w:rPr>
          <w:i/>
        </w:rPr>
        <w:t xml:space="preserve">reference type constraint</w:t>
      </w:r>
      <w:r>
        <w:t xml:space="preserve"> </w:t>
      </w:r>
      <w:r>
        <w:rPr>
          <w:rStyle w:val="CodeEmbedded"/>
        </w:rPr>
        <w:t xml:space="preserve">class</w:t>
      </w:r>
      <w:r>
        <w:t xml:space="preserve"> or the </w:t>
      </w:r>
      <w:r>
        <w:rPr>
          <w:b/>
        </w:rPr>
        <w:rPr>
          <w:i/>
        </w:rPr>
        <w:t xml:space="preserve">value type constraint</w:t>
      </w:r>
      <w:r>
        <w:t xml:space="preserve"> </w:t>
      </w:r>
      <w:r>
        <w:rPr>
          <w:rStyle w:val="CodeEmbedded"/>
        </w:rPr>
        <w:t xml:space="preserve">struct</w:t>
      </w:r>
      <w:r>
        <w:t xml:space="preserve">. A secondary constraint can be a </w:t>
      </w:r>
      <w:hyperlink w:anchor="_Grm00032">
        <w:r>
          <w:rPr>
            <w:color w:val="6A5ACD"/>
            <w:u w:val="single"/>
          </w:rPr>
          <w:t xml:space="preserve">type_parameter</w:t>
        </w:r>
      </w:hyperlink>
      <w:r>
        <w:t xml:space="preserve"> or </w:t>
      </w:r>
      <w:hyperlink w:anchor="_Grm00030">
        <w:r>
          <w:rPr>
            <w:color w:val="6A5ACD"/>
            <w:u w:val="single"/>
          </w:rPr>
          <w:t xml:space="preserve">interface_type</w:t>
        </w:r>
      </w:hyperlink>
      <w:r>
        <w:t xml:space="preserve">.</w:t>
      </w:r>
    </w:p>
    <w:p>
      <w:r>
        <w:t xml:space="preserve">The reference type constraint specifies that a type argument used for the type parameter must be a reference type. All class types, interface types, delegate types, array types, and type parameters known to be a reference type (as defined below) satisfy this constraint.</w:t>
      </w:r>
    </w:p>
    <w:p>
      <w:r>
        <w:t xml:space="preserve">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hyperlink w:anchor="_Toc00101">
        <w:r>
          <w:t xml:space="preserve">§4.1.10</w:t>
        </w:r>
      </w:hyperlink>
      <w:r>
        <w:t xml:space="preserve">) does not satisfy the value type constraint. A type parameter having the value type constraint cannot also have the </w:t>
      </w:r>
      <w:hyperlink w:anchor="_Grm00111">
        <w:r>
          <w:rPr>
            <w:color w:val="6A5ACD"/>
            <w:u w:val="single"/>
          </w:rPr>
          <w:t xml:space="preserve">constructor_constraint</w:t>
        </w:r>
      </w:hyperlink>
      <w:r>
        <w:t xml:space="preserve">.</w:t>
      </w:r>
    </w:p>
    <w:p>
      <w:r>
        <w:t xml:space="preserve">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w:t>
      </w:r>
      <w:hyperlink w:anchor="_Toc00117">
        <w:r>
          <w:t xml:space="preserve">§4.4.4</w:t>
        </w:r>
      </w:hyperlink>
      <w:r>
        <w:t xml:space="preserve">.</w:t>
      </w:r>
    </w:p>
    <w:p>
      <w:r>
        <w:t xml:space="preserve">A </w:t>
      </w:r>
      <w:hyperlink w:anchor="_Grm00030">
        <w:r>
          <w:rPr>
            <w:color w:val="6A5ACD"/>
            <w:u w:val="single"/>
          </w:rPr>
          <w:t xml:space="preserve">class_type</w:t>
        </w:r>
      </w:hyperlink>
      <w:r>
        <w:t xml:space="preserve"> constraint must satisfy the following rules:</w:t>
      </w:r>
    </w:p>
    <w:p>
      <w:pPr>
        <w:numPr>
          <w:pStyle w:val="ListParagraph"/>
          <w:ilvl w:val="0"/>
          <w:numId w:val="290"/>
        </w:numPr>
      </w:pPr>
      <w:r>
        <w:t xml:space="preserve">The type must be a class type.</w:t>
      </w:r>
    </w:p>
    <w:p>
      <w:pPr>
        <w:numPr>
          <w:pStyle w:val="ListParagraph"/>
          <w:ilvl w:val="0"/>
          <w:numId w:val="290"/>
        </w:numPr>
      </w:pPr>
      <w:r>
        <w:t xml:space="preserve">The type must not be </w:t>
      </w:r>
      <w:r>
        <w:rPr>
          <w:rStyle w:val="CodeEmbedded"/>
        </w:rPr>
        <w:t xml:space="preserve">sealed</w:t>
      </w:r>
      <w:r>
        <w:t xml:space="preserve">.</w:t>
      </w:r>
    </w:p>
    <w:p>
      <w:pPr>
        <w:numPr>
          <w:pStyle w:val="ListParagraph"/>
          <w:ilvl w:val="0"/>
          <w:numId w:val="290"/>
        </w:numPr>
      </w:pPr>
      <w:r>
        <w:t xml:space="preserve">The type must not be one of the following types: </w:t>
      </w:r>
      <w:r>
        <w:rPr>
          <w:rStyle w:val="CodeEmbedded"/>
        </w:rPr>
        <w:t xml:space="preserve">System.Array</w:t>
      </w:r>
      <w:r>
        <w:t xml:space="preserve">, </w:t>
      </w:r>
      <w:r>
        <w:rPr>
          <w:rStyle w:val="CodeEmbedded"/>
        </w:rPr>
        <w:t xml:space="preserve">System.Delegate</w:t>
      </w:r>
      <w:r>
        <w:t xml:space="preserve">, </w:t>
      </w:r>
      <w:r>
        <w:rPr>
          <w:rStyle w:val="CodeEmbedded"/>
        </w:rPr>
        <w:t xml:space="preserve">System.Enum</w:t>
      </w:r>
      <w:r>
        <w:t xml:space="preserve">, or </w:t>
      </w:r>
      <w:r>
        <w:rPr>
          <w:rStyle w:val="CodeEmbedded"/>
        </w:rPr>
        <w:t xml:space="preserve">System.ValueType</w:t>
      </w:r>
      <w:r>
        <w:t xml:space="preserve">.</w:t>
      </w:r>
    </w:p>
    <w:p>
      <w:pPr>
        <w:numPr>
          <w:pStyle w:val="ListParagraph"/>
          <w:ilvl w:val="0"/>
          <w:numId w:val="290"/>
        </w:numPr>
      </w:pPr>
      <w:r>
        <w:t xml:space="preserve">The type must not be </w:t>
      </w:r>
      <w:r>
        <w:rPr>
          <w:rStyle w:val="CodeEmbedded"/>
        </w:rPr>
        <w:t xml:space="preserve">object</w:t>
      </w:r>
      <w:r>
        <w:t xml:space="preserve">. Because all types derive from </w:t>
      </w:r>
      <w:r>
        <w:rPr>
          <w:rStyle w:val="CodeEmbedded"/>
        </w:rPr>
        <w:t xml:space="preserve">object</w:t>
      </w:r>
      <w:r>
        <w:t xml:space="preserve">, such a constraint would have no effect if it were permitted.</w:t>
      </w:r>
    </w:p>
    <w:p>
      <w:pPr>
        <w:numPr>
          <w:pStyle w:val="ListParagraph"/>
          <w:ilvl w:val="0"/>
          <w:numId w:val="290"/>
        </w:numPr>
      </w:pPr>
      <w:r>
        <w:t xml:space="preserve">At most one constraint for a given type parameter can be a class type.</w:t>
      </w:r>
    </w:p>
    <w:p>
      <w:r>
        <w:t xml:space="preserve">A type specified as an </w:t>
      </w:r>
      <w:hyperlink w:anchor="_Grm00030">
        <w:r>
          <w:rPr>
            <w:color w:val="6A5ACD"/>
            <w:u w:val="single"/>
          </w:rPr>
          <w:t xml:space="preserve">interface_type</w:t>
        </w:r>
      </w:hyperlink>
      <w:r>
        <w:t xml:space="preserve"> constraint must satisfy the following rules:</w:t>
      </w:r>
    </w:p>
    <w:p>
      <w:pPr>
        <w:numPr>
          <w:pStyle w:val="ListParagraph"/>
          <w:ilvl w:val="0"/>
          <w:numId w:val="291"/>
        </w:numPr>
      </w:pPr>
      <w:r>
        <w:t xml:space="preserve">The type must be an interface type.</w:t>
      </w:r>
    </w:p>
    <w:p>
      <w:pPr>
        <w:numPr>
          <w:pStyle w:val="ListParagraph"/>
          <w:ilvl w:val="0"/>
          <w:numId w:val="291"/>
        </w:numPr>
      </w:pPr>
      <w:r>
        <w:t xml:space="preserve">A type must not be specified more than once in a given </w:t>
      </w:r>
      <w:r>
        <w:rPr>
          <w:rStyle w:val="CodeEmbedded"/>
        </w:rPr>
        <w:t xml:space="preserve">where</w:t>
      </w:r>
      <w:r>
        <w:t xml:space="preserve"> clause.</w:t>
      </w:r>
    </w:p>
    <w:p>
      <w:r>
        <w:t xml:space="preserve">In either case, the constraint can involve any of the type parameters of the associated type or method declaration as part of a constructed type, and can involve the type being declared.</w:t>
      </w:r>
    </w:p>
    <w:p>
      <w:r>
        <w:t xml:space="preserve">Any class or interface type specified as a type parameter constraint must be at least as accessible (</w:t>
      </w:r>
      <w:hyperlink w:anchor="_Toc00080">
        <w:r>
          <w:t xml:space="preserve">§3.5.4</w:t>
        </w:r>
      </w:hyperlink>
      <w:r>
        <w:t xml:space="preserve">) as the generic type or method being declared.</w:t>
      </w:r>
    </w:p>
    <w:p>
      <w:r>
        <w:t xml:space="preserve">A type specified as a </w:t>
      </w:r>
      <w:hyperlink w:anchor="_Grm00032">
        <w:r>
          <w:rPr>
            <w:color w:val="6A5ACD"/>
            <w:u w:val="single"/>
          </w:rPr>
          <w:t xml:space="preserve">type_parameter</w:t>
        </w:r>
      </w:hyperlink>
      <w:r>
        <w:t xml:space="preserve"> constraint must satisfy the following rules:</w:t>
      </w:r>
    </w:p>
    <w:p>
      <w:pPr>
        <w:numPr>
          <w:pStyle w:val="ListParagraph"/>
          <w:ilvl w:val="0"/>
          <w:numId w:val="292"/>
        </w:numPr>
      </w:pPr>
      <w:r>
        <w:t xml:space="preserve">The type must be a type parameter.</w:t>
      </w:r>
    </w:p>
    <w:p>
      <w:pPr>
        <w:numPr>
          <w:pStyle w:val="ListParagraph"/>
          <w:ilvl w:val="0"/>
          <w:numId w:val="292"/>
        </w:numPr>
      </w:pPr>
      <w:r>
        <w:t xml:space="preserve">A type must not be specified more than once in a given </w:t>
      </w:r>
      <w:r>
        <w:rPr>
          <w:rStyle w:val="CodeEmbedded"/>
        </w:rPr>
        <w:t xml:space="preserve">where</w:t>
      </w:r>
      <w:r>
        <w:t xml:space="preserve"> clause.</w:t>
      </w:r>
    </w:p>
    <w:p>
      <w:r>
        <w:t xml:space="preserve">In addition there must be no cycles in the dependency graph of type parameters, where dependency is a transitive relation defined by:</w:t>
      </w:r>
    </w:p>
    <w:p>
      <w:pPr>
        <w:numPr>
          <w:pStyle w:val="ListParagraph"/>
          <w:ilvl w:val="0"/>
          <w:numId w:val="293"/>
        </w:numPr>
      </w:pPr>
      <w:r>
        <w:t xml:space="preserve">If a type parameter </w:t>
      </w:r>
      <w:r>
        <w:rPr>
          <w:rStyle w:val="CodeEmbedded"/>
        </w:rPr>
        <w:t xml:space="preserve">T</w:t>
      </w:r>
      <w:r>
        <w:t xml:space="preserve"> is used as a constraint for type parameter </w:t>
      </w:r>
      <w:r>
        <w:rPr>
          <w:rStyle w:val="CodeEmbedded"/>
        </w:rPr>
        <w:t xml:space="preserve">S</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T</w:t>
      </w:r>
      <w:r>
        <w:t xml:space="preserve">.</w:t>
      </w:r>
    </w:p>
    <w:p>
      <w:pPr>
        <w:numPr>
          <w:pStyle w:val="ListParagraph"/>
          <w:ilvl w:val="0"/>
          <w:numId w:val="293"/>
        </w:numPr>
      </w:pPr>
      <w:r>
        <w:t xml:space="preserve">If a type parameter </w:t>
      </w:r>
      <w:r>
        <w:rPr>
          <w:rStyle w:val="CodeEmbedded"/>
        </w:rPr>
        <w:t xml:space="preserve">S</w:t>
      </w:r>
      <w:r>
        <w:t xml:space="preserve"> depends on a type parameter </w:t>
      </w:r>
      <w:r>
        <w:rPr>
          <w:rStyle w:val="CodeEmbedded"/>
        </w:rPr>
        <w:t xml:space="preserve">T</w:t>
      </w:r>
      <w:r>
        <w:t xml:space="preserve"> and </w:t>
      </w:r>
      <w:r>
        <w:rPr>
          <w:rStyle w:val="CodeEmbedded"/>
        </w:rPr>
        <w:t xml:space="preserve">T</w:t>
      </w:r>
      <w:r>
        <w:t xml:space="preserve"> depends on a type parameter </w:t>
      </w:r>
      <w:r>
        <w:rPr>
          <w:rStyle w:val="CodeEmbedded"/>
        </w:rPr>
        <w:t xml:space="preserve">U</w:t>
      </w:r>
      <w:r>
        <w:t xml:space="preserve"> then </w:t>
      </w:r>
      <w:r>
        <w:rPr>
          <w:rStyle w:val="CodeEmbedded"/>
        </w:rPr>
        <w:t xml:space="preserve">S</w:t>
      </w:r>
      <w:r>
        <w:t xml:space="preserve"> </w:t>
      </w:r>
      <w:r>
        <w:rPr>
          <w:b/>
        </w:rPr>
        <w:rPr>
          <w:i/>
        </w:rPr>
        <w:t xml:space="preserve">depends on</w:t>
      </w:r>
      <w:r>
        <w:t xml:space="preserve"> </w:t>
      </w:r>
      <w:r>
        <w:rPr>
          <w:rStyle w:val="CodeEmbedded"/>
        </w:rPr>
        <w:t xml:space="preserve">U</w:t>
      </w:r>
      <w:r>
        <w:t xml:space="preserve">.</w:t>
      </w:r>
    </w:p>
    <w:p>
      <w:r>
        <w:t xml:space="preserve">Given this relation, it is a compile-time error for a type parameter to depend on itself (directly or indirectly).</w:t>
      </w:r>
    </w:p>
    <w:p>
      <w:r>
        <w:t xml:space="preserve">Any constraints must be consistent among dependent type parameters. If type parameter </w:t>
      </w:r>
      <w:r>
        <w:rPr>
          <w:rStyle w:val="CodeEmbedded"/>
        </w:rPr>
        <w:t xml:space="preserve">S</w:t>
      </w:r>
      <w:r>
        <w:t xml:space="preserve"> depends on type parameter </w:t>
      </w:r>
      <w:r>
        <w:rPr>
          <w:rStyle w:val="CodeEmbedded"/>
        </w:rPr>
        <w:t xml:space="preserve">T</w:t>
      </w:r>
      <w:r>
        <w:t xml:space="preserve"> then:</w:t>
      </w:r>
    </w:p>
    <w:p>
      <w:pPr>
        <w:numPr>
          <w:pStyle w:val="ListParagraph"/>
          <w:ilvl w:val="0"/>
          <w:numId w:val="294"/>
        </w:numPr>
      </w:pPr>
      <w:r>
        <w:rPr>
          <w:rStyle w:val="CodeEmbedded"/>
        </w:rPr>
        <w:t xml:space="preserve">T</w:t>
      </w:r>
      <w:r>
        <w:t xml:space="preserve"> must not have the value type constraint. Otherwise, </w:t>
      </w:r>
      <w:r>
        <w:rPr>
          <w:rStyle w:val="CodeEmbedded"/>
        </w:rPr>
        <w:t xml:space="preserve">T</w:t>
      </w:r>
      <w:r>
        <w:t xml:space="preserve"> is effectively sealed so </w:t>
      </w:r>
      <w:r>
        <w:rPr>
          <w:rStyle w:val="CodeEmbedded"/>
        </w:rPr>
        <w:t xml:space="preserve">S</w:t>
      </w:r>
      <w:r>
        <w:t xml:space="preserve"> would be forced to be the same type as </w:t>
      </w:r>
      <w:r>
        <w:rPr>
          <w:rStyle w:val="CodeEmbedded"/>
        </w:rPr>
        <w:t xml:space="preserve">T</w:t>
      </w:r>
      <w:r>
        <w:t xml:space="preserve">, eliminating the need for two type parameters.</w:t>
      </w:r>
    </w:p>
    <w:p>
      <w:pPr>
        <w:numPr>
          <w:pStyle w:val="ListParagraph"/>
          <w:ilvl w:val="0"/>
          <w:numId w:val="294"/>
        </w:numPr>
      </w:pPr>
      <w:r>
        <w:t xml:space="preserve">If </w:t>
      </w:r>
      <w:r>
        <w:rPr>
          <w:rStyle w:val="CodeEmbedded"/>
        </w:rPr>
        <w:t xml:space="preserve">S</w:t>
      </w:r>
      <w:r>
        <w:t xml:space="preserve"> has the value type constraint then </w:t>
      </w:r>
      <w:r>
        <w:rPr>
          <w:rStyle w:val="CodeEmbedded"/>
        </w:rPr>
        <w:t xml:space="preserve">T</w:t>
      </w:r>
      <w:r>
        <w:t xml:space="preserve"> must not have a </w:t>
      </w:r>
      <w:hyperlink w:anchor="_Grm00030">
        <w:r>
          <w:rPr>
            <w:color w:val="6A5ACD"/>
            <w:u w:val="single"/>
          </w:rPr>
          <w:t xml:space="preserve">class_type</w:t>
        </w:r>
      </w:hyperlink>
      <w:r>
        <w:t xml:space="preserve"> constraint.</w:t>
      </w:r>
    </w:p>
    <w:p>
      <w:pPr>
        <w:numPr>
          <w:pStyle w:val="ListParagraph"/>
          <w:ilvl w:val="0"/>
          <w:numId w:val="294"/>
        </w:numPr>
      </w:pPr>
      <w:r>
        <w:t xml:space="preserve">If </w:t>
      </w:r>
      <w:r>
        <w:rPr>
          <w:rStyle w:val="CodeEmbedded"/>
        </w:rPr>
        <w:t xml:space="preserve">S</w:t>
      </w:r>
      <w:r>
        <w:t xml:space="preserve"> has a </w:t>
      </w:r>
      <w:hyperlink w:anchor="_Grm00030">
        <w:r>
          <w:rPr>
            <w:color w:val="6A5ACD"/>
            <w:u w:val="single"/>
          </w:rPr>
          <w:t xml:space="preserve">class_type</w:t>
        </w:r>
      </w:hyperlink>
      <w:r>
        <w:t xml:space="preserve"> constraint </w:t>
      </w:r>
      <w:r>
        <w:rPr>
          <w:rStyle w:val="CodeEmbedded"/>
        </w:rPr>
        <w:t xml:space="preserve">A</w:t>
      </w:r>
      <w:r>
        <w:t xml:space="preserve"> and </w:t>
      </w:r>
      <w:r>
        <w:rPr>
          <w:rStyle w:val="CodeEmbedded"/>
        </w:rPr>
        <w:t xml:space="preserve">T</w:t>
      </w:r>
      <w:r>
        <w:t xml:space="preserve"> has a </w:t>
      </w:r>
      <w:hyperlink w:anchor="_Grm00030">
        <w:r>
          <w:rPr>
            <w:color w:val="6A5ACD"/>
            <w:u w:val="single"/>
          </w:rPr>
          <w:t xml:space="preserve">class_type</w:t>
        </w:r>
      </w:hyperlink>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pPr>
        <w:numPr>
          <w:pStyle w:val="ListParagraph"/>
          <w:ilvl w:val="0"/>
          <w:numId w:val="294"/>
        </w:numPr>
      </w:pPr>
      <w:r>
        <w:t xml:space="preserve">If </w:t>
      </w:r>
      <w:r>
        <w:rPr>
          <w:rStyle w:val="CodeEmbedded"/>
        </w:rPr>
        <w:t xml:space="preserve">S</w:t>
      </w:r>
      <w:r>
        <w:t xml:space="preserve"> also depends on type parameter </w:t>
      </w:r>
      <w:r>
        <w:rPr>
          <w:rStyle w:val="CodeEmbedded"/>
        </w:rPr>
        <w:t xml:space="preserve">U</w:t>
      </w:r>
      <w:r>
        <w:t xml:space="preserve"> and </w:t>
      </w:r>
      <w:r>
        <w:rPr>
          <w:rStyle w:val="CodeEmbedded"/>
        </w:rPr>
        <w:t xml:space="preserve">U</w:t>
      </w:r>
      <w:r>
        <w:t xml:space="preserve"> has a </w:t>
      </w:r>
      <w:hyperlink w:anchor="_Grm00030">
        <w:r>
          <w:rPr>
            <w:color w:val="6A5ACD"/>
            <w:u w:val="single"/>
          </w:rPr>
          <w:t xml:space="preserve">class_type</w:t>
        </w:r>
      </w:hyperlink>
      <w:r>
        <w:t xml:space="preserve"> constraint </w:t>
      </w:r>
      <w:r>
        <w:rPr>
          <w:rStyle w:val="CodeEmbedded"/>
        </w:rPr>
        <w:t xml:space="preserve">A</w:t>
      </w:r>
      <w:r>
        <w:t xml:space="preserve"> and </w:t>
      </w:r>
      <w:r>
        <w:rPr>
          <w:rStyle w:val="CodeEmbedded"/>
        </w:rPr>
        <w:t xml:space="preserve">T</w:t>
      </w:r>
      <w:r>
        <w:t xml:space="preserve"> has a </w:t>
      </w:r>
      <w:hyperlink w:anchor="_Grm00030">
        <w:r>
          <w:rPr>
            <w:color w:val="6A5ACD"/>
            <w:u w:val="single"/>
          </w:rPr>
          <w:t xml:space="preserve">class_type</w:t>
        </w:r>
      </w:hyperlink>
      <w:r>
        <w:t xml:space="preserve"> constraint </w:t>
      </w:r>
      <w:r>
        <w:rPr>
          <w:rStyle w:val="CodeEmbedded"/>
        </w:rPr>
        <w:t xml:space="preserve">B</w:t>
      </w:r>
      <w:r>
        <w:t xml:space="preserve"> then there must be an identity conversion or implicit reference conversion from </w:t>
      </w:r>
      <w:r>
        <w:rPr>
          <w:rStyle w:val="CodeEmbedded"/>
        </w:rPr>
        <w:t xml:space="preserve">A</w:t>
      </w:r>
      <w:r>
        <w:t xml:space="preserve"> to </w:t>
      </w:r>
      <w:r>
        <w:rPr>
          <w:rStyle w:val="CodeEmbedded"/>
        </w:rPr>
        <w:t xml:space="preserve">B</w:t>
      </w:r>
      <w:r>
        <w:t xml:space="preserve"> or an implicit reference conversion from </w:t>
      </w:r>
      <w:r>
        <w:rPr>
          <w:rStyle w:val="CodeEmbedded"/>
        </w:rPr>
        <w:t xml:space="preserve">B</w:t>
      </w:r>
      <w:r>
        <w:t xml:space="preserve"> to </w:t>
      </w:r>
      <w:r>
        <w:rPr>
          <w:rStyle w:val="CodeEmbedded"/>
        </w:rPr>
        <w:t xml:space="preserve">A</w:t>
      </w:r>
      <w:r>
        <w:t xml:space="preserve">.</w:t>
      </w:r>
    </w:p>
    <w:p>
      <w:r>
        <w:t xml:space="preserve">It is valid for </w:t>
      </w:r>
      <w:r>
        <w:rPr>
          <w:rStyle w:val="CodeEmbedded"/>
        </w:rPr>
        <w:t xml:space="preserve">S</w:t>
      </w:r>
      <w:r>
        <w:t xml:space="preserve"> to have the value type constraint and </w:t>
      </w:r>
      <w:r>
        <w:rPr>
          <w:rStyle w:val="CodeEmbedded"/>
        </w:rPr>
        <w:t xml:space="preserve">T</w:t>
      </w:r>
      <w:r>
        <w:t xml:space="preserve"> to have the reference type constraint. Effectively this limits </w:t>
      </w:r>
      <w:r>
        <w:rPr>
          <w:rStyle w:val="CodeEmbedded"/>
        </w:rPr>
        <w:t xml:space="preserve">T</w:t>
      </w:r>
      <w:r>
        <w:t xml:space="preserve"> to the types </w:t>
      </w:r>
      <w:r>
        <w:rPr>
          <w:rStyle w:val="CodeEmbedded"/>
        </w:rPr>
        <w:t xml:space="preserve">System.Object</w:t>
      </w:r>
      <w:r>
        <w:t xml:space="preserve">, </w:t>
      </w:r>
      <w:r>
        <w:rPr>
          <w:rStyle w:val="CodeEmbedded"/>
        </w:rPr>
        <w:t xml:space="preserve">System.ValueType</w:t>
      </w:r>
      <w:r>
        <w:t xml:space="preserve">, </w:t>
      </w:r>
      <w:r>
        <w:rPr>
          <w:rStyle w:val="CodeEmbedded"/>
        </w:rPr>
        <w:t xml:space="preserve">System.Enum</w:t>
      </w:r>
      <w:r>
        <w:t xml:space="preserve">, and any interface type.</w:t>
      </w:r>
    </w:p>
    <w:p>
      <w:r>
        <w:t xml:space="preserve">If the </w:t>
      </w:r>
      <w:r>
        <w:rPr>
          <w:rStyle w:val="CodeEmbedded"/>
        </w:rPr>
        <w:t xml:space="preserve">where</w:t>
      </w:r>
      <w:r>
        <w:t xml:space="preserve"> clause for a type parameter includes a constructor constraint (which has the form </w:t>
      </w:r>
      <w:r>
        <w:rPr>
          <w:rStyle w:val="CodeEmbedded"/>
        </w:rPr>
        <w:t xml:space="preserve">new()</w:t>
      </w:r>
      <w:r>
        <w:t xml:space="preserve">), it is possible to use the </w:t>
      </w:r>
      <w:r>
        <w:rPr>
          <w:rStyle w:val="CodeEmbedded"/>
        </w:rPr>
        <w:t xml:space="preserve">new</w:t>
      </w:r>
      <w:r>
        <w:t xml:space="preserve"> operator to create instances of the type (</w:t>
      </w:r>
      <w:hyperlink w:anchor="_Toc00271">
        <w:r>
          <w:t xml:space="preserve">§7.6.10.1</w:t>
        </w:r>
      </w:hyperlink>
      <w:r>
        <w:t xml:space="preserve">). Any type argument used for a type parameter with a constructor constraint must have a public parameterless constructor (this constructor implicitly exists for any value type) or be a type parameter having the value type constraint or constructor constraint (see </w:t>
      </w:r>
      <w:hyperlink w:anchor="_Toc00399">
        <w:r>
          <w:t xml:space="preserve">§10.1.5</w:t>
        </w:r>
      </w:hyperlink>
      <w:r>
        <w:t xml:space="preserve"> for details).</w:t>
      </w:r>
    </w:p>
    <w:p>
      <w:r>
        <w:t xml:space="preserve">The following are examples of constraints:</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interface </w:t>
      </w:r>
      <w:r>
        <w:rPr>
          <w:color w:val="2B91AF"/>
        </w:rPr>
        <w:t xml:space="preserve">IComparable</w:t>
      </w:r>
      <w:r>
        <w:t xml:space="preserve">&lt;</w:t>
      </w:r>
      <w:r>
        <w:rPr>
          <w:color w:val="2B91AF"/>
        </w:rPr>
        <w:t xml:space="preserve">T</w:t>
      </w:r>
      <w:r>
        <w:t xml:space="preserve">&gt;</w:t>
      </w:r>
      <w:r>
        <w:br/>
      </w:r>
      <w:r>
        <w:t xml:space="preserve">{</w:t>
      </w:r>
      <w:r>
        <w:br/>
      </w:r>
      <w:r>
        <w:rPr>
          <w:color w:val="0000FF"/>
        </w:rPr>
        <w:t xml:space="preserve">    int </w:t>
      </w:r>
      <w:r>
        <w:t xml:space="preserve">CompareTo(</w:t>
      </w:r>
      <w:r>
        <w:rPr>
          <w:color w:val="2B91AF"/>
        </w:rPr>
        <w:t xml:space="preserve">T </w:t>
      </w:r>
      <w:r>
        <w:t xml:space="preserve">value);</w:t>
      </w:r>
      <w:r>
        <w:br/>
      </w:r>
      <w:r>
        <w:t xml:space="preserve">}</w:t>
      </w:r>
      <w:r>
        <w:br/>
      </w:r>
      <w:r>
        <w:br/>
      </w:r>
      <w:r>
        <w:rPr>
          <w:color w:val="0000FF"/>
        </w:rPr>
        <w:t xml:space="preserve">interface </w:t>
      </w:r>
      <w:r>
        <w:rPr>
          <w:color w:val="2B91AF"/>
        </w:rPr>
        <w:t xml:space="preserve">IKeyProvider</w:t>
      </w:r>
      <w:r>
        <w:t xml:space="preserve">&lt;</w:t>
      </w:r>
      <w:r>
        <w:rPr>
          <w:color w:val="2B91AF"/>
        </w:rPr>
        <w:t xml:space="preserve">T</w:t>
      </w:r>
      <w:r>
        <w:t xml:space="preserve">&gt;</w:t>
      </w:r>
      <w:r>
        <w:br/>
      </w:r>
      <w:r>
        <w:t xml:space="preserve">{</w:t>
      </w:r>
      <w:r>
        <w:br/>
      </w:r>
      <w:r>
        <w:rPr>
          <w:color w:val="2B91AF"/>
        </w:rPr>
        <w:t xml:space="preserve">    T </w:t>
      </w:r>
      <w:r>
        <w:t xml:space="preserve">GetKey();</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 </w:t>
      </w:r>
      <w:r>
        <w:t xml:space="preserve">{...}</w:t>
      </w:r>
      <w:r>
        <w:br/>
      </w:r>
      <w:r>
        <w:br/>
      </w:r>
      <w:r>
        <w:rPr>
          <w:color w:val="0000FF"/>
        </w:rPr>
        <w:t xml:space="preserve">class </w:t>
      </w:r>
      <w:r>
        <w:rPr>
          <w:color w:val="2B91AF"/>
        </w:rPr>
        <w:t xml:space="preserve">SortedList</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IComparable</w:t>
      </w:r>
      <w:r>
        <w:t xml:space="preserve">&lt;</w:t>
      </w:r>
      <w:r>
        <w:rPr>
          <w:color w:val="2B91AF"/>
        </w:rPr>
        <w:t xml:space="preserve">T</w:t>
      </w:r>
      <w:r>
        <w:t xml:space="preserve">&gt; {...}</w:t>
      </w:r>
      <w:r>
        <w:br/>
      </w:r>
      <w:r>
        <w:br/>
      </w:r>
      <w:r>
        <w:rPr>
          <w:color w:val="0000FF"/>
        </w:rPr>
        <w:t xml:space="preserve">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IPrintable</w:t>
      </w:r>
      <w:r>
        <w:t xml:space="preserve">, </w:t>
      </w:r>
      <w:r>
        <w:rPr>
          <w:color w:val="2B91AF"/>
        </w:rPr>
        <w:t xml:space="preserve">IKeyProvider</w:t>
      </w:r>
      <w:r>
        <w:t xml:space="preserve">&lt;</w:t>
      </w:r>
      <w:r>
        <w:rPr>
          <w:color w:val="2B91AF"/>
        </w:rPr>
        <w:t xml:space="preserve">K</w:t>
      </w:r>
      <w:r>
        <w:t xml:space="preserve">&gt;, </w:t>
      </w:r>
      <w:r>
        <w:rPr>
          <w:color w:val="0000FF"/>
        </w:rPr>
        <w:t xml:space="preserve">new</w:t>
      </w:r>
      <w:r>
        <w:t xml:space="preserve">()</w:t>
      </w:r>
      <w:r>
        <w:br/>
      </w:r>
      <w:r>
        <w:t xml:space="preserve">{</w:t>
      </w:r>
      <w:r>
        <w:br/>
      </w:r>
      <w:r>
        <w:t xml:space="preserve">    ...</w:t>
      </w:r>
      <w:r>
        <w:br/>
      </w:r>
      <w:r>
        <w:t xml:space="preserve">}</w:t>
      </w:r>
    </w:p>
    <w:p>
      <w:r>
        <w:t xml:space="preserve">The following example is in error because it causes a circularity in the dependency graph of the type parameters:</w:t>
      </w:r>
    </w:p>
    <w:p>
      <w:pPr>
        <w:pStyle w:val="Code"/>
      </w:pPr>
      <w:r>
        <w:rPr>
          <w:color w:val="0000FF"/>
        </w:rPr>
        <w:t xml:space="preserve">class </w:t>
      </w:r>
      <w:r>
        <w:rPr>
          <w:color w:val="2B91AF"/>
        </w:rPr>
        <w:t xml:space="preserve">Circular</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S                </w:t>
      </w:r>
      <w:r>
        <w:rPr>
          <w:color w:val="008000"/>
        </w:rPr>
        <w:t xml:space="preserve">// Error, circularity in dependency graph</w:t>
      </w:r>
      <w:r>
        <w:br/>
      </w:r>
      <w:r>
        <w:t xml:space="preserve">{</w:t>
      </w:r>
      <w:r>
        <w:br/>
      </w:r>
      <w:r>
        <w:t xml:space="preserve">    ...</w:t>
      </w:r>
      <w:r>
        <w:br/>
      </w:r>
      <w:r>
        <w:t xml:space="preserve">}</w:t>
      </w:r>
    </w:p>
    <w:p>
      <w:r>
        <w:t xml:space="preserve">The following examples illustrate additional invalid situations:</w:t>
      </w:r>
    </w:p>
    <w:p>
      <w:pPr>
        <w:pStyle w:val="Code"/>
      </w:pPr>
      <w:r>
        <w:rPr>
          <w:color w:val="0000FF"/>
        </w:rPr>
        <w:t xml:space="preserve">class </w:t>
      </w:r>
      <w:r>
        <w:rPr>
          <w:color w:val="2B91AF"/>
        </w:rPr>
        <w:t xml:space="preserve">Sealed</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T</w:t>
      </w:r>
      <w:r>
        <w:br/>
      </w:r>
      <w:r>
        <w:rPr>
          <w:color w:val="0000FF"/>
        </w:rPr>
        <w:t xml:space="preserve">    where </w:t>
      </w:r>
      <w:r>
        <w:rPr>
          <w:color w:val="2B91AF"/>
        </w:rPr>
        <w:t xml:space="preserve">T</w:t>
      </w:r>
      <w:r>
        <w:t xml:space="preserve">: </w:t>
      </w:r>
      <w:r>
        <w:rPr>
          <w:color w:val="0000FF"/>
        </w:rPr>
        <w:t xml:space="preserve">struct        </w:t>
      </w:r>
      <w:r>
        <w:rPr>
          <w:color w:val="008000"/>
        </w:rPr>
        <w:t xml:space="preserve">// Error, T is sealed</w:t>
      </w:r>
      <w:r>
        <w:br/>
      </w:r>
      <w:r>
        <w:t xml:space="preserve">{</w:t>
      </w:r>
      <w:r>
        <w:br/>
      </w:r>
      <w:r>
        <w:t xml:space="preserve">    ...</w:t>
      </w:r>
      <w:r>
        <w:br/>
      </w:r>
      <w:r>
        <w:t xml:space="preserve">}</w:t>
      </w:r>
      <w:r>
        <w:br/>
      </w:r>
      <w:r>
        <w:br/>
      </w:r>
      <w:r>
        <w:rPr>
          <w:color w:val="0000FF"/>
        </w:rPr>
        <w:t xml:space="preserve">class </w:t>
      </w:r>
      <w:r>
        <w:rPr>
          <w:color w:val="2B91AF"/>
        </w:rPr>
        <w:t xml:space="preserve">A </w:t>
      </w:r>
      <w:r>
        <w:t xml:space="preserve">{...}</w:t>
      </w:r>
      <w:r>
        <w:br/>
      </w:r>
      <w:r>
        <w:br/>
      </w:r>
      <w:r>
        <w:rPr>
          <w:color w:val="0000FF"/>
        </w:rPr>
        <w:t xml:space="preserve">class </w:t>
      </w:r>
      <w:r>
        <w:rPr>
          <w:color w:val="2B91AF"/>
        </w:rPr>
        <w:t xml:space="preserve">B </w:t>
      </w:r>
      <w:r>
        <w:t xml:space="preserve">{...}</w:t>
      </w:r>
      <w:r>
        <w:br/>
      </w:r>
      <w:r>
        <w:br/>
      </w:r>
      <w:r>
        <w:rPr>
          <w:color w:val="0000FF"/>
        </w:rPr>
        <w:t xml:space="preserve">class </w:t>
      </w:r>
      <w:r>
        <w:rPr>
          <w:color w:val="2B91AF"/>
        </w:rPr>
        <w:t xml:space="preserve">Incompat</w:t>
      </w:r>
      <w:r>
        <w:t xml:space="preserve">&lt;</w:t>
      </w:r>
      <w:r>
        <w:rPr>
          <w:color w:val="2B91AF"/>
        </w:rPr>
        <w:t xml:space="preserve">S</w:t>
      </w:r>
      <w:r>
        <w:t xml:space="preserve">,</w:t>
      </w:r>
      <w:r>
        <w:rPr>
          <w:color w:val="2B91AF"/>
        </w:rPr>
        <w:t xml:space="preserve">T</w:t>
      </w:r>
      <w:r>
        <w:t xml:space="preserve">&gt;</w:t>
      </w:r>
      <w:r>
        <w:br/>
      </w:r>
      <w:r>
        <w:rPr>
          <w:color w:val="0000FF"/>
        </w:rPr>
        <w:t xml:space="preserve">    where </w:t>
      </w:r>
      <w:r>
        <w:rPr>
          <w:color w:val="2B91AF"/>
        </w:rPr>
        <w:t xml:space="preserve">S</w:t>
      </w:r>
      <w:r>
        <w:t xml:space="preserve">: </w:t>
      </w:r>
      <w:r>
        <w:rPr>
          <w:color w:val="2B91AF"/>
        </w:rPr>
        <w:t xml:space="preserve">A</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B                </w:t>
      </w:r>
      <w:r>
        <w:rPr>
          <w:color w:val="008000"/>
        </w:rPr>
        <w:t xml:space="preserve">// Error, incompatible class-type constraints</w:t>
      </w:r>
      <w:r>
        <w:br/>
      </w:r>
      <w:r>
        <w:t xml:space="preserve">{</w:t>
      </w:r>
      <w:r>
        <w:br/>
      </w:r>
      <w:r>
        <w:t xml:space="preserve">    ...</w:t>
      </w:r>
      <w:r>
        <w:br/>
      </w:r>
      <w:r>
        <w:t xml:space="preserve">}</w:t>
      </w:r>
      <w:r>
        <w:br/>
      </w:r>
      <w:r>
        <w:br/>
      </w:r>
      <w:r>
        <w:rPr>
          <w:color w:val="0000FF"/>
        </w:rPr>
        <w:t xml:space="preserve">class </w:t>
      </w:r>
      <w:r>
        <w:rPr>
          <w:color w:val="2B91AF"/>
        </w:rPr>
        <w:t xml:space="preserve">StructWithClass</w:t>
      </w:r>
      <w:r>
        <w:t xml:space="preserve">&lt;</w:t>
      </w:r>
      <w:r>
        <w:rPr>
          <w:color w:val="2B91AF"/>
        </w:rPr>
        <w:t xml:space="preserve">S</w:t>
      </w:r>
      <w:r>
        <w:t xml:space="preserve">,</w:t>
      </w:r>
      <w:r>
        <w:rPr>
          <w:color w:val="2B91AF"/>
        </w:rPr>
        <w:t xml:space="preserve">T</w:t>
      </w:r>
      <w:r>
        <w:t xml:space="preserve">,</w:t>
      </w:r>
      <w:r>
        <w:rPr>
          <w:color w:val="2B91AF"/>
        </w:rPr>
        <w:t xml:space="preserve">U</w:t>
      </w:r>
      <w:r>
        <w:t xml:space="preserve">&gt;</w:t>
      </w:r>
      <w:r>
        <w:br/>
      </w:r>
      <w:r>
        <w:rPr>
          <w:color w:val="0000FF"/>
        </w:rPr>
        <w:t xml:space="preserve">    where </w:t>
      </w:r>
      <w:r>
        <w:rPr>
          <w:color w:val="2B91AF"/>
        </w:rPr>
        <w:t xml:space="preserve">S</w:t>
      </w:r>
      <w:r>
        <w:t xml:space="preserve">: </w:t>
      </w:r>
      <w:r>
        <w:rPr>
          <w:color w:val="0000FF"/>
        </w:rPr>
        <w:t xml:space="preserve">struct</w:t>
      </w:r>
      <w:r>
        <w:t xml:space="preserve">, </w:t>
      </w:r>
      <w:r>
        <w:rPr>
          <w:color w:val="2B91AF"/>
        </w:rPr>
        <w:t xml:space="preserve">T</w:t>
      </w:r>
      <w:r>
        <w:br/>
      </w:r>
      <w:r>
        <w:rPr>
          <w:color w:val="0000FF"/>
        </w:rPr>
        <w:t xml:space="preserve">    where </w:t>
      </w:r>
      <w:r>
        <w:rPr>
          <w:color w:val="2B91AF"/>
        </w:rPr>
        <w:t xml:space="preserve">T</w:t>
      </w:r>
      <w:r>
        <w:t xml:space="preserve">: </w:t>
      </w:r>
      <w:r>
        <w:rPr>
          <w:color w:val="2B91AF"/>
        </w:rPr>
        <w:t xml:space="preserve">U</w:t>
      </w:r>
      <w:r>
        <w:br/>
      </w:r>
      <w:r>
        <w:rPr>
          <w:color w:val="0000FF"/>
        </w:rPr>
        <w:t xml:space="preserve">    where </w:t>
      </w:r>
      <w:r>
        <w:rPr>
          <w:color w:val="2B91AF"/>
        </w:rPr>
        <w:t xml:space="preserve">U</w:t>
      </w:r>
      <w:r>
        <w:t xml:space="preserve">: </w:t>
      </w:r>
      <w:r>
        <w:rPr>
          <w:color w:val="2B91AF"/>
        </w:rPr>
        <w:t xml:space="preserve">A                </w:t>
      </w:r>
      <w:r>
        <w:rPr>
          <w:color w:val="008000"/>
        </w:rPr>
        <w:t xml:space="preserve">// Error, A incompatible with struct</w:t>
      </w:r>
      <w:r>
        <w:br/>
      </w:r>
      <w:r>
        <w:t xml:space="preserve">{</w:t>
      </w:r>
      <w:r>
        <w:br/>
      </w:r>
      <w:r>
        <w:t xml:space="preserve">    ...</w:t>
      </w:r>
      <w:r>
        <w:br/>
      </w:r>
      <w:r>
        <w:t xml:space="preserve">}</w:t>
      </w:r>
    </w:p>
    <w:p>
      <w:r>
        <w:t xml:space="preserve">The </w:t>
      </w:r>
      <w:r>
        <w:rPr>
          <w:b/>
        </w:rPr>
        <w:rPr>
          <w:i/>
        </w:rPr>
        <w:t xml:space="preserve">effective base class</w:t>
      </w:r>
      <w:r>
        <w:t xml:space="preserve"> of a type parameter </w:t>
      </w:r>
      <w:r>
        <w:rPr>
          <w:rStyle w:val="CodeEmbedded"/>
        </w:rPr>
        <w:t xml:space="preserve">T</w:t>
      </w:r>
      <w:r>
        <w:t xml:space="preserve"> is defined as follows:</w:t>
      </w:r>
    </w:p>
    <w:p>
      <w:pPr>
        <w:numPr>
          <w:pStyle w:val="ListParagraph"/>
          <w:ilvl w:val="0"/>
          <w:numId w:val="295"/>
        </w:numPr>
      </w:pPr>
      <w:r>
        <w:t xml:space="preserve">If </w:t>
      </w:r>
      <w:r>
        <w:rPr>
          <w:rStyle w:val="CodeEmbedded"/>
        </w:rPr>
        <w:t xml:space="preserve">T</w:t>
      </w:r>
      <w:r>
        <w:t xml:space="preserve"> has no primary constraints or type parameter constraints, its effective base class is </w:t>
      </w:r>
      <w:r>
        <w:rPr>
          <w:rStyle w:val="CodeEmbedded"/>
        </w:rPr>
        <w:t xml:space="preserve">object</w:t>
      </w:r>
      <w:r>
        <w:t xml:space="preserve">.</w:t>
      </w:r>
    </w:p>
    <w:p>
      <w:pPr>
        <w:numPr>
          <w:pStyle w:val="ListParagraph"/>
          <w:ilvl w:val="0"/>
          <w:numId w:val="295"/>
        </w:numPr>
      </w:pPr>
      <w:r>
        <w:t xml:space="preserve">If </w:t>
      </w:r>
      <w:r>
        <w:rPr>
          <w:rStyle w:val="CodeEmbedded"/>
        </w:rPr>
        <w:t xml:space="preserve">T</w:t>
      </w:r>
      <w:r>
        <w:t xml:space="preserve"> has the value type constraint, its effective base class is </w:t>
      </w:r>
      <w:r>
        <w:rPr>
          <w:rStyle w:val="CodeEmbedded"/>
        </w:rPr>
        <w:t xml:space="preserve">System.ValueType</w:t>
      </w:r>
      <w:r>
        <w:t xml:space="preserve">.</w:t>
      </w:r>
    </w:p>
    <w:p>
      <w:pPr>
        <w:numPr>
          <w:pStyle w:val="ListParagraph"/>
          <w:ilvl w:val="0"/>
          <w:numId w:val="295"/>
        </w:numPr>
      </w:pPr>
      <w:r>
        <w:t xml:space="preserve">If </w:t>
      </w:r>
      <w:r>
        <w:rPr>
          <w:rStyle w:val="CodeEmbedded"/>
        </w:rPr>
        <w:t xml:space="preserve">T</w:t>
      </w:r>
      <w:r>
        <w:t xml:space="preserve"> has a </w:t>
      </w:r>
      <w:hyperlink w:anchor="_Grm00030">
        <w:r>
          <w:rPr>
            <w:color w:val="6A5ACD"/>
            <w:u w:val="single"/>
          </w:rPr>
          <w:t xml:space="preserve">class_type</w:t>
        </w:r>
      </w:hyperlink>
      <w:r>
        <w:t xml:space="preserve"> constraint </w:t>
      </w:r>
      <w:r>
        <w:rPr>
          <w:rStyle w:val="CodeEmbedded"/>
        </w:rPr>
        <w:t xml:space="preserve">C</w:t>
      </w:r>
      <w:r>
        <w:t xml:space="preserve"> but no </w:t>
      </w:r>
      <w:hyperlink w:anchor="_Grm00032">
        <w:r>
          <w:rPr>
            <w:color w:val="6A5ACD"/>
            <w:u w:val="single"/>
          </w:rPr>
          <w:t xml:space="preserve">type_parameter</w:t>
        </w:r>
      </w:hyperlink>
      <w:r>
        <w:t xml:space="preserve"> constraints, its effective base class is </w:t>
      </w:r>
      <w:r>
        <w:rPr>
          <w:rStyle w:val="CodeEmbedded"/>
        </w:rPr>
        <w:t xml:space="preserve">C</w:t>
      </w:r>
      <w:r>
        <w:t xml:space="preserve">.</w:t>
      </w:r>
    </w:p>
    <w:p>
      <w:pPr>
        <w:numPr>
          <w:pStyle w:val="ListParagraph"/>
          <w:ilvl w:val="0"/>
          <w:numId w:val="295"/>
        </w:numPr>
      </w:pPr>
      <w:r>
        <w:t xml:space="preserve">If </w:t>
      </w:r>
      <w:r>
        <w:rPr>
          <w:rStyle w:val="CodeEmbedded"/>
        </w:rPr>
        <w:t xml:space="preserve">T</w:t>
      </w:r>
      <w:r>
        <w:t xml:space="preserve"> has no </w:t>
      </w:r>
      <w:hyperlink w:anchor="_Grm00030">
        <w:r>
          <w:rPr>
            <w:color w:val="6A5ACD"/>
            <w:u w:val="single"/>
          </w:rPr>
          <w:t xml:space="preserve">class_type</w:t>
        </w:r>
      </w:hyperlink>
      <w:r>
        <w:t xml:space="preserve"> constraint but has one or more </w:t>
      </w:r>
      <w:hyperlink w:anchor="_Grm00032">
        <w:r>
          <w:rPr>
            <w:color w:val="6A5ACD"/>
            <w:u w:val="single"/>
          </w:rPr>
          <w:t xml:space="preserve">type_parameter</w:t>
        </w:r>
      </w:hyperlink>
      <w:r>
        <w:t xml:space="preserve"> constraints, its effective base class is the most encompassed type (</w:t>
      </w:r>
      <w:hyperlink w:anchor="_Toc00195">
        <w:r>
          <w:t xml:space="preserve">§6.4.2</w:t>
        </w:r>
      </w:hyperlink>
      <w:r>
        <w:t xml:space="preserve">) in the set of effective base classes of its </w:t>
      </w:r>
      <w:hyperlink w:anchor="_Grm00032">
        <w:r>
          <w:rPr>
            <w:color w:val="6A5ACD"/>
            <w:u w:val="single"/>
          </w:rPr>
          <w:t xml:space="preserve">type_parameter</w:t>
        </w:r>
      </w:hyperlink>
      <w:r>
        <w:t xml:space="preserve"> constraints. The consistency rules ensure that such a most encompassed type exists.</w:t>
      </w:r>
    </w:p>
    <w:p>
      <w:pPr>
        <w:numPr>
          <w:pStyle w:val="ListParagraph"/>
          <w:ilvl w:val="0"/>
          <w:numId w:val="295"/>
        </w:numPr>
      </w:pPr>
      <w:r>
        <w:t xml:space="preserve">If </w:t>
      </w:r>
      <w:r>
        <w:rPr>
          <w:rStyle w:val="CodeEmbedded"/>
        </w:rPr>
        <w:t xml:space="preserve">T</w:t>
      </w:r>
      <w:r>
        <w:t xml:space="preserve"> has both a </w:t>
      </w:r>
      <w:hyperlink w:anchor="_Grm00030">
        <w:r>
          <w:rPr>
            <w:color w:val="6A5ACD"/>
            <w:u w:val="single"/>
          </w:rPr>
          <w:t xml:space="preserve">class_type</w:t>
        </w:r>
      </w:hyperlink>
      <w:r>
        <w:t xml:space="preserve"> constraint and one or more </w:t>
      </w:r>
      <w:hyperlink w:anchor="_Grm00032">
        <w:r>
          <w:rPr>
            <w:color w:val="6A5ACD"/>
            <w:u w:val="single"/>
          </w:rPr>
          <w:t xml:space="preserve">type_parameter</w:t>
        </w:r>
      </w:hyperlink>
      <w:r>
        <w:t xml:space="preserve"> constraints, its effective base class is the most encompassed type (</w:t>
      </w:r>
      <w:hyperlink w:anchor="_Toc00195">
        <w:r>
          <w:t xml:space="preserve">§6.4.2</w:t>
        </w:r>
      </w:hyperlink>
      <w:r>
        <w:t xml:space="preserve">) in the set consisting of the </w:t>
      </w:r>
      <w:hyperlink w:anchor="_Grm00030">
        <w:r>
          <w:rPr>
            <w:color w:val="6A5ACD"/>
            <w:u w:val="single"/>
          </w:rPr>
          <w:t xml:space="preserve">class_type</w:t>
        </w:r>
      </w:hyperlink>
      <w:r>
        <w:t xml:space="preserve"> constraint of </w:t>
      </w:r>
      <w:r>
        <w:rPr>
          <w:rStyle w:val="CodeEmbedded"/>
        </w:rPr>
        <w:t xml:space="preserve">T</w:t>
      </w:r>
      <w:r>
        <w:t xml:space="preserve"> and the effective base classes of its </w:t>
      </w:r>
      <w:hyperlink w:anchor="_Grm00032">
        <w:r>
          <w:rPr>
            <w:color w:val="6A5ACD"/>
            <w:u w:val="single"/>
          </w:rPr>
          <w:t xml:space="preserve">type_parameter</w:t>
        </w:r>
      </w:hyperlink>
      <w:r>
        <w:t xml:space="preserve"> constraints. The consistency rules ensure that such a most encompassed type exists.</w:t>
      </w:r>
    </w:p>
    <w:p>
      <w:pPr>
        <w:numPr>
          <w:pStyle w:val="ListParagraph"/>
          <w:ilvl w:val="0"/>
          <w:numId w:val="295"/>
        </w:numPr>
      </w:pPr>
      <w:r>
        <w:t xml:space="preserve">If </w:t>
      </w:r>
      <w:r>
        <w:rPr>
          <w:rStyle w:val="CodeEmbedded"/>
        </w:rPr>
        <w:t xml:space="preserve">T</w:t>
      </w:r>
      <w:r>
        <w:t xml:space="preserve"> has the reference type constraint but no </w:t>
      </w:r>
      <w:hyperlink w:anchor="_Grm00030">
        <w:r>
          <w:rPr>
            <w:color w:val="6A5ACD"/>
            <w:u w:val="single"/>
          </w:rPr>
          <w:t xml:space="preserve">class_type</w:t>
        </w:r>
      </w:hyperlink>
      <w:r>
        <w:t xml:space="preserve"> constraints, its effective base class is </w:t>
      </w:r>
      <w:r>
        <w:rPr>
          <w:rStyle w:val="CodeEmbedded"/>
        </w:rPr>
        <w:t xml:space="preserve">object</w:t>
      </w:r>
      <w:r>
        <w:t xml:space="preserve">.</w:t>
      </w:r>
    </w:p>
    <w:p>
      <w:r>
        <w:t xml:space="preserve">For the purpose of these rules, if T has a constraint </w:t>
      </w:r>
      <w:r>
        <w:rPr>
          <w:rStyle w:val="CodeEmbedded"/>
        </w:rPr>
        <w:t xml:space="preserve">V</w:t>
      </w:r>
      <w:r>
        <w:t xml:space="preserve"> that is a </w:t>
      </w:r>
      <w:hyperlink w:anchor="_Grm00029">
        <w:r>
          <w:rPr>
            <w:color w:val="6A5ACD"/>
            <w:u w:val="single"/>
          </w:rPr>
          <w:t xml:space="preserve">value_type</w:t>
        </w:r>
      </w:hyperlink>
      <w:r>
        <w:t xml:space="preserve">, use instead the most specific base type of </w:t>
      </w:r>
      <w:r>
        <w:rPr>
          <w:rStyle w:val="CodeEmbedded"/>
        </w:rPr>
        <w:t xml:space="preserve">V</w:t>
      </w:r>
      <w:r>
        <w:t xml:space="preserve"> that is a </w:t>
      </w:r>
      <w:hyperlink w:anchor="_Grm00030">
        <w:r>
          <w:rPr>
            <w:color w:val="6A5ACD"/>
            <w:u w:val="single"/>
          </w:rPr>
          <w:t xml:space="preserve">class_type</w:t>
        </w:r>
      </w:hyperlink>
      <w:r>
        <w:t xml:space="preserve">.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hyperlink w:anchor="_Grm00030">
        <w:r>
          <w:rPr>
            <w:color w:val="6A5ACD"/>
            <w:u w:val="single"/>
          </w:rPr>
          <w:t xml:space="preserve">class_type</w:t>
        </w:r>
      </w:hyperlink>
      <w:r>
        <w:t xml:space="preserve">.</w:t>
      </w:r>
    </w:p>
    <w:p>
      <w:r>
        <w:t xml:space="preserve">The </w:t>
      </w:r>
      <w:r>
        <w:rPr>
          <w:b/>
        </w:rPr>
        <w:rPr>
          <w:i/>
        </w:rPr>
        <w:t xml:space="preserve">effective interface set</w:t>
      </w:r>
      <w:r>
        <w:t xml:space="preserve"> of a type parameter </w:t>
      </w:r>
      <w:r>
        <w:rPr>
          <w:rStyle w:val="CodeEmbedded"/>
        </w:rPr>
        <w:t xml:space="preserve">T</w:t>
      </w:r>
      <w:r>
        <w:t xml:space="preserve"> is defined as follows:</w:t>
      </w:r>
    </w:p>
    <w:p>
      <w:pPr>
        <w:numPr>
          <w:pStyle w:val="ListParagraph"/>
          <w:ilvl w:val="0"/>
          <w:numId w:val="296"/>
        </w:numPr>
      </w:pPr>
      <w:r>
        <w:t xml:space="preserve">If </w:t>
      </w:r>
      <w:r>
        <w:rPr>
          <w:rStyle w:val="CodeEmbedded"/>
        </w:rPr>
        <w:t xml:space="preserve">T</w:t>
      </w:r>
      <w:r>
        <w:t xml:space="preserve"> has no </w:t>
      </w:r>
      <w:hyperlink w:anchor="_Grm00111">
        <w:r>
          <w:rPr>
            <w:color w:val="6A5ACD"/>
            <w:u w:val="single"/>
          </w:rPr>
          <w:t xml:space="preserve">secondary_constraints</w:t>
        </w:r>
      </w:hyperlink>
      <w:r>
        <w:t xml:space="preserve">, its effective interface set is empty.</w:t>
      </w:r>
    </w:p>
    <w:p>
      <w:pPr>
        <w:numPr>
          <w:pStyle w:val="ListParagraph"/>
          <w:ilvl w:val="0"/>
          <w:numId w:val="296"/>
        </w:numPr>
      </w:pPr>
      <w:r>
        <w:t xml:space="preserve">If </w:t>
      </w:r>
      <w:r>
        <w:rPr>
          <w:rStyle w:val="CodeEmbedded"/>
        </w:rPr>
        <w:t xml:space="preserve">T</w:t>
      </w:r>
      <w:r>
        <w:t xml:space="preserve"> has </w:t>
      </w:r>
      <w:hyperlink w:anchor="_Grm00030">
        <w:r>
          <w:rPr>
            <w:color w:val="6A5ACD"/>
            <w:u w:val="single"/>
          </w:rPr>
          <w:t xml:space="preserve">interface_type</w:t>
        </w:r>
      </w:hyperlink>
      <w:r>
        <w:t xml:space="preserve"> constraints but no </w:t>
      </w:r>
      <w:hyperlink w:anchor="_Grm00032">
        <w:r>
          <w:rPr>
            <w:color w:val="6A5ACD"/>
            <w:u w:val="single"/>
          </w:rPr>
          <w:t xml:space="preserve">type_parameter</w:t>
        </w:r>
      </w:hyperlink>
      <w:r>
        <w:t xml:space="preserve"> constraints, its effective interface set is its set of </w:t>
      </w:r>
      <w:hyperlink w:anchor="_Grm00030">
        <w:r>
          <w:rPr>
            <w:color w:val="6A5ACD"/>
            <w:u w:val="single"/>
          </w:rPr>
          <w:t xml:space="preserve">interface_type</w:t>
        </w:r>
      </w:hyperlink>
      <w:r>
        <w:t xml:space="preserve"> constraints.</w:t>
      </w:r>
    </w:p>
    <w:p>
      <w:pPr>
        <w:numPr>
          <w:pStyle w:val="ListParagraph"/>
          <w:ilvl w:val="0"/>
          <w:numId w:val="296"/>
        </w:numPr>
      </w:pPr>
      <w:r>
        <w:t xml:space="preserve">If </w:t>
      </w:r>
      <w:r>
        <w:rPr>
          <w:rStyle w:val="CodeEmbedded"/>
        </w:rPr>
        <w:t xml:space="preserve">T</w:t>
      </w:r>
      <w:r>
        <w:t xml:space="preserve"> has no </w:t>
      </w:r>
      <w:hyperlink w:anchor="_Grm00030">
        <w:r>
          <w:rPr>
            <w:color w:val="6A5ACD"/>
            <w:u w:val="single"/>
          </w:rPr>
          <w:t xml:space="preserve">interface_type</w:t>
        </w:r>
      </w:hyperlink>
      <w:r>
        <w:t xml:space="preserve"> constraints but has </w:t>
      </w:r>
      <w:hyperlink w:anchor="_Grm00032">
        <w:r>
          <w:rPr>
            <w:color w:val="6A5ACD"/>
            <w:u w:val="single"/>
          </w:rPr>
          <w:t xml:space="preserve">type_parameter</w:t>
        </w:r>
      </w:hyperlink>
      <w:r>
        <w:t xml:space="preserve"> constraints, its effective interface set is the union of the effective interface sets of its </w:t>
      </w:r>
      <w:hyperlink w:anchor="_Grm00032">
        <w:r>
          <w:rPr>
            <w:color w:val="6A5ACD"/>
            <w:u w:val="single"/>
          </w:rPr>
          <w:t xml:space="preserve">type_parameter</w:t>
        </w:r>
      </w:hyperlink>
      <w:r>
        <w:t xml:space="preserve"> constraints.</w:t>
      </w:r>
    </w:p>
    <w:p>
      <w:pPr>
        <w:numPr>
          <w:pStyle w:val="ListParagraph"/>
          <w:ilvl w:val="0"/>
          <w:numId w:val="296"/>
        </w:numPr>
      </w:pPr>
      <w:r>
        <w:t xml:space="preserve">If </w:t>
      </w:r>
      <w:r>
        <w:rPr>
          <w:rStyle w:val="CodeEmbedded"/>
        </w:rPr>
        <w:t xml:space="preserve">T</w:t>
      </w:r>
      <w:r>
        <w:t xml:space="preserve"> has both </w:t>
      </w:r>
      <w:hyperlink w:anchor="_Grm00030">
        <w:r>
          <w:rPr>
            <w:color w:val="6A5ACD"/>
            <w:u w:val="single"/>
          </w:rPr>
          <w:t xml:space="preserve">interface_type</w:t>
        </w:r>
      </w:hyperlink>
      <w:r>
        <w:t xml:space="preserve"> constraints and </w:t>
      </w:r>
      <w:hyperlink w:anchor="_Grm00032">
        <w:r>
          <w:rPr>
            <w:color w:val="6A5ACD"/>
            <w:u w:val="single"/>
          </w:rPr>
          <w:t xml:space="preserve">type_parameter</w:t>
        </w:r>
      </w:hyperlink>
      <w:r>
        <w:t xml:space="preserve"> constraints, its effective interface set is the union of its set of </w:t>
      </w:r>
      <w:hyperlink w:anchor="_Grm00030">
        <w:r>
          <w:rPr>
            <w:color w:val="6A5ACD"/>
            <w:u w:val="single"/>
          </w:rPr>
          <w:t xml:space="preserve">interface_type</w:t>
        </w:r>
      </w:hyperlink>
      <w:r>
        <w:t xml:space="preserve"> constraints and the effective interface sets of its </w:t>
      </w:r>
      <w:hyperlink w:anchor="_Grm00032">
        <w:r>
          <w:rPr>
            <w:color w:val="6A5ACD"/>
            <w:u w:val="single"/>
          </w:rPr>
          <w:t xml:space="preserve">type_parameter</w:t>
        </w:r>
      </w:hyperlink>
      <w:r>
        <w:t xml:space="preserve"> constraints.</w:t>
      </w:r>
    </w:p>
    <w:p>
      <w:r>
        <w:t xml:space="preserve">A type parameter is </w:t>
      </w:r>
      <w:r>
        <w:rPr>
          <w:b/>
        </w:rPr>
        <w:rPr>
          <w:i/>
        </w:rPr>
        <w:t xml:space="preserve">known to be a reference type</w:t>
      </w:r>
      <w:r>
        <w:t xml:space="preserve"> if it has the reference type constraint or its effective base class is not </w:t>
      </w:r>
      <w:r>
        <w:rPr>
          <w:rStyle w:val="CodeEmbedded"/>
        </w:rPr>
        <w:t xml:space="preserve">object</w:t>
      </w:r>
      <w:r>
        <w:t xml:space="preserve"> or </w:t>
      </w:r>
      <w:r>
        <w:rPr>
          <w:rStyle w:val="CodeEmbedded"/>
        </w:rPr>
        <w:t xml:space="preserve">System.ValueType</w:t>
      </w:r>
      <w:r>
        <w:t xml:space="preserve">.</w:t>
      </w:r>
    </w:p>
    <w:p>
      <w:r>
        <w:t xml:space="preserve">Values of a constrained type parameter type can be used to access the instance members implied by the constraints. In the example</w:t>
      </w:r>
    </w:p>
    <w:p>
      <w:pPr>
        <w:pStyle w:val="Code"/>
      </w:pPr>
      <w:r>
        <w:rPr>
          <w:color w:val="0000FF"/>
        </w:rPr>
        <w:t xml:space="preserve">interface </w:t>
      </w:r>
      <w:r>
        <w:rPr>
          <w:color w:val="2B91AF"/>
        </w:rPr>
        <w:t xml:space="preserve">IPrintable</w:t>
      </w:r>
      <w:r>
        <w:br/>
      </w:r>
      <w:r>
        <w:t xml:space="preserve">{</w:t>
      </w:r>
      <w:r>
        <w:br/>
      </w:r>
      <w:r>
        <w:rPr>
          <w:color w:val="0000FF"/>
        </w:rPr>
        <w:t xml:space="preserve">    void </w:t>
      </w:r>
      <w:r>
        <w:t xml:space="preserve">Print();</w:t>
      </w:r>
      <w:r>
        <w:br/>
      </w:r>
      <w:r>
        <w:t xml:space="preserve">}</w:t>
      </w:r>
      <w:r>
        <w:br/>
      </w:r>
      <w:r>
        <w:br/>
      </w:r>
      <w:r>
        <w:rPr>
          <w:color w:val="0000FF"/>
        </w:rPr>
        <w:t xml:space="preserve">class </w:t>
      </w:r>
      <w:r>
        <w:rPr>
          <w:color w:val="2B91AF"/>
        </w:rPr>
        <w:t xml:space="preserve">Printer</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IPrintable</w:t>
      </w:r>
      <w:r>
        <w:br/>
      </w:r>
      <w:r>
        <w:t xml:space="preserve">{</w:t>
      </w:r>
      <w:r>
        <w:br/>
      </w:r>
      <w:r>
        <w:rPr>
          <w:color w:val="0000FF"/>
        </w:rPr>
        <w:t xml:space="preserve">    void </w:t>
      </w:r>
      <w:r>
        <w:t xml:space="preserve">PrintOne(</w:t>
      </w:r>
      <w:r>
        <w:rPr>
          <w:color w:val="2B91AF"/>
        </w:rPr>
        <w:t xml:space="preserve">T </w:t>
      </w:r>
      <w:r>
        <w:t xml:space="preserve">x) {</w:t>
      </w:r>
      <w:r>
        <w:br/>
      </w:r>
      <w:r>
        <w:t xml:space="preserve">        x.Print();</w:t>
      </w:r>
      <w:r>
        <w:br/>
      </w:r>
      <w:r>
        <w:t xml:space="preserve">    }</w:t>
      </w:r>
      <w:r>
        <w:br/>
      </w:r>
      <w:r>
        <w:t xml:space="preserve">}</w:t>
      </w:r>
    </w:p>
    <w:p>
      <w:r>
        <w:t xml:space="preserve">the methods of </w:t>
      </w:r>
      <w:r>
        <w:rPr>
          <w:rStyle w:val="CodeEmbedded"/>
        </w:rPr>
        <w:t xml:space="preserve">IPrintable</w:t>
      </w:r>
      <w:r>
        <w:t xml:space="preserve"> can be invoked directly on </w:t>
      </w:r>
      <w:r>
        <w:rPr>
          <w:rStyle w:val="CodeEmbedded"/>
        </w:rPr>
        <w:t xml:space="preserve">x</w:t>
      </w:r>
      <w:r>
        <w:t xml:space="preserve"> because </w:t>
      </w:r>
      <w:r>
        <w:rPr>
          <w:rStyle w:val="CodeEmbedded"/>
        </w:rPr>
        <w:t xml:space="preserve">T</w:t>
      </w:r>
      <w:r>
        <w:t xml:space="preserve"> is constrained to always implement </w:t>
      </w:r>
      <w:r>
        <w:rPr>
          <w:rStyle w:val="CodeEmbedded"/>
        </w:rPr>
        <w:t xml:space="preserve">IPrintable</w:t>
      </w:r>
      <w:r>
        <w:t xml:space="preserve">.</w:t>
      </w:r>
    </w:p>
    <w:p>
      <w:pPr>
        <w:pStyle w:val="Heading3"/>
      </w:pPr>
      <w:bookmarkStart w:name="_Toc00400" w:id="517"/>
      <w:r>
        <w:t xml:space="preserve">Class body</w:t>
      </w:r>
      <w:bookmarkEnd w:id="517"/>
    </w:p>
    <w:p>
      <w:r>
        <w:t xml:space="preserve">The </w:t>
      </w:r>
      <w:hyperlink w:anchor="_Grm00112">
        <w:r>
          <w:rPr>
            <w:color w:val="6A5ACD"/>
            <w:u w:val="single"/>
          </w:rPr>
          <w:t xml:space="preserve">class_body</w:t>
        </w:r>
      </w:hyperlink>
      <w:r>
        <w:t xml:space="preserve"> of a class defines the members of that class.</w:t>
      </w:r>
    </w:p>
    <w:p>
      <w:pPr>
        <w:pStyle w:val="Grammar"/>
      </w:pPr>
      <w:bookmarkStart w:name="_Grm00112" w:id="518"/>
      <w:r>
        <w:rPr>
          <w:color w:val="6A5ACD"/>
        </w:rPr>
        <w:t xml:space="preserve">class_body</w:t>
      </w:r>
      <w:r>
        <w:t xml:space="preserve">:</w:t>
      </w:r>
      <w:r>
        <w:br/>
      </w:r>
      <w:r>
        <w:t xml:space="preserve">	| </w:t>
      </w:r>
      <w:r>
        <w:rPr>
          <w:color w:val="A31515"/>
        </w:rPr>
        <w:t xml:space="preserve">'{' </w:t>
      </w:r>
      <w:r>
        <w:rPr>
          <w:color w:val="6A5ACD"/>
        </w:rPr>
        <w:t xml:space="preserve">class_member_declaration</w:t>
      </w:r>
      <w:r>
        <w:t xml:space="preserve">* </w:t>
      </w:r>
      <w:r>
        <w:rPr>
          <w:color w:val="A31515"/>
        </w:rPr>
        <w:t xml:space="preserve">'}'</w:t>
      </w:r>
      <w:r>
        <w:br/>
      </w:r>
      <w:r>
        <w:t xml:space="preserve">	;</w:t>
      </w:r>
      <w:bookmarkEnd w:id="518"/>
    </w:p>
    <w:p>
      <w:pPr>
        <w:pStyle w:val="Heading2"/>
      </w:pPr>
      <w:bookmarkStart w:name="_Toc00401" w:id="519"/>
      <w:r>
        <w:t xml:space="preserve">Partial types</w:t>
      </w:r>
      <w:bookmarkEnd w:id="519"/>
    </w:p>
    <w:p>
      <w:r>
        <w:t xml:space="preserve">A type declaration can be split across multiple </w:t>
      </w:r>
      <w:r>
        <w:rPr>
          <w:b/>
        </w:rPr>
        <w:rPr>
          <w:i/>
        </w:rPr>
        <w:t xml:space="preserve">partial type declarations</w:t>
      </w:r>
      <w:r>
        <w:t xml:space="preserve">. The type declaration is constructed from its parts by following the rules in this section, whereupon it is treated as a single declaration during the remainder of the compile-time and run-time processing of the program.</w:t>
      </w:r>
    </w:p>
    <w:p>
      <w:r>
        <w:t xml:space="preserve">A </w:t>
      </w:r>
      <w:hyperlink w:anchor="_Grm00107">
        <w:r>
          <w:rPr>
            <w:color w:val="6A5ACD"/>
            <w:u w:val="single"/>
          </w:rPr>
          <w:t xml:space="preserve">class_declaration</w:t>
        </w:r>
      </w:hyperlink>
      <w:r>
        <w:t xml:space="preserve">, </w:t>
      </w:r>
      <w:hyperlink w:anchor="_Grm00126">
        <w:r>
          <w:rPr>
            <w:color w:val="6A5ACD"/>
            <w:u w:val="single"/>
          </w:rPr>
          <w:t xml:space="preserve">struct_declaration</w:t>
        </w:r>
      </w:hyperlink>
      <w:r>
        <w:t xml:space="preserve"> or </w:t>
      </w:r>
      <w:hyperlink w:anchor="_Grm00133">
        <w:r>
          <w:rPr>
            <w:color w:val="6A5ACD"/>
            <w:u w:val="single"/>
          </w:rPr>
          <w:t xml:space="preserve">interface_declaration</w:t>
        </w:r>
      </w:hyperlink>
      <w:r>
        <w:t xml:space="preserve"> represents a partial type declaration if it includes a </w:t>
      </w:r>
      <w:r>
        <w:rPr>
          <w:rStyle w:val="CodeEmbedded"/>
        </w:rPr>
        <w:t xml:space="preserve">partial</w:t>
      </w:r>
      <w:r>
        <w:t xml:space="preserve"> modifier. </w:t>
      </w:r>
      <w:r>
        <w:rPr>
          <w:rStyle w:val="CodeEmbedded"/>
        </w:rPr>
        <w:t xml:space="preserve">partial</w:t>
      </w:r>
      <w:r>
        <w:t xml:space="preserve"> is not a keyword, and only acts as a modifier if it appears immediately before one of the keywords </w:t>
      </w:r>
      <w:r>
        <w:rPr>
          <w:rStyle w:val="CodeEmbedded"/>
        </w:rPr>
        <w:t xml:space="preserve">class</w:t>
      </w:r>
      <w:r>
        <w:t xml:space="preserve">, </w:t>
      </w:r>
      <w:r>
        <w:rPr>
          <w:rStyle w:val="CodeEmbedded"/>
        </w:rPr>
        <w:t xml:space="preserve">struct</w:t>
      </w:r>
      <w:r>
        <w:t xml:space="preserve"> or </w:t>
      </w:r>
      <w:r>
        <w:rPr>
          <w:rStyle w:val="CodeEmbedded"/>
        </w:rPr>
        <w:t xml:space="preserve">interface</w:t>
      </w:r>
      <w:r>
        <w:t xml:space="preserve"> in a type declaration, or before the type </w:t>
      </w:r>
      <w:r>
        <w:rPr>
          <w:rStyle w:val="CodeEmbedded"/>
        </w:rPr>
        <w:t xml:space="preserve">void</w:t>
      </w:r>
      <w:r>
        <w:t xml:space="preserve"> in a method declaration. In other contexts it can be used as a normal identifier.</w:t>
      </w:r>
    </w:p>
    <w:p>
      <w:r>
        <w:t xml:space="preserve">Each part of a partial type declaration must include a </w:t>
      </w:r>
      <w:r>
        <w:rPr>
          <w:rStyle w:val="CodeEmbedded"/>
        </w:rPr>
        <w:t xml:space="preserve">partial</w:t>
      </w:r>
      <w:r>
        <w:t xml:space="preserve"> modifier. It must have the same name  and be declared in the same namespace or type declaration as the other parts. The </w:t>
      </w:r>
      <w:r>
        <w:rPr>
          <w:rStyle w:val="CodeEmbedded"/>
        </w:rPr>
        <w:t xml:space="preserve">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 xml:space="preserve">partial</w:t>
      </w:r>
      <w:r>
        <w:t xml:space="preserve"> modifier.</w:t>
      </w:r>
    </w:p>
    <w:p>
      <w:r>
        <w:t xml:space="preserve">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CodeEmbedded"/>
        </w:rPr>
        <w:t xml:space="preserve">partial</w:t>
      </w:r>
      <w:r>
        <w:t xml:space="preserve"> modifier. Typically, the containing type is declared using </w:t>
      </w:r>
      <w:r>
        <w:rPr>
          <w:rStyle w:val="CodeEmbedded"/>
        </w:rPr>
        <w:t xml:space="preserve">partial</w:t>
      </w:r>
      <w:r>
        <w:t xml:space="preserve"> as well, and each part of the nested type is declared in a different part of the containing type.</w:t>
      </w:r>
    </w:p>
    <w:p>
      <w:r>
        <w:t xml:space="preserve">The </w:t>
      </w:r>
      <w:r>
        <w:rPr>
          <w:rStyle w:val="CodeEmbedded"/>
        </w:rPr>
        <w:t xml:space="preserve">partial</w:t>
      </w:r>
      <w:r>
        <w:t xml:space="preserve"> modifier is not permitted on delegate or enum declarations.</w:t>
      </w:r>
    </w:p>
    <w:p>
      <w:pPr>
        <w:pStyle w:val="Heading3"/>
      </w:pPr>
      <w:bookmarkStart w:name="_Toc00402" w:id="520"/>
      <w:r>
        <w:t xml:space="preserve">Attributes</w:t>
      </w:r>
      <w:bookmarkEnd w:id="520"/>
    </w:p>
    <w:p>
      <w:r>
        <w:t xml:space="preserve">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w:t>
      </w:r>
      <w:r>
        <w:br/>
      </w:r>
      <w:r>
        <w:rPr>
          <w:color w:val="0000FF"/>
        </w:rPr>
        <w:t xml:space="preserve">partial class </w:t>
      </w:r>
      <w:r>
        <w:rPr>
          <w:color w:val="2B91AF"/>
        </w:rPr>
        <w:t xml:space="preserve">A </w:t>
      </w:r>
      <w:r>
        <w:t xml:space="preserve">{}</w:t>
      </w:r>
      <w:r>
        <w:br/>
      </w:r>
      <w:r>
        <w:br/>
      </w:r>
      <w:r>
        <w:t xml:space="preserve">[</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partial class </w:t>
      </w:r>
      <w:r>
        <w:rPr>
          <w:color w:val="2B91AF"/>
        </w:rPr>
        <w:t xml:space="preserve">A </w:t>
      </w:r>
      <w:r>
        <w:t xml:space="preserve">{}</w:t>
      </w:r>
    </w:p>
    <w:p>
      <w:r>
        <w:t xml:space="preserve">are equivalent to a declaration such as:</w:t>
      </w:r>
    </w:p>
    <w:p>
      <w:pPr>
        <w:pStyle w:val="Code"/>
      </w:pPr>
      <w:r>
        <w:t xml:space="preserve">[</w:t>
      </w:r>
      <w:r>
        <w:rPr>
          <w:color w:val="2B91AF"/>
        </w:rPr>
        <w:t xml:space="preserve">Attr1</w:t>
      </w:r>
      <w:r>
        <w:t xml:space="preserve">, </w:t>
      </w:r>
      <w:r>
        <w:rPr>
          <w:color w:val="2B91AF"/>
        </w:rPr>
        <w:t xml:space="preserve">Attr2</w:t>
      </w:r>
      <w:r>
        <w:t xml:space="preserve">(</w:t>
      </w:r>
      <w:r>
        <w:rPr>
          <w:color w:val="A31515"/>
        </w:rPr>
        <w:t xml:space="preserve">"hello"</w:t>
      </w:r>
      <w:r>
        <w:t xml:space="preserve">), </w:t>
      </w:r>
      <w:r>
        <w:rPr>
          <w:color w:val="2B91AF"/>
        </w:rPr>
        <w:t xml:space="preserve">Attr3</w:t>
      </w:r>
      <w:r>
        <w:t xml:space="preserve">, </w:t>
      </w:r>
      <w:r>
        <w:rPr>
          <w:color w:val="2B91AF"/>
        </w:rPr>
        <w:t xml:space="preserve">Attr2</w:t>
      </w:r>
      <w:r>
        <w:t xml:space="preserve">(</w:t>
      </w:r>
      <w:r>
        <w:rPr>
          <w:color w:val="A31515"/>
        </w:rPr>
        <w:t xml:space="preserve">"goodbye"</w:t>
      </w:r>
      <w:r>
        <w:t xml:space="preserve">)]</w:t>
      </w:r>
      <w:r>
        <w:br/>
      </w:r>
      <w:r>
        <w:rPr>
          <w:color w:val="0000FF"/>
        </w:rPr>
        <w:t xml:space="preserve">class </w:t>
      </w:r>
      <w:r>
        <w:rPr>
          <w:color w:val="2B91AF"/>
        </w:rPr>
        <w:t xml:space="preserve">A </w:t>
      </w:r>
      <w:r>
        <w:t xml:space="preserve">{}</w:t>
      </w:r>
    </w:p>
    <w:p>
      <w:r>
        <w:t xml:space="preserve">Attributes on type parameters combine in a similar fashion.</w:t>
      </w:r>
    </w:p>
    <w:p>
      <w:pPr>
        <w:pStyle w:val="Heading3"/>
      </w:pPr>
      <w:bookmarkStart w:name="_Toc00403" w:id="521"/>
      <w:r>
        <w:t xml:space="preserve">Modifiers</w:t>
      </w:r>
      <w:bookmarkEnd w:id="521"/>
    </w:p>
    <w:p>
      <w:r>
        <w:t xml:space="preserve">When a partial type declaration includes an accessibility specification (the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it must agree with all other parts that include an accessibility specification. If no part of a partial type includes an accessibility specification, the type is given the appropriate default accessibility (</w:t>
      </w:r>
      <w:hyperlink w:anchor="_Toc00077">
        <w:r>
          <w:t xml:space="preserve">§3.5.1</w:t>
        </w:r>
      </w:hyperlink>
      <w:r>
        <w:t xml:space="preserve">).</w:t>
      </w:r>
    </w:p>
    <w:p>
      <w:r>
        <w:t xml:space="preserve">If one or more partial declarations of a nested type include a </w:t>
      </w:r>
      <w:r>
        <w:rPr>
          <w:rStyle w:val="CodeEmbedded"/>
        </w:rPr>
        <w:t xml:space="preserve">new</w:t>
      </w:r>
      <w:r>
        <w:t xml:space="preserve"> modifier, no warning is reported if the nested type hides an inherited member (</w:t>
      </w:r>
      <w:hyperlink w:anchor="_Toc00085">
        <w:r>
          <w:t xml:space="preserve">§3.7.1.2</w:t>
        </w:r>
      </w:hyperlink>
      <w:r>
        <w:t xml:space="preserve">).</w:t>
      </w:r>
    </w:p>
    <w:p>
      <w:r>
        <w:t xml:space="preserve">If one or more partial declarations of a class include an </w:t>
      </w:r>
      <w:r>
        <w:rPr>
          <w:rStyle w:val="CodeEmbedded"/>
        </w:rPr>
        <w:t xml:space="preserve">abstract</w:t>
      </w:r>
      <w:r>
        <w:t xml:space="preserve"> modifier, the class is considered abstract (</w:t>
      </w:r>
      <w:hyperlink w:anchor="_Toc00391">
        <w:r>
          <w:t xml:space="preserve">§10.1.1.1</w:t>
        </w:r>
      </w:hyperlink>
      <w:r>
        <w:t xml:space="preserve">). Otherwise, the class is considered non-abstract.</w:t>
      </w:r>
    </w:p>
    <w:p>
      <w:r>
        <w:t xml:space="preserve">If one or more partial declarations of a class include a </w:t>
      </w:r>
      <w:r>
        <w:rPr>
          <w:rStyle w:val="CodeEmbedded"/>
        </w:rPr>
        <w:t xml:space="preserve">sealed</w:t>
      </w:r>
      <w:r>
        <w:t xml:space="preserve"> modifier, the class is considered sealed (</w:t>
      </w:r>
      <w:hyperlink w:anchor="_Toc00392">
        <w:r>
          <w:t xml:space="preserve">§10.1.1.2</w:t>
        </w:r>
      </w:hyperlink>
      <w:r>
        <w:t xml:space="preserve">). Otherwise, the class is considered unsealed.</w:t>
      </w:r>
    </w:p>
    <w:p>
      <w:r>
        <w:t xml:space="preserve">Note that a class cannot be both abstract and sealed.</w:t>
      </w:r>
    </w:p>
    <w:p>
      <w:r>
        <w:t xml:space="preserve">When the </w:t>
      </w:r>
      <w:r>
        <w:rPr>
          <w:rStyle w:val="CodeEmbedded"/>
        </w:rPr>
        <w:t xml:space="preserve">unsafe</w:t>
      </w:r>
      <w:r>
        <w:t xml:space="preserve"> modifier is used on a partial type declaration, only that particular part is considered an unsafe context (</w:t>
      </w:r>
      <w:hyperlink w:anchor="_Toc00591">
        <w:r>
          <w:t xml:space="preserve">§18.1</w:t>
        </w:r>
      </w:hyperlink>
      <w:r>
        <w:t xml:space="preserve">).</w:t>
      </w:r>
    </w:p>
    <w:p>
      <w:pPr>
        <w:pStyle w:val="Heading3"/>
      </w:pPr>
      <w:bookmarkStart w:name="_Toc00404" w:id="522"/>
      <w:r>
        <w:t xml:space="preserve">Type parameters and constraints</w:t>
      </w:r>
      <w:bookmarkEnd w:id="522"/>
    </w:p>
    <w:p>
      <w:r>
        <w:t xml:space="preserve">If a generic type is declared in multiple parts, each part must state the type parameters. Each part must have the same number of type parameters, and the same name for each type parameter, in order.</w:t>
      </w:r>
    </w:p>
    <w:p>
      <w:r>
        <w:t xml:space="preserve">When a partial generic type declaration includes constraints (</w:t>
      </w:r>
      <w:r>
        <w:rPr>
          <w:rStyle w:val="CodeEmbedded"/>
        </w:rPr>
        <w:t xml:space="preserve">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 xml:space="preserve">The example</w:t>
      </w:r>
    </w:p>
    <w:p>
      <w:pPr>
        <w:pStyle w:val="Code"/>
      </w:pP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rPr>
          <w:color w:val="0000FF"/>
        </w:rPr>
        <w:t xml:space="preserve">    where </w:t>
      </w:r>
      <w:r>
        <w:rPr>
          <w:color w:val="2B91AF"/>
        </w:rPr>
        <w:t xml:space="preserve">V</w:t>
      </w:r>
      <w:r>
        <w:t xml:space="preserve">: </w:t>
      </w:r>
      <w:r>
        <w:rPr>
          <w:color w:val="2B91AF"/>
        </w:rPr>
        <w:t xml:space="preserve">IKeyProvider</w:t>
      </w:r>
      <w:r>
        <w:t xml:space="preserve">&lt;</w:t>
      </w:r>
      <w:r>
        <w:rPr>
          <w:color w:val="2B91AF"/>
        </w:rPr>
        <w:t xml:space="preserve">K</w:t>
      </w:r>
      <w:r>
        <w:t xml:space="preserve">&gt;, </w:t>
      </w:r>
      <w:r>
        <w:rPr>
          <w:color w:val="2B91AF"/>
        </w:rPr>
        <w:t xml:space="preserve">IPersistable</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rPr>
          <w:color w:val="0000FF"/>
        </w:rPr>
        <w:t xml:space="preserve">    where </w:t>
      </w:r>
      <w:r>
        <w:rPr>
          <w:color w:val="2B91AF"/>
        </w:rPr>
        <w:t xml:space="preserve">V</w:t>
      </w:r>
      <w:r>
        <w:t xml:space="preserve">: </w:t>
      </w:r>
      <w:r>
        <w:rPr>
          <w:color w:val="2B91AF"/>
        </w:rPr>
        <w:t xml:space="preserve">IPersistable</w:t>
      </w:r>
      <w:r>
        <w:t xml:space="preserve">, </w:t>
      </w:r>
      <w:r>
        <w:rPr>
          <w:color w:val="2B91AF"/>
        </w:rPr>
        <w:t xml:space="preserve">IKeyProvider</w:t>
      </w:r>
      <w:r>
        <w:t xml:space="preserve">&lt;</w:t>
      </w:r>
      <w:r>
        <w:rPr>
          <w:color w:val="2B91AF"/>
        </w:rPr>
        <w:t xml:space="preserve">K</w:t>
      </w:r>
      <w:r>
        <w:t xml:space="preserve">&gt;</w:t>
      </w:r>
      <w:r>
        <w:br/>
      </w:r>
      <w:r>
        <w:rPr>
          <w:color w:val="0000FF"/>
        </w:rPr>
        <w:t xml:space="preserve">    where </w:t>
      </w:r>
      <w:r>
        <w:rPr>
          <w:color w:val="2B91AF"/>
        </w:rPr>
        <w:t xml:space="preserve">K</w:t>
      </w:r>
      <w:r>
        <w:t xml:space="preserve">: </w:t>
      </w:r>
      <w:r>
        <w:rPr>
          <w:color w:val="2B91AF"/>
        </w:rPr>
        <w:t xml:space="preserve">IComparable</w:t>
      </w:r>
      <w:r>
        <w:t xml:space="preserve">&lt;</w:t>
      </w:r>
      <w:r>
        <w:rPr>
          <w:color w:val="2B91AF"/>
        </w:rPr>
        <w:t xml:space="preserve">K</w:t>
      </w:r>
      <w:r>
        <w:t xml:space="preserve">&gt;</w:t>
      </w:r>
      <w:r>
        <w:br/>
      </w:r>
      <w:r>
        <w:t xml:space="preserve">{</w:t>
      </w:r>
      <w:r>
        <w:br/>
      </w:r>
      <w:r>
        <w:t xml:space="preserve">    ...</w:t>
      </w:r>
      <w:r>
        <w:br/>
      </w:r>
      <w:r>
        <w:t xml:space="preserve">}</w:t>
      </w:r>
      <w:r>
        <w:br/>
      </w:r>
      <w:r>
        <w:br/>
      </w:r>
      <w:r>
        <w:rPr>
          <w:color w:val="0000FF"/>
        </w:rPr>
        <w:t xml:space="preserve">partial class </w:t>
      </w:r>
      <w:r>
        <w:rPr>
          <w:color w:val="2B91AF"/>
        </w:rPr>
        <w:t xml:space="preserve">Dictionary</w:t>
      </w:r>
      <w:r>
        <w:t xml:space="preserve">&lt;</w:t>
      </w:r>
      <w:r>
        <w:rPr>
          <w:color w:val="2B91AF"/>
        </w:rPr>
        <w:t xml:space="preserve">K</w:t>
      </w:r>
      <w:r>
        <w:t xml:space="preserve">,</w:t>
      </w:r>
      <w:r>
        <w:rPr>
          <w:color w:val="2B91AF"/>
        </w:rPr>
        <w:t xml:space="preserve">V</w:t>
      </w:r>
      <w:r>
        <w:t xml:space="preserve">&gt;</w:t>
      </w:r>
      <w:r>
        <w:br/>
      </w:r>
      <w:r>
        <w:t xml:space="preserve">{</w:t>
      </w:r>
      <w:r>
        <w:br/>
      </w:r>
      <w:r>
        <w:t xml:space="preserve">    ...</w:t>
      </w:r>
      <w:r>
        <w:br/>
      </w:r>
      <w:r>
        <w:t xml:space="preserve">}</w:t>
      </w:r>
    </w:p>
    <w:p>
      <w:r>
        <w:t xml:space="preserve">is correct because those parts that include constraints (the first two) effectively specify the same set of primary, secondary, and constructor constraints for the same set of type parameters, respectively.</w:t>
      </w:r>
    </w:p>
    <w:p>
      <w:pPr>
        <w:pStyle w:val="Heading3"/>
      </w:pPr>
      <w:bookmarkStart w:name="_Toc00405" w:id="523"/>
      <w:r>
        <w:t xml:space="preserve">Base class</w:t>
      </w:r>
      <w:bookmarkEnd w:id="523"/>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CodeEmbedded"/>
        </w:rPr>
        <w:t xml:space="preserve">System.Object</w:t>
      </w:r>
      <w:r>
        <w:t xml:space="preserve"> (</w:t>
      </w:r>
      <w:hyperlink w:anchor="_Toc00397">
        <w:r>
          <w:t xml:space="preserve">§10.1.4.1</w:t>
        </w:r>
      </w:hyperlink>
      <w:r>
        <w:t xml:space="preserve">).</w:t>
      </w:r>
    </w:p>
    <w:p>
      <w:pPr>
        <w:pStyle w:val="Heading3"/>
      </w:pPr>
      <w:bookmarkStart w:name="_Toc00406" w:id="524"/>
      <w:r>
        <w:t xml:space="preserve">Base interfaces</w:t>
      </w:r>
      <w:bookmarkEnd w:id="524"/>
    </w:p>
    <w:p>
      <w:r>
        <w:t xml:space="preserve">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 xml:space="preserve">In the example</w:t>
      </w:r>
    </w:p>
    <w:p>
      <w:pPr>
        <w:pStyle w:val="Code"/>
      </w:pPr>
      <w:r>
        <w:rPr>
          <w:color w:val="0000FF"/>
        </w:rPr>
        <w:t xml:space="preserve">partial class </w:t>
      </w:r>
      <w:r>
        <w:rPr>
          <w:color w:val="2B91AF"/>
        </w:rPr>
        <w:t xml:space="preserve">C</w:t>
      </w:r>
      <w:r>
        <w:t xml:space="preserve">: IA, IB {...}</w:t>
      </w:r>
      <w:r>
        <w:br/>
      </w:r>
      <w:r>
        <w:br/>
      </w:r>
      <w:r>
        <w:rPr>
          <w:color w:val="0000FF"/>
        </w:rPr>
        <w:t xml:space="preserve">partial class </w:t>
      </w:r>
      <w:r>
        <w:rPr>
          <w:color w:val="2B91AF"/>
        </w:rPr>
        <w:t xml:space="preserve">C</w:t>
      </w:r>
      <w:r>
        <w:t xml:space="preserve">: IC {...}</w:t>
      </w:r>
      <w:r>
        <w:br/>
      </w:r>
      <w:r>
        <w:br/>
      </w:r>
      <w:r>
        <w:rPr>
          <w:color w:val="0000FF"/>
        </w:rPr>
        <w:t xml:space="preserve">partial class </w:t>
      </w:r>
      <w:r>
        <w:rPr>
          <w:color w:val="2B91AF"/>
        </w:rPr>
        <w:t xml:space="preserve">C</w:t>
      </w:r>
      <w:r>
        <w:t xml:space="preserve">: IA, IB {...}</w:t>
      </w:r>
    </w:p>
    <w:p>
      <w:r>
        <w:t xml:space="preserve">the set of base interfaces for class </w:t>
      </w:r>
      <w:r>
        <w:rPr>
          <w:rStyle w:val="CodeEmbedded"/>
        </w:rPr>
        <w:t xml:space="preserve">C</w:t>
      </w:r>
      <w:r>
        <w:t xml:space="preserve"> is </w:t>
      </w:r>
      <w:r>
        <w:rPr>
          <w:rStyle w:val="CodeEmbedded"/>
        </w:rPr>
        <w:t xml:space="preserve">IA</w:t>
      </w:r>
      <w:r>
        <w:t xml:space="preserve">, </w:t>
      </w:r>
      <w:r>
        <w:rPr>
          <w:rStyle w:val="CodeEmbedded"/>
        </w:rPr>
        <w:t xml:space="preserve">IB</w:t>
      </w:r>
      <w:r>
        <w:t xml:space="preserve">, and </w:t>
      </w:r>
      <w:r>
        <w:rPr>
          <w:rStyle w:val="CodeEmbedded"/>
        </w:rPr>
        <w:t xml:space="preserve">IC</w:t>
      </w:r>
      <w:r>
        <w:t xml:space="preserve">.</w:t>
      </w:r>
    </w:p>
    <w:p>
      <w:r>
        <w:t xml:space="preserve">Typically, each part provides an implementation of the interface(s) declared on that part; however, this is not a requirement. A part may provide the implementation for an interface declared on a different part:</w:t>
      </w:r>
    </w:p>
    <w:p>
      <w:pPr>
        <w:pStyle w:val="Code"/>
      </w:pPr>
      <w:r>
        <w:rPr>
          <w:color w:val="0000FF"/>
        </w:rPr>
        <w:t xml:space="preserve">partial class </w:t>
      </w:r>
      <w:r>
        <w:rPr>
          <w:color w:val="2B91AF"/>
        </w:rPr>
        <w:t xml:space="preserve">X</w:t>
      </w:r>
      <w:r>
        <w:br/>
      </w:r>
      <w:r>
        <w:t xml:space="preserve">{</w:t>
      </w:r>
      <w:r>
        <w:br/>
      </w:r>
      <w:r>
        <w:rPr>
          <w:color w:val="0000FF"/>
        </w:rPr>
        <w:t xml:space="preserve">    int </w:t>
      </w:r>
      <w:r>
        <w:t xml:space="preserve">IComparable.CompareTo(</w:t>
      </w:r>
      <w:r>
        <w:rPr>
          <w:color w:val="0000FF"/>
        </w:rPr>
        <w:t xml:space="preserve">object </w:t>
      </w:r>
      <w:r>
        <w:t xml:space="preserve">o) {...}</w:t>
      </w:r>
      <w:r>
        <w:br/>
      </w:r>
      <w:r>
        <w:t xml:space="preserve">}</w:t>
      </w:r>
      <w:r>
        <w:br/>
      </w:r>
      <w:r>
        <w:br/>
      </w:r>
      <w:r>
        <w:rPr>
          <w:color w:val="0000FF"/>
        </w:rPr>
        <w:t xml:space="preserve">partial class </w:t>
      </w:r>
      <w:r>
        <w:rPr>
          <w:color w:val="2B91AF"/>
        </w:rPr>
        <w:t xml:space="preserve">X</w:t>
      </w:r>
      <w:r>
        <w:t xml:space="preserve">: IComparable</w:t>
      </w:r>
      <w:r>
        <w:br/>
      </w:r>
      <w:r>
        <w:t xml:space="preserve">{</w:t>
      </w:r>
      <w:r>
        <w:br/>
      </w:r>
      <w:r>
        <w:t xml:space="preserve">    ...</w:t>
      </w:r>
      <w:r>
        <w:br/>
      </w:r>
      <w:r>
        <w:t xml:space="preserve">}</w:t>
      </w:r>
    </w:p>
    <w:p>
      <w:pPr>
        <w:pStyle w:val="Heading3"/>
      </w:pPr>
      <w:bookmarkStart w:name="_Toc00407" w:id="525"/>
      <w:r>
        <w:t xml:space="preserve">Members</w:t>
      </w:r>
      <w:bookmarkEnd w:id="525"/>
    </w:p>
    <w:p>
      <w:r>
        <w:t xml:space="preserve">With the exception of partial methods (</w:t>
      </w:r>
      <w:hyperlink w:anchor="_Toc00408">
        <w:r>
          <w:t xml:space="preserve">§10.2.7</w:t>
        </w:r>
      </w:hyperlink>
      <w:r>
        <w:t xml:space="preserve">), the set of members of a type declared in multiple parts is simply the union of the set of members declared in each part. The bodies of all parts of the type declaration share the same declaration space (</w:t>
      </w:r>
      <w:hyperlink w:anchor="_Toc00067">
        <w:r>
          <w:t xml:space="preserve">§3.3</w:t>
        </w:r>
      </w:hyperlink>
      <w:r>
        <w:t xml:space="preserve">), and the scope of each member (</w:t>
      </w:r>
      <w:hyperlink w:anchor="_Toc00082">
        <w:r>
          <w:t xml:space="preserve">§3.7</w:t>
        </w:r>
      </w:hyperlink>
      <w:r>
        <w:t xml:space="preserve">) extends to the bodies of all the parts. The accessibility domain of any member always includes all the parts of the enclosing type; a </w:t>
      </w:r>
      <w:r>
        <w:rPr>
          <w:rStyle w:val="CodeEmbedded"/>
        </w:rPr>
        <w:t xml:space="preserve">private</w:t>
      </w:r>
      <w:r>
        <w:t xml:space="preserve"> member declared in one part is freely accessible from another part. It is a compile-time error to declare the same member in more than one part of the type, unless that member is a type with the </w:t>
      </w:r>
      <w:r>
        <w:rPr>
          <w:rStyle w:val="CodeEmbedded"/>
        </w:rPr>
        <w:t xml:space="preserve">partial</w:t>
      </w:r>
      <w:r>
        <w:t xml:space="preserve"> modifier.</w:t>
      </w:r>
    </w:p>
    <w:p>
      <w:pPr>
        <w:pStyle w:val="Code"/>
      </w:pP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y;</w:t>
      </w:r>
      <w:r>
        <w:br/>
      </w:r>
      <w:r>
        <w:t xml:space="preserve">    }</w:t>
      </w:r>
      <w:r>
        <w:br/>
      </w:r>
      <w:r>
        <w:t xml:space="preserve">}</w:t>
      </w:r>
      <w:r>
        <w:br/>
      </w:r>
      <w:r>
        <w:br/>
      </w:r>
      <w:r>
        <w:rPr>
          <w:color w:val="0000FF"/>
        </w:rPr>
        <w:t xml:space="preserve">partial class </w:t>
      </w:r>
      <w:r>
        <w:rPr>
          <w:color w:val="2B91AF"/>
        </w:rPr>
        <w:t xml:space="preserve">A</w:t>
      </w:r>
      <w:r>
        <w:br/>
      </w:r>
      <w:r>
        <w:t xml:space="preserve">{</w:t>
      </w:r>
      <w:r>
        <w:br/>
      </w:r>
      <w:r>
        <w:rPr>
          <w:color w:val="0000FF"/>
        </w:rPr>
        <w:t xml:space="preserve">    int </w:t>
      </w:r>
      <w:r>
        <w:t xml:space="preserve">x;                     </w:t>
      </w:r>
      <w:r>
        <w:rPr>
          <w:color w:val="008000"/>
        </w:rPr>
        <w:t xml:space="preserve">// Error, cannot declare x more than once</w:t>
      </w:r>
      <w:r>
        <w:br/>
      </w:r>
      <w:r>
        <w:br/>
      </w:r>
      <w:r>
        <w:rPr>
          <w:color w:val="0000FF"/>
        </w:rPr>
        <w:t xml:space="preserve">    partial class </w:t>
      </w:r>
      <w:r>
        <w:rPr>
          <w:color w:val="2B91AF"/>
        </w:rPr>
        <w:t xml:space="preserve">Inner        </w:t>
      </w:r>
      <w:r>
        <w:rPr>
          <w:color w:val="008000"/>
        </w:rPr>
        <w:t xml:space="preserve">// Ok, Inner is a partial type</w:t>
      </w:r>
      <w:r>
        <w:br/>
      </w:r>
      <w:r>
        <w:t xml:space="preserve">    {</w:t>
      </w:r>
      <w:r>
        <w:br/>
      </w:r>
      <w:r>
        <w:rPr>
          <w:color w:val="0000FF"/>
        </w:rPr>
        <w:t xml:space="preserve">        int </w:t>
      </w:r>
      <w:r>
        <w:t xml:space="preserve">z;</w:t>
      </w:r>
      <w:r>
        <w:br/>
      </w:r>
      <w:r>
        <w:t xml:space="preserve">    }</w:t>
      </w:r>
      <w:r>
        <w:br/>
      </w:r>
      <w:r>
        <w:t xml:space="preserve">}</w:t>
      </w:r>
    </w:p>
    <w:p>
      <w:r>
        <w:t xml:space="preserve">The ordering of members within a type is rarely significant to C# code, but may be significant when interfacing with other languages and environments. In these cases, the ordering of members within a type declared in multiple parts is undefined.</w:t>
      </w:r>
    </w:p>
    <w:p>
      <w:pPr>
        <w:pStyle w:val="Heading3"/>
      </w:pPr>
      <w:bookmarkStart w:name="_Toc00408" w:id="526"/>
      <w:r>
        <w:t xml:space="preserve">Partial methods</w:t>
      </w:r>
      <w:bookmarkEnd w:id="526"/>
    </w:p>
    <w:p>
      <w:r>
        <w:t xml:space="preserve">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CodeEmbedded"/>
        </w:rPr>
        <w:t xml:space="preserve">private</w:t>
      </w:r>
      <w:r>
        <w:t xml:space="preserve">. Their return type must be </w:t>
      </w:r>
      <w:r>
        <w:rPr>
          <w:rStyle w:val="CodeEmbedded"/>
        </w:rPr>
        <w:t xml:space="preserve">void</w:t>
      </w:r>
      <w:r>
        <w:t xml:space="preserve">, and their parameters cannot have the </w:t>
      </w:r>
      <w:r>
        <w:rPr>
          <w:rStyle w:val="CodeEmbedded"/>
        </w:rPr>
        <w:t xml:space="preserve">out</w:t>
      </w:r>
      <w:r>
        <w:t xml:space="preserve"> modifier. The identifier </w:t>
      </w:r>
      <w:r>
        <w:rPr>
          <w:rStyle w:val="CodeEmbedded"/>
        </w:rPr>
        <w:t xml:space="preserve">partial</w:t>
      </w:r>
      <w:r>
        <w:t xml:space="preserve"> is recognized as a special keyword in a method declaration only if it appears right before the </w:t>
      </w:r>
      <w:r>
        <w:rPr>
          <w:rStyle w:val="CodeEmbedded"/>
        </w:rPr>
        <w:t xml:space="preserve">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b/>
        </w:rPr>
        <w:rPr>
          <w:i/>
        </w:rPr>
        <w:t xml:space="preserve">defining partial method declaration</w:t>
      </w:r>
      <w:r>
        <w:t xml:space="preserve">. If the body is given as a </w:t>
      </w:r>
      <w:hyperlink w:anchor="_Grm00071">
        <w:r>
          <w:rPr>
            <w:color w:val="6A5ACD"/>
            <w:u w:val="single"/>
          </w:rPr>
          <w:t xml:space="preserve">block</w:t>
        </w:r>
      </w:hyperlink>
      <w:r>
        <w:t xml:space="preserve">, the declaration is said to be an </w:t>
      </w:r>
      <w:r>
        <w:rPr>
          <w:b/>
        </w:rPr>
        <w:rPr>
          <w:i/>
        </w:rPr>
        <w:t xml:space="preserve">implementing partial method declaration</w:t>
      </w:r>
      <w:r>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pStyle w:val="ListParagraph"/>
          <w:ilvl w:val="0"/>
          <w:numId w:val="297"/>
        </w:numPr>
      </w:pPr>
      <w:r>
        <w:t xml:space="preserve">The declarations must have the same modifiers (although not necessarily in the same order), method name, number of type parameters and number of parameters.</w:t>
      </w:r>
    </w:p>
    <w:p>
      <w:pPr>
        <w:numPr>
          <w:pStyle w:val="ListParagraph"/>
          <w:ilvl w:val="0"/>
          <w:numId w:val="297"/>
        </w:numPr>
      </w:pPr>
      <w:r>
        <w:t xml:space="preserve">Corresponding parameters in the declarations must have the same modifiers (although not necessarily in the same order) and the same types (modulo differences in type parameter names).</w:t>
      </w:r>
    </w:p>
    <w:p>
      <w:pPr>
        <w:numPr>
          <w:pStyle w:val="ListParagraph"/>
          <w:ilvl w:val="0"/>
          <w:numId w:val="297"/>
        </w:numPr>
      </w:pPr>
      <w:r>
        <w:t xml:space="preserve">Corresponding type parameters in the declarations must have the same constraints (modulo differences in type parameter names).</w:t>
      </w:r>
    </w:p>
    <w:p>
      <w:r>
        <w:t xml:space="preserve">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Embedded"/>
        </w:rPr>
        <w:t xml:space="preserve">void</w:t>
      </w:r>
      <w:r>
        <w:t xml:space="preserve">, such invocation expressions will always be expression statements. Furthermore, because a partial method is implicitly </w:t>
      </w:r>
      <w:r>
        <w:rPr>
          <w:rStyle w:val="CodeEmbedded"/>
        </w:rPr>
        <w:t xml:space="preserve">private</w:t>
      </w:r>
      <w:r>
        <w:t xml:space="preserve">, such statements will always occur within one of the parts of the type declaration within which the partial method is declared.</w:t>
      </w:r>
    </w:p>
    <w:p>
      <w:r>
        <w:t xml:space="preserve">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 xml:space="preserve">If an implementing declaration exist for a given partial method, the invocations of the partial methods are retained. The partial method gives rise to a method declaration similar to the implementing partial method declaration except for the following:</w:t>
      </w:r>
    </w:p>
    <w:p>
      <w:pPr>
        <w:numPr>
          <w:pStyle w:val="ListParagraph"/>
          <w:ilvl w:val="0"/>
          <w:numId w:val="298"/>
        </w:numPr>
      </w:pPr>
      <w:r>
        <w:t xml:space="preserve">The </w:t>
      </w:r>
      <w:r>
        <w:rPr>
          <w:rStyle w:val="CodeEmbedded"/>
        </w:rPr>
        <w:t xml:space="preserve">partial</w:t>
      </w:r>
      <w:r>
        <w:t xml:space="preserve"> modifier is not included</w:t>
      </w:r>
    </w:p>
    <w:p>
      <w:pPr>
        <w:numPr>
          <w:pStyle w:val="ListParagraph"/>
          <w:ilvl w:val="0"/>
          <w:numId w:val="298"/>
        </w:numPr>
      </w:pPr>
      <w:r>
        <w:t xml:space="preserve">The attributes in the resulting method declaration are the combined attributes of the defining and the implementing partial method declaration in unspecified order. Duplicates are not removed.</w:t>
      </w:r>
    </w:p>
    <w:p>
      <w:pPr>
        <w:numPr>
          <w:pStyle w:val="ListParagraph"/>
          <w:ilvl w:val="0"/>
          <w:numId w:val="298"/>
        </w:numPr>
      </w:pPr>
      <w:r>
        <w:t xml:space="preserve">The attributes on the parameters of the resulting method declaration are the combined attributes of the corresponding parameters of the defining and the implementing partial method declaration in unspecified order. Duplicates are not removed.</w:t>
      </w:r>
    </w:p>
    <w:p>
      <w:r>
        <w:t xml:space="preserve">If a defining declaration but not an implementing declaration is given for a partial method M, the following restrictions apply:</w:t>
      </w:r>
    </w:p>
    <w:p>
      <w:pPr>
        <w:numPr>
          <w:pStyle w:val="ListParagraph"/>
          <w:ilvl w:val="0"/>
          <w:numId w:val="299"/>
        </w:numPr>
      </w:pPr>
      <w:r>
        <w:t xml:space="preserve">It is a compile-time error to create a delegate to method (</w:t>
      </w:r>
      <w:hyperlink w:anchor="_Toc00275">
        <w:r>
          <w:t xml:space="preserve">§7.6.10.5</w:t>
        </w:r>
      </w:hyperlink>
      <w:r>
        <w:t xml:space="preserve">).</w:t>
      </w:r>
    </w:p>
    <w:p>
      <w:pPr>
        <w:numPr>
          <w:pStyle w:val="ListParagraph"/>
          <w:ilvl w:val="0"/>
          <w:numId w:val="299"/>
        </w:numPr>
      </w:pPr>
      <w:r>
        <w:t xml:space="preserve">It is a compile-time error to refer to </w:t>
      </w:r>
      <w:r>
        <w:rPr>
          <w:rStyle w:val="CodeEmbedded"/>
        </w:rPr>
        <w:t xml:space="preserve">M</w:t>
      </w:r>
      <w:r>
        <w:t xml:space="preserve"> inside an anonymous function that is converted to an expression tree type (</w:t>
      </w:r>
      <w:hyperlink w:anchor="_Toc00201">
        <w:r>
          <w:t xml:space="preserve">§6.5.2</w:t>
        </w:r>
      </w:hyperlink>
      <w:r>
        <w:t xml:space="preserve">).</w:t>
      </w:r>
    </w:p>
    <w:p>
      <w:pPr>
        <w:numPr>
          <w:pStyle w:val="ListParagraph"/>
          <w:ilvl w:val="0"/>
          <w:numId w:val="299"/>
        </w:numPr>
      </w:pPr>
      <w:r>
        <w:t xml:space="preserve">Expressions occurring as part of an invocation of </w:t>
      </w:r>
      <w:r>
        <w:rPr>
          <w:rStyle w:val="CodeEmbedded"/>
        </w:rPr>
        <w:t xml:space="preserve">M</w:t>
      </w:r>
      <w:r>
        <w:t xml:space="preserve"> do not affect the definite assignment state (</w:t>
      </w:r>
      <w:hyperlink w:anchor="_Toc00132">
        <w:r>
          <w:t xml:space="preserve">§5.3</w:t>
        </w:r>
      </w:hyperlink>
      <w:r>
        <w:t xml:space="preserve">), which can potentially lead to compile-time errors.</w:t>
      </w:r>
    </w:p>
    <w:p>
      <w:pPr>
        <w:numPr>
          <w:pStyle w:val="ListParagraph"/>
          <w:ilvl w:val="0"/>
          <w:numId w:val="299"/>
        </w:numPr>
      </w:pPr>
      <w:r>
        <w:rPr>
          <w:rStyle w:val="CodeEmbedded"/>
        </w:rPr>
        <w:t xml:space="preserve">M</w:t>
      </w:r>
      <w:r>
        <w:t xml:space="preserve"> cannot be the entry point for an application (</w:t>
      </w:r>
      <w:hyperlink w:anchor="_Toc00065">
        <w:r>
          <w:t xml:space="preserve">§3.1</w:t>
        </w:r>
      </w:hyperlink>
      <w:r>
        <w:t xml:space="preserve">).</w:t>
      </w:r>
    </w:p>
    <w:p>
      <w:r>
        <w:t xml:space="preserve">Partial methods are useful for allowing one part of a type declaration to customize the behavior of another part, e.g., one that is generated by a tool. Consider the following partial class declaration:</w:t>
      </w:r>
    </w:p>
    <w:p>
      <w:pPr>
        <w:pStyle w:val="Code"/>
      </w:pPr>
      <w:r>
        <w:rPr>
          <w:color w:val="0000FF"/>
        </w:rPr>
        <w:t xml:space="preserve">partial 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partial void </w:t>
      </w:r>
      <w:r>
        <w:t xml:space="preserve">OnNameChanging(</w:t>
      </w:r>
      <w:r>
        <w:rPr>
          <w:color w:val="0000FF"/>
        </w:rPr>
        <w:t xml:space="preserve">string </w:t>
      </w:r>
      <w:r>
        <w:t xml:space="preserve">newName);</w:t>
      </w:r>
      <w:r>
        <w:br/>
      </w:r>
      <w:r>
        <w:br/>
      </w:r>
      <w:r>
        <w:rPr>
          <w:color w:val="0000FF"/>
        </w:rPr>
        <w:t xml:space="preserve">    partial void </w:t>
      </w:r>
      <w:r>
        <w:t xml:space="preserve">OnNameChanged();</w:t>
      </w:r>
      <w:r>
        <w:br/>
      </w:r>
      <w:r>
        <w:t xml:space="preserve">}</w:t>
      </w:r>
    </w:p>
    <w:p>
      <w:r>
        <w:t xml:space="preserve">If this class is compiled without any other parts, the defining partial method declarations and their invocations will be removed, and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 name = value; }</w:t>
      </w:r>
      <w:r>
        <w:br/>
      </w:r>
      <w:r>
        <w:t xml:space="preserve">    }</w:t>
      </w:r>
      <w:r>
        <w:br/>
      </w:r>
      <w:r>
        <w:t xml:space="preserve">}</w:t>
      </w:r>
    </w:p>
    <w:p>
      <w:r>
        <w:t xml:space="preserve">Assume that another part is given, however, which provides implementing declarations of the partial methods:</w:t>
      </w:r>
    </w:p>
    <w:p>
      <w:pPr>
        <w:pStyle w:val="Code"/>
      </w:pPr>
      <w:r>
        <w:rPr>
          <w:color w:val="0000FF"/>
        </w:rPr>
        <w:t xml:space="preserve">partial class </w:t>
      </w:r>
      <w:r>
        <w:rPr>
          <w:color w:val="2B91AF"/>
        </w:rPr>
        <w:t xml:space="preserve">Customer</w:t>
      </w:r>
      <w:r>
        <w:br/>
      </w:r>
      <w:r>
        <w:t xml:space="preserve">{</w:t>
      </w:r>
      <w:r>
        <w:br/>
      </w:r>
      <w:r>
        <w:rPr>
          <w:color w:val="0000FF"/>
        </w:rPr>
        <w:t xml:space="preserve">    partial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partial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r>
        <w:t xml:space="preserve">Then the resulting combined class declaration will be equivalent to the following:</w:t>
      </w:r>
    </w:p>
    <w:p>
      <w:pPr>
        <w:pStyle w:val="Code"/>
      </w:pPr>
      <w:r>
        <w:rPr>
          <w:color w:val="0000FF"/>
        </w:rPr>
        <w:t xml:space="preserve">class </w:t>
      </w:r>
      <w:r>
        <w:rPr>
          <w:color w:val="2B91AF"/>
        </w:rPr>
        <w:t xml:space="preserve">Customer</w:t>
      </w:r>
      <w:r>
        <w:br/>
      </w:r>
      <w:r>
        <w:t xml:space="preserve">{</w:t>
      </w:r>
      <w:r>
        <w:br/>
      </w:r>
      <w:r>
        <w:rPr>
          <w:color w:val="0000FF"/>
        </w:rPr>
        <w:t xml:space="preserve">    string </w:t>
      </w:r>
      <w:r>
        <w:t xml:space="preserve">name;</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rPr>
          <w:color w:val="0000FF"/>
        </w:rPr>
        <w:t xml:space="preserve">        set </w:t>
      </w:r>
      <w:r>
        <w:t xml:space="preserve">{</w:t>
      </w:r>
      <w:r>
        <w:br/>
      </w:r>
      <w:r>
        <w:t xml:space="preserve">            OnNameChanging(value);</w:t>
      </w:r>
      <w:r>
        <w:br/>
      </w:r>
      <w:r>
        <w:t xml:space="preserve">            name = value;</w:t>
      </w:r>
      <w:r>
        <w:br/>
      </w:r>
      <w:r>
        <w:t xml:space="preserve">            OnNameChanged();</w:t>
      </w:r>
      <w:r>
        <w:br/>
      </w:r>
      <w:r>
        <w:t xml:space="preserve">        }</w:t>
      </w:r>
      <w:r>
        <w:br/>
      </w:r>
      <w:r>
        <w:br/>
      </w:r>
      <w:r>
        <w:t xml:space="preserve">    }</w:t>
      </w:r>
      <w:r>
        <w:br/>
      </w:r>
      <w:r>
        <w:br/>
      </w:r>
      <w:r>
        <w:rPr>
          <w:color w:val="0000FF"/>
        </w:rPr>
        <w:t xml:space="preserve">    void </w:t>
      </w:r>
      <w:r>
        <w:t xml:space="preserve">OnNameChanging(</w:t>
      </w:r>
      <w:r>
        <w:rPr>
          <w:color w:val="0000FF"/>
        </w:rPr>
        <w:t xml:space="preserve">string </w:t>
      </w:r>
      <w:r>
        <w:t xml:space="preserve">newName)</w:t>
      </w:r>
      <w:r>
        <w:br/>
      </w:r>
      <w:r>
        <w:t xml:space="preserve">    {</w:t>
      </w:r>
      <w:r>
        <w:br/>
      </w:r>
      <w:r>
        <w:rPr>
          <w:color w:val="2B91AF"/>
        </w:rPr>
        <w:t xml:space="preserve">        Console</w:t>
      </w:r>
      <w:r>
        <w:t xml:space="preserve">.WriteLine(</w:t>
      </w:r>
      <w:r>
        <w:rPr>
          <w:color w:val="A31515"/>
        </w:rPr>
        <w:t xml:space="preserve">"Changing " </w:t>
      </w:r>
      <w:r>
        <w:t xml:space="preserve">+ name + </w:t>
      </w:r>
      <w:r>
        <w:rPr>
          <w:color w:val="A31515"/>
        </w:rPr>
        <w:t xml:space="preserve">" to " </w:t>
      </w:r>
      <w:r>
        <w:t xml:space="preserve">+ newName);</w:t>
      </w:r>
      <w:r>
        <w:br/>
      </w:r>
      <w:r>
        <w:t xml:space="preserve">    }</w:t>
      </w:r>
      <w:r>
        <w:br/>
      </w:r>
      <w:r>
        <w:br/>
      </w:r>
      <w:r>
        <w:rPr>
          <w:color w:val="0000FF"/>
        </w:rPr>
        <w:t xml:space="preserve">    void </w:t>
      </w:r>
      <w:r>
        <w:t xml:space="preserve">OnNameChanged()</w:t>
      </w:r>
      <w:r>
        <w:br/>
      </w:r>
      <w:r>
        <w:t xml:space="preserve">    {</w:t>
      </w:r>
      <w:r>
        <w:br/>
      </w:r>
      <w:r>
        <w:rPr>
          <w:color w:val="2B91AF"/>
        </w:rPr>
        <w:t xml:space="preserve">        Console</w:t>
      </w:r>
      <w:r>
        <w:t xml:space="preserve">.WriteLine(</w:t>
      </w:r>
      <w:r>
        <w:rPr>
          <w:color w:val="A31515"/>
        </w:rPr>
        <w:t xml:space="preserve">"Changed to " </w:t>
      </w:r>
      <w:r>
        <w:t xml:space="preserve">+ name);</w:t>
      </w:r>
      <w:r>
        <w:br/>
      </w:r>
      <w:r>
        <w:t xml:space="preserve">    }</w:t>
      </w:r>
      <w:r>
        <w:br/>
      </w:r>
      <w:r>
        <w:t xml:space="preserve">}</w:t>
      </w:r>
    </w:p>
    <w:p>
      <w:pPr>
        <w:pStyle w:val="Heading3"/>
      </w:pPr>
      <w:bookmarkStart w:name="_Toc00409" w:id="527"/>
      <w:r>
        <w:t xml:space="preserve">Name binding</w:t>
      </w:r>
      <w:bookmarkEnd w:id="527"/>
    </w:p>
    <w:p>
      <w:r>
        <w:t xml:space="preserve">Although each part of an extensible type must be declared within the same namespace, the parts are typically written within different namespace declarations. Thus, different </w:t>
      </w:r>
      <w:r>
        <w:rPr>
          <w:rStyle w:val="CodeEmbedded"/>
        </w:rPr>
        <w:t xml:space="preserve">using</w:t>
      </w:r>
      <w:r>
        <w:t xml:space="preserve"> directives (</w:t>
      </w:r>
      <w:hyperlink w:anchor="_Toc00381">
        <w:r>
          <w:t xml:space="preserve">§9.4</w:t>
        </w:r>
      </w:hyperlink>
      <w:r>
        <w:t xml:space="preserve">) may be present for each part. When interpreting simple names (</w:t>
      </w:r>
      <w:hyperlink w:anchor="_Toc00227">
        <w:r>
          <w:t xml:space="preserve">§7.5.2</w:t>
        </w:r>
      </w:hyperlink>
      <w:r>
        <w:t xml:space="preserve">) within one part, only the </w:t>
      </w:r>
      <w:r>
        <w:rPr>
          <w:rStyle w:val="CodeEmbedded"/>
        </w:rPr>
        <w:t xml:space="preserve">using</w:t>
      </w:r>
      <w:r>
        <w:t xml:space="preserve"> directives of the namespace declaration(s) enclosing that part are considered. This may result in the same identifier having different meanings in different parts:</w:t>
      </w:r>
    </w:p>
    <w:p>
      <w:pPr>
        <w:pStyle w:val="Code"/>
      </w:pPr>
      <w:r>
        <w:rPr>
          <w:color w:val="0000FF"/>
        </w:rPr>
        <w:t xml:space="preserve">namespace </w:t>
      </w:r>
      <w:r>
        <w:t xml:space="preserve">N</w:t>
      </w:r>
      <w:r>
        <w:br/>
      </w:r>
      <w:r>
        <w:t xml:space="preserve">{</w:t>
      </w:r>
      <w:r>
        <w:br/>
      </w:r>
      <w:r>
        <w:rPr>
          <w:color w:val="0000FF"/>
        </w:rPr>
        <w:t xml:space="preserve">    using </w:t>
      </w:r>
      <w:r>
        <w:t xml:space="preserve">List = System.Collections.</w:t>
      </w:r>
      <w:r>
        <w:rPr>
          <w:color w:val="2B91AF"/>
        </w:rPr>
        <w:t xml:space="preserve">ArrayList</w:t>
      </w:r>
      <w:r>
        <w:t xml:space="preserve">;</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x;                </w:t>
      </w:r>
      <w:r>
        <w:rPr>
          <w:color w:val="008000"/>
        </w:rPr>
        <w:t xml:space="preserve">// x has type System.Collections.ArrayList</w:t>
      </w:r>
      <w:r>
        <w:br/>
      </w:r>
      <w:r>
        <w:t xml:space="preserve">    }</w:t>
      </w:r>
      <w:r>
        <w:br/>
      </w:r>
      <w:r>
        <w:t xml:space="preserve">}</w:t>
      </w:r>
      <w:r>
        <w:br/>
      </w:r>
      <w:r>
        <w:br/>
      </w:r>
      <w:r>
        <w:rPr>
          <w:color w:val="0000FF"/>
        </w:rPr>
        <w:t xml:space="preserve">namespace </w:t>
      </w:r>
      <w:r>
        <w:t xml:space="preserve">N</w:t>
      </w:r>
      <w:r>
        <w:br/>
      </w:r>
      <w:r>
        <w:t xml:space="preserve">{</w:t>
      </w:r>
      <w:r>
        <w:br/>
      </w:r>
      <w:r>
        <w:rPr>
          <w:color w:val="0000FF"/>
        </w:rPr>
        <w:t xml:space="preserve">    using </w:t>
      </w:r>
      <w:r>
        <w:t xml:space="preserve">List = Widgets.LinkedList;</w:t>
      </w:r>
      <w:r>
        <w:br/>
      </w:r>
      <w:r>
        <w:br/>
      </w:r>
      <w:r>
        <w:rPr>
          <w:color w:val="0000FF"/>
        </w:rPr>
        <w:t xml:space="preserve">    partial class </w:t>
      </w:r>
      <w:r>
        <w:rPr>
          <w:color w:val="2B91AF"/>
        </w:rPr>
        <w:t xml:space="preserve">A</w:t>
      </w:r>
      <w:r>
        <w:br/>
      </w:r>
      <w:r>
        <w:t xml:space="preserve">    {</w:t>
      </w:r>
      <w:r>
        <w:br/>
      </w:r>
      <w:r>
        <w:rPr>
          <w:color w:val="2B91AF"/>
        </w:rPr>
        <w:t xml:space="preserve">        List </w:t>
      </w:r>
      <w:r>
        <w:t xml:space="preserve">y;                </w:t>
      </w:r>
      <w:r>
        <w:rPr>
          <w:color w:val="008000"/>
        </w:rPr>
        <w:t xml:space="preserve">// y has type Widgets.LinkedList</w:t>
      </w:r>
      <w:r>
        <w:br/>
      </w:r>
      <w:r>
        <w:t xml:space="preserve">    }</w:t>
      </w:r>
      <w:r>
        <w:br/>
      </w:r>
      <w:r>
        <w:t xml:space="preserve">}</w:t>
      </w:r>
    </w:p>
    <w:p>
      <w:pPr>
        <w:pStyle w:val="Heading2"/>
      </w:pPr>
      <w:bookmarkStart w:name="_Toc00410" w:id="528"/>
      <w:r>
        <w:t xml:space="preserve">Class members</w:t>
      </w:r>
      <w:bookmarkEnd w:id="528"/>
    </w:p>
    <w:p>
      <w:r>
        <w:t xml:space="preserve">The members of a class consist of the members introduced by its </w:t>
      </w:r>
      <w:hyperlink w:anchor="_Grm00113">
        <w:r>
          <w:rPr>
            <w:color w:val="6A5ACD"/>
            <w:u w:val="single"/>
          </w:rPr>
          <w:t xml:space="preserve">class_member_declaration</w:t>
        </w:r>
      </w:hyperlink>
      <w:r>
        <w:t xml:space="preserve">s and the members inherited from the direct base class.</w:t>
      </w:r>
    </w:p>
    <w:p>
      <w:pPr>
        <w:pStyle w:val="Grammar"/>
      </w:pPr>
      <w:bookmarkStart w:name="_Grm00113" w:id="529"/>
      <w:r>
        <w:rPr>
          <w:color w:val="6A5ACD"/>
        </w:rPr>
        <w:t xml:space="preserve">class_member_declaration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destructor_declaration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w:t>
      </w:r>
      <w:bookmarkEnd w:id="529"/>
    </w:p>
    <w:p>
      <w:r>
        <w:t xml:space="preserve">The members of a class type are divided into the following categories:</w:t>
      </w:r>
    </w:p>
    <w:p>
      <w:pPr>
        <w:numPr>
          <w:pStyle w:val="ListParagraph"/>
          <w:ilvl w:val="0"/>
          <w:numId w:val="300"/>
        </w:numPr>
      </w:pPr>
      <w:r>
        <w:t xml:space="preserve">Constants, which represent constant values associated with the class (</w:t>
      </w:r>
      <w:hyperlink w:anchor="_Toc00430">
        <w:r>
          <w:t xml:space="preserve">§10.4</w:t>
        </w:r>
      </w:hyperlink>
      <w:r>
        <w:t xml:space="preserve">).</w:t>
      </w:r>
    </w:p>
    <w:p>
      <w:pPr>
        <w:numPr>
          <w:pStyle w:val="ListParagraph"/>
          <w:ilvl w:val="0"/>
          <w:numId w:val="300"/>
        </w:numPr>
      </w:pPr>
      <w:r>
        <w:t xml:space="preserve">Fields, which are the variables of the class (</w:t>
      </w:r>
      <w:hyperlink w:anchor="_Toc00431">
        <w:r>
          <w:t xml:space="preserve">§10.5</w:t>
        </w:r>
      </w:hyperlink>
      <w:r>
        <w:t xml:space="preserve">).</w:t>
      </w:r>
    </w:p>
    <w:p>
      <w:pPr>
        <w:numPr>
          <w:pStyle w:val="ListParagraph"/>
          <w:ilvl w:val="0"/>
          <w:numId w:val="300"/>
        </w:numPr>
      </w:pPr>
      <w:r>
        <w:t xml:space="preserve">Methods, which implement the computations and actions that can be performed by the class (</w:t>
      </w:r>
      <w:hyperlink w:anchor="_Toc00441">
        <w:r>
          <w:t xml:space="preserve">§10.6</w:t>
        </w:r>
      </w:hyperlink>
      <w:r>
        <w:t xml:space="preserve">).</w:t>
      </w:r>
    </w:p>
    <w:p>
      <w:pPr>
        <w:numPr>
          <w:pStyle w:val="ListParagraph"/>
          <w:ilvl w:val="0"/>
          <w:numId w:val="300"/>
        </w:numPr>
      </w:pPr>
      <w:r>
        <w:t xml:space="preserve">Properties, which define named characteristics and the actions associated with reading and writing those characteristics (</w:t>
      </w:r>
      <w:hyperlink w:anchor="_Toc00457">
        <w:r>
          <w:t xml:space="preserve">§10.7</w:t>
        </w:r>
      </w:hyperlink>
      <w:r>
        <w:t xml:space="preserve">).</w:t>
      </w:r>
    </w:p>
    <w:p>
      <w:pPr>
        <w:numPr>
          <w:pStyle w:val="ListParagraph"/>
          <w:ilvl w:val="0"/>
          <w:numId w:val="300"/>
        </w:numPr>
      </w:pPr>
      <w:r>
        <w:t xml:space="preserve">Events, which define notifications that can be generated by the class (</w:t>
      </w:r>
      <w:hyperlink w:anchor="_Toc00463">
        <w:r>
          <w:t xml:space="preserve">§10.8</w:t>
        </w:r>
      </w:hyperlink>
      <w:r>
        <w:t xml:space="preserve">).</w:t>
      </w:r>
    </w:p>
    <w:p>
      <w:pPr>
        <w:numPr>
          <w:pStyle w:val="ListParagraph"/>
          <w:ilvl w:val="0"/>
          <w:numId w:val="300"/>
        </w:numPr>
      </w:pPr>
      <w:r>
        <w:t xml:space="preserve">Indexers, which permit instances of the class to be indexed in the same way (syntactically) as arrays (</w:t>
      </w:r>
      <w:hyperlink w:anchor="_Toc00468">
        <w:r>
          <w:t xml:space="preserve">§10.9</w:t>
        </w:r>
      </w:hyperlink>
      <w:r>
        <w:t xml:space="preserve">).</w:t>
      </w:r>
    </w:p>
    <w:p>
      <w:pPr>
        <w:numPr>
          <w:pStyle w:val="ListParagraph"/>
          <w:ilvl w:val="0"/>
          <w:numId w:val="300"/>
        </w:numPr>
      </w:pPr>
      <w:r>
        <w:t xml:space="preserve">Operators, which define the expression operators that can be applied to instances of the class (</w:t>
      </w:r>
      <w:hyperlink w:anchor="_Toc00470">
        <w:r>
          <w:t xml:space="preserve">§10.10</w:t>
        </w:r>
      </w:hyperlink>
      <w:r>
        <w:t xml:space="preserve">).</w:t>
      </w:r>
    </w:p>
    <w:p>
      <w:pPr>
        <w:numPr>
          <w:pStyle w:val="ListParagraph"/>
          <w:ilvl w:val="0"/>
          <w:numId w:val="300"/>
        </w:numPr>
      </w:pPr>
      <w:r>
        <w:t xml:space="preserve">Instance constructors, which implement the actions required to initialize instances of the class (</w:t>
      </w:r>
      <w:hyperlink w:anchor="_Toc00474">
        <w:r>
          <w:t xml:space="preserve">§10.11</w:t>
        </w:r>
      </w:hyperlink>
      <w:r>
        <w:t xml:space="preserve">)</w:t>
      </w:r>
    </w:p>
    <w:p>
      <w:pPr>
        <w:numPr>
          <w:pStyle w:val="ListParagraph"/>
          <w:ilvl w:val="0"/>
          <w:numId w:val="300"/>
        </w:numPr>
      </w:pPr>
      <w:r>
        <w:t xml:space="preserve">Destructors, which implement the actions to be performed before instances of the class are permanently discarded (</w:t>
      </w:r>
      <w:hyperlink w:anchor="_Toc00482">
        <w:r>
          <w:t xml:space="preserve">§10.13</w:t>
        </w:r>
      </w:hyperlink>
      <w:r>
        <w:t xml:space="preserve">).</w:t>
      </w:r>
    </w:p>
    <w:p>
      <w:pPr>
        <w:numPr>
          <w:pStyle w:val="ListParagraph"/>
          <w:ilvl w:val="0"/>
          <w:numId w:val="300"/>
        </w:numPr>
      </w:pPr>
      <w:r>
        <w:t xml:space="preserve">Static constructors, which implement the actions required to initialize the class itself (</w:t>
      </w:r>
      <w:hyperlink w:anchor="_Toc00481">
        <w:r>
          <w:t xml:space="preserve">§10.12</w:t>
        </w:r>
      </w:hyperlink>
      <w:r>
        <w:t xml:space="preserve">).</w:t>
      </w:r>
    </w:p>
    <w:p>
      <w:pPr>
        <w:numPr>
          <w:pStyle w:val="ListParagraph"/>
          <w:ilvl w:val="0"/>
          <w:numId w:val="300"/>
        </w:numPr>
      </w:pPr>
      <w:r>
        <w:t xml:space="preserve">Types, which represent the types that are local to the class (</w:t>
      </w:r>
      <w:hyperlink w:anchor="_Toc00418">
        <w:r>
          <w:t xml:space="preserve">§10.3.8</w:t>
        </w:r>
      </w:hyperlink>
      <w:r>
        <w:t xml:space="preserve">).</w:t>
      </w:r>
    </w:p>
    <w:p>
      <w:r>
        <w:t xml:space="preserve">Members that can contain executable code are collectively known as the </w:t>
      </w:r>
      <w:r>
        <w:rPr>
          <w:i/>
        </w:rPr>
        <w:t xml:space="preserve">function members</w:t>
      </w:r>
      <w:r>
        <w:t xml:space="preserve"> of the class type. The function members of a class type are the methods, properties, events, indexers, operators, instance constructors,  destructors, and static constructors of that class type.</w:t>
      </w:r>
    </w:p>
    <w:p>
      <w:r>
        <w:t xml:space="preserve">A </w:t>
      </w:r>
      <w:hyperlink w:anchor="_Grm00107">
        <w:r>
          <w:rPr>
            <w:color w:val="6A5ACD"/>
            <w:u w:val="single"/>
          </w:rPr>
          <w:t xml:space="preserve">class_declaration</w:t>
        </w:r>
      </w:hyperlink>
      <w:r>
        <w:t xml:space="preserve"> creates a new declaration space (</w:t>
      </w:r>
      <w:hyperlink w:anchor="_Toc00067">
        <w:r>
          <w:t xml:space="preserve">§3.3</w:t>
        </w:r>
      </w:hyperlink>
      <w:r>
        <w:t xml:space="preserve">), and the </w:t>
      </w:r>
      <w:hyperlink w:anchor="_Grm00113">
        <w:r>
          <w:rPr>
            <w:color w:val="6A5ACD"/>
            <w:u w:val="single"/>
          </w:rPr>
          <w:t xml:space="preserve">class_member_declaration</w:t>
        </w:r>
      </w:hyperlink>
      <w:r>
        <w:t xml:space="preserve">s immediately contained by the </w:t>
      </w:r>
      <w:hyperlink w:anchor="_Grm00107">
        <w:r>
          <w:rPr>
            <w:color w:val="6A5ACD"/>
            <w:u w:val="single"/>
          </w:rPr>
          <w:t xml:space="preserve">class_declaration</w:t>
        </w:r>
      </w:hyperlink>
      <w:r>
        <w:t xml:space="preserve"> introduce new members into this declaration space. The following rules apply to </w:t>
      </w:r>
      <w:hyperlink w:anchor="_Grm00113">
        <w:r>
          <w:rPr>
            <w:color w:val="6A5ACD"/>
            <w:u w:val="single"/>
          </w:rPr>
          <w:t xml:space="preserve">class_member_declaration</w:t>
        </w:r>
      </w:hyperlink>
      <w:r>
        <w:t xml:space="preserve">s:</w:t>
      </w:r>
    </w:p>
    <w:p>
      <w:pPr>
        <w:numPr>
          <w:pStyle w:val="ListParagraph"/>
          <w:ilvl w:val="0"/>
          <w:numId w:val="301"/>
        </w:numPr>
      </w:pPr>
      <w:r>
        <w:t xml:space="preserve">Instance constructors, destructors and static constructors must have the same name as the immediately enclosing class. All other members must have names that differ from the name of the immediately enclosing class.</w:t>
      </w:r>
    </w:p>
    <w:p>
      <w:pPr>
        <w:numPr>
          <w:pStyle w:val="ListParagraph"/>
          <w:ilvl w:val="0"/>
          <w:numId w:val="301"/>
        </w:numPr>
      </w:pPr>
      <w:r>
        <w:t xml:space="preserve">The name of a constant, field, property, event, or type must differ from the names of all other members declared in the same class.</w:t>
      </w:r>
    </w:p>
    <w:p>
      <w:pPr>
        <w:numPr>
          <w:pStyle w:val="ListParagraph"/>
          <w:ilvl w:val="0"/>
          <w:numId w:val="301"/>
        </w:numPr>
      </w:pPr>
      <w:r>
        <w:t xml:space="preserve">The name of a method must differ from the names of all other non-methods declared in the same class. In addition, the signature (</w:t>
      </w:r>
      <w:hyperlink w:anchor="_Toc00081">
        <w:r>
          <w:t xml:space="preserve">§3.6</w:t>
        </w:r>
      </w:hyperlink>
      <w:r>
        <w:t xml:space="preserv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1"/>
        </w:numPr>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01"/>
        </w:numPr>
      </w:pPr>
      <w:r>
        <w:t xml:space="preserve">The signature of an indexer must differ from the signatures of all other indexers declared in the same class.</w:t>
      </w:r>
    </w:p>
    <w:p>
      <w:pPr>
        <w:numPr>
          <w:pStyle w:val="ListParagraph"/>
          <w:ilvl w:val="0"/>
          <w:numId w:val="301"/>
        </w:numPr>
      </w:pPr>
      <w:r>
        <w:t xml:space="preserve">The signature of an operator must differ from the signatures of all other operators declared in the same class.</w:t>
      </w:r>
    </w:p>
    <w:p>
      <w:r>
        <w:t xml:space="preserve">The inherited members of a class type (</w:t>
      </w:r>
      <w:hyperlink w:anchor="_Toc00413">
        <w:r>
          <w:t xml:space="preserve">§10.3.3</w:t>
        </w:r>
      </w:hyperlink>
      <w:r>
        <w:t xml:space="preserve">) are not part of the declaration space of a class. Thus, a derived class is allowed to declare a member with the same name or signature as an inherited member (which in effect hides the inherited member).</w:t>
      </w:r>
    </w:p>
    <w:p>
      <w:pPr>
        <w:pStyle w:val="Heading3"/>
      </w:pPr>
      <w:bookmarkStart w:name="_Toc00411" w:id="530"/>
      <w:r>
        <w:t xml:space="preserve">The instance type</w:t>
      </w:r>
      <w:bookmarkEnd w:id="530"/>
    </w:p>
    <w:p>
      <w:r>
        <w:t xml:space="preserve">Each class declaration has an associated bound type (</w:t>
      </w:r>
      <w:hyperlink w:anchor="_Toc00116">
        <w:r>
          <w:t xml:space="preserve">§4.4.3</w:t>
        </w:r>
      </w:hyperlink>
      <w:r>
        <w:t xml:space="preserve">), the </w:t>
      </w:r>
      <w:r>
        <w:rPr>
          <w:b/>
        </w:rPr>
        <w:rPr>
          <w:i/>
        </w:rPr>
        <w:t xml:space="preserve">instance type</w:t>
      </w:r>
      <w:r>
        <w:t xml:space="preserve">. For a generic class declaration, the instance type is formed by creating a constructed type (</w:t>
      </w:r>
      <w:hyperlink w:anchor="_Toc00113">
        <w:r>
          <w:t xml:space="preserve">§4.4</w:t>
        </w:r>
      </w:hyperlink>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CodeEmbedded"/>
        </w:rPr>
        <w:t xml:space="preserve">this</w:t>
      </w:r>
      <w:r>
        <w:t xml:space="preserve"> for code written inside the class declaration. For non-generic classes, the instance type is simply the declared class. The following shows several class declarations along with their instance types:</w:t>
      </w:r>
    </w:p>
    <w:p>
      <w:pPr>
        <w:pStyle w:val="Code"/>
      </w:pPr>
      <w:r>
        <w:rPr>
          <w:color w:val="0000FF"/>
        </w:rPr>
        <w:t xml:space="preserve">class </w:t>
      </w:r>
      <w:r>
        <w:rPr>
          <w:color w:val="2B91AF"/>
        </w:rPr>
        <w:t xml:space="preserve">A</w:t>
      </w:r>
      <w:r>
        <w:t xml:space="preserve">&lt;</w:t>
      </w:r>
      <w:r>
        <w:rPr>
          <w:color w:val="2B91AF"/>
        </w:rPr>
        <w:t xml:space="preserve">T</w:t>
      </w:r>
      <w:r>
        <w:t xml:space="preserve">&gt;                           </w:t>
      </w:r>
      <w:r>
        <w:rPr>
          <w:color w:val="008000"/>
        </w:rPr>
        <w:t xml:space="preserve">// instance type: A&lt;T&gt;</w:t>
      </w:r>
      <w:r>
        <w:br/>
      </w:r>
      <w:r>
        <w:t xml:space="preserve">{</w:t>
      </w:r>
      <w:r>
        <w:br/>
      </w:r>
      <w:r>
        <w:rPr>
          <w:color w:val="0000FF"/>
        </w:rPr>
        <w:t xml:space="preserve">    class </w:t>
      </w:r>
      <w:r>
        <w:rPr>
          <w:color w:val="2B91AF"/>
        </w:rPr>
        <w:t xml:space="preserve">B </w:t>
      </w:r>
      <w:r>
        <w:t xml:space="preserve">{}                       </w:t>
      </w:r>
      <w:r>
        <w:rPr>
          <w:color w:val="008000"/>
        </w:rPr>
        <w:t xml:space="preserve">// instance type: A&lt;T&gt;.B</w:t>
      </w:r>
      <w:r>
        <w:br/>
      </w:r>
      <w:r>
        <w:rPr>
          <w:color w:val="0000FF"/>
        </w:rPr>
        <w:t xml:space="preserve">    class </w:t>
      </w:r>
      <w:r>
        <w:rPr>
          <w:color w:val="2B91AF"/>
        </w:rPr>
        <w:t xml:space="preserve">C</w:t>
      </w:r>
      <w:r>
        <w:t xml:space="preserve">&lt;</w:t>
      </w:r>
      <w:r>
        <w:rPr>
          <w:color w:val="2B91AF"/>
        </w:rPr>
        <w:t xml:space="preserve">U</w:t>
      </w:r>
      <w:r>
        <w:t xml:space="preserve">&gt; {}                    </w:t>
      </w:r>
      <w:r>
        <w:rPr>
          <w:color w:val="008000"/>
        </w:rPr>
        <w:t xml:space="preserve">// instance type: A&lt;T&gt;.C&lt;U&gt;</w:t>
      </w:r>
      <w:r>
        <w:br/>
      </w:r>
      <w:r>
        <w:t xml:space="preserve">}</w:t>
      </w:r>
      <w:r>
        <w:br/>
      </w:r>
      <w:r>
        <w:br/>
      </w:r>
      <w:r>
        <w:rPr>
          <w:color w:val="0000FF"/>
        </w:rPr>
        <w:t xml:space="preserve">class </w:t>
      </w:r>
      <w:r>
        <w:rPr>
          <w:color w:val="2B91AF"/>
        </w:rPr>
        <w:t xml:space="preserve">D </w:t>
      </w:r>
      <w:r>
        <w:t xml:space="preserve">{}                           </w:t>
      </w:r>
      <w:r>
        <w:rPr>
          <w:color w:val="008000"/>
        </w:rPr>
        <w:t xml:space="preserve">// instance type: D</w:t>
      </w:r>
    </w:p>
    <w:p>
      <w:pPr>
        <w:pStyle w:val="Heading3"/>
      </w:pPr>
      <w:bookmarkStart w:name="_Toc00412" w:id="531"/>
      <w:r>
        <w:t xml:space="preserve">Members of constructed types</w:t>
      </w:r>
      <w:bookmarkEnd w:id="531"/>
    </w:p>
    <w:p>
      <w:r>
        <w:t xml:space="preserve">The non-inherited members of a constructed type are obtained by substituting, for each </w:t>
      </w:r>
      <w:hyperlink w:anchor="_Grm00032">
        <w:r>
          <w:rPr>
            <w:color w:val="6A5ACD"/>
            <w:u w:val="single"/>
          </w:rPr>
          <w:t xml:space="preserve">type_parameter</w:t>
        </w:r>
      </w:hyperlink>
      <w:r>
        <w:t xml:space="preserve"> in the member declaration, the corresponding </w:t>
      </w:r>
      <w:hyperlink w:anchor="_Grm00031">
        <w:r>
          <w:rPr>
            <w:color w:val="6A5ACD"/>
            <w:u w:val="single"/>
          </w:rPr>
          <w:t xml:space="preserve">type_argument</w:t>
        </w:r>
      </w:hyperlink>
      <w:r>
        <w:t xml:space="preserve"> of the constructed type. The substitution process is based on the semantic meaning of type declarations, and is not simply textual substitution.</w:t>
      </w:r>
    </w:p>
    <w:p>
      <w:r>
        <w:t xml:space="preserve">For example, given the generic class declaration</w:t>
      </w:r>
    </w:p>
    <w:p>
      <w:pPr>
        <w:pStyle w:val="Code"/>
      </w:pPr>
      <w:r>
        <w:rPr>
          <w:color w:val="0000FF"/>
        </w:rPr>
        <w:t xml:space="preserve">class </w:t>
      </w:r>
      <w:r>
        <w:rPr>
          <w:color w:val="2B91AF"/>
        </w:rPr>
        <w:t xml:space="preserve">Gen</w:t>
      </w:r>
      <w:r>
        <w:t xml:space="preserve">&lt;</w:t>
      </w:r>
      <w:r>
        <w:rPr>
          <w:color w:val="2B91AF"/>
        </w:rPr>
        <w:t xml:space="preserve">T</w:t>
      </w:r>
      <w:r>
        <w:t xml:space="preserve">,</w:t>
      </w:r>
      <w:r>
        <w:rPr>
          <w:color w:val="2B91AF"/>
        </w:rPr>
        <w:t xml:space="preserve">U</w:t>
      </w:r>
      <w:r>
        <w:t xml:space="preserve">&gt;</w:t>
      </w:r>
      <w:r>
        <w:br/>
      </w:r>
      <w:r>
        <w:t xml:space="preserve">{</w:t>
      </w:r>
      <w:r>
        <w:br/>
      </w:r>
      <w:r>
        <w:rPr>
          <w:color w:val="0000FF"/>
        </w:rPr>
        <w:t xml:space="preserve">    public </w:t>
      </w:r>
      <w:r>
        <w:rPr>
          <w:color w:val="2B91AF"/>
        </w:rPr>
        <w:t xml:space="preserve">T</w:t>
      </w:r>
      <w:r>
        <w:t xml:space="preserve">[,] a;</w:t>
      </w:r>
      <w:r>
        <w:br/>
      </w:r>
      <w:r>
        <w:rPr>
          <w:color w:val="0000FF"/>
        </w:rPr>
        <w:t xml:space="preserve">    public void </w:t>
      </w:r>
      <w:r>
        <w:t xml:space="preserve">G(</w:t>
      </w:r>
      <w:r>
        <w:rPr>
          <w:color w:val="0000FF"/>
        </w:rPr>
        <w:t xml:space="preserve">int </w:t>
      </w:r>
      <w:r>
        <w:t xml:space="preserve">i, </w:t>
      </w:r>
      <w:r>
        <w:rPr>
          <w:color w:val="2B91AF"/>
        </w:rPr>
        <w:t xml:space="preserve">T </w:t>
      </w:r>
      <w:r>
        <w:t xml:space="preserve">t, </w:t>
      </w:r>
      <w:r>
        <w:rPr>
          <w:color w:val="2B91AF"/>
        </w:rPr>
        <w:t xml:space="preserve">Gen</w:t>
      </w:r>
      <w:r>
        <w:t xml:space="preserve">&lt;</w:t>
      </w:r>
      <w:r>
        <w:rPr>
          <w:color w:val="2B91AF"/>
        </w:rPr>
        <w:t xml:space="preserve">U</w:t>
      </w:r>
      <w:r>
        <w:t xml:space="preserve">,</w:t>
      </w:r>
      <w:r>
        <w:rPr>
          <w:color w:val="2B91AF"/>
        </w:rPr>
        <w:t xml:space="preserve">T</w:t>
      </w:r>
      <w:r>
        <w:t xml:space="preserve">&gt;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xml:space="preserve">{...} }</w:t>
      </w:r>
      <w:r>
        <w:br/>
      </w:r>
      <w:r>
        <w:rPr>
          <w:color w:val="0000FF"/>
        </w:rPr>
        <w:t xml:space="preserve">    public int </w:t>
      </w:r>
      <w:r>
        <w:t xml:space="preserve">H(</w:t>
      </w:r>
      <w:r>
        <w:rPr>
          <w:color w:val="0000FF"/>
        </w:rPr>
        <w:t xml:space="preserve">double </w:t>
      </w:r>
      <w:r>
        <w:t xml:space="preserve">d) {...}</w:t>
      </w:r>
      <w:r>
        <w:br/>
      </w:r>
      <w:r>
        <w:t xml:space="preserve">}</w:t>
      </w:r>
    </w:p>
    <w:p>
      <w:r>
        <w:t xml:space="preserve">the constructed type </w:t>
      </w:r>
      <w:r>
        <w:rPr>
          <w:rStyle w:val="CodeEmbedded"/>
        </w:rPr>
        <w:t xml:space="preserve">Gen&lt;int[],IComparable&lt;string&gt;&gt;</w:t>
      </w:r>
      <w:r>
        <w:t xml:space="preserve"> has the following members:</w:t>
      </w:r>
    </w:p>
    <w:p>
      <w:pPr>
        <w:pStyle w:val="Code"/>
      </w:pPr>
      <w:r>
        <w:rPr>
          <w:color w:val="0000FF"/>
        </w:rPr>
        <w:t xml:space="preserve">public int</w:t>
      </w:r>
      <w:r>
        <w:t xml:space="preserve">[,][] a;</w:t>
      </w:r>
      <w:r>
        <w:br/>
      </w:r>
      <w:r>
        <w:rPr>
          <w:color w:val="0000FF"/>
        </w:rPr>
        <w:t xml:space="preserve">public void </w:t>
      </w:r>
      <w:r>
        <w:t xml:space="preserve">G(</w:t>
      </w:r>
      <w:r>
        <w:rPr>
          <w:color w:val="0000FF"/>
        </w:rPr>
        <w:t xml:space="preserve">int </w:t>
      </w:r>
      <w:r>
        <w:t xml:space="preserve">i, </w:t>
      </w:r>
      <w:r>
        <w:rPr>
          <w:color w:val="0000FF"/>
        </w:rPr>
        <w:t xml:space="preserve">int</w:t>
      </w:r>
      <w:r>
        <w:t xml:space="preserve">[] t, </w:t>
      </w:r>
      <w:r>
        <w:rPr>
          <w:color w:val="2B91AF"/>
        </w:rPr>
        <w:t xml:space="preserve">Gen</w:t>
      </w:r>
      <w:r>
        <w:t xml:space="preserve">&lt;</w:t>
      </w:r>
      <w:r>
        <w:rPr>
          <w:color w:val="2B91AF"/>
        </w:rPr>
        <w:t xml:space="preserve">IComparable</w:t>
      </w:r>
      <w:r>
        <w:t xml:space="preserve">&lt;</w:t>
      </w:r>
      <w:r>
        <w:rPr>
          <w:color w:val="0000FF"/>
        </w:rPr>
        <w:t xml:space="preserve">string</w:t>
      </w:r>
      <w:r>
        <w:t xml:space="preserve">&gt;,</w:t>
      </w:r>
      <w:r>
        <w:rPr>
          <w:color w:val="0000FF"/>
        </w:rPr>
        <w:t xml:space="preserve">int</w:t>
      </w:r>
      <w:r>
        <w:t xml:space="preserve">[]&gt; gt) {...}</w:t>
      </w:r>
      <w:r>
        <w:br/>
      </w:r>
      <w:r>
        <w:rPr>
          <w:color w:val="0000FF"/>
        </w:rPr>
        <w:t xml:space="preserve">public </w:t>
      </w:r>
      <w:r>
        <w:rPr>
          <w:color w:val="2B91AF"/>
        </w:rPr>
        <w:t xml:space="preserve">IComparable</w:t>
      </w:r>
      <w:r>
        <w:t xml:space="preserve">&lt;</w:t>
      </w:r>
      <w:r>
        <w:rPr>
          <w:color w:val="0000FF"/>
        </w:rPr>
        <w:t xml:space="preserve">string</w:t>
      </w:r>
      <w:r>
        <w:t xml:space="preserve">&gt; Prop { </w:t>
      </w:r>
      <w:r>
        <w:rPr>
          <w:color w:val="0000FF"/>
        </w:rPr>
        <w:t xml:space="preserve">get </w:t>
      </w:r>
      <w:r>
        <w:t xml:space="preserve">{...} </w:t>
      </w:r>
      <w:r>
        <w:rPr>
          <w:color w:val="0000FF"/>
        </w:rPr>
        <w:t xml:space="preserve">set </w:t>
      </w:r>
      <w:r>
        <w:t xml:space="preserve">{...} }</w:t>
      </w:r>
      <w:r>
        <w:br/>
      </w:r>
      <w:r>
        <w:rPr>
          <w:color w:val="0000FF"/>
        </w:rPr>
        <w:t xml:space="preserve">public int </w:t>
      </w:r>
      <w:r>
        <w:t xml:space="preserve">H(</w:t>
      </w:r>
      <w:r>
        <w:rPr>
          <w:color w:val="0000FF"/>
        </w:rPr>
        <w:t xml:space="preserve">double </w:t>
      </w:r>
      <w:r>
        <w:t xml:space="preserve">d) {...}</w:t>
      </w:r>
    </w:p>
    <w:p>
      <w:r>
        <w:t xml:space="preserve">The type of the member </w:t>
      </w:r>
      <w:r>
        <w:rPr>
          <w:rStyle w:val="CodeEmbedded"/>
        </w:rPr>
        <w:t xml:space="preserve">a</w:t>
      </w:r>
      <w:r>
        <w:t xml:space="preserve"> in the generic class declaration </w:t>
      </w:r>
      <w:r>
        <w:rPr>
          <w:rStyle w:val="CodeEmbedded"/>
        </w:rPr>
        <w:t xml:space="preserve">Gen</w:t>
      </w:r>
      <w:r>
        <w:t xml:space="preserve"> is "two-dimensional array of </w:t>
      </w:r>
      <w:r>
        <w:rPr>
          <w:rStyle w:val="CodeEmbedded"/>
        </w:rPr>
        <w:t xml:space="preserve">T</w:t>
      </w:r>
      <w:r>
        <w:t xml:space="preserve">", so the type of the member </w:t>
      </w:r>
      <w:r>
        <w:rPr>
          <w:rStyle w:val="CodeEmbedded"/>
        </w:rPr>
        <w:t xml:space="preserve">a</w:t>
      </w:r>
      <w:r>
        <w:t xml:space="preserve"> in the constructed type above is "two-dimensional array of one-dimensional array of </w:t>
      </w:r>
      <w:r>
        <w:rPr>
          <w:rStyle w:val="CodeEmbedded"/>
        </w:rPr>
        <w:t xml:space="preserve">int</w:t>
      </w:r>
      <w:r>
        <w:t xml:space="preserve">", or </w:t>
      </w:r>
      <w:r>
        <w:rPr>
          <w:rStyle w:val="CodeEmbedded"/>
        </w:rPr>
        <w:t xml:space="preserve">int[,][]</w:t>
      </w:r>
      <w:r>
        <w:t xml:space="preserve">.</w:t>
      </w:r>
    </w:p>
    <w:p>
      <w:r>
        <w:t xml:space="preserve">Within instance function members, the type of </w:t>
      </w:r>
      <w:r>
        <w:rPr>
          <w:rStyle w:val="CodeEmbedded"/>
        </w:rPr>
        <w:t xml:space="preserve">this</w:t>
      </w:r>
      <w:r>
        <w:t xml:space="preserve"> is the instance type (</w:t>
      </w:r>
      <w:hyperlink w:anchor="_Toc00411">
        <w:r>
          <w:t xml:space="preserve">§10.3.1</w:t>
        </w:r>
      </w:hyperlink>
      <w:r>
        <w:t xml:space="preserve">) of the containing declaration.</w:t>
      </w:r>
    </w:p>
    <w:p>
      <w:r>
        <w:t xml:space="preserve">All members of a generic class can use type parameters from any enclosing class, either directly or as part of a constructed type. When a particular closed constructed type (</w:t>
      </w:r>
      <w:hyperlink w:anchor="_Toc00115">
        <w:r>
          <w:t xml:space="preserve">§4.4.2</w:t>
        </w:r>
      </w:hyperlink>
      <w:r>
        <w:t xml:space="preserve">) is used at run-time, each use of a type parameter is replaced with the actual type argument supplied to the constructed type. 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public </w:t>
      </w:r>
      <w:r>
        <w:rPr>
          <w:color w:val="2B91AF"/>
        </w:rPr>
        <w:t xml:space="preserve">V </w:t>
      </w:r>
      <w:r>
        <w:t xml:space="preserve">f1;</w:t>
      </w:r>
      <w:r>
        <w:br/>
      </w:r>
      <w:r>
        <w:rPr>
          <w:color w:val="0000FF"/>
        </w:rPr>
        <w:t xml:space="preserve">    public </w:t>
      </w:r>
      <w:r>
        <w:rPr>
          <w:color w:val="2B91AF"/>
        </w:rPr>
        <w:t xml:space="preserve">C</w:t>
      </w:r>
      <w:r>
        <w:t xml:space="preserve">&lt;</w:t>
      </w:r>
      <w:r>
        <w:rPr>
          <w:color w:val="2B91AF"/>
        </w:rPr>
        <w:t xml:space="preserve">V</w:t>
      </w:r>
      <w:r>
        <w:t xml:space="preserve">&gt; f2 = </w:t>
      </w:r>
      <w:r>
        <w:rPr>
          <w:color w:val="0000FF"/>
        </w:rPr>
        <w:t xml:space="preserve">null</w:t>
      </w:r>
      <w:r>
        <w:t xml:space="preserve">;</w:t>
      </w:r>
      <w:r>
        <w:br/>
      </w:r>
      <w:r>
        <w:br/>
      </w:r>
      <w:r>
        <w:rPr>
          <w:color w:val="0000FF"/>
        </w:rPr>
        <w:t xml:space="preserve">    public </w:t>
      </w:r>
      <w:r>
        <w:t xml:space="preserve">C(</w:t>
      </w:r>
      <w:r>
        <w:rPr>
          <w:color w:val="2B91AF"/>
        </w:rPr>
        <w:t xml:space="preserve">V </w:t>
      </w:r>
      <w:r>
        <w:t xml:space="preserve">x) {</w:t>
      </w:r>
      <w:r>
        <w:br/>
      </w:r>
      <w:r>
        <w:rPr>
          <w:color w:val="0000FF"/>
        </w:rPr>
        <w:t xml:space="preserve">        this</w:t>
      </w:r>
      <w:r>
        <w:t xml:space="preserve">.f1 = x;</w:t>
      </w:r>
      <w:r>
        <w:br/>
      </w:r>
      <w:r>
        <w:rPr>
          <w:color w:val="0000FF"/>
        </w:rPr>
        <w:t xml:space="preserve">        this</w:t>
      </w:r>
      <w:r>
        <w:t xml:space="preserve">.f2 = </w:t>
      </w:r>
      <w:r>
        <w:rPr>
          <w:color w:val="0000FF"/>
        </w:rPr>
        <w:t xml:space="preserve">this</w:t>
      </w:r>
      <w:r>
        <w:t xml:space="preserve">;</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&gt;(1);</w:t>
      </w:r>
      <w:r>
        <w:br/>
      </w:r>
      <w:r>
        <w:rPr>
          <w:color w:val="2B91AF"/>
        </w:rPr>
        <w:t xml:space="preserve">        Console</w:t>
      </w:r>
      <w:r>
        <w:t xml:space="preserve">.WriteLine(x1.f1);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&gt;(3.1415);</w:t>
      </w:r>
      <w:r>
        <w:br/>
      </w:r>
      <w:r>
        <w:rPr>
          <w:color w:val="2B91AF"/>
        </w:rPr>
        <w:t xml:space="preserve">        Console</w:t>
      </w:r>
      <w:r>
        <w:t xml:space="preserve">.WriteLine(x2.f1);        </w:t>
      </w:r>
      <w:r>
        <w:rPr>
          <w:color w:val="008000"/>
        </w:rPr>
        <w:t xml:space="preserve">// Prints 3.1415</w:t>
      </w:r>
      <w:r>
        <w:br/>
      </w:r>
      <w:r>
        <w:t xml:space="preserve">    }</w:t>
      </w:r>
      <w:r>
        <w:br/>
      </w:r>
      <w:r>
        <w:t xml:space="preserve">}</w:t>
      </w:r>
    </w:p>
    <w:p>
      <w:pPr>
        <w:pStyle w:val="Heading3"/>
      </w:pPr>
      <w:bookmarkStart w:name="_Toc00413" w:id="532"/>
      <w:r>
        <w:t xml:space="preserve">Inheritance</w:t>
      </w:r>
      <w:bookmarkEnd w:id="532"/>
    </w:p>
    <w:p>
      <w:r>
        <w:t xml:space="preserve">A class </w:t>
      </w:r>
      <w:r>
        <w:rPr>
          <w:b/>
        </w:rPr>
        <w:rPr>
          <w:i/>
        </w:rPr>
        <w:t xml:space="preserve">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numPr>
          <w:pStyle w:val="ListParagraph"/>
          <w:ilvl w:val="0"/>
          <w:numId w:val="302"/>
        </w:numPr>
      </w:pPr>
      <w:r>
        <w:t xml:space="preserve">Inheritance is transitive. If </w:t>
      </w:r>
      <w:r>
        <w:rPr>
          <w:rStyle w:val="CodeEmbedded"/>
        </w:rPr>
        <w:t xml:space="preserve">C</w:t>
      </w:r>
      <w:r>
        <w:t xml:space="preserve"> is derived from </w:t>
      </w:r>
      <w:r>
        <w:rPr>
          <w:rStyle w:val="CodeEmbedded"/>
        </w:rPr>
        <w:t xml:space="preserve">B</w:t>
      </w:r>
      <w:r>
        <w:t xml:space="preserve">, and </w:t>
      </w:r>
      <w:r>
        <w:rPr>
          <w:rStyle w:val="CodeEmbedded"/>
        </w:rPr>
        <w:t xml:space="preserve">B</w:t>
      </w:r>
      <w:r>
        <w:t xml:space="preserve"> is derived from </w:t>
      </w:r>
      <w:r>
        <w:rPr>
          <w:rStyle w:val="CodeEmbedded"/>
        </w:rPr>
        <w:t xml:space="preserve">A</w:t>
      </w:r>
      <w:r>
        <w:t xml:space="preserve">, then </w:t>
      </w:r>
      <w:r>
        <w:rPr>
          <w:rStyle w:val="CodeEmbedded"/>
        </w:rPr>
        <w:t xml:space="preserve">C</w:t>
      </w:r>
      <w:r>
        <w:t xml:space="preserve"> inherits the members declared in </w:t>
      </w:r>
      <w:r>
        <w:rPr>
          <w:rStyle w:val="CodeEmbedded"/>
        </w:rPr>
        <w:t xml:space="preserve">B</w:t>
      </w:r>
      <w:r>
        <w:t xml:space="preserve"> as well as the members declared in </w:t>
      </w:r>
      <w:r>
        <w:rPr>
          <w:rStyle w:val="CodeEmbedded"/>
        </w:rPr>
        <w:t xml:space="preserve">A</w:t>
      </w:r>
      <w:r>
        <w:t xml:space="preserve">.</w:t>
      </w:r>
    </w:p>
    <w:p>
      <w:pPr>
        <w:numPr>
          <w:pStyle w:val="ListParagraph"/>
          <w:ilvl w:val="0"/>
          <w:numId w:val="302"/>
        </w:numPr>
      </w:pPr>
      <w:r>
        <w:t xml:space="preserve">A derived class extends its direct base class. A derived class can add new members to those it inherits, but it cannot remove the definition of an inherited member.</w:t>
      </w:r>
    </w:p>
    <w:p>
      <w:pPr>
        <w:numPr>
          <w:pStyle w:val="ListParagraph"/>
          <w:ilvl w:val="0"/>
          <w:numId w:val="302"/>
        </w:numPr>
      </w:pPr>
      <w:r>
        <w:t xml:space="preserve">Instance constructors, destructors, and static constructors are not inherited, but all other members are, regardless of their declared accessibility (</w:t>
      </w:r>
      <w:hyperlink w:anchor="_Toc00076">
        <w:r>
          <w:t xml:space="preserve">§3.5</w:t>
        </w:r>
      </w:hyperlink>
      <w:r>
        <w:t xml:space="preserve">). However, depending on their declared accessibility, inherited members might not be accessible in a derived class.</w:t>
      </w:r>
    </w:p>
    <w:p>
      <w:pPr>
        <w:numPr>
          <w:pStyle w:val="ListParagraph"/>
          <w:ilvl w:val="0"/>
          <w:numId w:val="302"/>
        </w:numPr>
      </w:pPr>
      <w:r>
        <w:t xml:space="preserve">A derived class can </w:t>
      </w:r>
      <w:r>
        <w:rPr>
          <w:b/>
        </w:rPr>
        <w:rPr>
          <w:i/>
        </w:rPr>
        <w:t xml:space="preserve">hide</w:t>
      </w:r>
      <w:r>
        <w:t xml:space="preserve"> (</w:t>
      </w:r>
      <w:hyperlink w:anchor="_Toc00085">
        <w:r>
          <w:t xml:space="preserve">§3.7.1.2</w:t>
        </w:r>
      </w:hyperlink>
      <w:r>
        <w:t xml:space="preserve">) inherited members by declaring new members with the same name or signature. Note however that hiding an inherited member does not remove that member—it merely makes that member inaccessible directly through the derived class.</w:t>
      </w:r>
    </w:p>
    <w:p>
      <w:pPr>
        <w:numPr>
          <w:pStyle w:val="ListParagraph"/>
          <w:ilvl w:val="0"/>
          <w:numId w:val="302"/>
        </w:numPr>
      </w:pPr>
      <w:r>
        <w:t xml:space="preserve">An instance of a class contains a set of all instance fields declared in the class and its base classes, and an implicit conversion (</w:t>
      </w:r>
      <w:hyperlink w:anchor="_Toc00174">
        <w:r>
          <w:t xml:space="preserve">§6.1.6</w:t>
        </w:r>
      </w:hyperlink>
      <w:r>
        <w:t xml:space="preserve">) exists from a derived class type to any of its base class types. Thus, a reference to an instance of some derived class can be treated as a reference to an instance of any of its base classes.</w:t>
      </w:r>
    </w:p>
    <w:p>
      <w:pPr>
        <w:numPr>
          <w:pStyle w:val="ListParagraph"/>
          <w:ilvl w:val="0"/>
          <w:numId w:val="302"/>
        </w:numPr>
      </w:pPr>
      <w:r>
        <w:t xml:space="preserve">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
        <w:t xml:space="preserve">The inherited member of a constructed class type are the members of the immediate base class type (</w:t>
      </w:r>
      <w:hyperlink w:anchor="_Toc00397">
        <w:r>
          <w:t xml:space="preserve">§10.1.4.1</w:t>
        </w:r>
      </w:hyperlink>
      <w:r>
        <w:t xml:space="preserve">), which is found by substituting the type arguments of the constructed type for each occurrence of the corresponding type parameters in the </w:t>
      </w:r>
      <w:hyperlink w:anchor="_Grm00110">
        <w:r>
          <w:rPr>
            <w:color w:val="6A5ACD"/>
            <w:u w:val="single"/>
          </w:rPr>
          <w:t xml:space="preserve">class_base</w:t>
        </w:r>
      </w:hyperlink>
      <w:r>
        <w:t xml:space="preserve"> specification. These members, in turn, are transformed by substituting, for each </w:t>
      </w:r>
      <w:hyperlink w:anchor="_Grm00032">
        <w:r>
          <w:rPr>
            <w:color w:val="6A5ACD"/>
            <w:u w:val="single"/>
          </w:rPr>
          <w:t xml:space="preserve">type_parameter</w:t>
        </w:r>
      </w:hyperlink>
      <w:r>
        <w:t xml:space="preserve"> in the member declaration, the corresponding </w:t>
      </w:r>
      <w:hyperlink w:anchor="_Grm00031">
        <w:r>
          <w:rPr>
            <w:color w:val="6A5ACD"/>
            <w:u w:val="single"/>
          </w:rPr>
          <w:t xml:space="preserve">type_argument</w:t>
        </w:r>
      </w:hyperlink>
      <w:r>
        <w:t xml:space="preserve"> of the </w:t>
      </w:r>
      <w:hyperlink w:anchor="_Grm00110">
        <w:r>
          <w:rPr>
            <w:color w:val="6A5ACD"/>
            <w:u w:val="single"/>
          </w:rPr>
          <w:t xml:space="preserve">class_base</w:t>
        </w:r>
      </w:hyperlink>
      <w:r>
        <w:t xml:space="preserve"> specification.</w:t>
      </w:r>
    </w:p>
    <w:p>
      <w:pPr>
        <w:pStyle w:val="Code"/>
      </w:pPr>
      <w:r>
        <w:rPr>
          <w:color w:val="0000FF"/>
        </w:rPr>
        <w:t xml:space="preserve">class </w:t>
      </w:r>
      <w:r>
        <w:rPr>
          <w:color w:val="2B91AF"/>
        </w:rPr>
        <w:t xml:space="preserve">B</w:t>
      </w:r>
      <w:r>
        <w:t xml:space="preserve">&lt;</w:t>
      </w:r>
      <w:r>
        <w:rPr>
          <w:color w:val="2B91AF"/>
        </w:rPr>
        <w:t xml:space="preserve">U</w:t>
      </w:r>
      <w:r>
        <w:t xml:space="preserve">&gt;</w:t>
      </w:r>
      <w:r>
        <w:br/>
      </w:r>
      <w:r>
        <w:t xml:space="preserve">{</w:t>
      </w:r>
      <w:r>
        <w:br/>
      </w:r>
      <w:r>
        <w:rPr>
          <w:color w:val="0000FF"/>
        </w:rPr>
        <w:t xml:space="preserve">    public </w:t>
      </w:r>
      <w:r>
        <w:rPr>
          <w:color w:val="2B91AF"/>
        </w:rPr>
        <w:t xml:space="preserve">U </w:t>
      </w:r>
      <w:r>
        <w:t xml:space="preserve">F(</w:t>
      </w:r>
      <w:r>
        <w:rPr>
          <w:color w:val="0000FF"/>
        </w:rPr>
        <w:t xml:space="preserve">long </w:t>
      </w:r>
      <w:r>
        <w:t xml:space="preserve">index) {...}</w:t>
      </w:r>
      <w:r>
        <w:br/>
      </w:r>
      <w:r>
        <w:t xml:space="preserve">}</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B</w:t>
      </w:r>
      <w:r>
        <w:t xml:space="preserve">&lt;</w:t>
      </w:r>
      <w:r>
        <w:rPr>
          <w:color w:val="2B91AF"/>
        </w:rPr>
        <w:t xml:space="preserve">T</w:t>
      </w:r>
      <w:r>
        <w:t xml:space="preserve">[]&gt;</w:t>
      </w:r>
      <w:r>
        <w:br/>
      </w:r>
      <w:r>
        <w:t xml:space="preserve">{</w:t>
      </w:r>
      <w:r>
        <w:br/>
      </w:r>
      <w:r>
        <w:rPr>
          <w:color w:val="0000FF"/>
        </w:rPr>
        <w:t xml:space="preserve">    public </w:t>
      </w:r>
      <w:r>
        <w:rPr>
          <w:color w:val="2B91AF"/>
        </w:rPr>
        <w:t xml:space="preserve">T </w:t>
      </w:r>
      <w:r>
        <w:t xml:space="preserve">G(</w:t>
      </w:r>
      <w:r>
        <w:rPr>
          <w:color w:val="0000FF"/>
        </w:rPr>
        <w:t xml:space="preserve">string </w:t>
      </w:r>
      <w:r>
        <w:t xml:space="preserve">s) {...}</w:t>
      </w:r>
      <w:r>
        <w:br/>
      </w:r>
      <w:r>
        <w:t xml:space="preserve">}</w:t>
      </w:r>
    </w:p>
    <w:p>
      <w:r>
        <w:t xml:space="preserve">In the above example, the constructed type </w:t>
      </w:r>
      <w:r>
        <w:rPr>
          <w:rStyle w:val="CodeEmbedded"/>
        </w:rPr>
        <w:t xml:space="preserve">D&lt;int&gt;</w:t>
      </w:r>
      <w:r>
        <w:t xml:space="preserve"> has a non-inherited member </w:t>
      </w:r>
      <w:r>
        <w:rPr>
          <w:rStyle w:val="CodeEmbedded"/>
        </w:rPr>
        <w:t xml:space="preserve">public int G(string s)</w:t>
      </w:r>
      <w:r>
        <w:t xml:space="preserve"> obtained by substituting the type argument </w:t>
      </w:r>
      <w:r>
        <w:rPr>
          <w:rStyle w:val="CodeEmbedded"/>
        </w:rPr>
        <w:t xml:space="preserve">int</w:t>
      </w:r>
      <w:r>
        <w:t xml:space="preserve"> for the type parameter </w:t>
      </w:r>
      <w:r>
        <w:rPr>
          <w:rStyle w:val="CodeEmbedded"/>
        </w:rPr>
        <w:t xml:space="preserve">T</w:t>
      </w:r>
      <w:r>
        <w:t xml:space="preserve">. </w:t>
      </w:r>
      <w:r>
        <w:rPr>
          <w:rStyle w:val="CodeEmbedded"/>
        </w:rPr>
        <w:t xml:space="preserve">D&lt;int&gt;</w:t>
      </w:r>
      <w:r>
        <w:t xml:space="preserve"> also has an inherited member from the class declaration </w:t>
      </w:r>
      <w:r>
        <w:rPr>
          <w:rStyle w:val="CodeEmbedded"/>
        </w:rPr>
        <w:t xml:space="preserve">B</w:t>
      </w:r>
      <w:r>
        <w:t xml:space="preserve">. This inherited member is determined by first determining the base class type </w:t>
      </w:r>
      <w:r>
        <w:rPr>
          <w:rStyle w:val="CodeEmbedded"/>
        </w:rPr>
        <w:t xml:space="preserve">B&lt;int[]&gt;</w:t>
      </w:r>
      <w:r>
        <w:t xml:space="preserve"> of </w:t>
      </w:r>
      <w:r>
        <w:rPr>
          <w:rStyle w:val="CodeEmbedded"/>
        </w:rPr>
        <w:t xml:space="preserve">D&lt;int&gt;</w:t>
      </w:r>
      <w:r>
        <w:t xml:space="preserve"> by substituting </w:t>
      </w:r>
      <w:r>
        <w:rPr>
          <w:rStyle w:val="CodeEmbedded"/>
        </w:rPr>
        <w:t xml:space="preserve">int</w:t>
      </w:r>
      <w:r>
        <w:t xml:space="preserve"> for </w:t>
      </w:r>
      <w:r>
        <w:rPr>
          <w:rStyle w:val="CodeEmbedded"/>
        </w:rPr>
        <w:t xml:space="preserve">T</w:t>
      </w:r>
      <w:r>
        <w:t xml:space="preserve"> in the base class specification </w:t>
      </w:r>
      <w:r>
        <w:rPr>
          <w:rStyle w:val="CodeEmbedded"/>
        </w:rPr>
        <w:t xml:space="preserve">B&lt;T[]&gt;</w:t>
      </w:r>
      <w:r>
        <w:t xml:space="preserve">. Then, as a type argument to </w:t>
      </w:r>
      <w:r>
        <w:rPr>
          <w:rStyle w:val="CodeEmbedded"/>
        </w:rPr>
        <w:t xml:space="preserve">B</w:t>
      </w:r>
      <w:r>
        <w:t xml:space="preserve">, </w:t>
      </w:r>
      <w:r>
        <w:rPr>
          <w:rStyle w:val="CodeEmbedded"/>
        </w:rPr>
        <w:t xml:space="preserve">int[]</w:t>
      </w:r>
      <w:r>
        <w:t xml:space="preserve"> is substituted for </w:t>
      </w:r>
      <w:r>
        <w:rPr>
          <w:rStyle w:val="CodeEmbedded"/>
        </w:rPr>
        <w:t xml:space="preserve">U</w:t>
      </w:r>
      <w:r>
        <w:t xml:space="preserve"> in </w:t>
      </w:r>
      <w:r>
        <w:rPr>
          <w:rStyle w:val="CodeEmbedded"/>
        </w:rPr>
        <w:t xml:space="preserve">public U F(long index)</w:t>
      </w:r>
      <w:r>
        <w:t xml:space="preserve">, yielding the inherited member </w:t>
      </w:r>
      <w:r>
        <w:rPr>
          <w:rStyle w:val="CodeEmbedded"/>
        </w:rPr>
        <w:t xml:space="preserve">public int[] F(long index)</w:t>
      </w:r>
      <w:r>
        <w:t xml:space="preserve">.</w:t>
      </w:r>
    </w:p>
    <w:p>
      <w:pPr>
        <w:pStyle w:val="Heading3"/>
      </w:pPr>
      <w:bookmarkStart w:name="_Toc00414" w:id="533"/>
      <w:r>
        <w:t xml:space="preserve">The new modifier</w:t>
      </w:r>
      <w:bookmarkEnd w:id="533"/>
    </w:p>
    <w:p>
      <w:r>
        <w:t xml:space="preserve">A </w:t>
      </w:r>
      <w:hyperlink w:anchor="_Grm00113">
        <w:r>
          <w:rPr>
            <w:color w:val="6A5ACD"/>
            <w:u w:val="single"/>
          </w:rPr>
          <w:t xml:space="preserve">class_member_declaration</w:t>
        </w:r>
      </w:hyperlink>
      <w:r>
        <w:t xml:space="preserve"> is permitted to declare a member with the same name or signature as an inherited member. When this occurs, the derived class member is said to </w:t>
      </w:r>
      <w:r>
        <w:rPr>
          <w:b/>
        </w:rPr>
        <w:rPr>
          <w:i/>
        </w:rPr>
        <w:t xml:space="preserve">hide</w:t>
      </w:r>
      <w:r>
        <w:t xml:space="preserve"> the base class member. Hiding an inherited member is not considered an error, but it does cause the compiler to issue a warning. To suppress the warning, the declaration of the derived class member can include a </w:t>
      </w:r>
      <w:r>
        <w:rPr>
          <w:rStyle w:val="CodeEmbedded"/>
        </w:rPr>
        <w:t xml:space="preserve">new</w:t>
      </w:r>
      <w:r>
        <w:t xml:space="preserve"> modifier to indicate that the derived member is intended to hide the base member. This topic is discussed further in </w:t>
      </w:r>
      <w:hyperlink w:anchor="_Toc00085">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to that effect is issued. This warning is suppressed by removing the </w:t>
      </w:r>
      <w:r>
        <w:rPr>
          <w:rStyle w:val="CodeEmbedded"/>
        </w:rPr>
        <w:t xml:space="preserve">new</w:t>
      </w:r>
      <w:r>
        <w:t xml:space="preserve"> modifier.</w:t>
      </w:r>
    </w:p>
    <w:p>
      <w:pPr>
        <w:pStyle w:val="Heading3"/>
      </w:pPr>
      <w:bookmarkStart w:name="_Toc00415" w:id="534"/>
      <w:r>
        <w:t xml:space="preserve">Access modifiers</w:t>
      </w:r>
      <w:bookmarkEnd w:id="534"/>
    </w:p>
    <w:p>
      <w:r>
        <w:t xml:space="preserve">A </w:t>
      </w:r>
      <w:hyperlink w:anchor="_Grm00113">
        <w:r>
          <w:rPr>
            <w:color w:val="6A5ACD"/>
            <w:u w:val="single"/>
          </w:rPr>
          <w:t xml:space="preserve">class_member_declaration</w:t>
        </w:r>
      </w:hyperlink>
      <w:r>
        <w:t xml:space="preserve"> can have any one of the five possible kinds of declared accessibility (</w:t>
      </w:r>
      <w:hyperlink w:anchor="_Toc00077">
        <w:r>
          <w:t xml:space="preserve">§3.5.1</w:t>
        </w:r>
      </w:hyperlink>
      <w:r>
        <w:t xml:space="preserve">):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Except for the </w:t>
      </w:r>
      <w:r>
        <w:rPr>
          <w:rStyle w:val="CodeEmbedded"/>
        </w:rPr>
        <w:t xml:space="preserve">protected internal</w:t>
      </w:r>
      <w:r>
        <w:t xml:space="preserve"> combination, it is a compile-time error to specify more than one access modifier. When a </w:t>
      </w:r>
      <w:hyperlink w:anchor="_Grm00113">
        <w:r>
          <w:rPr>
            <w:color w:val="6A5ACD"/>
            <w:u w:val="single"/>
          </w:rPr>
          <w:t xml:space="preserve">class_member_declaration</w:t>
        </w:r>
      </w:hyperlink>
      <w:r>
        <w:t xml:space="preserve"> does not include any access modifiers, </w:t>
      </w:r>
      <w:r>
        <w:rPr>
          <w:rStyle w:val="CodeEmbedded"/>
        </w:rPr>
        <w:t xml:space="preserve">private</w:t>
      </w:r>
      <w:r>
        <w:t xml:space="preserve"> is assumed.</w:t>
      </w:r>
    </w:p>
    <w:p>
      <w:pPr>
        <w:pStyle w:val="Heading3"/>
      </w:pPr>
      <w:bookmarkStart w:name="_Toc00416" w:id="535"/>
      <w:r>
        <w:t xml:space="preserve">Constituent types</w:t>
      </w:r>
      <w:bookmarkEnd w:id="535"/>
    </w:p>
    <w:p>
      <w:r>
        <w:t xml:space="preserve">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hyperlink w:anchor="_Toc00080">
        <w:r>
          <w:t xml:space="preserve">§3.5.4</w:t>
        </w:r>
      </w:hyperlink>
      <w:r>
        <w:t xml:space="preserve">).</w:t>
      </w:r>
    </w:p>
    <w:p>
      <w:pPr>
        <w:pStyle w:val="Heading3"/>
      </w:pPr>
      <w:bookmarkStart w:name="_Toc00417" w:id="536"/>
      <w:r>
        <w:t xml:space="preserve">Static and instance members</w:t>
      </w:r>
      <w:bookmarkEnd w:id="536"/>
    </w:p>
    <w:p>
      <w:r>
        <w:t xml:space="preserve">Members of a class are either </w:t>
      </w:r>
      <w:r>
        <w:rPr>
          <w:b/>
        </w:rPr>
        <w:rPr>
          <w:i/>
        </w:rPr>
        <w:t xml:space="preserve">static members</w:t>
      </w:r>
      <w:r>
        <w:t xml:space="preserve"> or </w:t>
      </w:r>
      <w:r>
        <w:rPr>
          <w:b/>
        </w:rPr>
        <w:rPr>
          <w:i/>
        </w:rPr>
        <w:t xml:space="preserve">instance members</w:t>
      </w:r>
      <w:r>
        <w:t xml:space="preserve">.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CodeEmbedded"/>
        </w:rPr>
        <w:t xml:space="preserve">static</w:t>
      </w:r>
      <w:r>
        <w:t xml:space="preserve"> modifier, it declares a static member. In addition, a constant or type declaration implicitly declares a static member. Static members have the following characteristics:</w:t>
      </w:r>
    </w:p>
    <w:p>
      <w:pPr>
        <w:numPr>
          <w:pStyle w:val="ListParagraph"/>
          <w:ilvl w:val="0"/>
          <w:numId w:val="303"/>
        </w:numPr>
      </w:pPr>
      <w:r>
        <w:t xml:space="preserve">When a static member </w:t>
      </w:r>
      <w:r>
        <w:rPr>
          <w:rStyle w:val="CodeEmbedded"/>
        </w:rPr>
        <w:t xml:space="preserve">M</w:t>
      </w:r>
      <w:r>
        <w:t xml:space="preserve"> is referenced in a </w:t>
      </w:r>
      <w:hyperlink w:anchor="_Grm00038">
        <w:r>
          <w:rPr>
            <w:color w:val="6A5ACD"/>
            <w:u w:val="single"/>
          </w:rPr>
          <w:t xml:space="preserve">member_access</w:t>
        </w:r>
      </w:hyperlink>
      <w:r>
        <w:t xml:space="preserve"> (</w:t>
      </w:r>
      <w:hyperlink w:anchor="_Toc00257">
        <w:r>
          <w:t xml:space="preserve">§7.6.4</w:t>
        </w:r>
      </w:hyperlink>
      <w:r>
        <w:t xml:space="preserve">) of the form </w:t>
      </w:r>
      <w:r>
        <w:rPr>
          <w:rStyle w:val="CodeEmbedded"/>
        </w:rPr>
        <w:t xml:space="preserve">E.M</w:t>
      </w:r>
      <w:r>
        <w:t xml:space="preserve">, </w:t>
      </w:r>
      <w:r>
        <w:rPr>
          <w:rStyle w:val="CodeEmbedded"/>
        </w:rPr>
        <w:t xml:space="preserve">E</w:t>
      </w:r>
      <w:r>
        <w:t xml:space="preserve"> must denote a type containing </w:t>
      </w:r>
      <w:r>
        <w:rPr>
          <w:rStyle w:val="CodeEmbedded"/>
        </w:rPr>
        <w:t xml:space="preserve">M</w:t>
      </w:r>
      <w:r>
        <w:t xml:space="preserve">. It is a compile-time error for </w:t>
      </w:r>
      <w:r>
        <w:rPr>
          <w:rStyle w:val="CodeEmbedded"/>
        </w:rPr>
        <w:t xml:space="preserve">E</w:t>
      </w:r>
      <w:r>
        <w:t xml:space="preserve"> to denote an instance.</w:t>
      </w:r>
    </w:p>
    <w:p>
      <w:pPr>
        <w:numPr>
          <w:pStyle w:val="ListParagraph"/>
          <w:ilvl w:val="0"/>
          <w:numId w:val="303"/>
        </w:numPr>
      </w:pPr>
      <w:r>
        <w:t xml:space="preserve">A static field identifies exactly one storage location to be shared by all instances of a given closed class type. No matter how many instances of a given closed class type are created, there is only ever one copy of a static field.</w:t>
      </w:r>
    </w:p>
    <w:p>
      <w:pPr>
        <w:numPr>
          <w:pStyle w:val="ListParagraph"/>
          <w:ilvl w:val="0"/>
          <w:numId w:val="303"/>
        </w:numPr>
      </w:pPr>
      <w:r>
        <w:t xml:space="preserve">A static function member (method, property, event, operator, or constructor) does not operate on a specific instance, and it is a compile-time error to refer to </w:t>
      </w:r>
      <w:r>
        <w:rPr>
          <w:rStyle w:val="CodeEmbedded"/>
        </w:rPr>
        <w:t xml:space="preserve">this</w:t>
      </w:r>
      <w:r>
        <w:t xml:space="preserve"> in such a function member.</w:t>
      </w:r>
    </w:p>
    <w:p>
      <w:r>
        <w:t xml:space="preserve">When a field, method, property, event, indexer, constructor, or destructor declaration does not include a </w:t>
      </w:r>
      <w:r>
        <w:rPr>
          <w:rStyle w:val="CodeEmbedded"/>
        </w:rPr>
        <w:t xml:space="preserve">static</w:t>
      </w:r>
      <w:r>
        <w:t xml:space="preserve"> modifier, it declares an instance member. (An instance member is sometimes called a non-static member.) Instance members have the following characteristics:</w:t>
      </w:r>
    </w:p>
    <w:p>
      <w:pPr>
        <w:numPr>
          <w:pStyle w:val="ListParagraph"/>
          <w:ilvl w:val="0"/>
          <w:numId w:val="304"/>
        </w:numPr>
      </w:pPr>
      <w:r>
        <w:t xml:space="preserve">When an instance member </w:t>
      </w:r>
      <w:r>
        <w:rPr>
          <w:rStyle w:val="CodeEmbedded"/>
        </w:rPr>
        <w:t xml:space="preserve">M</w:t>
      </w:r>
      <w:r>
        <w:t xml:space="preserve"> is referenced in a </w:t>
      </w:r>
      <w:hyperlink w:anchor="_Grm00038">
        <w:r>
          <w:rPr>
            <w:color w:val="6A5ACD"/>
            <w:u w:val="single"/>
          </w:rPr>
          <w:t xml:space="preserve">member_access</w:t>
        </w:r>
      </w:hyperlink>
      <w:r>
        <w:t xml:space="preserve"> (</w:t>
      </w:r>
      <w:hyperlink w:anchor="_Toc00257">
        <w:r>
          <w:t xml:space="preserve">§7.6.4</w:t>
        </w:r>
      </w:hyperlink>
      <w:r>
        <w:t xml:space="preserve">) of the form </w:t>
      </w:r>
      <w:r>
        <w:rPr>
          <w:rStyle w:val="CodeEmbedded"/>
        </w:rPr>
        <w:t xml:space="preserve">E.M</w:t>
      </w:r>
      <w:r>
        <w:t xml:space="preserve">, </w:t>
      </w:r>
      <w:r>
        <w:rPr>
          <w:rStyle w:val="CodeEmbedded"/>
        </w:rPr>
        <w:t xml:space="preserve">E</w:t>
      </w:r>
      <w:r>
        <w:t xml:space="preserve"> must denote an instance of a type containing </w:t>
      </w:r>
      <w:r>
        <w:rPr>
          <w:rStyle w:val="CodeEmbedded"/>
        </w:rPr>
        <w:t xml:space="preserve">M</w:t>
      </w:r>
      <w:r>
        <w:t xml:space="preserve">. It is a binding-time error for </w:t>
      </w:r>
      <w:r>
        <w:rPr>
          <w:rStyle w:val="CodeEmbedded"/>
        </w:rPr>
        <w:t xml:space="preserve">E</w:t>
      </w:r>
      <w:r>
        <w:t xml:space="preserve"> to denote a type.</w:t>
      </w:r>
    </w:p>
    <w:p>
      <w:pPr>
        <w:numPr>
          <w:pStyle w:val="ListParagraph"/>
          <w:ilvl w:val="0"/>
          <w:numId w:val="304"/>
        </w:numPr>
      </w:pPr>
      <w:r>
        <w:t xml:space="preserve">Every instance of a class contains a separate set of all instance fields of the class.</w:t>
      </w:r>
    </w:p>
    <w:p>
      <w:pPr>
        <w:numPr>
          <w:pStyle w:val="ListParagraph"/>
          <w:ilvl w:val="0"/>
          <w:numId w:val="304"/>
        </w:numPr>
      </w:pPr>
      <w:r>
        <w:t xml:space="preserve">An instance function member (method, property, indexer, instance constructor, or destructor) operates on a given instance of the class, and this instance can be accessed as </w:t>
      </w:r>
      <w:r>
        <w:rPr>
          <w:rStyle w:val="CodeEmbedded"/>
        </w:rPr>
        <w:t xml:space="preserve">this</w:t>
      </w:r>
      <w:r>
        <w:t xml:space="preserve"> (</w:t>
      </w:r>
      <w:hyperlink w:anchor="_Toc00267">
        <w:r>
          <w:t xml:space="preserve">§7.6.7</w:t>
        </w:r>
      </w:hyperlink>
      <w:r>
        <w:t xml:space="preserve">).</w:t>
      </w:r>
    </w:p>
    <w:p>
      <w:r>
        <w:t xml:space="preserve">The following example illustrates the rules for accessing static and instance members:</w:t>
      </w:r>
    </w:p>
    <w:p>
      <w:pPr>
        <w:pStyle w:val="Code"/>
      </w:pPr>
      <w:r>
        <w:rPr>
          <w:color w:val="0000FF"/>
        </w:rPr>
        <w:t xml:space="preserve">class </w:t>
      </w:r>
      <w:r>
        <w:rPr>
          <w:color w:val="2B91AF"/>
        </w:rPr>
        <w:t xml:space="preserve">Test</w:t>
      </w:r>
      <w:r>
        <w:br/>
      </w:r>
      <w:r>
        <w:t xml:space="preserve">{</w:t>
      </w:r>
      <w:r>
        <w:br/>
      </w:r>
      <w:r>
        <w:rPr>
          <w:color w:val="0000FF"/>
        </w:rPr>
        <w:t xml:space="preserve">    int </w:t>
      </w:r>
      <w:r>
        <w:t xml:space="preserve">x;</w:t>
      </w:r>
      <w:r>
        <w:br/>
      </w:r>
      <w:r>
        <w:rPr>
          <w:color w:val="0000FF"/>
        </w:rPr>
        <w:t xml:space="preserve">    static int </w:t>
      </w:r>
      <w:r>
        <w:t xml:space="preserve">y;</w:t>
      </w:r>
      <w:r>
        <w:br/>
      </w:r>
      <w:r>
        <w:br/>
      </w:r>
      <w:r>
        <w:rPr>
          <w:color w:val="0000FF"/>
        </w:rPr>
        <w:t xml:space="preserve">    void </w:t>
      </w:r>
      <w:r>
        <w:t xml:space="preserve">F() {</w:t>
      </w:r>
      <w:r>
        <w:br/>
      </w:r>
      <w:r>
        <w:t xml:space="preserve">        x = 1;            </w:t>
      </w:r>
      <w:r>
        <w:rPr>
          <w:color w:val="008000"/>
        </w:rPr>
        <w:t xml:space="preserve">// Ok, same as this.x = 1</w:t>
      </w:r>
      <w:r>
        <w:br/>
      </w:r>
      <w:r>
        <w:t xml:space="preserve">        y = 1;            </w:t>
      </w:r>
      <w:r>
        <w:rPr>
          <w:color w:val="008000"/>
        </w:rPr>
        <w:t xml:space="preserve">// Ok, same as Test.y = 1</w:t>
      </w:r>
      <w:r>
        <w:br/>
      </w:r>
      <w:r>
        <w:t xml:space="preserve">    }</w:t>
      </w:r>
      <w:r>
        <w:br/>
      </w:r>
      <w:r>
        <w:br/>
      </w:r>
      <w:r>
        <w:rPr>
          <w:color w:val="0000FF"/>
        </w:rPr>
        <w:t xml:space="preserve">    static void </w:t>
      </w:r>
      <w:r>
        <w:t xml:space="preserve">G() {</w:t>
      </w:r>
      <w:r>
        <w:br/>
      </w:r>
      <w:r>
        <w:t xml:space="preserve">        x = 1;            </w:t>
      </w:r>
      <w:r>
        <w:rPr>
          <w:color w:val="008000"/>
        </w:rPr>
        <w:t xml:space="preserve">// Error, cannot access this.x</w:t>
      </w:r>
      <w:r>
        <w:br/>
      </w:r>
      <w:r>
        <w:t xml:space="preserve">        y = 1;            </w:t>
      </w:r>
      <w:r>
        <w:rPr>
          <w:color w:val="008000"/>
        </w:rPr>
        <w:t xml:space="preserve">// Ok, same as Test.y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t xml:space="preserve">        t.x = 1;          </w:t>
      </w:r>
      <w:r>
        <w:rPr>
          <w:color w:val="008000"/>
        </w:rPr>
        <w:t xml:space="preserve">// Ok</w:t>
      </w:r>
      <w:r>
        <w:br/>
      </w:r>
      <w:r>
        <w:t xml:space="preserve">        t.y = 1;          </w:t>
      </w:r>
      <w:r>
        <w:rPr>
          <w:color w:val="008000"/>
        </w:rPr>
        <w:t xml:space="preserve">// Error, cannot access static member through instance</w:t>
      </w:r>
      <w:r>
        <w:br/>
      </w:r>
      <w:r>
        <w:rPr>
          <w:color w:val="2B91AF"/>
        </w:rPr>
        <w:t xml:space="preserve">        Test</w:t>
      </w:r>
      <w:r>
        <w:t xml:space="preserve">.x = 1;       </w:t>
      </w:r>
      <w:r>
        <w:rPr>
          <w:color w:val="008000"/>
        </w:rPr>
        <w:t xml:space="preserve">// Error, cannot access instance member through type</w:t>
      </w:r>
      <w:r>
        <w:br/>
      </w:r>
      <w:r>
        <w:rPr>
          <w:color w:val="2B91AF"/>
        </w:rPr>
        <w:t xml:space="preserve">        Test</w:t>
      </w:r>
      <w:r>
        <w:t xml:space="preserve">.y = 1;       </w:t>
      </w:r>
      <w:r>
        <w:rPr>
          <w:color w:val="008000"/>
        </w:rPr>
        <w:t xml:space="preserve">// Ok</w:t>
      </w:r>
      <w:r>
        <w:br/>
      </w:r>
      <w:r>
        <w:t xml:space="preserve">    }</w:t>
      </w:r>
      <w:r>
        <w:br/>
      </w:r>
      <w:r>
        <w:t xml:space="preserve">}</w:t>
      </w:r>
    </w:p>
    <w:p>
      <w:r>
        <w:t xml:space="preserve">The </w:t>
      </w:r>
      <w:r>
        <w:rPr>
          <w:rStyle w:val="CodeEmbedded"/>
        </w:rPr>
        <w:t xml:space="preserve">F</w:t>
      </w:r>
      <w:r>
        <w:t xml:space="preserve"> method shows that in an instance function member, a </w:t>
      </w:r>
      <w:hyperlink w:anchor="_Grm00036">
        <w:r>
          <w:rPr>
            <w:color w:val="6A5ACD"/>
            <w:u w:val="single"/>
          </w:rPr>
          <w:t xml:space="preserve">simple_name</w:t>
        </w:r>
      </w:hyperlink>
      <w:r>
        <w:t xml:space="preserve"> (</w:t>
      </w:r>
      <w:hyperlink w:anchor="_Toc00254">
        <w:r>
          <w:t xml:space="preserve">§7.6.2</w:t>
        </w:r>
      </w:hyperlink>
      <w:r>
        <w:t xml:space="preserve">) can be used to access both instance members and static members. The </w:t>
      </w:r>
      <w:r>
        <w:rPr>
          <w:rStyle w:val="CodeEmbedded"/>
        </w:rPr>
        <w:t xml:space="preserve">G</w:t>
      </w:r>
      <w:r>
        <w:t xml:space="preserve"> method shows that in a static function member, it is a compile-time error to access an instance member through a </w:t>
      </w:r>
      <w:hyperlink w:anchor="_Grm00036">
        <w:r>
          <w:rPr>
            <w:color w:val="6A5ACD"/>
            <w:u w:val="single"/>
          </w:rPr>
          <w:t xml:space="preserve">simple_name</w:t>
        </w:r>
      </w:hyperlink>
      <w:r>
        <w:t xml:space="preserve">. The </w:t>
      </w:r>
      <w:r>
        <w:rPr>
          <w:rStyle w:val="CodeEmbedded"/>
        </w:rPr>
        <w:t xml:space="preserve">Main</w:t>
      </w:r>
      <w:r>
        <w:t xml:space="preserve"> method shows that in a </w:t>
      </w:r>
      <w:hyperlink w:anchor="_Grm00038">
        <w:r>
          <w:rPr>
            <w:color w:val="6A5ACD"/>
            <w:u w:val="single"/>
          </w:rPr>
          <w:t xml:space="preserve">member_access</w:t>
        </w:r>
      </w:hyperlink>
      <w:r>
        <w:t xml:space="preserve"> (</w:t>
      </w:r>
      <w:hyperlink w:anchor="_Toc00257">
        <w:r>
          <w:t xml:space="preserve">§7.6.4</w:t>
        </w:r>
      </w:hyperlink>
      <w:r>
        <w:t xml:space="preserve">), instance members must be accessed through instances, and static members must be accessed through types.</w:t>
      </w:r>
    </w:p>
    <w:p>
      <w:pPr>
        <w:pStyle w:val="Heading3"/>
      </w:pPr>
      <w:bookmarkStart w:name="_Toc00418" w:id="537"/>
      <w:r>
        <w:t xml:space="preserve">Nested types</w:t>
      </w:r>
      <w:bookmarkEnd w:id="537"/>
    </w:p>
    <w:p>
      <w:r>
        <w:t xml:space="preserve">A type declared within a class or struct declaration is called a </w:t>
      </w:r>
      <w:r>
        <w:rPr>
          <w:b/>
        </w:rPr>
        <w:rPr>
          <w:i/>
        </w:rPr>
        <w:t xml:space="preserve">nested type</w:t>
      </w:r>
      <w:r>
        <w:t xml:space="preserve">. A type that is declared within a compilation unit or namespace is called a </w:t>
      </w:r>
      <w:r>
        <w:rPr>
          <w:b/>
        </w:rPr>
        <w:rPr>
          <w:i/>
        </w:rPr>
        <w:t xml:space="preserve">non-nested type</w:t>
      </w:r>
      <w:r>
        <w:t xml:space="preserve">.</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class </w:t>
      </w:r>
      <w:r>
        <w:rPr>
          <w:color w:val="2B91AF"/>
        </w:rPr>
        <w:t xml:space="preserve">B</w:t>
      </w:r>
      <w:r>
        <w:br/>
      </w:r>
      <w:r>
        <w:t xml:space="preserve">    {</w:t>
      </w:r>
      <w:r>
        <w:br/>
      </w:r>
      <w:r>
        <w:rPr>
          <w:color w:val="0000FF"/>
        </w:rPr>
        <w:t xml:space="preserve">        static void </w:t>
      </w:r>
      <w:r>
        <w:t xml:space="preserve">F() {</w:t>
      </w:r>
      <w:r>
        <w:br/>
      </w:r>
      <w:r>
        <w:rPr>
          <w:color w:val="2B91AF"/>
        </w:rPr>
        <w:t xml:space="preserve">            Console</w:t>
      </w:r>
      <w:r>
        <w:t xml:space="preserve">.WriteLine(</w:t>
      </w:r>
      <w:r>
        <w:rPr>
          <w:color w:val="A31515"/>
        </w:rPr>
        <w:t xml:space="preserve">"A.B.F"</w:t>
      </w:r>
      <w:r>
        <w:t xml:space="preserve">);</w:t>
      </w:r>
      <w:r>
        <w:br/>
      </w:r>
      <w:r>
        <w:t xml:space="preserve">        }</w:t>
      </w:r>
      <w:r>
        <w:br/>
      </w:r>
      <w:r>
        <w:t xml:space="preserve">    }</w:t>
      </w:r>
      <w:r>
        <w:br/>
      </w:r>
      <w:r>
        <w:t xml:space="preserve">}</w:t>
      </w:r>
    </w:p>
    <w:p>
      <w:r>
        <w:t xml:space="preserve">class </w:t>
      </w:r>
      <w:r>
        <w:rPr>
          <w:rStyle w:val="CodeEmbedded"/>
        </w:rPr>
        <w:t xml:space="preserve">B</w:t>
      </w:r>
      <w:r>
        <w:t xml:space="preserve"> is a nested type because it is declared within class </w:t>
      </w:r>
      <w:r>
        <w:rPr>
          <w:rStyle w:val="CodeEmbedded"/>
        </w:rPr>
        <w:t xml:space="preserve">A</w:t>
      </w:r>
      <w:r>
        <w:t xml:space="preserve">, and class </w:t>
      </w:r>
      <w:r>
        <w:rPr>
          <w:rStyle w:val="CodeEmbedded"/>
        </w:rPr>
        <w:t xml:space="preserve">A</w:t>
      </w:r>
      <w:r>
        <w:t xml:space="preserve"> is a non-nested type because it is declared within a compilation unit.</w:t>
      </w:r>
    </w:p>
    <w:p>
      <w:pPr>
        <w:pStyle w:val="Heading4"/>
      </w:pPr>
      <w:bookmarkStart w:name="_Toc00419" w:id="538"/>
      <w:r>
        <w:t xml:space="preserve">Fully qualified name</w:t>
      </w:r>
      <w:bookmarkEnd w:id="538"/>
    </w:p>
    <w:p>
      <w:r>
        <w:t xml:space="preserve">The fully qualified name (</w:t>
      </w:r>
      <w:hyperlink w:anchor="_Toc00087">
        <w:r>
          <w:t xml:space="preserve">§3.8.1</w:t>
        </w:r>
      </w:hyperlink>
      <w:r>
        <w:t xml:space="preserve">) for a nested type is </w:t>
      </w:r>
      <w:r>
        <w:rPr>
          <w:rStyle w:val="CodeEmbedded"/>
        </w:rPr>
        <w:t xml:space="preserve">S.N</w:t>
      </w:r>
      <w:r>
        <w:t xml:space="preserve"> where </w:t>
      </w:r>
      <w:r>
        <w:rPr>
          <w:rStyle w:val="CodeEmbedded"/>
        </w:rPr>
        <w:t xml:space="preserve">S</w:t>
      </w:r>
      <w:r>
        <w:t xml:space="preserve"> is the fully qualified name of the type in which type </w:t>
      </w:r>
      <w:r>
        <w:rPr>
          <w:rStyle w:val="CodeEmbedded"/>
        </w:rPr>
        <w:t xml:space="preserve">N</w:t>
      </w:r>
      <w:r>
        <w:t xml:space="preserve"> is declared.</w:t>
      </w:r>
    </w:p>
    <w:p>
      <w:pPr>
        <w:pStyle w:val="Heading4"/>
      </w:pPr>
      <w:bookmarkStart w:name="_Toc00420" w:id="539"/>
      <w:r>
        <w:t xml:space="preserve">Declared accessibility</w:t>
      </w:r>
      <w:bookmarkEnd w:id="539"/>
    </w:p>
    <w:p>
      <w:r>
        <w:t xml:space="preserve">Non-nested types can have </w:t>
      </w:r>
      <w:r>
        <w:rPr>
          <w:rStyle w:val="CodeEmbedded"/>
        </w:rPr>
        <w:t xml:space="preserve">public</w:t>
      </w:r>
      <w:r>
        <w:t xml:space="preserve"> or </w:t>
      </w:r>
      <w:r>
        <w:rPr>
          <w:rStyle w:val="CodeEmbedded"/>
        </w:rPr>
        <w:t xml:space="preserve">internal</w:t>
      </w:r>
      <w:r>
        <w:t xml:space="preserve"> declared accessibility and have </w:t>
      </w:r>
      <w:r>
        <w:rPr>
          <w:rStyle w:val="CodeEmbedded"/>
        </w:rPr>
        <w:t xml:space="preserve">internal</w:t>
      </w:r>
      <w:r>
        <w:t xml:space="preserve"> declared accessibility by default. Nested types can have these forms of declared accessibility too, plus one or more additional forms of declared accessibility, depending on whether the containing type is a class or struct:</w:t>
      </w:r>
    </w:p>
    <w:p>
      <w:pPr>
        <w:numPr>
          <w:pStyle w:val="ListParagraph"/>
          <w:ilvl w:val="0"/>
          <w:numId w:val="305"/>
        </w:numPr>
      </w:pPr>
      <w:r>
        <w:t xml:space="preserve">A nested type that is declared in a class can have any of five forms of declared accessibility (</w:t>
      </w:r>
      <w:r>
        <w:rPr>
          <w:rStyle w:val="CodeEmbedded"/>
        </w:rPr>
        <w:t xml:space="preserve">public</w:t>
      </w:r>
      <w:r>
        <w:t xml:space="preserve">, </w:t>
      </w:r>
      <w:r>
        <w:rPr>
          <w:rStyle w:val="CodeEmbedded"/>
        </w:rPr>
        <w:t xml:space="preserve">protected internal</w:t>
      </w:r>
      <w:r>
        <w:t xml:space="preserve">, </w:t>
      </w:r>
      <w:r>
        <w:rPr>
          <w:rStyle w:val="CodeEmbedded"/>
        </w:rPr>
        <w:t xml:space="preserve">protected</w:t>
      </w:r>
      <w:r>
        <w:t xml:space="preserve">, </w:t>
      </w:r>
      <w:r>
        <w:rPr>
          <w:rStyle w:val="CodeEmbedded"/>
        </w:rPr>
        <w:t xml:space="preserve">internal</w:t>
      </w:r>
      <w:r>
        <w:t xml:space="preserve">, or </w:t>
      </w:r>
      <w:r>
        <w:rPr>
          <w:rStyle w:val="CodeEmbedded"/>
        </w:rPr>
        <w:t xml:space="preserve">private</w:t>
      </w:r>
      <w:r>
        <w:t xml:space="preserve">) and, like other class members, defaults to </w:t>
      </w:r>
      <w:r>
        <w:rPr>
          <w:rStyle w:val="CodeEmbedded"/>
        </w:rPr>
        <w:t xml:space="preserve">private</w:t>
      </w:r>
      <w:r>
        <w:t xml:space="preserve"> declared accessibility.</w:t>
      </w:r>
    </w:p>
    <w:p>
      <w:pPr>
        <w:numPr>
          <w:pStyle w:val="ListParagraph"/>
          <w:ilvl w:val="0"/>
          <w:numId w:val="305"/>
        </w:numPr>
      </w:pPr>
      <w:r>
        <w:t xml:space="preserve">A nested type that is declared in a struct can have any of three forms of declared accessibility (</w:t>
      </w:r>
      <w:r>
        <w:rPr>
          <w:rStyle w:val="CodeEmbedded"/>
        </w:rPr>
        <w:t xml:space="preserve">public</w:t>
      </w:r>
      <w:r>
        <w:t xml:space="preserve">, </w:t>
      </w:r>
      <w:r>
        <w:rPr>
          <w:rStyle w:val="CodeEmbedded"/>
        </w:rPr>
        <w:t xml:space="preserve">internal</w:t>
      </w:r>
      <w:r>
        <w:t xml:space="preserve">, or </w:t>
      </w:r>
      <w:r>
        <w:rPr>
          <w:rStyle w:val="CodeEmbedded"/>
        </w:rPr>
        <w:t xml:space="preserve">private</w:t>
      </w:r>
      <w:r>
        <w:t xml:space="preserve">) and, like other struct members, defaults to </w:t>
      </w:r>
      <w:r>
        <w:rPr>
          <w:rStyle w:val="CodeEmbedded"/>
        </w:rPr>
        <w:t xml:space="preserve">private</w:t>
      </w:r>
      <w:r>
        <w:t xml:space="preserve"> declared accessibility.</w:t>
      </w:r>
    </w:p>
    <w:p>
      <w:r>
        <w:t xml:space="preserve">The example</w:t>
      </w:r>
    </w:p>
    <w:p>
      <w:pPr>
        <w:pStyle w:val="Code"/>
      </w:pPr>
      <w:r>
        <w:rPr>
          <w:color w:val="0000FF"/>
        </w:rPr>
        <w:t xml:space="preserve">public class </w:t>
      </w:r>
      <w:r>
        <w:rPr>
          <w:color w:val="2B91AF"/>
        </w:rPr>
        <w:t xml:space="preserve">List</w:t>
      </w:r>
      <w:r>
        <w:br/>
      </w:r>
      <w:r>
        <w:t xml:space="preserve">{</w:t>
      </w:r>
      <w:r>
        <w:br/>
      </w:r>
      <w:r>
        <w:rPr>
          <w:color w:val="008000"/>
        </w:rPr>
        <w:t xml:space="preserve">    // Private data structure</w:t>
      </w:r>
      <w:r>
        <w:br/>
      </w:r>
      <w:r>
        <w:rPr>
          <w:color w:val="0000FF"/>
        </w:rPr>
        <w:t xml:space="preserve">    private class </w:t>
      </w:r>
      <w:r>
        <w:rPr>
          <w:color w:val="2B91AF"/>
        </w:rPr>
        <w:t xml:space="preserve">Node</w:t>
      </w:r>
      <w:r>
        <w:br/>
      </w:r>
      <w:r>
        <w:t xml:space="preserve">    {</w:t>
      </w:r>
      <w:r>
        <w:br/>
      </w:r>
      <w:r>
        <w:rPr>
          <w:color w:val="0000FF"/>
        </w:rPr>
        <w:t xml:space="preserve">        public object </w:t>
      </w:r>
      <w:r>
        <w:t xml:space="preserve">Data;</w:t>
      </w:r>
      <w:r>
        <w:br/>
      </w:r>
      <w:r>
        <w:rPr>
          <w:color w:val="0000FF"/>
        </w:rPr>
        <w:t xml:space="preserve">        public </w:t>
      </w:r>
      <w:r>
        <w:rPr>
          <w:color w:val="2B91AF"/>
        </w:rPr>
        <w:t xml:space="preserve">Node </w:t>
      </w:r>
      <w:r>
        <w:t xml:space="preserve">Next;</w:t>
      </w:r>
      <w:r>
        <w:br/>
      </w:r>
      <w:r>
        <w:br/>
      </w:r>
      <w:r>
        <w:rPr>
          <w:color w:val="0000FF"/>
        </w:rPr>
        <w:t xml:space="preserve">        public </w:t>
      </w:r>
      <w:r>
        <w:t xml:space="preserve">Node(</w:t>
      </w:r>
      <w:r>
        <w:rPr>
          <w:color w:val="0000FF"/>
        </w:rPr>
        <w:t xml:space="preserve">object </w:t>
      </w:r>
      <w:r>
        <w:t xml:space="preserve">data, </w:t>
      </w:r>
      <w:r>
        <w:rPr>
          <w:color w:val="2B91AF"/>
        </w:rPr>
        <w:t xml:space="preserve">Node </w:t>
      </w:r>
      <w:r>
        <w:t xml:space="preserve">next) {</w:t>
      </w:r>
      <w:r>
        <w:br/>
      </w:r>
      <w:r>
        <w:rPr>
          <w:color w:val="0000FF"/>
        </w:rPr>
        <w:t xml:space="preserve">            this</w:t>
      </w:r>
      <w:r>
        <w:t xml:space="preserve">.Data = data;</w:t>
      </w:r>
      <w:r>
        <w:br/>
      </w:r>
      <w:r>
        <w:rPr>
          <w:color w:val="0000FF"/>
        </w:rPr>
        <w:t xml:space="preserve">            this</w:t>
      </w:r>
      <w:r>
        <w:t xml:space="preserve">.Next = next;</w:t>
      </w:r>
      <w:r>
        <w:br/>
      </w:r>
      <w:r>
        <w:t xml:space="preserve">        }</w:t>
      </w:r>
      <w:r>
        <w:br/>
      </w:r>
      <w:r>
        <w:t xml:space="preserve">    }</w:t>
      </w:r>
      <w:r>
        <w:br/>
      </w:r>
      <w:r>
        <w:br/>
      </w:r>
      <w:r>
        <w:rPr>
          <w:color w:val="0000FF"/>
        </w:rPr>
        <w:t xml:space="preserve">    private </w:t>
      </w:r>
      <w:r>
        <w:rPr>
          <w:color w:val="2B91AF"/>
        </w:rPr>
        <w:t xml:space="preserve">Node </w:t>
      </w:r>
      <w:r>
        <w:t xml:space="preserve">first = </w:t>
      </w:r>
      <w:r>
        <w:rPr>
          <w:color w:val="0000FF"/>
        </w:rPr>
        <w:t xml:space="preserve">null</w:t>
      </w:r>
      <w:r>
        <w:t xml:space="preserve">;</w:t>
      </w:r>
      <w:r>
        <w:br/>
      </w:r>
      <w:r>
        <w:rPr>
          <w:color w:val="0000FF"/>
        </w:rPr>
        <w:t xml:space="preserve">    private </w:t>
      </w:r>
      <w:r>
        <w:rPr>
          <w:color w:val="2B91AF"/>
        </w:rPr>
        <w:t xml:space="preserve">Node </w:t>
      </w:r>
      <w:r>
        <w:t xml:space="preserve">last = </w:t>
      </w:r>
      <w:r>
        <w:rPr>
          <w:color w:val="0000FF"/>
        </w:rPr>
        <w:t xml:space="preserve">null</w:t>
      </w:r>
      <w:r>
        <w:t xml:space="preserve">;</w:t>
      </w:r>
      <w:r>
        <w:br/>
      </w:r>
      <w:r>
        <w:br/>
      </w:r>
      <w:r>
        <w:rPr>
          <w:color w:val="008000"/>
        </w:rPr>
        <w:t xml:space="preserve">    // Public interface</w:t>
      </w:r>
      <w:r>
        <w:br/>
      </w:r>
      <w:r>
        <w:rPr>
          <w:color w:val="0000FF"/>
        </w:rPr>
        <w:t xml:space="preserve">    public void </w:t>
      </w:r>
      <w:r>
        <w:t xml:space="preserve">AddToFront(</w:t>
      </w:r>
      <w:r>
        <w:rPr>
          <w:color w:val="0000FF"/>
        </w:rPr>
        <w:t xml:space="preserve">object </w:t>
      </w:r>
      <w:r>
        <w:t xml:space="preserve">o) {...}</w:t>
      </w:r>
      <w:r>
        <w:br/>
      </w:r>
      <w:r>
        <w:rPr>
          <w:color w:val="0000FF"/>
        </w:rPr>
        <w:t xml:space="preserve">    public void </w:t>
      </w:r>
      <w:r>
        <w:t xml:space="preserve">AddToBack(</w:t>
      </w:r>
      <w:r>
        <w:rPr>
          <w:color w:val="0000FF"/>
        </w:rPr>
        <w:t xml:space="preserve">object </w:t>
      </w:r>
      <w:r>
        <w:t xml:space="preserve">o) {...}</w:t>
      </w:r>
      <w:r>
        <w:br/>
      </w:r>
      <w:r>
        <w:rPr>
          <w:color w:val="0000FF"/>
        </w:rPr>
        <w:t xml:space="preserve">    public object </w:t>
      </w:r>
      <w:r>
        <w:t xml:space="preserve">RemoveFromFront() {...}</w:t>
      </w:r>
      <w:r>
        <w:br/>
      </w:r>
      <w:r>
        <w:rPr>
          <w:color w:val="0000FF"/>
        </w:rPr>
        <w:t xml:space="preserve">    public object </w:t>
      </w:r>
      <w:r>
        <w:t xml:space="preserve">RemoveFromBack() {...}</w:t>
      </w:r>
      <w:r>
        <w:br/>
      </w:r>
      <w:r>
        <w:rPr>
          <w:color w:val="0000FF"/>
        </w:rPr>
        <w:t xml:space="preserve">    public int </w:t>
      </w:r>
      <w:r>
        <w:t xml:space="preserve">Count { </w:t>
      </w:r>
      <w:r>
        <w:rPr>
          <w:color w:val="0000FF"/>
        </w:rPr>
        <w:t xml:space="preserve">get </w:t>
      </w:r>
      <w:r>
        <w:t xml:space="preserve">{...} }</w:t>
      </w:r>
      <w:r>
        <w:br/>
      </w:r>
      <w:r>
        <w:t xml:space="preserve">}</w:t>
      </w:r>
    </w:p>
    <w:p>
      <w:r>
        <w:t xml:space="preserve">declares a private nested class </w:t>
      </w:r>
      <w:r>
        <w:rPr>
          <w:rStyle w:val="CodeEmbedded"/>
        </w:rPr>
        <w:t xml:space="preserve">Node</w:t>
      </w:r>
      <w:r>
        <w:t xml:space="preserve">.</w:t>
      </w:r>
    </w:p>
    <w:p>
      <w:pPr>
        <w:pStyle w:val="Heading4"/>
      </w:pPr>
      <w:bookmarkStart w:name="_Toc00421" w:id="540"/>
      <w:r>
        <w:t xml:space="preserve">Hiding</w:t>
      </w:r>
      <w:bookmarkEnd w:id="540"/>
    </w:p>
    <w:p>
      <w:r>
        <w:t xml:space="preserve">A nested type may hide (</w:t>
      </w:r>
      <w:hyperlink w:anchor="_Toc00083">
        <w:r>
          <w:t xml:space="preserve">§3.7.1</w:t>
        </w:r>
      </w:hyperlink>
      <w:r>
        <w:t xml:space="preserve">) a base member. The </w:t>
      </w:r>
      <w:r>
        <w:rPr>
          <w:rStyle w:val="CodeEmbedded"/>
        </w:rPr>
        <w:t xml:space="preserve">new</w:t>
      </w:r>
      <w:r>
        <w:t xml:space="preserve"> modifier is permitted on nested type declarations so that hiding can be expressed explicitly.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"Base.M"</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new public class </w:t>
      </w:r>
      <w:r>
        <w:rPr>
          <w:color w:val="2B91AF"/>
        </w:rPr>
        <w:t xml:space="preserve">M</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"Derived.M.F"</w:t>
      </w:r>
      <w:r>
        <w:t xml:space="preserve">);</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M</w:t>
      </w:r>
      <w:r>
        <w:t xml:space="preserve">.F();</w:t>
      </w:r>
      <w:r>
        <w:br/>
      </w:r>
      <w:r>
        <w:t xml:space="preserve">    }</w:t>
      </w:r>
      <w:r>
        <w:br/>
      </w:r>
      <w:r>
        <w:t xml:space="preserve">}</w:t>
      </w:r>
    </w:p>
    <w:p>
      <w:r>
        <w:t xml:space="preserve">shows a nested class </w:t>
      </w:r>
      <w:r>
        <w:rPr>
          <w:rStyle w:val="CodeEmbedded"/>
        </w:rPr>
        <w:t xml:space="preserve">M</w:t>
      </w:r>
      <w:r>
        <w:t xml:space="preserve"> that hides the method </w:t>
      </w:r>
      <w:r>
        <w:rPr>
          <w:rStyle w:val="CodeEmbedded"/>
        </w:rPr>
        <w:t xml:space="preserve">M</w:t>
      </w:r>
      <w:r>
        <w:t xml:space="preserve"> defined in </w:t>
      </w:r>
      <w:r>
        <w:rPr>
          <w:rStyle w:val="CodeEmbedded"/>
        </w:rPr>
        <w:t xml:space="preserve">Base</w:t>
      </w:r>
      <w:r>
        <w:t xml:space="preserve">.</w:t>
      </w:r>
    </w:p>
    <w:p>
      <w:pPr>
        <w:pStyle w:val="Heading4"/>
      </w:pPr>
      <w:bookmarkStart w:name="_Toc00422" w:id="541"/>
      <w:r>
        <w:t xml:space="preserve">this access</w:t>
      </w:r>
      <w:bookmarkEnd w:id="541"/>
    </w:p>
    <w:p>
      <w:r>
        <w:t xml:space="preserve">A nested type and its containing type do not have a special relationship with regard to </w:t>
      </w:r>
      <w:hyperlink w:anchor="_Grm00041">
        <w:r>
          <w:rPr>
            <w:color w:val="6A5ACD"/>
            <w:u w:val="single"/>
          </w:rPr>
          <w:t xml:space="preserve">this_access</w:t>
        </w:r>
      </w:hyperlink>
      <w:r>
        <w:t xml:space="preserve"> (</w:t>
      </w:r>
      <w:hyperlink w:anchor="_Toc00267">
        <w:r>
          <w:t xml:space="preserve">§7.6.7</w:t>
        </w:r>
      </w:hyperlink>
      <w:r>
        <w:t xml:space="preserve">). Specifically, </w:t>
      </w:r>
      <w:r>
        <w:rPr>
          <w:rStyle w:val="CodeEmbedded"/>
        </w:rPr>
        <w:t xml:space="preserve">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Embedded"/>
        </w:rPr>
        <w:t xml:space="preserve">this</w:t>
      </w:r>
      <w:r>
        <w:t xml:space="preserve"> for the instance of the containing type as a constructor argument for the nested type. The following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int </w:t>
      </w:r>
      <w:r>
        <w:t xml:space="preserve">i = 123;</w:t>
      </w:r>
      <w:r>
        <w:br/>
      </w:r>
      <w:r>
        <w:br/>
      </w:r>
      <w:r>
        <w:rPr>
          <w:color w:val="0000FF"/>
        </w:rPr>
        <w:t xml:space="preserve">    public void </w:t>
      </w:r>
      <w:r>
        <w:t xml:space="preserve">F() {</w:t>
      </w:r>
      <w:r>
        <w:br/>
      </w:r>
      <w:r>
        <w:rPr>
          <w:color w:val="2B91AF"/>
        </w:rPr>
        <w:t xml:space="preserve">        Nested </w:t>
      </w:r>
      <w:r>
        <w:t xml:space="preserve">n = </w:t>
      </w:r>
      <w:r>
        <w:rPr>
          <w:color w:val="0000FF"/>
        </w:rPr>
        <w:t xml:space="preserve">new </w:t>
      </w:r>
      <w:r>
        <w:rPr>
          <w:color w:val="2B91AF"/>
        </w:rPr>
        <w:t xml:space="preserve">Nested</w:t>
      </w:r>
      <w:r>
        <w:t xml:space="preserve">(</w:t>
      </w:r>
      <w:r>
        <w:rPr>
          <w:color w:val="0000FF"/>
        </w:rPr>
        <w:t xml:space="preserve">this</w:t>
      </w:r>
      <w:r>
        <w:t xml:space="preserve">);</w:t>
      </w:r>
      <w:r>
        <w:br/>
      </w:r>
      <w:r>
        <w:t xml:space="preserve">        n.G();</w:t>
      </w:r>
      <w:r>
        <w:br/>
      </w:r>
      <w:r>
        <w:t xml:space="preserve">    }</w:t>
      </w:r>
      <w:r>
        <w:br/>
      </w:r>
      <w:r>
        <w:br/>
      </w:r>
      <w:r>
        <w:rPr>
          <w:color w:val="0000FF"/>
        </w:rPr>
        <w:t xml:space="preserve">    public class </w:t>
      </w:r>
      <w:r>
        <w:rPr>
          <w:color w:val="2B91AF"/>
        </w:rPr>
        <w:t xml:space="preserve">Nested</w:t>
      </w:r>
      <w:r>
        <w:br/>
      </w:r>
      <w:r>
        <w:t xml:space="preserve">    {</w:t>
      </w:r>
      <w:r>
        <w:br/>
      </w:r>
      <w:r>
        <w:rPr>
          <w:color w:val="2B91AF"/>
        </w:rPr>
        <w:t xml:space="preserve">        C </w:t>
      </w:r>
      <w:r>
        <w:t xml:space="preserve">this_c;</w:t>
      </w:r>
      <w:r>
        <w:br/>
      </w:r>
      <w:r>
        <w:br/>
      </w:r>
      <w:r>
        <w:rPr>
          <w:color w:val="0000FF"/>
        </w:rPr>
        <w:t xml:space="preserve">        public </w:t>
      </w:r>
      <w:r>
        <w:t xml:space="preserve">Nested(</w:t>
      </w:r>
      <w:r>
        <w:rPr>
          <w:color w:val="2B91AF"/>
        </w:rPr>
        <w:t xml:space="preserve">C </w:t>
      </w:r>
      <w:r>
        <w:t xml:space="preserve">c) {</w:t>
      </w:r>
      <w:r>
        <w:br/>
      </w:r>
      <w:r>
        <w:t xml:space="preserve">            this_c = c;</w:t>
      </w:r>
      <w:r>
        <w:br/>
      </w:r>
      <w:r>
        <w:t xml:space="preserve">        }</w:t>
      </w:r>
      <w:r>
        <w:br/>
      </w:r>
      <w:r>
        <w:br/>
      </w:r>
      <w:r>
        <w:rPr>
          <w:color w:val="0000FF"/>
        </w:rPr>
        <w:t xml:space="preserve">        public void </w:t>
      </w:r>
      <w:r>
        <w:t xml:space="preserve">G() {</w:t>
      </w:r>
      <w:r>
        <w:br/>
      </w:r>
      <w:r>
        <w:rPr>
          <w:color w:val="2B91AF"/>
        </w:rPr>
        <w:t xml:space="preserve">            Console</w:t>
      </w:r>
      <w:r>
        <w:t xml:space="preserve">.WriteLine(this_c.i);</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 </w:t>
      </w:r>
      <w:r>
        <w:t xml:space="preserve">c = </w:t>
      </w:r>
      <w:r>
        <w:rPr>
          <w:color w:val="0000FF"/>
        </w:rPr>
        <w:t xml:space="preserve">new </w:t>
      </w:r>
      <w:r>
        <w:rPr>
          <w:color w:val="2B91AF"/>
        </w:rPr>
        <w:t xml:space="preserve">C</w:t>
      </w:r>
      <w:r>
        <w:t xml:space="preserve">();</w:t>
      </w:r>
      <w:r>
        <w:br/>
      </w:r>
      <w:r>
        <w:t xml:space="preserve">        c.F();</w:t>
      </w:r>
      <w:r>
        <w:br/>
      </w:r>
      <w:r>
        <w:t xml:space="preserve">    }</w:t>
      </w:r>
      <w:r>
        <w:br/>
      </w:r>
      <w:r>
        <w:t xml:space="preserve">}</w:t>
      </w:r>
    </w:p>
    <w:p>
      <w:r>
        <w:t xml:space="preserve">shows this technique. An instance of </w:t>
      </w:r>
      <w:r>
        <w:rPr>
          <w:rStyle w:val="CodeEmbedded"/>
        </w:rPr>
        <w:t xml:space="preserve">C</w:t>
      </w:r>
      <w:r>
        <w:t xml:space="preserve"> creates an instance of </w:t>
      </w:r>
      <w:r>
        <w:rPr>
          <w:rStyle w:val="CodeEmbedded"/>
        </w:rPr>
        <w:t xml:space="preserve">Nested</w:t>
      </w:r>
      <w:r>
        <w:t xml:space="preserve"> and passes its own </w:t>
      </w:r>
      <w:r>
        <w:rPr>
          <w:rStyle w:val="CodeEmbedded"/>
        </w:rPr>
        <w:t xml:space="preserve">this</w:t>
      </w:r>
      <w:r>
        <w:t xml:space="preserve"> to </w:t>
      </w:r>
      <w:r>
        <w:rPr>
          <w:rStyle w:val="CodeEmbedded"/>
        </w:rPr>
        <w:t xml:space="preserve">Nested</w:t>
      </w:r>
      <w:r>
        <w:t xml:space="preserve">'s constructor in order to provide subsequent access to </w:t>
      </w:r>
      <w:r>
        <w:rPr>
          <w:rStyle w:val="CodeEmbedded"/>
        </w:rPr>
        <w:t xml:space="preserve">C</w:t>
      </w:r>
      <w:r>
        <w:t xml:space="preserve">'s instance members.</w:t>
      </w:r>
    </w:p>
    <w:p>
      <w:pPr>
        <w:pStyle w:val="Heading4"/>
      </w:pPr>
      <w:bookmarkStart w:name="_Toc00423" w:id="542"/>
      <w:r>
        <w:t xml:space="preserve">Access to private and protected members of the containing type</w:t>
      </w:r>
      <w:bookmarkEnd w:id="542"/>
    </w:p>
    <w:p>
      <w:r>
        <w:t xml:space="preserve">A nested type has access to all of the members that are accessible to its containing type, including members of the containing type that have </w:t>
      </w:r>
      <w:r>
        <w:rPr>
          <w:rStyle w:val="CodeEmbedded"/>
        </w:rPr>
        <w:t xml:space="preserve">private</w:t>
      </w:r>
      <w:r>
        <w:t xml:space="preserve"> and </w:t>
      </w:r>
      <w:r>
        <w:rPr>
          <w:rStyle w:val="CodeEmbedded"/>
        </w:rPr>
        <w:t xml:space="preserve">protected</w:t>
      </w:r>
      <w:r>
        <w:t xml:space="preserve"> declared accessibility. The example</w:t>
      </w:r>
    </w:p>
    <w:p>
      <w:pPr>
        <w:pStyle w:val="Code"/>
      </w:pPr>
      <w:r>
        <w:rPr>
          <w:color w:val="0000FF"/>
        </w:rPr>
        <w:t xml:space="preserve">using </w:t>
      </w:r>
      <w:r>
        <w:t xml:space="preserve">System;</w:t>
      </w:r>
      <w:r>
        <w:br/>
      </w:r>
      <w:r>
        <w:br/>
      </w:r>
      <w:r>
        <w:rPr>
          <w:color w:val="0000FF"/>
        </w:rPr>
        <w:t xml:space="preserve">class </w:t>
      </w:r>
      <w:r>
        <w:rPr>
          <w:color w:val="2B91AF"/>
        </w:rPr>
        <w:t xml:space="preserve">C</w:t>
      </w:r>
      <w:r>
        <w:br/>
      </w:r>
      <w:r>
        <w:t xml:space="preserve">{</w:t>
      </w:r>
      <w:r>
        <w:br/>
      </w:r>
      <w:r>
        <w:rPr>
          <w:color w:val="0000FF"/>
        </w:rPr>
        <w:t xml:space="preserve">    private static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br/>
      </w:r>
      <w:r>
        <w:rPr>
          <w:color w:val="0000FF"/>
        </w:rPr>
        <w:t xml:space="preserve">    public class </w:t>
      </w:r>
      <w:r>
        <w:rPr>
          <w:color w:val="2B91AF"/>
        </w:rPr>
        <w:t xml:space="preserve">Nested</w:t>
      </w:r>
      <w:r>
        <w:br/>
      </w:r>
      <w:r>
        <w:t xml:space="preserve">    {</w:t>
      </w:r>
      <w:r>
        <w:br/>
      </w:r>
      <w:r>
        <w:rPr>
          <w:color w:val="0000FF"/>
        </w:rPr>
        <w:t xml:space="preserve">        public static void </w:t>
      </w:r>
      <w:r>
        <w:t xml:space="preserve">G() {</w:t>
      </w:r>
      <w:r>
        <w:br/>
      </w:r>
      <w:r>
        <w:t xml:space="preserve">            F();</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w:t>
      </w:r>
      <w:r>
        <w:t xml:space="preserve">.</w:t>
      </w:r>
      <w:r>
        <w:rPr>
          <w:color w:val="2B91AF"/>
        </w:rPr>
        <w:t xml:space="preserve">Nested</w:t>
      </w:r>
      <w:r>
        <w:t xml:space="preserve">.G();</w:t>
      </w:r>
      <w:r>
        <w:br/>
      </w:r>
      <w:r>
        <w:t xml:space="preserve">    }</w:t>
      </w:r>
      <w:r>
        <w:br/>
      </w:r>
      <w:r>
        <w:t xml:space="preserve">}</w:t>
      </w:r>
    </w:p>
    <w:p>
      <w:r>
        <w:t xml:space="preserve">shows a class </w:t>
      </w:r>
      <w:r>
        <w:rPr>
          <w:rStyle w:val="CodeEmbedded"/>
        </w:rPr>
        <w:t xml:space="preserve">C</w:t>
      </w:r>
      <w:r>
        <w:t xml:space="preserve"> that contains a nested class </w:t>
      </w:r>
      <w:r>
        <w:rPr>
          <w:rStyle w:val="CodeEmbedded"/>
        </w:rPr>
        <w:t xml:space="preserve">Nested</w:t>
      </w:r>
      <w:r>
        <w:t xml:space="preserve">. Within </w:t>
      </w:r>
      <w:r>
        <w:rPr>
          <w:rStyle w:val="CodeEmbedded"/>
        </w:rPr>
        <w:t xml:space="preserve">Nested</w:t>
      </w:r>
      <w:r>
        <w:t xml:space="preserve">, the method </w:t>
      </w:r>
      <w:r>
        <w:rPr>
          <w:rStyle w:val="CodeEmbedded"/>
        </w:rPr>
        <w:t xml:space="preserve">G</w:t>
      </w:r>
      <w:r>
        <w:t xml:space="preserve"> calls the static method </w:t>
      </w:r>
      <w:r>
        <w:rPr>
          <w:rStyle w:val="CodeEmbedded"/>
        </w:rPr>
        <w:t xml:space="preserve">F</w:t>
      </w:r>
      <w:r>
        <w:t xml:space="preserve"> defined in </w:t>
      </w:r>
      <w:r>
        <w:rPr>
          <w:rStyle w:val="CodeEmbedded"/>
        </w:rPr>
        <w:t xml:space="preserve">C</w:t>
      </w:r>
      <w:r>
        <w:t xml:space="preserve">, and </w:t>
      </w:r>
      <w:r>
        <w:rPr>
          <w:rStyle w:val="CodeEmbedded"/>
        </w:rPr>
        <w:t xml:space="preserve">F</w:t>
      </w:r>
      <w:r>
        <w:t xml:space="preserve"> has private declared accessibility.</w:t>
      </w:r>
    </w:p>
    <w:p>
      <w:r>
        <w:t xml:space="preserve">A nested type also may access protected members defined in a base type of its containing type.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Base</w:t>
      </w:r>
      <w:r>
        <w:br/>
      </w:r>
      <w:r>
        <w:t xml:space="preserve">{</w:t>
      </w:r>
      <w:r>
        <w:br/>
      </w:r>
      <w:r>
        <w:rPr>
          <w:color w:val="0000FF"/>
        </w:rPr>
        <w:t xml:space="preserve">    protected void </w:t>
      </w:r>
      <w:r>
        <w:t xml:space="preserve">F() {</w:t>
      </w:r>
      <w:r>
        <w:br/>
      </w:r>
      <w:r>
        <w:rPr>
          <w:color w:val="2B91AF"/>
        </w:rPr>
        <w:t xml:space="preserve">        Console</w:t>
      </w:r>
      <w:r>
        <w:t xml:space="preserve">.WriteLine(</w:t>
      </w:r>
      <w:r>
        <w:rPr>
          <w:color w:val="A31515"/>
        </w:rPr>
        <w:t xml:space="preserve">"Base.F"</w:t>
      </w:r>
      <w:r>
        <w:t xml:space="preserve">);</w:t>
      </w:r>
      <w:r>
        <w:br/>
      </w:r>
      <w:r>
        <w:t xml:space="preserve">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br/>
      </w:r>
      <w:r>
        <w:t xml:space="preserve">{</w:t>
      </w:r>
      <w:r>
        <w:br/>
      </w:r>
      <w:r>
        <w:rPr>
          <w:color w:val="0000FF"/>
        </w:rPr>
        <w:t xml:space="preserve">    public class </w:t>
      </w:r>
      <w:r>
        <w:rPr>
          <w:color w:val="2B91AF"/>
        </w:rPr>
        <w:t xml:space="preserve">Nested</w:t>
      </w:r>
      <w:r>
        <w:br/>
      </w:r>
      <w:r>
        <w:t xml:space="preserve">    {</w:t>
      </w:r>
      <w:r>
        <w:br/>
      </w:r>
      <w:r>
        <w:rPr>
          <w:color w:val="0000FF"/>
        </w:rPr>
        <w:t xml:space="preserve">        public void </w:t>
      </w:r>
      <w:r>
        <w:t xml:space="preserve">G() {</w:t>
      </w:r>
      <w:r>
        <w:br/>
      </w:r>
      <w:r>
        <w:rPr>
          <w:color w:val="2B91AF"/>
        </w:rPr>
        <w:t xml:space="preserve">            Derived </w:t>
      </w:r>
      <w:r>
        <w:t xml:space="preserve">d = </w:t>
      </w:r>
      <w:r>
        <w:rPr>
          <w:color w:val="0000FF"/>
        </w:rPr>
        <w:t xml:space="preserve">new </w:t>
      </w:r>
      <w:r>
        <w:rPr>
          <w:color w:val="2B91AF"/>
        </w:rPr>
        <w:t xml:space="preserve">Derived</w:t>
      </w:r>
      <w:r>
        <w:t xml:space="preserve">();</w:t>
      </w:r>
      <w:r>
        <w:br/>
      </w:r>
      <w:r>
        <w:t xml:space="preserve">            d.F();        </w:t>
      </w:r>
      <w:r>
        <w:rPr>
          <w:color w:val="008000"/>
        </w:rPr>
        <w:t xml:space="preserve">// ok</w:t>
      </w:r>
      <w:r>
        <w:br/>
      </w:r>
      <w:r>
        <w:t xml:space="preserv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Derived</w:t>
      </w:r>
      <w:r>
        <w:t xml:space="preserve">.</w:t>
      </w:r>
      <w:r>
        <w:rPr>
          <w:color w:val="2B91AF"/>
        </w:rPr>
        <w:t xml:space="preserve">Nested </w:t>
      </w:r>
      <w:r>
        <w:t xml:space="preserve">n = </w:t>
      </w:r>
      <w:r>
        <w:rPr>
          <w:color w:val="0000FF"/>
        </w:rPr>
        <w:t xml:space="preserve">new </w:t>
      </w:r>
      <w:r>
        <w:rPr>
          <w:color w:val="2B91AF"/>
        </w:rPr>
        <w:t xml:space="preserve">Derived</w:t>
      </w:r>
      <w:r>
        <w:t xml:space="preserve">.</w:t>
      </w:r>
      <w:r>
        <w:rPr>
          <w:color w:val="2B91AF"/>
        </w:rPr>
        <w:t xml:space="preserve">Nested</w:t>
      </w:r>
      <w:r>
        <w:t xml:space="preserve">();</w:t>
      </w:r>
      <w:r>
        <w:br/>
      </w:r>
      <w:r>
        <w:t xml:space="preserve">        n.G();</w:t>
      </w:r>
      <w:r>
        <w:br/>
      </w:r>
      <w:r>
        <w:t xml:space="preserve">    }</w:t>
      </w:r>
      <w:r>
        <w:br/>
      </w:r>
      <w:r>
        <w:t xml:space="preserve">}</w:t>
      </w:r>
    </w:p>
    <w:p>
      <w:r>
        <w:t xml:space="preserve">the nested class </w:t>
      </w:r>
      <w:r>
        <w:rPr>
          <w:rStyle w:val="CodeEmbedded"/>
        </w:rPr>
        <w:t xml:space="preserve">Derived.Nested</w:t>
      </w:r>
      <w:r>
        <w:t xml:space="preserve"> accesses the protected method </w:t>
      </w:r>
      <w:r>
        <w:rPr>
          <w:rStyle w:val="CodeEmbedded"/>
        </w:rPr>
        <w:t xml:space="preserve">F</w:t>
      </w:r>
      <w:r>
        <w:t xml:space="preserve"> defined in </w:t>
      </w:r>
      <w:r>
        <w:rPr>
          <w:rStyle w:val="CodeEmbedded"/>
        </w:rPr>
        <w:t xml:space="preserve">Derived</w:t>
      </w:r>
      <w:r>
        <w:t xml:space="preserve">'s base class, </w:t>
      </w:r>
      <w:r>
        <w:rPr>
          <w:rStyle w:val="CodeEmbedded"/>
        </w:rPr>
        <w:t xml:space="preserve">Base</w:t>
      </w:r>
      <w:r>
        <w:t xml:space="preserve">, by calling through an instance of </w:t>
      </w:r>
      <w:r>
        <w:rPr>
          <w:rStyle w:val="CodeEmbedded"/>
        </w:rPr>
        <w:t xml:space="preserve">Derived</w:t>
      </w:r>
      <w:r>
        <w:t xml:space="preserve">.</w:t>
      </w:r>
    </w:p>
    <w:p>
      <w:pPr>
        <w:pStyle w:val="Heading4"/>
      </w:pPr>
      <w:bookmarkStart w:name="_Toc00424" w:id="543"/>
      <w:r>
        <w:t xml:space="preserve">Nested types in generic classes</w:t>
      </w:r>
      <w:bookmarkEnd w:id="543"/>
    </w:p>
    <w:p>
      <w:r>
        <w:t xml:space="preserve">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CodeEmbedded"/>
        </w:rPr>
        <w:t xml:space="preserve">Inner</w:t>
      </w:r>
      <w:r>
        <w:t xml:space="preserve">; the first two are equivalent:</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U</w:t>
      </w:r>
      <w:r>
        <w:t xml:space="preserve">&gt;</w:t>
      </w:r>
      <w:r>
        <w:br/>
      </w:r>
      <w:r>
        <w:t xml:space="preserve">    {</w:t>
      </w:r>
      <w:r>
        <w:br/>
      </w:r>
      <w:r>
        <w:rPr>
          <w:color w:val="0000FF"/>
        </w:rPr>
        <w:t xml:space="preserve">        public static void </w:t>
      </w:r>
      <w:r>
        <w:t xml:space="preserve">F(</w:t>
      </w:r>
      <w:r>
        <w:rPr>
          <w:color w:val="2B91AF"/>
        </w:rPr>
        <w:t xml:space="preserve">T </w:t>
      </w:r>
      <w:r>
        <w:t xml:space="preserve">t, </w:t>
      </w:r>
      <w:r>
        <w:rPr>
          <w:color w:val="2B91AF"/>
        </w:rPr>
        <w:t xml:space="preserve">U </w:t>
      </w:r>
      <w:r>
        <w:t xml:space="preserve">u) {...}</w:t>
      </w:r>
      <w:r>
        <w:br/>
      </w:r>
      <w:r>
        <w:t xml:space="preserve">    }</w:t>
      </w:r>
      <w:r>
        <w:br/>
      </w:r>
      <w:r>
        <w:br/>
      </w:r>
      <w:r>
        <w:rPr>
          <w:color w:val="0000FF"/>
        </w:rPr>
        <w:t xml:space="preserve">    static void </w:t>
      </w:r>
      <w:r>
        <w:t xml:space="preserve">F(</w:t>
      </w:r>
      <w:r>
        <w:rPr>
          <w:color w:val="2B91AF"/>
        </w:rPr>
        <w:t xml:space="preserve">T </w:t>
      </w:r>
      <w:r>
        <w:t xml:space="preserve">t) {</w:t>
      </w:r>
      <w:r>
        <w:br/>
      </w:r>
      <w:r>
        <w:rPr>
          <w:color w:val="2B91AF"/>
        </w:rPr>
        <w:t xml:space="preserve">        Outer</w:t>
      </w:r>
      <w:r>
        <w:t xml:space="preserve">&lt;</w:t>
      </w:r>
      <w:r>
        <w:rPr>
          <w:color w:val="2B91AF"/>
        </w:rPr>
        <w:t xml:space="preserve">T</w:t>
      </w:r>
      <w:r>
        <w:t xml:space="preserve">&gt;.</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These two statements have</w:t>
      </w:r>
      <w:r>
        <w:br/>
      </w:r>
      <w:r>
        <w:rPr>
          <w:color w:val="2B91AF"/>
        </w:rPr>
        <w:t xml:space="preserve">        Inner</w:t>
      </w:r>
      <w:r>
        <w:t xml:space="preserve">&lt;</w:t>
      </w:r>
      <w:r>
        <w:rPr>
          <w:color w:val="0000FF"/>
        </w:rPr>
        <w:t xml:space="preserve">string</w:t>
      </w:r>
      <w:r>
        <w:t xml:space="preserve">&gt;.F(t, </w:t>
      </w:r>
      <w:r>
        <w:rPr>
          <w:color w:val="A31515"/>
        </w:rPr>
        <w:t xml:space="preserve">"abc"</w:t>
      </w:r>
      <w:r>
        <w:t xml:space="preserve">);               </w:t>
      </w:r>
      <w:r>
        <w:rPr>
          <w:color w:val="008000"/>
        </w:rPr>
        <w:t xml:space="preserve">// the same effect</w:t>
      </w:r>
      <w:r>
        <w:br/>
      </w:r>
      <w:r>
        <w:br/>
      </w:r>
      <w:r>
        <w:rPr>
          <w:color w:val="2B91AF"/>
        </w:rPr>
        <w:t xml:space="preserve">        Outer</w:t>
      </w:r>
      <w:r>
        <w:t xml:space="preserve">&lt;</w:t>
      </w:r>
      <w:r>
        <w:rPr>
          <w:color w:val="0000FF"/>
        </w:rPr>
        <w:t xml:space="preserve">int</w:t>
      </w:r>
      <w:r>
        <w:t xml:space="preserve">&gt;.</w:t>
      </w:r>
      <w:r>
        <w:rPr>
          <w:color w:val="2B91AF"/>
        </w:rPr>
        <w:t xml:space="preserve">Inner</w:t>
      </w:r>
      <w:r>
        <w:t xml:space="preserve">&lt;</w:t>
      </w:r>
      <w:r>
        <w:rPr>
          <w:color w:val="0000FF"/>
        </w:rPr>
        <w:t xml:space="preserve">string</w:t>
      </w:r>
      <w:r>
        <w:t xml:space="preserve">&gt;.F(3, </w:t>
      </w:r>
      <w:r>
        <w:rPr>
          <w:color w:val="A31515"/>
        </w:rPr>
        <w:t xml:space="preserve">"abc"</w:t>
      </w:r>
      <w:r>
        <w:t xml:space="preserve">);    </w:t>
      </w:r>
      <w:r>
        <w:rPr>
          <w:color w:val="008000"/>
        </w:rPr>
        <w:t xml:space="preserve">// This type is different</w:t>
      </w:r>
      <w:r>
        <w:br/>
      </w:r>
      <w:r>
        <w:br/>
      </w:r>
      <w:r>
        <w:rPr>
          <w:color w:val="2B91AF"/>
        </w:rPr>
        <w:t xml:space="preserve">        Outer</w:t>
      </w:r>
      <w:r>
        <w:t xml:space="preserve">.</w:t>
      </w:r>
      <w:r>
        <w:rPr>
          <w:color w:val="2B91AF"/>
        </w:rPr>
        <w:t xml:space="preserve">Inner</w:t>
      </w:r>
      <w:r>
        <w:t xml:space="preserve">&lt;</w:t>
      </w:r>
      <w:r>
        <w:rPr>
          <w:color w:val="0000FF"/>
        </w:rPr>
        <w:t xml:space="preserve">string</w:t>
      </w:r>
      <w:r>
        <w:t xml:space="preserve">&gt;.F(t, </w:t>
      </w:r>
      <w:r>
        <w:rPr>
          <w:color w:val="A31515"/>
        </w:rPr>
        <w:t xml:space="preserve">"abc"</w:t>
      </w:r>
      <w:r>
        <w:t xml:space="preserve">);         </w:t>
      </w:r>
      <w:r>
        <w:rPr>
          <w:color w:val="008000"/>
        </w:rPr>
        <w:t xml:space="preserve">// Error, Outer needs type arg</w:t>
      </w:r>
      <w:r>
        <w:br/>
      </w:r>
      <w:r>
        <w:t xml:space="preserve">    }</w:t>
      </w:r>
      <w:r>
        <w:br/>
      </w:r>
      <w:r>
        <w:t xml:space="preserve">}</w:t>
      </w:r>
    </w:p>
    <w:p>
      <w:r>
        <w:t xml:space="preserve">Although it is bad programming style, a type parameter in a nested type can hide a member or type parameter declared in the outer type:</w:t>
      </w:r>
    </w:p>
    <w:p>
      <w:pPr>
        <w:pStyle w:val="Code"/>
      </w:pPr>
      <w:r>
        <w:rPr>
          <w:color w:val="0000FF"/>
        </w:rPr>
        <w:t xml:space="preserve">class </w:t>
      </w:r>
      <w:r>
        <w:rPr>
          <w:color w:val="2B91AF"/>
        </w:rPr>
        <w:t xml:space="preserve">Outer</w:t>
      </w:r>
      <w:r>
        <w:t xml:space="preserve">&lt;</w:t>
      </w:r>
      <w:r>
        <w:rPr>
          <w:color w:val="2B91AF"/>
        </w:rPr>
        <w:t xml:space="preserve">T</w:t>
      </w:r>
      <w:r>
        <w:t xml:space="preserve">&gt;</w:t>
      </w:r>
      <w:r>
        <w:br/>
      </w:r>
      <w:r>
        <w:t xml:space="preserve">{</w:t>
      </w:r>
      <w:r>
        <w:br/>
      </w:r>
      <w:r>
        <w:rPr>
          <w:color w:val="0000FF"/>
        </w:rPr>
        <w:t xml:space="preserve">    class </w:t>
      </w:r>
      <w:r>
        <w:rPr>
          <w:color w:val="2B91AF"/>
        </w:rPr>
        <w:t xml:space="preserve">Inner</w:t>
      </w:r>
      <w:r>
        <w:t xml:space="preserve">&lt;</w:t>
      </w:r>
      <w:r>
        <w:rPr>
          <w:color w:val="2B91AF"/>
        </w:rPr>
        <w:t xml:space="preserve">T</w:t>
      </w:r>
      <w:r>
        <w:t xml:space="preserve">&gt;        </w:t>
      </w:r>
      <w:r>
        <w:rPr>
          <w:color w:val="008000"/>
        </w:rPr>
        <w:t xml:space="preserve">// Valid, hides Outer's T</w:t>
      </w:r>
      <w:r>
        <w:br/>
      </w:r>
      <w:r>
        <w:t xml:space="preserve">    {</w:t>
      </w:r>
      <w:r>
        <w:br/>
      </w:r>
      <w:r>
        <w:rPr>
          <w:color w:val="0000FF"/>
        </w:rPr>
        <w:t xml:space="preserve">        public </w:t>
      </w:r>
      <w:r>
        <w:rPr>
          <w:color w:val="2B91AF"/>
        </w:rPr>
        <w:t xml:space="preserve">T </w:t>
      </w:r>
      <w:r>
        <w:t xml:space="preserve">t;       </w:t>
      </w:r>
      <w:r>
        <w:rPr>
          <w:color w:val="008000"/>
        </w:rPr>
        <w:t xml:space="preserve">// Refers to Inner's T</w:t>
      </w:r>
      <w:r>
        <w:br/>
      </w:r>
      <w:r>
        <w:t xml:space="preserve">    }</w:t>
      </w:r>
      <w:r>
        <w:br/>
      </w:r>
      <w:r>
        <w:t xml:space="preserve">}</w:t>
      </w:r>
    </w:p>
    <w:p>
      <w:pPr>
        <w:pStyle w:val="Heading3"/>
      </w:pPr>
      <w:bookmarkStart w:name="_Toc00425" w:id="544"/>
      <w:r>
        <w:t xml:space="preserve">Reserved member names</w:t>
      </w:r>
      <w:bookmarkEnd w:id="544"/>
    </w:p>
    <w:p>
      <w:r>
        <w:t xml:space="preserve">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 xml:space="preserve">The reserved names do not introduce declarations, thus they do not participate in member lookup. However, a declaration's associated reserved method signatures do participate in inheritance (</w:t>
      </w:r>
      <w:hyperlink w:anchor="_Toc00413">
        <w:r>
          <w:t xml:space="preserve">§10.3.3</w:t>
        </w:r>
      </w:hyperlink>
      <w:r>
        <w:t xml:space="preserve">), and can be hidden with the </w:t>
      </w:r>
      <w:r>
        <w:rPr>
          <w:rStyle w:val="CodeEmbedded"/>
        </w:rPr>
        <w:t xml:space="preserve">new</w:t>
      </w:r>
      <w:r>
        <w:t xml:space="preserve"> modifier (</w:t>
      </w:r>
      <w:hyperlink w:anchor="_Toc00414">
        <w:r>
          <w:t xml:space="preserve">§10.3.4</w:t>
        </w:r>
      </w:hyperlink>
      <w:r>
        <w:t xml:space="preserve">).</w:t>
      </w:r>
    </w:p>
    <w:p>
      <w:r>
        <w:t xml:space="preserve">The reservation of these names serves three purposes:</w:t>
      </w:r>
    </w:p>
    <w:p>
      <w:pPr>
        <w:numPr>
          <w:pStyle w:val="ListParagraph"/>
          <w:ilvl w:val="0"/>
          <w:numId w:val="306"/>
        </w:numPr>
      </w:pPr>
      <w:r>
        <w:t xml:space="preserve">To allow the underlying implementation to use an ordinary identifier as a method name for get or set access to the C# language feature.</w:t>
      </w:r>
    </w:p>
    <w:p>
      <w:pPr>
        <w:numPr>
          <w:pStyle w:val="ListParagraph"/>
          <w:ilvl w:val="0"/>
          <w:numId w:val="306"/>
        </w:numPr>
      </w:pPr>
      <w:r>
        <w:t xml:space="preserve">To allow other languages to interoperate using an ordinary identifier as a method name for get or set access to the C# language feature.</w:t>
      </w:r>
    </w:p>
    <w:p>
      <w:pPr>
        <w:numPr>
          <w:pStyle w:val="ListParagraph"/>
          <w:ilvl w:val="0"/>
          <w:numId w:val="306"/>
        </w:numPr>
      </w:pPr>
      <w:r>
        <w:t xml:space="preserve">To help ensure that the source accepted by one conforming compiler is accepted by another, by making the specifics of reserved member names consistent across all C# implementations.</w:t>
      </w:r>
    </w:p>
    <w:p>
      <w:r>
        <w:t xml:space="preserve">The declaration of a destructor (</w:t>
      </w:r>
      <w:hyperlink w:anchor="_Toc00482">
        <w:r>
          <w:t xml:space="preserve">§10.13</w:t>
        </w:r>
      </w:hyperlink>
      <w:r>
        <w:t xml:space="preserve">) also causes a signature to be reserved (</w:t>
      </w:r>
      <w:hyperlink w:anchor="_Toc00429">
        <w:r>
          <w:t xml:space="preserve">§10.3.9.4</w:t>
        </w:r>
      </w:hyperlink>
      <w:r>
        <w:t xml:space="preserve">).</w:t>
      </w:r>
    </w:p>
    <w:p>
      <w:pPr>
        <w:pStyle w:val="Heading4"/>
      </w:pPr>
      <w:bookmarkStart w:name="_Toc00426" w:id="545"/>
      <w:r>
        <w:t xml:space="preserve">Member names reserved for properties</w:t>
      </w:r>
      <w:bookmarkEnd w:id="545"/>
    </w:p>
    <w:p>
      <w:r>
        <w:t xml:space="preserve">For a property </w:t>
      </w:r>
      <w:r>
        <w:rPr>
          <w:rStyle w:val="CodeEmbedded"/>
        </w:rPr>
        <w:t xml:space="preserve">P</w:t>
      </w:r>
      <w:r>
        <w:t xml:space="preserve"> (</w:t>
      </w:r>
      <w:hyperlink w:anchor="_Toc00457">
        <w:r>
          <w:t xml:space="preserve">§10.7</w:t>
        </w:r>
      </w:hyperlink>
      <w:r>
        <w:t xml:space="preserve">) of type </w:t>
      </w:r>
      <w:r>
        <w:rPr>
          <w:rStyle w:val="CodeEmbedded"/>
        </w:rPr>
        <w:t xml:space="preserve">T</w:t>
      </w:r>
      <w:r>
        <w:t xml:space="preserve">, the following signatures are reserved:</w:t>
      </w:r>
    </w:p>
    <w:p>
      <w:pPr>
        <w:pStyle w:val="Code"/>
      </w:pPr>
      <w:r>
        <w:rPr>
          <w:color w:val="2B91AF"/>
        </w:rPr>
        <w:t xml:space="preserve">T </w:t>
      </w:r>
      <w:r>
        <w:t xml:space="preserve">get_P();</w:t>
      </w:r>
      <w:r>
        <w:br/>
      </w:r>
      <w:r>
        <w:rPr>
          <w:color w:val="0000FF"/>
        </w:rPr>
        <w:t xml:space="preserve">void </w:t>
      </w:r>
      <w:r>
        <w:t xml:space="preserve">set_P(</w:t>
      </w:r>
      <w:r>
        <w:rPr>
          <w:color w:val="2B91AF"/>
        </w:rPr>
        <w:t xml:space="preserve">T </w:t>
      </w:r>
      <w:r>
        <w:t xml:space="preserve">value);</w:t>
      </w:r>
    </w:p>
    <w:p>
      <w:r>
        <w:t xml:space="preserve">Both signatures are reserved, even if the property is read-only or write-only.</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get </w:t>
      </w:r>
      <w:r>
        <w:t xml:space="preserve">{ </w:t>
      </w:r>
      <w:r>
        <w:rPr>
          <w:color w:val="0000FF"/>
        </w:rPr>
        <w:t xml:space="preserve">return </w:t>
      </w:r>
      <w:r>
        <w:t xml:space="preserve">123;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get_P() {</w:t>
      </w:r>
      <w:r>
        <w:br/>
      </w:r>
      <w:r>
        <w:rPr>
          <w:color w:val="0000FF"/>
        </w:rPr>
        <w:t xml:space="preserve">        return </w:t>
      </w:r>
      <w:r>
        <w:t xml:space="preserve">456;</w:t>
      </w:r>
      <w:r>
        <w:br/>
      </w:r>
      <w:r>
        <w:t xml:space="preserve">    }</w:t>
      </w:r>
      <w:r>
        <w:br/>
      </w:r>
      <w:r>
        <w:br/>
      </w:r>
      <w:r>
        <w:rPr>
          <w:color w:val="0000FF"/>
        </w:rPr>
        <w:t xml:space="preserve">    new public void </w:t>
      </w:r>
      <w:r>
        <w:t xml:space="preserve">set_P(</w:t>
      </w:r>
      <w:r>
        <w:rPr>
          <w:color w:val="0000FF"/>
        </w:rPr>
        <w:t xml:space="preserve">int </w:t>
      </w:r>
      <w:r>
        <w:t xml:space="preserve">value) {</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rPr>
          <w:color w:val="2B91AF"/>
        </w:rPr>
        <w:t xml:space="preserve">        Console</w:t>
      </w:r>
      <w:r>
        <w:t xml:space="preserve">.WriteLine(a.P);</w:t>
      </w:r>
      <w:r>
        <w:br/>
      </w:r>
      <w:r>
        <w:rPr>
          <w:color w:val="2B91AF"/>
        </w:rPr>
        <w:t xml:space="preserve">        Console</w:t>
      </w:r>
      <w:r>
        <w:t xml:space="preserve">.WriteLine(b.P);</w:t>
      </w:r>
      <w:r>
        <w:br/>
      </w:r>
      <w:r>
        <w:rPr>
          <w:color w:val="2B91AF"/>
        </w:rPr>
        <w:t xml:space="preserve">        Console</w:t>
      </w:r>
      <w:r>
        <w:t xml:space="preserve">.WriteLine(b.get_P());</w:t>
      </w:r>
      <w:r>
        <w:br/>
      </w:r>
      <w:r>
        <w:t xml:space="preserve">    }</w:t>
      </w:r>
      <w:r>
        <w:br/>
      </w:r>
      <w:r>
        <w:t xml:space="preserve">}</w:t>
      </w:r>
    </w:p>
    <w:p>
      <w:r>
        <w:t xml:space="preserve">a class </w:t>
      </w:r>
      <w:r>
        <w:rPr>
          <w:rStyle w:val="CodeEmbedded"/>
        </w:rPr>
        <w:t xml:space="preserve">A</w:t>
      </w:r>
      <w:r>
        <w:t xml:space="preserve"> defines a read-only property </w:t>
      </w:r>
      <w:r>
        <w:rPr>
          <w:rStyle w:val="CodeEmbedded"/>
        </w:rPr>
        <w:t xml:space="preserve">P</w:t>
      </w:r>
      <w:r>
        <w:t xml:space="preserve">, thus reserving signatures for </w:t>
      </w:r>
      <w:r>
        <w:rPr>
          <w:rStyle w:val="CodeEmbedded"/>
        </w:rPr>
        <w:t xml:space="preserve">get_P</w:t>
      </w:r>
      <w:r>
        <w:t xml:space="preserve"> and </w:t>
      </w:r>
      <w:r>
        <w:rPr>
          <w:rStyle w:val="CodeEmbedded"/>
        </w:rPr>
        <w:t xml:space="preserve">set_P</w:t>
      </w:r>
      <w:r>
        <w:t xml:space="preserve"> methods. A class </w:t>
      </w:r>
      <w:r>
        <w:rPr>
          <w:rStyle w:val="CodeEmbedded"/>
        </w:rPr>
        <w:t xml:space="preserve">B</w:t>
      </w:r>
      <w:r>
        <w:t xml:space="preserve"> derives from </w:t>
      </w:r>
      <w:r>
        <w:rPr>
          <w:rStyle w:val="CodeEmbedded"/>
        </w:rPr>
        <w:t xml:space="preserve">A</w:t>
      </w:r>
      <w:r>
        <w:t xml:space="preserve"> and hides both of these reserved signatures. The example produces the output:</w:t>
      </w:r>
    </w:p>
    <w:p>
      <w:pPr>
        <w:pStyle w:val="Code"/>
      </w:pPr>
      <w:r>
        <w:t xml:space="preserve">123</w:t>
      </w:r>
      <w:r>
        <w:br/>
      </w:r>
      <w:r>
        <w:t xml:space="preserve">123</w:t>
      </w:r>
      <w:r>
        <w:br/>
      </w:r>
      <w:r>
        <w:t xml:space="preserve">456</w:t>
      </w:r>
    </w:p>
    <w:p>
      <w:pPr>
        <w:pStyle w:val="Heading4"/>
      </w:pPr>
      <w:bookmarkStart w:name="_Toc00427" w:id="546"/>
      <w:r>
        <w:t xml:space="preserve">Member names reserved for events</w:t>
      </w:r>
      <w:bookmarkEnd w:id="546"/>
    </w:p>
    <w:p>
      <w:r>
        <w:t xml:space="preserve">For an event </w:t>
      </w:r>
      <w:r>
        <w:rPr>
          <w:rStyle w:val="CodeEmbedded"/>
        </w:rPr>
        <w:t xml:space="preserve">E</w:t>
      </w:r>
      <w:r>
        <w:t xml:space="preserve"> (</w:t>
      </w:r>
      <w:hyperlink w:anchor="_Toc00463">
        <w:r>
          <w:t xml:space="preserve">§10.8</w:t>
        </w:r>
      </w:hyperlink>
      <w:r>
        <w:t xml:space="preserve">) of delegate type </w:t>
      </w:r>
      <w:r>
        <w:rPr>
          <w:rStyle w:val="CodeEmbedded"/>
        </w:rPr>
        <w:t xml:space="preserve">T</w:t>
      </w:r>
      <w:r>
        <w:t xml:space="preserve">, the following signatures are reserved:</w:t>
      </w:r>
    </w:p>
    <w:p>
      <w:pPr>
        <w:pStyle w:val="Code"/>
      </w:pPr>
      <w:r>
        <w:rPr>
          <w:color w:val="0000FF"/>
        </w:rPr>
        <w:t xml:space="preserve">void </w:t>
      </w:r>
      <w:r>
        <w:t xml:space="preserve">add_E(</w:t>
      </w:r>
      <w:r>
        <w:rPr>
          <w:color w:val="2B91AF"/>
        </w:rPr>
        <w:t xml:space="preserve">T </w:t>
      </w:r>
      <w:r>
        <w:t xml:space="preserve">handler);</w:t>
      </w:r>
      <w:r>
        <w:br/>
      </w:r>
      <w:r>
        <w:rPr>
          <w:color w:val="0000FF"/>
        </w:rPr>
        <w:t xml:space="preserve">void </w:t>
      </w:r>
      <w:r>
        <w:t xml:space="preserve">remove_E(</w:t>
      </w:r>
      <w:r>
        <w:rPr>
          <w:color w:val="2B91AF"/>
        </w:rPr>
        <w:t xml:space="preserve">T </w:t>
      </w:r>
      <w:r>
        <w:t xml:space="preserve">handler);</w:t>
      </w:r>
    </w:p>
    <w:p>
      <w:pPr>
        <w:pStyle w:val="Heading4"/>
      </w:pPr>
      <w:bookmarkStart w:name="_Toc00428" w:id="547"/>
      <w:r>
        <w:t xml:space="preserve">Member names reserved for indexers</w:t>
      </w:r>
      <w:bookmarkEnd w:id="547"/>
    </w:p>
    <w:p>
      <w:r>
        <w:t xml:space="preserve">For an indexer (</w:t>
      </w:r>
      <w:hyperlink w:anchor="_Toc00468">
        <w:r>
          <w:t xml:space="preserve">§10.9</w:t>
        </w:r>
      </w:hyperlink>
      <w:r>
        <w:t xml:space="preserve">) of type </w:t>
      </w:r>
      <w:r>
        <w:rPr>
          <w:rStyle w:val="CodeEmbedded"/>
        </w:rPr>
        <w:t xml:space="preserve">T</w:t>
      </w:r>
      <w:r>
        <w:t xml:space="preserve"> with parameter-list </w:t>
      </w:r>
      <w:r>
        <w:rPr>
          <w:rStyle w:val="CodeEmbedded"/>
        </w:rPr>
        <w:t xml:space="preserve">L</w:t>
      </w:r>
      <w:r>
        <w:t xml:space="preserve">, the following signatures are reserved:</w:t>
      </w:r>
    </w:p>
    <w:p>
      <w:pPr>
        <w:pStyle w:val="Code"/>
      </w:pPr>
      <w:r>
        <w:rPr>
          <w:color w:val="2B91AF"/>
        </w:rPr>
        <w:t xml:space="preserve">T </w:t>
      </w:r>
      <w:r>
        <w:t xml:space="preserve">get_Item(</w:t>
      </w:r>
      <w:r>
        <w:rPr>
          <w:color w:val="2B91AF"/>
        </w:rPr>
        <w:t xml:space="preserve">L</w:t>
      </w:r>
      <w:r>
        <w:t xml:space="preserve">);</w:t>
      </w:r>
      <w:r>
        <w:br/>
      </w:r>
      <w:r>
        <w:rPr>
          <w:color w:val="0000FF"/>
        </w:rPr>
        <w:t xml:space="preserve">void </w:t>
      </w:r>
      <w:r>
        <w:t xml:space="preserve">set_Item(</w:t>
      </w:r>
      <w:r>
        <w:rPr>
          <w:color w:val="2B91AF"/>
        </w:rPr>
        <w:t xml:space="preserve">L</w:t>
      </w:r>
      <w:r>
        <w:t xml:space="preserve">, </w:t>
      </w:r>
      <w:r>
        <w:rPr>
          <w:color w:val="2B91AF"/>
        </w:rPr>
        <w:t xml:space="preserve">T </w:t>
      </w:r>
      <w:r>
        <w:t xml:space="preserve">value);</w:t>
      </w:r>
    </w:p>
    <w:p>
      <w:r>
        <w:t xml:space="preserve">Both signatures are reserved, even if the indexer is read-only or write-only.</w:t>
      </w:r>
    </w:p>
    <w:p>
      <w:r>
        <w:t xml:space="preserve">Furthermore the member name </w:t>
      </w:r>
      <w:r>
        <w:rPr>
          <w:rStyle w:val="CodeEmbedded"/>
        </w:rPr>
        <w:t xml:space="preserve">Item</w:t>
      </w:r>
      <w:r>
        <w:t xml:space="preserve"> is reserved.</w:t>
      </w:r>
    </w:p>
    <w:p>
      <w:pPr>
        <w:pStyle w:val="Heading4"/>
      </w:pPr>
      <w:bookmarkStart w:name="_Toc00429" w:id="548"/>
      <w:r>
        <w:t xml:space="preserve">Member names reserved for destructors</w:t>
      </w:r>
      <w:bookmarkEnd w:id="548"/>
    </w:p>
    <w:p>
      <w:r>
        <w:t xml:space="preserve">For a class containing a destructor (</w:t>
      </w:r>
      <w:hyperlink w:anchor="_Toc00482">
        <w:r>
          <w:t xml:space="preserve">§10.13</w:t>
        </w:r>
      </w:hyperlink>
      <w:r>
        <w:t xml:space="preserve">), the following signature is reserved:</w:t>
      </w:r>
    </w:p>
    <w:p>
      <w:pPr>
        <w:pStyle w:val="Code"/>
      </w:pPr>
      <w:r>
        <w:rPr>
          <w:color w:val="0000FF"/>
        </w:rPr>
        <w:t xml:space="preserve">void </w:t>
      </w:r>
      <w:r>
        <w:t xml:space="preserve">Finalize();</w:t>
      </w:r>
    </w:p>
    <w:p>
      <w:pPr>
        <w:pStyle w:val="Heading2"/>
      </w:pPr>
      <w:bookmarkStart w:name="_Toc00430" w:id="549"/>
      <w:r>
        <w:t xml:space="preserve">Constants</w:t>
      </w:r>
      <w:bookmarkEnd w:id="549"/>
    </w:p>
    <w:p>
      <w:r>
        <w:t xml:space="preserve">A </w:t>
      </w:r>
      <w:r>
        <w:rPr>
          <w:b/>
        </w:rPr>
        <w:rPr>
          <w:i/>
        </w:rPr>
        <w:t xml:space="preserve">constant</w:t>
      </w:r>
      <w:r>
        <w:t xml:space="preserve"> is a class member that represents a constant value: a value that can be computed at compile-time. A </w:t>
      </w:r>
      <w:hyperlink w:anchor="_Grm00114">
        <w:r>
          <w:rPr>
            <w:color w:val="6A5ACD"/>
            <w:u w:val="single"/>
          </w:rPr>
          <w:t xml:space="preserve">constant_declaration</w:t>
        </w:r>
      </w:hyperlink>
      <w:r>
        <w:t xml:space="preserve"> introduces one or more constants of a given type.</w:t>
      </w:r>
    </w:p>
    <w:p>
      <w:pPr>
        <w:pStyle w:val="Grammar"/>
      </w:pPr>
      <w:bookmarkStart w:name="_Grm00114" w:id="550"/>
      <w:r>
        <w:rPr>
          <w:color w:val="6A5ACD"/>
        </w:rPr>
        <w:t xml:space="preserve">constant_declaration</w:t>
      </w:r>
      <w:r>
        <w:t xml:space="preserve">:</w:t>
      </w:r>
      <w:r>
        <w:br/>
      </w:r>
      <w:r>
        <w:t xml:space="preserve">	| </w:t>
      </w:r>
      <w:r>
        <w:rPr>
          <w:color w:val="6A5ACD"/>
        </w:rPr>
        <w:t xml:space="preserve">attributes</w:t>
      </w:r>
      <w:r>
        <w:t xml:space="preserve">? </w:t>
      </w:r>
      <w:r>
        <w:rPr>
          <w:color w:val="6A5ACD"/>
        </w:rPr>
        <w:t xml:space="preserve">constant_modifier</w:t>
      </w:r>
      <w:r>
        <w:t xml:space="preserve">* </w:t>
      </w:r>
      <w:r>
        <w:rPr>
          <w:color w:val="A31515"/>
        </w:rPr>
        <w:t xml:space="preserve">'const' </w:t>
      </w:r>
      <w:r>
        <w:rPr>
          <w:color w:val="6A5ACD"/>
        </w:rPr>
        <w:t xml:space="preserve">type constant_declarators </w:t>
      </w:r>
      <w:r>
        <w:rPr>
          <w:color w:val="A31515"/>
        </w:rPr>
        <w:t xml:space="preserve">';'</w:t>
      </w:r>
      <w:r>
        <w:br/>
      </w:r>
      <w:r>
        <w:t xml:space="preserve">	;</w:t>
      </w:r>
      <w:r>
        <w:br/>
      </w:r>
      <w:r>
        <w:br/>
      </w:r>
      <w:r>
        <w:rPr>
          <w:color w:val="6A5ACD"/>
        </w:rPr>
        <w:t xml:space="preserve">constant_modifier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r>
        <w:br/>
      </w:r>
      <w:r>
        <w:br/>
      </w:r>
      <w:r>
        <w:rPr>
          <w:color w:val="6A5ACD"/>
        </w:rPr>
        <w:t xml:space="preserve">constant_declarators</w:t>
      </w:r>
      <w:r>
        <w:t xml:space="preserve">:</w:t>
      </w:r>
      <w:r>
        <w:br/>
      </w:r>
      <w:r>
        <w:t xml:space="preserve">	| </w:t>
      </w:r>
      <w:r>
        <w:rPr>
          <w:color w:val="6A5ACD"/>
        </w:rPr>
        <w:t xml:space="preserve">constant_declarator </w:t>
      </w:r>
      <w:r>
        <w:t xml:space="preserve">( </w:t>
      </w:r>
      <w:r>
        <w:rPr>
          <w:color w:val="A31515"/>
        </w:rPr>
        <w:t xml:space="preserve">',' </w:t>
      </w:r>
      <w:r>
        <w:rPr>
          <w:color w:val="6A5ACD"/>
        </w:rPr>
        <w:t xml:space="preserve">constant_declarator</w:t>
      </w:r>
      <w:r>
        <w:t xml:space="preserve"> )*</w:t>
      </w:r>
      <w:r>
        <w:br/>
      </w:r>
      <w:r>
        <w:t xml:space="preserve">	;</w:t>
      </w:r>
      <w:r>
        <w:br/>
      </w:r>
      <w:r>
        <w:br/>
      </w:r>
      <w:r>
        <w:rPr>
          <w:color w:val="6A5ACD"/>
        </w:rPr>
        <w:t xml:space="preserve">constant_declarator</w:t>
      </w:r>
      <w:r>
        <w:t xml:space="preserve">:</w:t>
      </w:r>
      <w:r>
        <w:br/>
      </w:r>
      <w:r>
        <w:t xml:space="preserve">	| </w:t>
      </w:r>
      <w:r>
        <w:rPr>
          <w:color w:val="6A5ACD"/>
        </w:rPr>
        <w:t xml:space="preserve">identifier </w:t>
      </w:r>
      <w:r>
        <w:rPr>
          <w:color w:val="A31515"/>
        </w:rPr>
        <w:t xml:space="preserve">'=' </w:t>
      </w:r>
      <w:r>
        <w:rPr>
          <w:color w:val="6A5ACD"/>
        </w:rPr>
        <w:t xml:space="preserve">constant_expression</w:t>
      </w:r>
      <w:r>
        <w:br/>
      </w:r>
      <w:r>
        <w:t xml:space="preserve">	;</w:t>
      </w:r>
      <w:bookmarkEnd w:id="550"/>
    </w:p>
    <w:p>
      <w:r>
        <w:t xml:space="preserve">A </w:t>
      </w:r>
      <w:hyperlink w:anchor="_Grm00114">
        <w:r>
          <w:rPr>
            <w:color w:val="6A5ACD"/>
            <w:u w:val="single"/>
          </w:rPr>
          <w:t xml:space="preserve">constant_declaration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 </w:t>
      </w:r>
      <w:r>
        <w:rPr>
          <w:rStyle w:val="CodeEmbedded"/>
        </w:rPr>
        <w:t xml:space="preserve">new</w:t>
      </w:r>
      <w:r>
        <w:t xml:space="preserve"> modifier (</w:t>
      </w:r>
      <w:hyperlink w:anchor="_Toc00414">
        <w:r>
          <w:t xml:space="preserve">§10.3.4</w:t>
        </w:r>
      </w:hyperlink>
      <w:r>
        <w:t xml:space="preserve">), and a valid combination of the four access modifiers (</w:t>
      </w:r>
      <w:hyperlink w:anchor="_Toc00415">
        <w:r>
          <w:t xml:space="preserve">§10.3.5</w:t>
        </w:r>
      </w:hyperlink>
      <w:r>
        <w:t xml:space="preserve">). The attributes and modifiers apply to all of the members declared by the </w:t>
      </w:r>
      <w:hyperlink w:anchor="_Grm00114">
        <w:r>
          <w:rPr>
            <w:color w:val="6A5ACD"/>
            <w:u w:val="single"/>
          </w:rPr>
          <w:t xml:space="preserve">constant_declaration</w:t>
        </w:r>
      </w:hyperlink>
      <w:r>
        <w:t xml:space="preserve">. Even though constants are considered static members, a </w:t>
      </w:r>
      <w:hyperlink w:anchor="_Grm00114">
        <w:r>
          <w:rPr>
            <w:color w:val="6A5ACD"/>
            <w:u w:val="single"/>
          </w:rPr>
          <w:t xml:space="preserve">constant_declaration</w:t>
        </w:r>
      </w:hyperlink>
      <w:r>
        <w:t xml:space="preserve"> neither requires nor allows a </w:t>
      </w:r>
      <w:r>
        <w:rPr>
          <w:rStyle w:val="CodeEmbedded"/>
        </w:rPr>
        <w:t xml:space="preserve">static</w:t>
      </w:r>
      <w:r>
        <w:t xml:space="preserve"> modifier. It is an error for the same modifier to appear multiple times in a constant declaration.</w:t>
      </w:r>
    </w:p>
    <w:p>
      <w:r>
        <w:t xml:space="preserve">The </w:t>
      </w:r>
      <w:hyperlink w:anchor="_Grm00028">
        <w:r>
          <w:rPr>
            <w:color w:val="6A5ACD"/>
            <w:u w:val="single"/>
          </w:rPr>
          <w:t xml:space="preserve">type</w:t>
        </w:r>
      </w:hyperlink>
      <w:r>
        <w:t xml:space="preserve"> of a </w:t>
      </w:r>
      <w:hyperlink w:anchor="_Grm00114">
        <w:r>
          <w:rPr>
            <w:color w:val="6A5ACD"/>
            <w:u w:val="single"/>
          </w:rPr>
          <w:t xml:space="preserve">constant_declaration</w:t>
        </w:r>
      </w:hyperlink>
      <w:r>
        <w:t xml:space="preserve"> specifies the type of the members introduced by the declaration. The type is followed by a list of </w:t>
      </w:r>
      <w:hyperlink w:anchor="_Grm00077">
        <w:r>
          <w:rPr>
            <w:color w:val="6A5ACD"/>
            <w:u w:val="single"/>
          </w:rPr>
          <w:t xml:space="preserve">constant_declarator</w:t>
        </w:r>
      </w:hyperlink>
      <w:r>
        <w:t xml:space="preserve">s, each of which introduces a new member. A </w:t>
      </w:r>
      <w:hyperlink w:anchor="_Grm00077">
        <w:r>
          <w:rPr>
            <w:color w:val="6A5ACD"/>
            <w:u w:val="single"/>
          </w:rPr>
          <w:t xml:space="preserve">constant_declarator</w:t>
        </w:r>
      </w:hyperlink>
      <w:r>
        <w:t xml:space="preserve"> consists of an </w:t>
      </w:r>
      <w:hyperlink w:anchor="_Grm00007">
        <w:r>
          <w:rPr>
            <w:color w:val="6A5ACD"/>
            <w:u w:val="single"/>
          </w:rPr>
          <w:t xml:space="preserve">identifier</w:t>
        </w:r>
      </w:hyperlink>
      <w:r>
        <w:t xml:space="preserve"> that names the member, followed by an "</w:t>
      </w:r>
      <w:r>
        <w:rPr>
          <w:rStyle w:val="CodeEmbedded"/>
        </w:rPr>
        <w:t xml:space="preserve">=</w:t>
      </w:r>
      <w:r>
        <w:t xml:space="preserve">" token, followed by a </w:t>
      </w:r>
      <w:hyperlink w:anchor="_Grm00068">
        <w:r>
          <w:rPr>
            <w:color w:val="6A5ACD"/>
            <w:u w:val="single"/>
          </w:rPr>
          <w:t xml:space="preserve">constant_expression</w:t>
        </w:r>
      </w:hyperlink>
      <w:r>
        <w:t xml:space="preserve"> (</w:t>
      </w:r>
      <w:hyperlink w:anchor="_Toc00346">
        <w:r>
          <w:t xml:space="preserve">§7.19</w:t>
        </w:r>
      </w:hyperlink>
      <w:r>
        <w:t xml:space="preserve">) that gives the value of the member.</w:t>
      </w:r>
    </w:p>
    <w:p>
      <w:r>
        <w:t xml:space="preserve">The </w:t>
      </w:r>
      <w:hyperlink w:anchor="_Grm00028">
        <w:r>
          <w:rPr>
            <w:color w:val="6A5ACD"/>
            <w:u w:val="single"/>
          </w:rPr>
          <w:t xml:space="preserve">type</w:t>
        </w:r>
      </w:hyperlink>
      <w:r>
        <w:t xml:space="preserve"> specified in a constant declaration must be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w:t>
      </w:r>
      <w:r>
        <w:rPr>
          <w:rStyle w:val="CodeEmbedded"/>
        </w:rPr>
        <w:t xml:space="preserve">bool</w:t>
      </w:r>
      <w:r>
        <w:t xml:space="preserve">, </w:t>
      </w:r>
      <w:r>
        <w:rPr>
          <w:rStyle w:val="CodeEmbedded"/>
        </w:rPr>
        <w:t xml:space="preserve">string</w:t>
      </w:r>
      <w:r>
        <w:t xml:space="preserve">, an </w:t>
      </w:r>
      <w:hyperlink w:anchor="_Grm00029">
        <w:r>
          <w:rPr>
            <w:color w:val="6A5ACD"/>
            <w:u w:val="single"/>
          </w:rPr>
          <w:t xml:space="preserve">enum_type</w:t>
        </w:r>
      </w:hyperlink>
      <w:r>
        <w:t xml:space="preserve">, or a </w:t>
      </w:r>
      <w:hyperlink w:anchor="_Grm00030">
        <w:r>
          <w:rPr>
            <w:color w:val="6A5ACD"/>
            <w:u w:val="single"/>
          </w:rPr>
          <w:t xml:space="preserve">reference_type</w:t>
        </w:r>
      </w:hyperlink>
      <w:r>
        <w:t xml:space="preserve">. Each </w:t>
      </w:r>
      <w:hyperlink w:anchor="_Grm00068">
        <w:r>
          <w:rPr>
            <w:color w:val="6A5ACD"/>
            <w:u w:val="single"/>
          </w:rPr>
          <w:t xml:space="preserve">constant_expression</w:t>
        </w:r>
      </w:hyperlink>
      <w:r>
        <w:t xml:space="preserve"> must yield a value of the target type or of a type that can be converted to the target type by an implicit conversion (</w:t>
      </w:r>
      <w:hyperlink w:anchor="_Toc00168">
        <w:r>
          <w:t xml:space="preserve">§6.1</w:t>
        </w:r>
      </w:hyperlink>
      <w:r>
        <w:t xml:space="preserve">).</w:t>
      </w:r>
    </w:p>
    <w:p>
      <w:r>
        <w:t xml:space="preserve">The </w:t>
      </w:r>
      <w:hyperlink w:anchor="_Grm00028">
        <w:r>
          <w:rPr>
            <w:color w:val="6A5ACD"/>
            <w:u w:val="single"/>
          </w:rPr>
          <w:t xml:space="preserve">type</w:t>
        </w:r>
      </w:hyperlink>
      <w:r>
        <w:t xml:space="preserve"> of a constant must be at least as accessible as the constant itself (</w:t>
      </w:r>
      <w:hyperlink w:anchor="_Toc00080">
        <w:r>
          <w:t xml:space="preserve">§3.5.4</w:t>
        </w:r>
      </w:hyperlink>
      <w:r>
        <w:t xml:space="preserve">).</w:t>
      </w:r>
    </w:p>
    <w:p>
      <w:r>
        <w:t xml:space="preserve">The value of a constant is obtained in an expression using a </w:t>
      </w:r>
      <w:hyperlink w:anchor="_Grm00036">
        <w:r>
          <w:rPr>
            <w:color w:val="6A5ACD"/>
            <w:u w:val="single"/>
          </w:rPr>
          <w:t xml:space="preserve">simple_name</w:t>
        </w:r>
      </w:hyperlink>
      <w:r>
        <w:t xml:space="preserve"> (</w:t>
      </w:r>
      <w:hyperlink w:anchor="_Toc00254">
        <w:r>
          <w:t xml:space="preserve">§7.6.2</w:t>
        </w:r>
      </w:hyperlink>
      <w:r>
        <w:t xml:space="preserve">) or a </w:t>
      </w:r>
      <w:hyperlink w:anchor="_Grm00038">
        <w:r>
          <w:rPr>
            <w:color w:val="6A5ACD"/>
            <w:u w:val="single"/>
          </w:rPr>
          <w:t xml:space="preserve">member_access</w:t>
        </w:r>
      </w:hyperlink>
      <w:r>
        <w:t xml:space="preserve"> (</w:t>
      </w:r>
      <w:hyperlink w:anchor="_Toc00257">
        <w:r>
          <w:t xml:space="preserve">§7.6.4</w:t>
        </w:r>
      </w:hyperlink>
      <w:r>
        <w:t xml:space="preserve">).</w:t>
      </w:r>
    </w:p>
    <w:p>
      <w:r>
        <w:t xml:space="preserve">A constant can itself participate in a </w:t>
      </w:r>
      <w:hyperlink w:anchor="_Grm00068">
        <w:r>
          <w:rPr>
            <w:color w:val="6A5ACD"/>
            <w:u w:val="single"/>
          </w:rPr>
          <w:t xml:space="preserve">constant_expression</w:t>
        </w:r>
      </w:hyperlink>
      <w:r>
        <w:t xml:space="preserve">. Thus, a constant may be used in any construct that requires a </w:t>
      </w:r>
      <w:hyperlink w:anchor="_Grm00068">
        <w:r>
          <w:rPr>
            <w:color w:val="6A5ACD"/>
            <w:u w:val="single"/>
          </w:rPr>
          <w:t xml:space="preserve">constant_expression</w:t>
        </w:r>
      </w:hyperlink>
      <w:r>
        <w:t xml:space="preserve">. Examples of such constructs include </w:t>
      </w:r>
      <w:r>
        <w:rPr>
          <w:rStyle w:val="CodeEmbedded"/>
        </w:rPr>
        <w:t xml:space="preserve">case</w:t>
      </w:r>
      <w:r>
        <w:t xml:space="preserve"> labels, </w:t>
      </w:r>
      <w:r>
        <w:rPr>
          <w:rStyle w:val="CodeEmbedded"/>
        </w:rPr>
        <w:t xml:space="preserve">goto case</w:t>
      </w:r>
      <w:r>
        <w:t xml:space="preserve"> statements, </w:t>
      </w:r>
      <w:r>
        <w:rPr>
          <w:rStyle w:val="CodeEmbedded"/>
        </w:rPr>
        <w:t xml:space="preserve">enum</w:t>
      </w:r>
      <w:r>
        <w:t xml:space="preserve"> member declarations, attributes, and other constant declarations.</w:t>
      </w:r>
    </w:p>
    <w:p>
      <w:r>
        <w:t xml:space="preserve">As described in </w:t>
      </w:r>
      <w:hyperlink w:anchor="_Toc00346">
        <w:r>
          <w:t xml:space="preserve">§7.19</w:t>
        </w:r>
      </w:hyperlink>
      <w:r>
        <w:t xml:space="preserve">, a </w:t>
      </w:r>
      <w:hyperlink w:anchor="_Grm00068">
        <w:r>
          <w:rPr>
            <w:color w:val="6A5ACD"/>
            <w:u w:val="single"/>
          </w:rPr>
          <w:t xml:space="preserve">constant_expression</w:t>
        </w:r>
      </w:hyperlink>
      <w:r>
        <w:t xml:space="preserve"> is an expression that can be fully evaluated at compile-time. Since the only way to create a non-null value of a </w:t>
      </w:r>
      <w:hyperlink w:anchor="_Grm00030">
        <w:r>
          <w:rPr>
            <w:color w:val="6A5ACD"/>
            <w:u w:val="single"/>
          </w:rPr>
          <w:t xml:space="preserve">reference_type</w:t>
        </w:r>
      </w:hyperlink>
      <w:r>
        <w:t xml:space="preserve"> other than </w:t>
      </w:r>
      <w:r>
        <w:rPr>
          <w:rStyle w:val="CodeEmbedded"/>
        </w:rPr>
        <w:t xml:space="preserve">string</w:t>
      </w:r>
      <w:r>
        <w:t xml:space="preserve"> is to apply the </w:t>
      </w:r>
      <w:r>
        <w:rPr>
          <w:rStyle w:val="CodeEmbedded"/>
        </w:rPr>
        <w:t xml:space="preserve">new</w:t>
      </w:r>
      <w:r>
        <w:t xml:space="preserve"> operator, and since the </w:t>
      </w:r>
      <w:r>
        <w:rPr>
          <w:rStyle w:val="CodeEmbedded"/>
        </w:rPr>
        <w:t xml:space="preserve">new</w:t>
      </w:r>
      <w:r>
        <w:t xml:space="preserve"> operator is not permitted in a </w:t>
      </w:r>
      <w:hyperlink w:anchor="_Grm00068">
        <w:r>
          <w:rPr>
            <w:color w:val="6A5ACD"/>
            <w:u w:val="single"/>
          </w:rPr>
          <w:t xml:space="preserve">constant_expression</w:t>
        </w:r>
      </w:hyperlink>
      <w:r>
        <w:t xml:space="preserve">, the only possible value for constants of </w:t>
      </w:r>
      <w:hyperlink w:anchor="_Grm00030">
        <w:r>
          <w:rPr>
            <w:color w:val="6A5ACD"/>
            <w:u w:val="single"/>
          </w:rPr>
          <w:t xml:space="preserve">reference_type</w:t>
        </w:r>
      </w:hyperlink>
      <w:r>
        <w:t xml:space="preserve">s other than </w:t>
      </w:r>
      <w:r>
        <w:rPr>
          <w:rStyle w:val="CodeEmbedded"/>
        </w:rPr>
        <w:t xml:space="preserve">string</w:t>
      </w:r>
      <w:r>
        <w:t xml:space="preserve"> is </w:t>
      </w:r>
      <w:r>
        <w:rPr>
          <w:rStyle w:val="CodeEmbedded"/>
        </w:rPr>
        <w:t xml:space="preserve">null</w:t>
      </w:r>
      <w:r>
        <w:t xml:space="preserve">.</w:t>
      </w:r>
    </w:p>
    <w:p>
      <w:r>
        <w:t xml:space="preserve">When a symbolic name for a constant value is desired, but when the type of that value is not permitted in a constant declaration, or when the value cannot be computed at compile-time by a </w:t>
      </w:r>
      <w:hyperlink w:anchor="_Grm00068">
        <w:r>
          <w:rPr>
            <w:color w:val="6A5ACD"/>
            <w:u w:val="single"/>
          </w:rPr>
          <w:t xml:space="preserve">constant_expression</w:t>
        </w:r>
      </w:hyperlink>
      <w:r>
        <w:t xml:space="preserve">, a </w:t>
      </w:r>
      <w:r>
        <w:rPr>
          <w:rStyle w:val="CodeEmbedded"/>
        </w:rPr>
        <w:t xml:space="preserve">readonly</w:t>
      </w:r>
      <w:r>
        <w:t xml:space="preserve"> field (</w:t>
      </w:r>
      <w:hyperlink w:anchor="_Toc00433">
        <w:r>
          <w:t xml:space="preserve">§10.5.2</w:t>
        </w:r>
      </w:hyperlink>
      <w:r>
        <w:t xml:space="preserve">) may be used instead.</w:t>
      </w:r>
    </w:p>
    <w:p>
      <w:r>
        <w:t xml:space="preserve">A constant declaration that declares multiple constants is equivalent to multiple declarations of single constants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 Y = 2.0, Z = 3.0;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const double </w:t>
      </w:r>
      <w:r>
        <w:t xml:space="preserve">X = 1.0;</w:t>
      </w:r>
      <w:r>
        <w:br/>
      </w:r>
      <w:r>
        <w:rPr>
          <w:color w:val="0000FF"/>
        </w:rPr>
        <w:t xml:space="preserve">    public const double </w:t>
      </w:r>
      <w:r>
        <w:t xml:space="preserve">Y = 2.0;</w:t>
      </w:r>
      <w:r>
        <w:br/>
      </w:r>
      <w:r>
        <w:rPr>
          <w:color w:val="0000FF"/>
        </w:rPr>
        <w:t xml:space="preserve">    public const double </w:t>
      </w:r>
      <w:r>
        <w:t xml:space="preserve">Z = 3.0;</w:t>
      </w:r>
      <w:r>
        <w:br/>
      </w:r>
      <w:r>
        <w:t xml:space="preserve">}</w:t>
      </w:r>
    </w:p>
    <w:p>
      <w:r>
        <w:t xml:space="preserve">Constants are permitted to depend on other constants within the same program as long as the dependencies are not of a circular nature. The compiler automatically arranges to evaluate the constant declarations in the appropriate order. In the example</w:t>
      </w:r>
    </w:p>
    <w:p>
      <w:pPr>
        <w:pStyle w:val="Code"/>
      </w:pPr>
      <w:r>
        <w:rPr>
          <w:color w:val="0000FF"/>
        </w:rPr>
        <w:t xml:space="preserve">class </w:t>
      </w:r>
      <w:r>
        <w:rPr>
          <w:color w:val="2B91AF"/>
        </w:rPr>
        <w:t xml:space="preserve">A</w:t>
      </w:r>
      <w:r>
        <w:br/>
      </w:r>
      <w:r>
        <w:t xml:space="preserve">{</w:t>
      </w:r>
      <w:r>
        <w:br/>
      </w:r>
      <w:r>
        <w:rPr>
          <w:color w:val="0000FF"/>
        </w:rPr>
        <w:t xml:space="preserve">    public const int </w:t>
      </w:r>
      <w:r>
        <w:t xml:space="preserve">X = </w:t>
      </w:r>
      <w:r>
        <w:rPr>
          <w:color w:val="2B91AF"/>
        </w:rPr>
        <w:t xml:space="preserve">B</w:t>
      </w:r>
      <w:r>
        <w:t xml:space="preserve">.Z + 1;</w:t>
      </w:r>
      <w:r>
        <w:br/>
      </w:r>
      <w:r>
        <w:rPr>
          <w:color w:val="0000FF"/>
        </w:rPr>
        <w:t xml:space="preserve">    public const int </w:t>
      </w:r>
      <w:r>
        <w:t xml:space="preserve">Y = 10;</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const int </w:t>
      </w:r>
      <w:r>
        <w:t xml:space="preserve">Z = </w:t>
      </w:r>
      <w:r>
        <w:rPr>
          <w:color w:val="2B91AF"/>
        </w:rPr>
        <w:t xml:space="preserve">A</w:t>
      </w:r>
      <w:r>
        <w:t xml:space="preserve">.Y + 1;</w:t>
      </w:r>
      <w:r>
        <w:br/>
      </w:r>
      <w:r>
        <w:t xml:space="preserve">}</w:t>
      </w:r>
    </w:p>
    <w:p>
      <w:r>
        <w:t xml:space="preserve">the compiler first evaluates </w:t>
      </w:r>
      <w:r>
        <w:rPr>
          <w:rStyle w:val="CodeEmbedded"/>
        </w:rPr>
        <w:t xml:space="preserve">A.Y</w:t>
      </w:r>
      <w:r>
        <w:t xml:space="preserve">, then evaluates </w:t>
      </w:r>
      <w:r>
        <w:rPr>
          <w:rStyle w:val="CodeEmbedded"/>
        </w:rPr>
        <w:t xml:space="preserve">B.Z</w:t>
      </w:r>
      <w:r>
        <w:t xml:space="preserve">, and finally evaluates </w:t>
      </w:r>
      <w:r>
        <w:rPr>
          <w:rStyle w:val="CodeEmbedded"/>
        </w:rPr>
        <w:t xml:space="preserve">A.X</w:t>
      </w:r>
      <w:r>
        <w:t xml:space="preserve">, producing the values </w:t>
      </w:r>
      <w:r>
        <w:rPr>
          <w:rStyle w:val="CodeEmbedded"/>
        </w:rPr>
        <w:t xml:space="preserve">10</w:t>
      </w:r>
      <w:r>
        <w:t xml:space="preserve">, </w:t>
      </w:r>
      <w:r>
        <w:rPr>
          <w:rStyle w:val="CodeEmbedded"/>
        </w:rPr>
        <w:t xml:space="preserve">11</w:t>
      </w:r>
      <w:r>
        <w:t xml:space="preserve">, and </w:t>
      </w:r>
      <w:r>
        <w:rPr>
          <w:rStyle w:val="CodeEmbedded"/>
        </w:rPr>
        <w:t xml:space="preserve">12</w:t>
      </w:r>
      <w:r>
        <w:t xml:space="preserve">. Constant declarations may depend on constants from other programs, but such dependencies are only possible in one direction. Referring to the example above, if </w:t>
      </w:r>
      <w:r>
        <w:rPr>
          <w:rStyle w:val="CodeEmbedded"/>
        </w:rPr>
        <w:t xml:space="preserve">A</w:t>
      </w:r>
      <w:r>
        <w:t xml:space="preserve"> and </w:t>
      </w:r>
      <w:r>
        <w:rPr>
          <w:rStyle w:val="CodeEmbedded"/>
        </w:rPr>
        <w:t xml:space="preserve">B</w:t>
      </w:r>
      <w:r>
        <w:t xml:space="preserve"> were declared in separate programs, it would be possible for </w:t>
      </w:r>
      <w:r>
        <w:rPr>
          <w:rStyle w:val="CodeEmbedded"/>
        </w:rPr>
        <w:t xml:space="preserve">A.X</w:t>
      </w:r>
      <w:r>
        <w:t xml:space="preserve"> to depend on </w:t>
      </w:r>
      <w:r>
        <w:rPr>
          <w:rStyle w:val="CodeEmbedded"/>
        </w:rPr>
        <w:t xml:space="preserve">B.Z</w:t>
      </w:r>
      <w:r>
        <w:t xml:space="preserve">, but </w:t>
      </w:r>
      <w:r>
        <w:rPr>
          <w:rStyle w:val="CodeEmbedded"/>
        </w:rPr>
        <w:t xml:space="preserve">B.Z</w:t>
      </w:r>
      <w:r>
        <w:t xml:space="preserve"> could then not simultaneously depend on </w:t>
      </w:r>
      <w:r>
        <w:rPr>
          <w:rStyle w:val="CodeEmbedded"/>
        </w:rPr>
        <w:t xml:space="preserve">A.Y</w:t>
      </w:r>
      <w:r>
        <w:t xml:space="preserve">.</w:t>
      </w:r>
    </w:p>
    <w:p>
      <w:pPr>
        <w:pStyle w:val="Heading2"/>
      </w:pPr>
      <w:bookmarkStart w:name="_Toc00431" w:id="551"/>
      <w:r>
        <w:t xml:space="preserve">Fields</w:t>
      </w:r>
      <w:bookmarkEnd w:id="551"/>
    </w:p>
    <w:p>
      <w:r>
        <w:t xml:space="preserve">A </w:t>
      </w:r>
      <w:r>
        <w:rPr>
          <w:b/>
        </w:rPr>
        <w:rPr>
          <w:i/>
        </w:rPr>
        <w:t xml:space="preserve">field</w:t>
      </w:r>
      <w:r>
        <w:t xml:space="preserve"> is a member that represents a variable associated with an object or class. A </w:t>
      </w:r>
      <w:hyperlink w:anchor="_Grm00115">
        <w:r>
          <w:rPr>
            <w:color w:val="6A5ACD"/>
            <w:u w:val="single"/>
          </w:rPr>
          <w:t xml:space="preserve">field_declaration</w:t>
        </w:r>
      </w:hyperlink>
      <w:r>
        <w:t xml:space="preserve"> introduces one or more fields of a given type.</w:t>
      </w:r>
    </w:p>
    <w:p>
      <w:pPr>
        <w:pStyle w:val="Grammar"/>
      </w:pPr>
      <w:bookmarkStart w:name="_Grm00115" w:id="552"/>
      <w:r>
        <w:rPr>
          <w:color w:val="6A5ACD"/>
        </w:rPr>
        <w:t xml:space="preserve">field_declaration</w:t>
      </w:r>
      <w:r>
        <w:t xml:space="preserve">:</w:t>
      </w:r>
      <w:r>
        <w:br/>
      </w:r>
      <w:r>
        <w:t xml:space="preserve">	| </w:t>
      </w:r>
      <w:r>
        <w:rPr>
          <w:color w:val="6A5ACD"/>
        </w:rPr>
        <w:t xml:space="preserve">attributes</w:t>
      </w:r>
      <w:r>
        <w:t xml:space="preserve">? </w:t>
      </w:r>
      <w:r>
        <w:rPr>
          <w:color w:val="6A5ACD"/>
        </w:rPr>
        <w:t xml:space="preserve">field_modifier</w:t>
      </w:r>
      <w:r>
        <w:t xml:space="preserve">* </w:t>
      </w:r>
      <w:r>
        <w:rPr>
          <w:color w:val="6A5ACD"/>
        </w:rPr>
        <w:t xml:space="preserve">type variable_declarators </w:t>
      </w:r>
      <w:r>
        <w:rPr>
          <w:color w:val="A31515"/>
        </w:rPr>
        <w:t xml:space="preserve">';'</w:t>
      </w:r>
      <w:r>
        <w:br/>
      </w:r>
      <w:r>
        <w:t xml:space="preserve">	;</w:t>
      </w:r>
      <w:r>
        <w:br/>
      </w:r>
      <w:r>
        <w:br/>
      </w:r>
      <w:r>
        <w:rPr>
          <w:color w:val="6A5ACD"/>
        </w:rPr>
        <w:t xml:space="preserve">field_modifier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'readonly'</w:t>
      </w:r>
      <w:r>
        <w:br/>
      </w:r>
      <w:r>
        <w:t xml:space="preserve">	| </w:t>
      </w:r>
      <w:r>
        <w:rPr>
          <w:color w:val="A31515"/>
        </w:rPr>
        <w:t xml:space="preserve">'volatile'</w:t>
      </w:r>
      <w:r>
        <w:br/>
      </w:r>
      <w:r>
        <w:t xml:space="preserve">	| </w:t>
      </w:r>
      <w:r>
        <w:rPr>
          <w:color w:val="6A5ACD"/>
        </w:rPr>
        <w:t xml:space="preserve">field_modifier_unsafe</w:t>
      </w:r>
      <w:r>
        <w:br/>
      </w:r>
      <w:r>
        <w:t xml:space="preserve">	;</w:t>
      </w:r>
      <w:r>
        <w:br/>
      </w:r>
      <w:r>
        <w:br/>
      </w:r>
      <w:r>
        <w:rPr>
          <w:color w:val="6A5ACD"/>
        </w:rPr>
        <w:t xml:space="preserve">variable_declarators</w:t>
      </w:r>
      <w:r>
        <w:t xml:space="preserve">:</w:t>
      </w:r>
      <w:r>
        <w:br/>
      </w:r>
      <w:r>
        <w:t xml:space="preserve">	| </w:t>
      </w:r>
      <w:r>
        <w:rPr>
          <w:color w:val="6A5ACD"/>
        </w:rPr>
        <w:t xml:space="preserve">variable_declarator </w:t>
      </w:r>
      <w:r>
        <w:t xml:space="preserve">( </w:t>
      </w:r>
      <w:r>
        <w:rPr>
          <w:color w:val="A31515"/>
        </w:rPr>
        <w:t xml:space="preserve">',' </w:t>
      </w:r>
      <w:r>
        <w:rPr>
          <w:color w:val="6A5ACD"/>
        </w:rPr>
        <w:t xml:space="preserve">variable_declarator</w:t>
      </w:r>
      <w:r>
        <w:t xml:space="preserve"> )*</w:t>
      </w:r>
      <w:r>
        <w:br/>
      </w:r>
      <w:r>
        <w:t xml:space="preserve">	;</w:t>
      </w:r>
      <w:r>
        <w:br/>
      </w:r>
      <w:r>
        <w:br/>
      </w:r>
      <w:r>
        <w:rPr>
          <w:color w:val="6A5ACD"/>
        </w:rPr>
        <w:t xml:space="preserve">variable_declarator</w:t>
      </w:r>
      <w:r>
        <w:t xml:space="preserve">:</w:t>
      </w:r>
      <w:r>
        <w:br/>
      </w:r>
      <w:r>
        <w:t xml:space="preserve">	| </w:t>
      </w:r>
      <w:r>
        <w:rPr>
          <w:color w:val="6A5ACD"/>
        </w:rPr>
        <w:t xml:space="preserve">identifier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bookmarkEnd w:id="552"/>
    </w:p>
    <w:p>
      <w:r>
        <w:t xml:space="preserve">A </w:t>
      </w:r>
      <w:hyperlink w:anchor="_Grm00115">
        <w:r>
          <w:rPr>
            <w:color w:val="6A5ACD"/>
            <w:u w:val="single"/>
          </w:rPr>
          <w:t xml:space="preserve">field_declaration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 </w:t>
      </w:r>
      <w:r>
        <w:rPr>
          <w:rStyle w:val="CodeEmbedded"/>
        </w:rPr>
        <w:t xml:space="preserve">new</w:t>
      </w:r>
      <w:r>
        <w:t xml:space="preserve"> modifier (</w:t>
      </w:r>
      <w:hyperlink w:anchor="_Toc00414">
        <w:r>
          <w:t xml:space="preserve">§10.3.4</w:t>
        </w:r>
      </w:hyperlink>
      <w:r>
        <w:t xml:space="preserve">), a valid combination of the four access modifiers (</w:t>
      </w:r>
      <w:hyperlink w:anchor="_Toc00415">
        <w:r>
          <w:t xml:space="preserve">§10.3.5</w:t>
        </w:r>
      </w:hyperlink>
      <w:r>
        <w:t xml:space="preserve">), and a </w:t>
      </w:r>
      <w:r>
        <w:rPr>
          <w:rStyle w:val="CodeEmbedded"/>
        </w:rPr>
        <w:t xml:space="preserve">static</w:t>
      </w:r>
      <w:r>
        <w:t xml:space="preserve"> modifier (</w:t>
      </w:r>
      <w:hyperlink w:anchor="_Toc00432">
        <w:r>
          <w:t xml:space="preserve">§10.5.1</w:t>
        </w:r>
      </w:hyperlink>
      <w:r>
        <w:t xml:space="preserve">). In addition, a </w:t>
      </w:r>
      <w:hyperlink w:anchor="_Grm00115">
        <w:r>
          <w:rPr>
            <w:color w:val="6A5ACD"/>
            <w:u w:val="single"/>
          </w:rPr>
          <w:t xml:space="preserve">field_declaration</w:t>
        </w:r>
      </w:hyperlink>
      <w:r>
        <w:t xml:space="preserve"> may include a </w:t>
      </w:r>
      <w:r>
        <w:rPr>
          <w:rStyle w:val="CodeEmbedded"/>
        </w:rPr>
        <w:t xml:space="preserve">readonly</w:t>
      </w:r>
      <w:r>
        <w:t xml:space="preserve"> modifier (</w:t>
      </w:r>
      <w:hyperlink w:anchor="_Toc00433">
        <w:r>
          <w:t xml:space="preserve">§10.5.2</w:t>
        </w:r>
      </w:hyperlink>
      <w:r>
        <w:t xml:space="preserve">) or a </w:t>
      </w:r>
      <w:r>
        <w:rPr>
          <w:rStyle w:val="CodeEmbedded"/>
        </w:rPr>
        <w:t xml:space="preserve">volatile</w:t>
      </w:r>
      <w:r>
        <w:t xml:space="preserve"> modifier (</w:t>
      </w:r>
      <w:hyperlink w:anchor="_Toc00436">
        <w:r>
          <w:t xml:space="preserve">§10.5.3</w:t>
        </w:r>
      </w:hyperlink>
      <w:r>
        <w:t xml:space="preserve">) but not both. The attributes and modifiers apply to all of the members declared by the </w:t>
      </w:r>
      <w:hyperlink w:anchor="_Grm00115">
        <w:r>
          <w:rPr>
            <w:color w:val="6A5ACD"/>
            <w:u w:val="single"/>
          </w:rPr>
          <w:t xml:space="preserve">field_declaration</w:t>
        </w:r>
      </w:hyperlink>
      <w:r>
        <w:t xml:space="preserve">. It is an error for the same modifier to appear multiple times in a field declaration.</w:t>
      </w:r>
    </w:p>
    <w:p>
      <w:r>
        <w:t xml:space="preserve">The </w:t>
      </w:r>
      <w:hyperlink w:anchor="_Grm00028">
        <w:r>
          <w:rPr>
            <w:color w:val="6A5ACD"/>
            <w:u w:val="single"/>
          </w:rPr>
          <w:t xml:space="preserve">type</w:t>
        </w:r>
      </w:hyperlink>
      <w:r>
        <w:t xml:space="preserve"> of a </w:t>
      </w:r>
      <w:hyperlink w:anchor="_Grm00115">
        <w:r>
          <w:rPr>
            <w:color w:val="6A5ACD"/>
            <w:u w:val="single"/>
          </w:rPr>
          <w:t xml:space="preserve">field_declaration</w:t>
        </w:r>
      </w:hyperlink>
      <w:r>
        <w:t xml:space="preserve"> specifies the type of the members introduced by the declaration. The type is followed by a list of </w:t>
      </w:r>
      <w:hyperlink w:anchor="_Grm00115">
        <w:r>
          <w:rPr>
            <w:color w:val="6A5ACD"/>
            <w:u w:val="single"/>
          </w:rPr>
          <w:t xml:space="preserve">variable_declarator</w:t>
        </w:r>
      </w:hyperlink>
      <w:r>
        <w:t xml:space="preserve">s, each of which introduces a new member. A </w:t>
      </w:r>
      <w:hyperlink w:anchor="_Grm00115">
        <w:r>
          <w:rPr>
            <w:color w:val="6A5ACD"/>
            <w:u w:val="single"/>
          </w:rPr>
          <w:t xml:space="preserve">variable_declarator</w:t>
        </w:r>
      </w:hyperlink>
      <w:r>
        <w:t xml:space="preserve"> consists of an </w:t>
      </w:r>
      <w:hyperlink w:anchor="_Grm00007">
        <w:r>
          <w:rPr>
            <w:color w:val="6A5ACD"/>
            <w:u w:val="single"/>
          </w:rPr>
          <w:t xml:space="preserve">identifier</w:t>
        </w:r>
      </w:hyperlink>
      <w:r>
        <w:t xml:space="preserve"> that names that member, optionally followed by an "</w:t>
      </w:r>
      <w:r>
        <w:rPr>
          <w:rStyle w:val="CodeEmbedded"/>
        </w:rPr>
        <w:t xml:space="preserve">=</w:t>
      </w:r>
      <w:r>
        <w:t xml:space="preserve">" token and a </w:t>
      </w:r>
      <w:hyperlink w:anchor="_Grm00115">
        <w:r>
          <w:rPr>
            <w:color w:val="6A5ACD"/>
            <w:u w:val="single"/>
          </w:rPr>
          <w:t xml:space="preserve">variable_initializer</w:t>
        </w:r>
      </w:hyperlink>
      <w:r>
        <w:t xml:space="preserve"> (</w:t>
      </w:r>
      <w:hyperlink w:anchor="_Toc00438">
        <w:r>
          <w:t xml:space="preserve">§10.5.5</w:t>
        </w:r>
      </w:hyperlink>
      <w:r>
        <w:t xml:space="preserve">) that gives the initial value of that member.</w:t>
      </w:r>
    </w:p>
    <w:p>
      <w:r>
        <w:t xml:space="preserve">The </w:t>
      </w:r>
      <w:hyperlink w:anchor="_Grm00028">
        <w:r>
          <w:rPr>
            <w:color w:val="6A5ACD"/>
            <w:u w:val="single"/>
          </w:rPr>
          <w:t xml:space="preserve">type</w:t>
        </w:r>
      </w:hyperlink>
      <w:r>
        <w:t xml:space="preserve"> of a field must be at least as accessible as the field itself (</w:t>
      </w:r>
      <w:hyperlink w:anchor="_Toc00080">
        <w:r>
          <w:t xml:space="preserve">§3.5.4</w:t>
        </w:r>
      </w:hyperlink>
      <w:r>
        <w:t xml:space="preserve">).</w:t>
      </w:r>
    </w:p>
    <w:p>
      <w:r>
        <w:t xml:space="preserve">The value of a field is obtained in an expression using a </w:t>
      </w:r>
      <w:hyperlink w:anchor="_Grm00036">
        <w:r>
          <w:rPr>
            <w:color w:val="6A5ACD"/>
            <w:u w:val="single"/>
          </w:rPr>
          <w:t xml:space="preserve">simple_name</w:t>
        </w:r>
      </w:hyperlink>
      <w:r>
        <w:t xml:space="preserve"> (</w:t>
      </w:r>
      <w:hyperlink w:anchor="_Toc00254">
        <w:r>
          <w:t xml:space="preserve">§7.6.2</w:t>
        </w:r>
      </w:hyperlink>
      <w:r>
        <w:t xml:space="preserve">) or a </w:t>
      </w:r>
      <w:hyperlink w:anchor="_Grm00038">
        <w:r>
          <w:rPr>
            <w:color w:val="6A5ACD"/>
            <w:u w:val="single"/>
          </w:rPr>
          <w:t xml:space="preserve">member_access</w:t>
        </w:r>
      </w:hyperlink>
      <w:r>
        <w:t xml:space="preserve"> (</w:t>
      </w:r>
      <w:hyperlink w:anchor="_Toc00257">
        <w:r>
          <w:t xml:space="preserve">§7.6.4</w:t>
        </w:r>
      </w:hyperlink>
      <w:r>
        <w:t xml:space="preserve">). The value of a non-readonly field is modified using an </w:t>
      </w:r>
      <w:hyperlink w:anchor="_Grm00066">
        <w:r>
          <w:rPr>
            <w:color w:val="6A5ACD"/>
            <w:u w:val="single"/>
          </w:rPr>
          <w:t xml:space="preserve">assignment</w:t>
        </w:r>
      </w:hyperlink>
      <w:r>
        <w:t xml:space="preserve"> (</w:t>
      </w:r>
      <w:hyperlink w:anchor="_Toc00341">
        <w:r>
          <w:t xml:space="preserve">§7.17</w:t>
        </w:r>
      </w:hyperlink>
      <w:r>
        <w:t xml:space="preserve">). The value of a non-readonly field can be both obtained and modified using postfix increment and decrement operators (</w:t>
      </w:r>
      <w:hyperlink w:anchor="_Toc00269">
        <w:r>
          <w:t xml:space="preserve">§7.6.9</w:t>
        </w:r>
      </w:hyperlink>
      <w:r>
        <w:t xml:space="preserve">) and prefix increment and decrement operators (</w:t>
      </w:r>
      <w:hyperlink w:anchor="_Toc00286">
        <w:r>
          <w:t xml:space="preserve">§7.7.5</w:t>
        </w:r>
      </w:hyperlink>
      <w:r>
        <w:t xml:space="preserve">).</w:t>
      </w:r>
    </w:p>
    <w:p>
      <w:r>
        <w:t xml:space="preserve">A field declaration that declares multiple fields is equivalent to multiple declarations of single fields with the same attributes, modifiers, and type. For example</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 Y, Z = 100;</w:t>
      </w:r>
      <w:r>
        <w:br/>
      </w:r>
      <w:r>
        <w:t xml:space="preserve">}</w:t>
      </w:r>
    </w:p>
    <w:p>
      <w:r>
        <w:t xml:space="preserve">is equivalent to</w:t>
      </w:r>
    </w:p>
    <w:p>
      <w:pPr>
        <w:pStyle w:val="Code"/>
      </w:pPr>
      <w:r>
        <w:rPr>
          <w:color w:val="0000FF"/>
        </w:rPr>
        <w:t xml:space="preserve">class </w:t>
      </w:r>
      <w:r>
        <w:rPr>
          <w:color w:val="2B91AF"/>
        </w:rPr>
        <w:t xml:space="preserve">A</w:t>
      </w:r>
      <w:r>
        <w:br/>
      </w:r>
      <w:r>
        <w:t xml:space="preserve">{</w:t>
      </w:r>
      <w:r>
        <w:br/>
      </w:r>
      <w:r>
        <w:rPr>
          <w:color w:val="0000FF"/>
        </w:rPr>
        <w:t xml:space="preserve">    public static int </w:t>
      </w:r>
      <w:r>
        <w:t xml:space="preserve">X = 1;</w:t>
      </w:r>
      <w:r>
        <w:br/>
      </w:r>
      <w:r>
        <w:rPr>
          <w:color w:val="0000FF"/>
        </w:rPr>
        <w:t xml:space="preserve">    public static int </w:t>
      </w:r>
      <w:r>
        <w:t xml:space="preserve">Y;</w:t>
      </w:r>
      <w:r>
        <w:br/>
      </w:r>
      <w:r>
        <w:rPr>
          <w:color w:val="0000FF"/>
        </w:rPr>
        <w:t xml:space="preserve">    public static int </w:t>
      </w:r>
      <w:r>
        <w:t xml:space="preserve">Z = 100;</w:t>
      </w:r>
      <w:r>
        <w:br/>
      </w:r>
      <w:r>
        <w:t xml:space="preserve">}</w:t>
      </w:r>
    </w:p>
    <w:p>
      <w:pPr>
        <w:pStyle w:val="Heading3"/>
      </w:pPr>
      <w:bookmarkStart w:name="_Toc00432" w:id="553"/>
      <w:r>
        <w:t xml:space="preserve">Static and instance fields</w:t>
      </w:r>
      <w:bookmarkEnd w:id="553"/>
    </w:p>
    <w:p>
      <w:r>
        <w:t xml:space="preserve">When a field declaration includes a </w:t>
      </w:r>
      <w:r>
        <w:rPr>
          <w:rStyle w:val="CodeEmbedded"/>
        </w:rPr>
        <w:t xml:space="preserve">static</w:t>
      </w:r>
      <w:r>
        <w:t xml:space="preserve"> modifier, the fields introduced by the declaration are </w:t>
      </w:r>
      <w:r>
        <w:rPr>
          <w:b/>
        </w:rPr>
        <w:rPr>
          <w:i/>
        </w:rPr>
        <w:t xml:space="preserve">static fields</w:t>
      </w:r>
      <w:r>
        <w:t xml:space="preserve">. When no </w:t>
      </w:r>
      <w:r>
        <w:rPr>
          <w:rStyle w:val="CodeEmbedded"/>
        </w:rPr>
        <w:t xml:space="preserve">static</w:t>
      </w:r>
      <w:r>
        <w:t xml:space="preserve"> modifier is present, the fields introduced by the declaration are </w:t>
      </w:r>
      <w:r>
        <w:rPr>
          <w:b/>
        </w:rPr>
        <w:rPr>
          <w:i/>
        </w:rPr>
        <w:t xml:space="preserve">instance fields</w:t>
      </w:r>
      <w:r>
        <w:t xml:space="preserve">. Static fields and instance fields are two of the several kinds of variables (</w:t>
      </w:r>
      <w:hyperlink w:anchor="_Toc00120">
        <w:r>
          <w:t xml:space="preserve">§5</w:t>
        </w:r>
      </w:hyperlink>
      <w:r>
        <w:t xml:space="preserve">) supported by C#, and at times they are referred to as </w:t>
      </w:r>
      <w:r>
        <w:rPr>
          <w:b/>
        </w:rPr>
        <w:rPr>
          <w:i/>
        </w:rPr>
        <w:t xml:space="preserve">static variables</w:t>
      </w:r>
      <w:r>
        <w:t xml:space="preserve"> and </w:t>
      </w:r>
      <w:r>
        <w:rPr>
          <w:b/>
        </w:rPr>
        <w:rPr>
          <w:i/>
        </w:rPr>
        <w:t xml:space="preserve">instance variables</w:t>
      </w:r>
      <w:r>
        <w:t xml:space="preserve">, respectively.</w:t>
      </w:r>
    </w:p>
    <w:p>
      <w:r>
        <w:t xml:space="preserve">A static field is not part of a specific instance; instead, it is shared amongst all instances of a closed type (</w:t>
      </w:r>
      <w:hyperlink w:anchor="_Toc00115">
        <w:r>
          <w:t xml:space="preserve">§4.4.2</w:t>
        </w:r>
      </w:hyperlink>
      <w:r>
        <w:t xml:space="preserve">). No matter how many instances of a closed class type are created, there is only ever one copy of a static field for the associated application domain.</w:t>
      </w:r>
    </w:p>
    <w:p>
      <w:r>
        <w:t xml:space="preserve">For example:</w:t>
      </w:r>
    </w:p>
    <w:p>
      <w:pPr>
        <w:pStyle w:val="Code"/>
      </w:pPr>
      <w:r>
        <w:rPr>
          <w:color w:val="0000FF"/>
        </w:rPr>
        <w:t xml:space="preserve">class </w:t>
      </w:r>
      <w:r>
        <w:rPr>
          <w:color w:val="2B91AF"/>
        </w:rPr>
        <w:t xml:space="preserve">C</w:t>
      </w:r>
      <w:r>
        <w:t xml:space="preserve">&lt;</w:t>
      </w:r>
      <w:r>
        <w:rPr>
          <w:color w:val="2B91AF"/>
        </w:rPr>
        <w:t xml:space="preserve">V</w:t>
      </w:r>
      <w:r>
        <w:t xml:space="preserve">&gt;</w:t>
      </w:r>
      <w:r>
        <w:br/>
      </w:r>
      <w:r>
        <w:t xml:space="preserve">{</w:t>
      </w:r>
      <w:r>
        <w:br/>
      </w:r>
      <w:r>
        <w:rPr>
          <w:color w:val="0000FF"/>
        </w:rPr>
        <w:t xml:space="preserve">    static int </w:t>
      </w:r>
      <w:r>
        <w:t xml:space="preserve">count = 0;</w:t>
      </w:r>
      <w:r>
        <w:br/>
      </w:r>
      <w:r>
        <w:br/>
      </w:r>
      <w:r>
        <w:rPr>
          <w:color w:val="0000FF"/>
        </w:rPr>
        <w:t xml:space="preserve">    public </w:t>
      </w:r>
      <w:r>
        <w:t xml:space="preserve">C() {</w:t>
      </w:r>
      <w:r>
        <w:br/>
      </w:r>
      <w:r>
        <w:t xml:space="preserve">        count++;</w:t>
      </w:r>
      <w:r>
        <w:br/>
      </w:r>
      <w:r>
        <w:t xml:space="preserve">    }</w:t>
      </w:r>
      <w:r>
        <w:br/>
      </w:r>
      <w:r>
        <w:br/>
      </w:r>
      <w:r>
        <w:rPr>
          <w:color w:val="0000FF"/>
        </w:rPr>
        <w:t xml:space="preserve">    public static int </w:t>
      </w:r>
      <w:r>
        <w:t xml:space="preserve">Count {</w:t>
      </w:r>
      <w:r>
        <w:br/>
      </w:r>
      <w:r>
        <w:rPr>
          <w:color w:val="0000FF"/>
        </w:rPr>
        <w:t xml:space="preserve">        get </w:t>
      </w:r>
      <w:r>
        <w:t xml:space="preserve">{ </w:t>
      </w:r>
      <w:r>
        <w:rPr>
          <w:color w:val="0000FF"/>
        </w:rPr>
        <w:t xml:space="preserve">return </w:t>
      </w:r>
      <w:r>
        <w:t xml:space="preserve">count; }</w:t>
      </w:r>
      <w:r>
        <w:br/>
      </w:r>
      <w:r>
        <w:t xml:space="preserve">    }</w:t>
      </w:r>
      <w:r>
        <w:br/>
      </w:r>
      <w:r>
        <w:t xml:space="preserve">}</w:t>
      </w:r>
      <w:r>
        <w:br/>
      </w:r>
      <w:r>
        <w:br/>
      </w:r>
      <w:r>
        <w:rPr>
          <w:color w:val="0000FF"/>
        </w:rPr>
        <w:t xml:space="preserve">class </w:t>
      </w:r>
      <w:r>
        <w:rPr>
          <w:color w:val="2B91AF"/>
        </w:rPr>
        <w:t xml:space="preserve">Application</w:t>
      </w:r>
      <w:r>
        <w:br/>
      </w:r>
      <w:r>
        <w:t xml:space="preserve">{</w:t>
      </w:r>
      <w:r>
        <w:br/>
      </w:r>
      <w:r>
        <w:rPr>
          <w:color w:val="0000FF"/>
        </w:rPr>
        <w:t xml:space="preserve">    static void </w:t>
      </w:r>
      <w:r>
        <w:t xml:space="preserve">Main() {</w:t>
      </w:r>
      <w:r>
        <w:br/>
      </w:r>
      <w:r>
        <w:rPr>
          <w:color w:val="2B91AF"/>
        </w:rPr>
        <w:t xml:space="preserve">        C</w:t>
      </w:r>
      <w:r>
        <w:t xml:space="preserve">&lt;</w:t>
      </w:r>
      <w:r>
        <w:rPr>
          <w:color w:val="0000FF"/>
        </w:rPr>
        <w:t xml:space="preserve">int</w:t>
      </w:r>
      <w:r>
        <w:t xml:space="preserve">&gt; x1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double</w:t>
      </w:r>
      <w:r>
        <w:t xml:space="preserve">&gt; x2 = </w:t>
      </w:r>
      <w:r>
        <w:rPr>
          <w:color w:val="0000FF"/>
        </w:rPr>
        <w:t xml:space="preserve">new </w:t>
      </w:r>
      <w:r>
        <w:rPr>
          <w:color w:val="2B91AF"/>
        </w:rPr>
        <w:t xml:space="preserve">C</w:t>
      </w:r>
      <w:r>
        <w:t xml:space="preserve">&lt;</w:t>
      </w:r>
      <w:r>
        <w:rPr>
          <w:color w:val="0000FF"/>
        </w:rPr>
        <w:t xml:space="preserve">double</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1</w:t>
      </w:r>
      <w:r>
        <w:br/>
      </w:r>
      <w:r>
        <w:br/>
      </w:r>
      <w:r>
        <w:rPr>
          <w:color w:val="2B91AF"/>
        </w:rPr>
        <w:t xml:space="preserve">        C</w:t>
      </w:r>
      <w:r>
        <w:t xml:space="preserve">&lt;</w:t>
      </w:r>
      <w:r>
        <w:rPr>
          <w:color w:val="0000FF"/>
        </w:rPr>
        <w:t xml:space="preserve">int</w:t>
      </w:r>
      <w:r>
        <w:t xml:space="preserve">&gt; x3 = </w:t>
      </w:r>
      <w:r>
        <w:rPr>
          <w:color w:val="0000FF"/>
        </w:rPr>
        <w:t xml:space="preserve">new </w:t>
      </w:r>
      <w:r>
        <w:rPr>
          <w:color w:val="2B91AF"/>
        </w:rPr>
        <w:t xml:space="preserve">C</w:t>
      </w:r>
      <w:r>
        <w:t xml:space="preserve">&lt;</w:t>
      </w:r>
      <w:r>
        <w:rPr>
          <w:color w:val="0000FF"/>
        </w:rPr>
        <w:t xml:space="preserve">int</w:t>
      </w:r>
      <w:r>
        <w:t xml:space="preserve">&gt;();</w:t>
      </w:r>
      <w:r>
        <w:br/>
      </w:r>
      <w:r>
        <w:rPr>
          <w:color w:val="2B91AF"/>
        </w:rPr>
        <w:t xml:space="preserve">        Console</w:t>
      </w:r>
      <w:r>
        <w:t xml:space="preserve">.WriteLine(</w:t>
      </w:r>
      <w:r>
        <w:rPr>
          <w:color w:val="2B91AF"/>
        </w:rPr>
        <w:t xml:space="preserve">C</w:t>
      </w:r>
      <w:r>
        <w:t xml:space="preserve">&lt;</w:t>
      </w:r>
      <w:r>
        <w:rPr>
          <w:color w:val="0000FF"/>
        </w:rPr>
        <w:t xml:space="preserve">int</w:t>
      </w:r>
      <w:r>
        <w:t xml:space="preserve">&gt;.Count);        </w:t>
      </w:r>
      <w:r>
        <w:rPr>
          <w:color w:val="008000"/>
        </w:rPr>
        <w:t xml:space="preserve">// Prints 2</w:t>
      </w:r>
      <w:r>
        <w:br/>
      </w:r>
      <w:r>
        <w:t xml:space="preserve">    }</w:t>
      </w:r>
      <w:r>
        <w:br/>
      </w:r>
      <w:r>
        <w:t xml:space="preserve">}</w:t>
      </w:r>
    </w:p>
    <w:p>
      <w:r>
        <w:t xml:space="preserve">An instance field belongs to an instance. Specifically, every instance of a class contains a separate set of all the instance fields of that class.</w:t>
      </w:r>
    </w:p>
    <w:p>
      <w:r>
        <w:t xml:space="preserve">When a field is referenced in a </w:t>
      </w:r>
      <w:hyperlink w:anchor="_Grm00038">
        <w:r>
          <w:rPr>
            <w:color w:val="6A5ACD"/>
            <w:u w:val="single"/>
          </w:rPr>
          <w:t xml:space="preserve">member_access</w:t>
        </w:r>
      </w:hyperlink>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field,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field,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33" w:id="554"/>
      <w:r>
        <w:t xml:space="preserve">Readonly fields</w:t>
      </w:r>
      <w:bookmarkEnd w:id="554"/>
    </w:p>
    <w:p>
      <w:r>
        <w:t xml:space="preserve">When a </w:t>
      </w:r>
      <w:hyperlink w:anchor="_Grm00115">
        <w:r>
          <w:rPr>
            <w:color w:val="6A5ACD"/>
            <w:u w:val="single"/>
          </w:rPr>
          <w:t xml:space="preserve">field_declaration</w:t>
        </w:r>
      </w:hyperlink>
      <w:r>
        <w:t xml:space="preserve"> includes a </w:t>
      </w:r>
      <w:r>
        <w:rPr>
          <w:rStyle w:val="CodeEmbedded"/>
        </w:rPr>
        <w:t xml:space="preserve">readonly</w:t>
      </w:r>
      <w:r>
        <w:t xml:space="preserve"> modifier, the fields introduced by the declaration are </w:t>
      </w:r>
      <w:r>
        <w:rPr>
          <w:b/>
        </w:rPr>
        <w:rPr>
          <w:i/>
        </w:rPr>
        <w:t xml:space="preserve">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Embedded"/>
        </w:rPr>
        <w:t xml:space="preserve">readonly</w:t>
      </w:r>
      <w:r>
        <w:t xml:space="preserve"> field are permitted only in the following contexts:</w:t>
      </w:r>
    </w:p>
    <w:p>
      <w:pPr>
        <w:numPr>
          <w:pStyle w:val="ListParagraph"/>
          <w:ilvl w:val="0"/>
          <w:numId w:val="307"/>
        </w:numPr>
      </w:pPr>
      <w:r>
        <w:t xml:space="preserve">In the </w:t>
      </w:r>
      <w:hyperlink w:anchor="_Grm00115">
        <w:r>
          <w:rPr>
            <w:color w:val="6A5ACD"/>
            <w:u w:val="single"/>
          </w:rPr>
          <w:t xml:space="preserve">variable_declarator</w:t>
        </w:r>
      </w:hyperlink>
      <w:r>
        <w:t xml:space="preserve"> that introduces the field (by including a </w:t>
      </w:r>
      <w:hyperlink w:anchor="_Grm00115">
        <w:r>
          <w:rPr>
            <w:color w:val="6A5ACD"/>
            <w:u w:val="single"/>
          </w:rPr>
          <w:t xml:space="preserve">variable_initializer</w:t>
        </w:r>
      </w:hyperlink>
      <w:r>
        <w:t xml:space="preserve"> in the declaration).</w:t>
      </w:r>
    </w:p>
    <w:p>
      <w:pPr>
        <w:numPr>
          <w:pStyle w:val="ListParagraph"/>
          <w:ilvl w:val="0"/>
          <w:numId w:val="307"/>
        </w:numPr>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Embedded"/>
        </w:rPr>
        <w:t xml:space="preserve">readonly</w:t>
      </w:r>
      <w:r>
        <w:t xml:space="preserve"> field as an </w:t>
      </w:r>
      <w:r>
        <w:rPr>
          <w:rStyle w:val="CodeEmbedded"/>
        </w:rPr>
        <w:t xml:space="preserve">out</w:t>
      </w:r>
      <w:r>
        <w:t xml:space="preserve"> or </w:t>
      </w:r>
      <w:r>
        <w:rPr>
          <w:rStyle w:val="CodeEmbedded"/>
        </w:rPr>
        <w:t xml:space="preserve">ref</w:t>
      </w:r>
      <w:r>
        <w:t xml:space="preserve"> parameter.</w:t>
      </w:r>
    </w:p>
    <w:p>
      <w:r>
        <w:t xml:space="preserve">Attempting to assign to a </w:t>
      </w:r>
      <w:r>
        <w:rPr>
          <w:rStyle w:val="CodeEmbedded"/>
        </w:rPr>
        <w:t xml:space="preserve">readonly</w:t>
      </w:r>
      <w:r>
        <w:t xml:space="preserve"> field or pass it as an </w:t>
      </w:r>
      <w:r>
        <w:rPr>
          <w:rStyle w:val="CodeEmbedded"/>
        </w:rPr>
        <w:t xml:space="preserve">out</w:t>
      </w:r>
      <w:r>
        <w:t xml:space="preserve"> or </w:t>
      </w:r>
      <w:r>
        <w:rPr>
          <w:rStyle w:val="CodeEmbedded"/>
        </w:rPr>
        <w:t xml:space="preserve">ref</w:t>
      </w:r>
      <w:r>
        <w:t xml:space="preserve"> parameter in any other context is a compile-time error.</w:t>
      </w:r>
    </w:p>
    <w:p>
      <w:pPr>
        <w:pStyle w:val="Heading4"/>
      </w:pPr>
      <w:bookmarkStart w:name="_Toc00434" w:id="555"/>
      <w:r>
        <w:t xml:space="preserve">Using static readonly fields for constants</w:t>
      </w:r>
      <w:bookmarkEnd w:id="555"/>
    </w:p>
    <w:p>
      <w:r>
        <w:t xml:space="preserve">A </w:t>
      </w:r>
      <w:r>
        <w:rPr>
          <w:rStyle w:val="CodeEmbedded"/>
        </w:rPr>
        <w:t xml:space="preserve">static readonly</w:t>
      </w:r>
      <w:r>
        <w:t xml:space="preserve"> field is useful when a symbolic name for a constant value is desired, but when the type of the value is not permitted in a </w:t>
      </w:r>
      <w:r>
        <w:rPr>
          <w:rStyle w:val="CodeEmbedded"/>
        </w:rPr>
        <w:t xml:space="preserve">const</w:t>
      </w:r>
      <w:r>
        <w:t xml:space="preserve"> declaration, or when the value cannot be computed at compile-time. In the example</w:t>
      </w:r>
    </w:p>
    <w:p>
      <w:pPr>
        <w:pStyle w:val="Code"/>
      </w:pPr>
      <w:r>
        <w:rPr>
          <w:color w:val="0000FF"/>
        </w:rPr>
        <w:t xml:space="preserve">public class </w:t>
      </w:r>
      <w:r>
        <w:rPr>
          <w:color w:val="2B91AF"/>
        </w:rPr>
        <w:t xml:space="preserve">Color</w:t>
      </w:r>
      <w:r>
        <w:br/>
      </w:r>
      <w:r>
        <w:t xml:space="preserve">{</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 xml:space="preserve">Color</w:t>
      </w:r>
      <w:r>
        <w:t xml:space="preserve">(0,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 xml:space="preserve">Color</w:t>
      </w:r>
      <w:r>
        <w:t xml:space="preserve">(255,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 xml:space="preserve">Color</w:t>
      </w:r>
      <w:r>
        <w:t xml:space="preserve">(255,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 xml:space="preserve">Color</w:t>
      </w:r>
      <w:r>
        <w:t xml:space="preserve">(0,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 xml:space="preserve">Color</w:t>
      </w:r>
      <w:r>
        <w:t xml:space="preserve">(0, 0, 255);</w:t>
      </w:r>
      <w:r>
        <w:br/>
      </w:r>
      <w:r>
        <w:br/>
      </w:r>
      <w:r>
        <w:rPr>
          <w:color w:val="0000FF"/>
        </w:rPr>
        <w:t xml:space="preserve">    private byte </w:t>
      </w:r>
      <w:r>
        <w:t xml:space="preserve">red, green, blue;</w:t>
      </w:r>
      <w:r>
        <w:br/>
      </w:r>
      <w:r>
        <w:br/>
      </w:r>
      <w:r>
        <w:rPr>
          <w:color w:val="0000FF"/>
        </w:rPr>
        <w:t xml:space="preserve">    public </w:t>
      </w:r>
      <w:r>
        <w:t xml:space="preserve">Color(</w:t>
      </w:r>
      <w:r>
        <w:rPr>
          <w:color w:val="0000FF"/>
        </w:rPr>
        <w:t xml:space="preserve">byte </w:t>
      </w:r>
      <w:r>
        <w:t xml:space="preserve">r, </w:t>
      </w:r>
      <w:r>
        <w:rPr>
          <w:color w:val="0000FF"/>
        </w:rPr>
        <w:t xml:space="preserve">byte </w:t>
      </w:r>
      <w:r>
        <w:t xml:space="preserve">g, </w:t>
      </w:r>
      <w:r>
        <w:rPr>
          <w:color w:val="0000FF"/>
        </w:rPr>
        <w:t xml:space="preserve">byte </w:t>
      </w:r>
      <w:r>
        <w:t xml:space="preserve">b) {</w:t>
      </w:r>
      <w:r>
        <w:br/>
      </w:r>
      <w:r>
        <w:t xml:space="preserve">        red = r;</w:t>
      </w:r>
      <w:r>
        <w:br/>
      </w:r>
      <w:r>
        <w:t xml:space="preserve">        green = g;</w:t>
      </w:r>
      <w:r>
        <w:br/>
      </w:r>
      <w:r>
        <w:t xml:space="preserve">        blue = b;</w:t>
      </w:r>
      <w:r>
        <w:br/>
      </w:r>
      <w:r>
        <w:t xml:space="preserve">    }</w:t>
      </w:r>
      <w:r>
        <w:br/>
      </w:r>
      <w:r>
        <w:t xml:space="preserve">}</w:t>
      </w:r>
    </w:p>
    <w:p>
      <w:r>
        <w:t xml:space="preserve">the </w:t>
      </w:r>
      <w:r>
        <w:rPr>
          <w:rStyle w:val="CodeEmbedded"/>
        </w:rPr>
        <w:t xml:space="preserve">Black</w:t>
      </w:r>
      <w:r>
        <w:t xml:space="preserve">, </w:t>
      </w:r>
      <w:r>
        <w:rPr>
          <w:rStyle w:val="CodeEmbedded"/>
        </w:rPr>
        <w:t xml:space="preserve">White</w:t>
      </w:r>
      <w:r>
        <w:t xml:space="preserve">,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 members cannot be declared as </w:t>
      </w:r>
      <w:r>
        <w:rPr>
          <w:rStyle w:val="CodeEmbedded"/>
        </w:rPr>
        <w:t xml:space="preserve">const</w:t>
      </w:r>
      <w:r>
        <w:t xml:space="preserve"> members because their values cannot be computed at compile-time. However, declaring them </w:t>
      </w:r>
      <w:r>
        <w:rPr>
          <w:rStyle w:val="CodeEmbedded"/>
        </w:rPr>
        <w:t xml:space="preserve">static readonly</w:t>
      </w:r>
      <w:r>
        <w:t xml:space="preserve"> instead has much the same effect.</w:t>
      </w:r>
    </w:p>
    <w:p>
      <w:pPr>
        <w:pStyle w:val="Heading4"/>
      </w:pPr>
      <w:bookmarkStart w:name="_Toc00435" w:id="556"/>
      <w:r>
        <w:t xml:space="preserve">Versioning of constants and static readonly fields</w:t>
      </w:r>
      <w:bookmarkEnd w:id="556"/>
    </w:p>
    <w:p>
      <w:r>
        <w:t xml:space="preserve">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Code"/>
      </w:pPr>
      <w:r>
        <w:rPr>
          <w:color w:val="0000FF"/>
        </w:rPr>
        <w:t xml:space="preserve">using </w:t>
      </w:r>
      <w:r>
        <w:t xml:space="preserve">System;</w:t>
      </w:r>
      <w:r>
        <w:br/>
      </w:r>
      <w:r>
        <w:br/>
      </w:r>
      <w:r>
        <w:rPr>
          <w:color w:val="0000FF"/>
        </w:rPr>
        <w:t xml:space="preserve">namespace </w:t>
      </w:r>
      <w:r>
        <w:t xml:space="preserve">Program1</w:t>
      </w:r>
      <w:r>
        <w:br/>
      </w:r>
      <w:r>
        <w:t xml:space="preserve">{</w:t>
      </w:r>
      <w:r>
        <w:br/>
      </w:r>
      <w:r>
        <w:rPr>
          <w:color w:val="0000FF"/>
        </w:rPr>
        <w:t xml:space="preserve">    public class </w:t>
      </w:r>
      <w:r>
        <w:rPr>
          <w:color w:val="2B91AF"/>
        </w:rPr>
        <w:t xml:space="preserve">Utils</w:t>
      </w:r>
      <w:r>
        <w:br/>
      </w:r>
      <w:r>
        <w:t xml:space="preserve">    {</w:t>
      </w:r>
      <w:r>
        <w:br/>
      </w:r>
      <w:r>
        <w:rPr>
          <w:color w:val="0000FF"/>
        </w:rPr>
        <w:t xml:space="preserve">        public static readonly int </w:t>
      </w:r>
      <w:r>
        <w:t xml:space="preserve">X = 1;</w:t>
      </w:r>
      <w:r>
        <w:br/>
      </w:r>
      <w:r>
        <w:t xml:space="preserve">    }</w:t>
      </w:r>
      <w:r>
        <w:br/>
      </w:r>
      <w:r>
        <w:t xml:space="preserve">}</w:t>
      </w:r>
      <w:r>
        <w:br/>
      </w:r>
      <w:r>
        <w:br/>
      </w:r>
      <w:r>
        <w:rPr>
          <w:color w:val="0000FF"/>
        </w:rPr>
        <w:t xml:space="preserve">namespace </w:t>
      </w:r>
      <w:r>
        <w:t xml:space="preserve">Program2</w:t>
      </w:r>
      <w:r>
        <w:br/>
      </w:r>
      <w:r>
        <w:t xml:space="preserve">{</w:t>
      </w:r>
      <w:r>
        <w:br/>
      </w:r>
      <w:r>
        <w:rPr>
          <w:color w:val="0000FF"/>
        </w:rPr>
        <w:t xml:space="preserve">    class </w:t>
      </w:r>
      <w:r>
        <w:rPr>
          <w:color w:val="2B91AF"/>
        </w:rPr>
        <w:t xml:space="preserve">Test</w:t>
      </w:r>
      <w:r>
        <w:br/>
      </w:r>
      <w:r>
        <w:t xml:space="preserve">    {</w:t>
      </w:r>
      <w:r>
        <w:br/>
      </w:r>
      <w:r>
        <w:rPr>
          <w:color w:val="0000FF"/>
        </w:rPr>
        <w:t xml:space="preserve">        static void </w:t>
      </w:r>
      <w:r>
        <w:t xml:space="preserve">Main() {</w:t>
      </w:r>
      <w:r>
        <w:br/>
      </w:r>
      <w:r>
        <w:rPr>
          <w:color w:val="2B91AF"/>
        </w:rPr>
        <w:t xml:space="preserve">            Console</w:t>
      </w:r>
      <w:r>
        <w:t xml:space="preserve">.WriteLine(Program1.</w:t>
      </w:r>
      <w:r>
        <w:rPr>
          <w:color w:val="2B91AF"/>
        </w:rPr>
        <w:t xml:space="preserve">Utils</w:t>
      </w:r>
      <w:r>
        <w:t xml:space="preserve">.X);</w:t>
      </w:r>
      <w:r>
        <w:br/>
      </w:r>
      <w:r>
        <w:t xml:space="preserve">        }</w:t>
      </w:r>
      <w:r>
        <w:br/>
      </w:r>
      <w:r>
        <w:t xml:space="preserve">    }</w:t>
      </w:r>
      <w:r>
        <w:br/>
      </w:r>
      <w:r>
        <w:t xml:space="preserve">}</w:t>
      </w:r>
    </w:p>
    <w:p>
      <w:r>
        <w:t xml:space="preserve">The </w:t>
      </w:r>
      <w:r>
        <w:rPr>
          <w:rStyle w:val="CodeEmbedded"/>
        </w:rPr>
        <w:t xml:space="preserve">Program1</w:t>
      </w:r>
      <w:r>
        <w:t xml:space="preserve"> and </w:t>
      </w:r>
      <w:r>
        <w:rPr>
          <w:rStyle w:val="CodeEmbedded"/>
        </w:rPr>
        <w:t xml:space="preserve">Program2</w:t>
      </w:r>
      <w:r>
        <w:t xml:space="preserve"> namespaces denote two programs that are compiled separately. Because </w:t>
      </w:r>
      <w:r>
        <w:rPr>
          <w:rStyle w:val="CodeEmbedded"/>
        </w:rPr>
        <w:t xml:space="preserve">Program1.Utils.X</w:t>
      </w:r>
      <w:r>
        <w:t xml:space="preserve"> is declared as a static readonly field, the value output by the </w:t>
      </w:r>
      <w:r>
        <w:rPr>
          <w:rStyle w:val="CodeEmbedded"/>
        </w:rPr>
        <w:t xml:space="preserve">Console.WriteLine</w:t>
      </w:r>
      <w:r>
        <w:t xml:space="preserve"> statement is not known at compile-time, but rather is obtained at run-time. Thus, if the value of </w:t>
      </w:r>
      <w:r>
        <w:rPr>
          <w:rStyle w:val="CodeEmbedded"/>
        </w:rPr>
        <w:t xml:space="preserve">X</w:t>
      </w:r>
      <w:r>
        <w:t xml:space="preserve"> is changed and </w:t>
      </w:r>
      <w:r>
        <w:rPr>
          <w:rStyle w:val="CodeEmbedded"/>
        </w:rPr>
        <w:t xml:space="preserve">Program1</w:t>
      </w:r>
      <w:r>
        <w:t xml:space="preserve"> is recompiled, the </w:t>
      </w:r>
      <w:r>
        <w:rPr>
          <w:rStyle w:val="CodeEmbedded"/>
        </w:rPr>
        <w:t xml:space="preserve">Console.WriteLine</w:t>
      </w:r>
      <w:r>
        <w:t xml:space="preserve"> statement will output the new value even if </w:t>
      </w:r>
      <w:r>
        <w:rPr>
          <w:rStyle w:val="CodeEmbedded"/>
        </w:rPr>
        <w:t xml:space="preserve">Program2</w:t>
      </w:r>
      <w:r>
        <w:t xml:space="preserve"> isn't recompiled. However, had </w:t>
      </w:r>
      <w:r>
        <w:rPr>
          <w:rStyle w:val="CodeEmbedded"/>
        </w:rPr>
        <w:t xml:space="preserve">X</w:t>
      </w:r>
      <w:r>
        <w:t xml:space="preserve"> been a constant, the value of </w:t>
      </w:r>
      <w:r>
        <w:rPr>
          <w:rStyle w:val="CodeEmbedded"/>
        </w:rPr>
        <w:t xml:space="preserve">X</w:t>
      </w:r>
      <w:r>
        <w:t xml:space="preserve"> would have been obtained at the time </w:t>
      </w:r>
      <w:r>
        <w:rPr>
          <w:rStyle w:val="CodeEmbedded"/>
        </w:rPr>
        <w:t xml:space="preserve">Program2</w:t>
      </w:r>
      <w:r>
        <w:t xml:space="preserve"> was compiled, and would remain unaffected by changes in </w:t>
      </w:r>
      <w:r>
        <w:rPr>
          <w:rStyle w:val="CodeEmbedded"/>
        </w:rPr>
        <w:t xml:space="preserve">Program1</w:t>
      </w:r>
      <w:r>
        <w:t xml:space="preserve"> until </w:t>
      </w:r>
      <w:r>
        <w:rPr>
          <w:rStyle w:val="CodeEmbedded"/>
        </w:rPr>
        <w:t xml:space="preserve">Program2</w:t>
      </w:r>
      <w:r>
        <w:t xml:space="preserve"> is recompiled.</w:t>
      </w:r>
    </w:p>
    <w:p>
      <w:pPr>
        <w:pStyle w:val="Heading3"/>
      </w:pPr>
      <w:bookmarkStart w:name="_Toc00436" w:id="557"/>
      <w:r>
        <w:t xml:space="preserve">Volatile fields</w:t>
      </w:r>
      <w:bookmarkEnd w:id="557"/>
    </w:p>
    <w:p>
      <w:r>
        <w:t xml:space="preserve">When a </w:t>
      </w:r>
      <w:hyperlink w:anchor="_Grm00115">
        <w:r>
          <w:rPr>
            <w:color w:val="6A5ACD"/>
            <w:u w:val="single"/>
          </w:rPr>
          <w:t xml:space="preserve">field_declaration</w:t>
        </w:r>
      </w:hyperlink>
      <w:r>
        <w:t xml:space="preserve"> includes a </w:t>
      </w:r>
      <w:r>
        <w:rPr>
          <w:rStyle w:val="CodeEmbedded"/>
        </w:rPr>
        <w:t xml:space="preserve">volatile</w:t>
      </w:r>
      <w:r>
        <w:t xml:space="preserve"> modifier, the fields introduced by that declaration are </w:t>
      </w:r>
      <w:r>
        <w:rPr>
          <w:b/>
        </w:rPr>
        <w:rPr>
          <w:i/>
        </w:rPr>
        <w:t xml:space="preserve">volatile fields</w:t>
      </w:r>
      <w:r>
        <w:t xml:space="preserve">.</w:t>
      </w:r>
    </w:p>
    <w:p>
      <w:r>
        <w:t xml:space="preserve">For non-volatile fields, optimization techniques that reorder instructions can lead to unexpected and unpredictable results in multi-threaded programs that access fields without synchronization such as that provided by the </w:t>
      </w:r>
      <w:hyperlink w:anchor="_Grm00095">
        <w:r>
          <w:rPr>
            <w:color w:val="6A5ACD"/>
            <w:u w:val="single"/>
          </w:rPr>
          <w:t xml:space="preserve">lock_statement</w:t>
        </w:r>
      </w:hyperlink>
      <w:r>
        <w:t xml:space="preserve"> (</w:t>
      </w:r>
      <w:hyperlink w:anchor="_Toc00374">
        <w:r>
          <w:t xml:space="preserve">§8.12</w:t>
        </w:r>
      </w:hyperlink>
      <w:r>
        <w:t xml:space="preserve">). These optimizations can be performed by the compiler, by the run-time system, or by hardware. For volatile fields, such reordering optimizations are restricted:</w:t>
      </w:r>
    </w:p>
    <w:p>
      <w:pPr>
        <w:numPr>
          <w:pStyle w:val="ListParagraph"/>
          <w:ilvl w:val="0"/>
          <w:numId w:val="308"/>
        </w:numPr>
      </w:pPr>
      <w:r>
        <w:t xml:space="preserve">A read of a volatile field is called a </w:t>
      </w:r>
      <w:r>
        <w:rPr>
          <w:b/>
        </w:rPr>
        <w:rPr>
          <w:i/>
        </w:rPr>
        <w:t xml:space="preserve">volatile read</w:t>
      </w:r>
      <w:r>
        <w:t xml:space="preserve">. A volatile read has "acquire semantics"; that is, it is guaranteed to occur prior to any references to memory that occur after it in the instruction sequence.</w:t>
      </w:r>
    </w:p>
    <w:p>
      <w:pPr>
        <w:numPr>
          <w:pStyle w:val="ListParagraph"/>
          <w:ilvl w:val="0"/>
          <w:numId w:val="308"/>
        </w:numPr>
      </w:pPr>
      <w:r>
        <w:t xml:space="preserve">A write of a volatile field is called a </w:t>
      </w:r>
      <w:r>
        <w:rPr>
          <w:b/>
        </w:rPr>
        <w:rPr>
          <w:i/>
        </w:rPr>
        <w:t xml:space="preserve">volatile write</w:t>
      </w:r>
      <w:r>
        <w:t xml:space="preserve">. A volatile write has "release semantics"; that is, it is guaranteed to happen after any memory references prior to the write instruction in the instruction sequence.</w:t>
      </w:r>
    </w:p>
    <w:p>
      <w:r>
        <w:t xml:space="preserve">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numPr>
          <w:pStyle w:val="ListParagraph"/>
          <w:ilvl w:val="0"/>
          <w:numId w:val="309"/>
        </w:numPr>
      </w:pPr>
      <w:r>
        <w:t xml:space="preserve">A </w:t>
      </w:r>
      <w:hyperlink w:anchor="_Grm00030">
        <w:r>
          <w:rPr>
            <w:color w:val="6A5ACD"/>
            <w:u w:val="single"/>
          </w:rPr>
          <w:t xml:space="preserve">reference_type</w:t>
        </w:r>
      </w:hyperlink>
      <w:r>
        <w:t xml:space="preserve">.</w:t>
      </w:r>
    </w:p>
    <w:p>
      <w:pPr>
        <w:numPr>
          <w:pStyle w:val="ListParagraph"/>
          <w:ilvl w:val="0"/>
          <w:numId w:val="309"/>
        </w:numPr>
      </w:pPr>
      <w:r>
        <w:t xml:space="preserve">The type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bool</w:t>
      </w:r>
      <w:r>
        <w:t xml:space="preserve">, </w:t>
      </w:r>
      <w:r>
        <w:rPr>
          <w:rStyle w:val="CodeEmbedded"/>
        </w:rPr>
        <w:t xml:space="preserve">System.IntPtr</w:t>
      </w:r>
      <w:r>
        <w:t xml:space="preserve">, or</w:t>
      </w:r>
      <w:r>
        <w:rPr>
          <w:rStyle w:val="CodeEmbedded"/>
        </w:rPr>
        <w:t xml:space="preserve">System.UIntPtr</w:t>
      </w:r>
      <w:r>
        <w:t xml:space="preserve">.</w:t>
      </w:r>
    </w:p>
    <w:p>
      <w:pPr>
        <w:numPr>
          <w:pStyle w:val="ListParagraph"/>
          <w:ilvl w:val="0"/>
          <w:numId w:val="309"/>
        </w:numPr>
      </w:pPr>
      <w:r>
        <w:t xml:space="preserve">An </w:t>
      </w:r>
      <w:hyperlink w:anchor="_Grm00029">
        <w:r>
          <w:rPr>
            <w:color w:val="6A5ACD"/>
            <w:u w:val="single"/>
          </w:rPr>
          <w:t xml:space="preserve">enum_type</w:t>
        </w:r>
      </w:hyperlink>
      <w:r>
        <w:t xml:space="preserve"> having an enum base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or </w:t>
      </w:r>
      <w:r>
        <w:rPr>
          <w:rStyle w:val="CodeEmbedded"/>
        </w:rPr>
        <w:t xml:space="preserve">uint</w:t>
      </w:r>
      <w:r>
        <w:t xml:space="preserve">.</w:t>
      </w:r>
    </w:p>
    <w:p>
      <w:r>
        <w:t xml:space="preserve">The example</w:t>
      </w:r>
    </w:p>
    <w:p>
      <w:pPr>
        <w:pStyle w:val="Code"/>
      </w:pPr>
      <w:r>
        <w:rPr>
          <w:color w:val="0000FF"/>
        </w:rPr>
        <w:t xml:space="preserve">using </w:t>
      </w:r>
      <w:r>
        <w:t xml:space="preserve">System;</w:t>
      </w:r>
      <w:r>
        <w:br/>
      </w:r>
      <w:r>
        <w:rPr>
          <w:color w:val="0000FF"/>
        </w:rPr>
        <w:t xml:space="preserve">using </w:t>
      </w:r>
      <w:r>
        <w:t xml:space="preserve">System.Threading;</w:t>
      </w:r>
      <w:r>
        <w:br/>
      </w:r>
      <w:r>
        <w:br/>
      </w:r>
      <w:r>
        <w:rPr>
          <w:color w:val="0000FF"/>
        </w:rPr>
        <w:t xml:space="preserve">class </w:t>
      </w:r>
      <w:r>
        <w:rPr>
          <w:color w:val="2B91AF"/>
        </w:rPr>
        <w:t xml:space="preserve">Test</w:t>
      </w:r>
      <w:r>
        <w:br/>
      </w:r>
      <w:r>
        <w:t xml:space="preserve">{</w:t>
      </w:r>
      <w:r>
        <w:br/>
      </w:r>
      <w:r>
        <w:rPr>
          <w:color w:val="0000FF"/>
        </w:rPr>
        <w:t xml:space="preserve">    public static int </w:t>
      </w:r>
      <w:r>
        <w:t xml:space="preserve">result;</w:t>
      </w:r>
      <w:r>
        <w:br/>
      </w:r>
      <w:r>
        <w:rPr>
          <w:color w:val="0000FF"/>
        </w:rPr>
        <w:t xml:space="preserve">    public static volatile bool </w:t>
      </w:r>
      <w:r>
        <w:t xml:space="preserve">finished;</w:t>
      </w:r>
      <w:r>
        <w:br/>
      </w:r>
      <w:r>
        <w:br/>
      </w:r>
      <w:r>
        <w:rPr>
          <w:color w:val="0000FF"/>
        </w:rPr>
        <w:t xml:space="preserve">    static void </w:t>
      </w:r>
      <w:r>
        <w:t xml:space="preserve">Thread2() {</w:t>
      </w:r>
      <w:r>
        <w:br/>
      </w:r>
      <w:r>
        <w:t xml:space="preserve">        result = 143;</w:t>
      </w:r>
      <w:r>
        <w:br/>
      </w:r>
      <w:r>
        <w:t xml:space="preserve">        finished = </w:t>
      </w:r>
      <w:r>
        <w:rPr>
          <w:color w:val="0000FF"/>
        </w:rPr>
        <w:t xml:space="preserve">true</w:t>
      </w:r>
      <w:r>
        <w:t xml:space="preserve">;</w:t>
      </w:r>
      <w:r>
        <w:br/>
      </w:r>
      <w:r>
        <w:t xml:space="preserve">    }</w:t>
      </w:r>
      <w:r>
        <w:br/>
      </w:r>
      <w:r>
        <w:br/>
      </w:r>
      <w:r>
        <w:rPr>
          <w:color w:val="0000FF"/>
        </w:rPr>
        <w:t xml:space="preserve">    static void </w:t>
      </w:r>
      <w:r>
        <w:t xml:space="preserve">Main() {</w:t>
      </w:r>
      <w:r>
        <w:br/>
      </w:r>
      <w:r>
        <w:t xml:space="preserve">        finished = </w:t>
      </w:r>
      <w:r>
        <w:rPr>
          <w:color w:val="0000FF"/>
        </w:rPr>
        <w:t xml:space="preserve">false</w:t>
      </w:r>
      <w:r>
        <w:t xml:space="preserve">;</w:t>
      </w:r>
      <w:r>
        <w:br/>
      </w:r>
      <w:r>
        <w:br/>
      </w:r>
      <w:r>
        <w:rPr>
          <w:color w:val="008000"/>
        </w:rPr>
        <w:t xml:space="preserve">        // Run Thread2() in a new thread</w:t>
      </w:r>
      <w:r>
        <w:br/>
      </w:r>
      <w:r>
        <w:rPr>
          <w:color w:val="0000FF"/>
        </w:rPr>
        <w:t xml:space="preserve">        new </w:t>
      </w:r>
      <w:r>
        <w:rPr>
          <w:color w:val="2B91AF"/>
        </w:rPr>
        <w:t xml:space="preserve">Thread</w:t>
      </w:r>
      <w:r>
        <w:t xml:space="preserve">(</w:t>
      </w:r>
      <w:r>
        <w:rPr>
          <w:color w:val="0000FF"/>
        </w:rPr>
        <w:t xml:space="preserve">new </w:t>
      </w:r>
      <w:r>
        <w:rPr>
          <w:color w:val="2B91AF"/>
        </w:rPr>
        <w:t xml:space="preserve">ThreadStart</w:t>
      </w:r>
      <w:r>
        <w:t xml:space="preserve">(Thread2)).Start();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xml:space="preserve">(;;) {</w:t>
      </w:r>
      <w:r>
        <w:br/>
      </w:r>
      <w:r>
        <w:rPr>
          <w:color w:val="0000FF"/>
        </w:rPr>
        <w:t xml:space="preserve">            if </w:t>
      </w:r>
      <w:r>
        <w:t xml:space="preserve">(finished) {</w:t>
      </w:r>
      <w:r>
        <w:br/>
      </w:r>
      <w:r>
        <w:rPr>
          <w:color w:val="2B91AF"/>
        </w:rPr>
        <w:t xml:space="preserve">                Console</w:t>
      </w:r>
      <w:r>
        <w:t xml:space="preserve">.WriteLine(</w:t>
      </w:r>
      <w:r>
        <w:rPr>
          <w:color w:val="A31515"/>
        </w:rPr>
        <w:t xml:space="preserve">"result = {0}"</w:t>
      </w:r>
      <w:r>
        <w:t xml:space="preserve">, result);</w:t>
      </w:r>
      <w:r>
        <w:br/>
      </w:r>
      <w:r>
        <w:rPr>
          <w:color w:val="0000FF"/>
        </w:rPr>
        <w:t xml:space="preserve">                return</w:t>
      </w:r>
      <w:r>
        <w:t xml:space="preserve">;</w:t>
      </w:r>
      <w:r>
        <w:br/>
      </w:r>
      <w:r>
        <w:t xml:space="preserve">            }</w:t>
      </w:r>
      <w:r>
        <w:br/>
      </w:r>
      <w:r>
        <w:t xml:space="preserve">        }</w:t>
      </w:r>
      <w:r>
        <w:br/>
      </w:r>
      <w:r>
        <w:t xml:space="preserve">    }</w:t>
      </w:r>
      <w:r>
        <w:br/>
      </w:r>
      <w:r>
        <w:t xml:space="preserve">}</w:t>
      </w:r>
    </w:p>
    <w:p>
      <w:r>
        <w:t xml:space="preserve">produces the output:</w:t>
      </w:r>
    </w:p>
    <w:p>
      <w:pPr>
        <w:pStyle w:val="Code"/>
      </w:pPr>
      <w:r>
        <w:t xml:space="preserve">result = 143</w:t>
      </w:r>
    </w:p>
    <w:p>
      <w:r>
        <w:t xml:space="preserve">In this example, the method </w:t>
      </w:r>
      <w:r>
        <w:rPr>
          <w:rStyle w:val="CodeEmbedded"/>
        </w:rPr>
        <w:t xml:space="preserve">Main</w:t>
      </w:r>
      <w:r>
        <w:t xml:space="preserve"> starts a new thread that runs the method </w:t>
      </w:r>
      <w:r>
        <w:rPr>
          <w:rStyle w:val="CodeEmbedded"/>
        </w:rPr>
        <w:t xml:space="preserve">Thread2</w:t>
      </w:r>
      <w:r>
        <w:t xml:space="preserve">. This method stores a value into a non-volatile field called </w:t>
      </w:r>
      <w:r>
        <w:rPr>
          <w:rStyle w:val="CodeEmbedded"/>
        </w:rPr>
        <w:t xml:space="preserve">result</w:t>
      </w:r>
      <w:r>
        <w:t xml:space="preserve">, then stores </w:t>
      </w:r>
      <w:r>
        <w:rPr>
          <w:rStyle w:val="CodeEmbedded"/>
        </w:rPr>
        <w:t xml:space="preserve">true</w:t>
      </w:r>
      <w:r>
        <w:t xml:space="preserve"> in the volatile field </w:t>
      </w:r>
      <w:r>
        <w:rPr>
          <w:rStyle w:val="CodeEmbedded"/>
        </w:rPr>
        <w:t xml:space="preserve">finished</w:t>
      </w:r>
      <w:r>
        <w:t xml:space="preserve">. The main thread waits for the field </w:t>
      </w:r>
      <w:r>
        <w:rPr>
          <w:rStyle w:val="CodeEmbedded"/>
        </w:rPr>
        <w:t xml:space="preserve">finished</w:t>
      </w:r>
      <w:r>
        <w:t xml:space="preserve"> to be set to </w:t>
      </w:r>
      <w:r>
        <w:rPr>
          <w:rStyle w:val="CodeEmbedded"/>
        </w:rPr>
        <w:t xml:space="preserve">true</w:t>
      </w:r>
      <w:r>
        <w:t xml:space="preserve">, then reads the field </w:t>
      </w:r>
      <w:r>
        <w:rPr>
          <w:rStyle w:val="CodeEmbedded"/>
        </w:rPr>
        <w:t xml:space="preserve">result</w:t>
      </w:r>
      <w:r>
        <w:t xml:space="preserve">. Since </w:t>
      </w:r>
      <w:r>
        <w:rPr>
          <w:rStyle w:val="CodeEmbedded"/>
        </w:rPr>
        <w:t xml:space="preserve">finished</w:t>
      </w:r>
      <w:r>
        <w:t xml:space="preserve"> has been declared </w:t>
      </w:r>
      <w:r>
        <w:rPr>
          <w:rStyle w:val="CodeEmbedded"/>
        </w:rPr>
        <w:t xml:space="preserve">volatile</w:t>
      </w:r>
      <w:r>
        <w:t xml:space="preserve">, the main thread must read the value </w:t>
      </w:r>
      <w:r>
        <w:rPr>
          <w:rStyle w:val="CodeEmbedded"/>
        </w:rPr>
        <w:t xml:space="preserve">143</w:t>
      </w:r>
      <w:r>
        <w:t xml:space="preserve"> from the field </w:t>
      </w:r>
      <w:r>
        <w:rPr>
          <w:rStyle w:val="CodeEmbedded"/>
        </w:rPr>
        <w:t xml:space="preserve">result</w:t>
      </w:r>
      <w:r>
        <w:t xml:space="preserve">. If the field </w:t>
      </w:r>
      <w:r>
        <w:rPr>
          <w:rStyle w:val="CodeEmbedded"/>
        </w:rPr>
        <w:t xml:space="preserve">finished</w:t>
      </w:r>
      <w:r>
        <w:t xml:space="preserve"> had not been declared </w:t>
      </w:r>
      <w:r>
        <w:rPr>
          <w:rStyle w:val="CodeEmbedded"/>
        </w:rPr>
        <w:t xml:space="preserve">volatile</w:t>
      </w:r>
      <w:r>
        <w:t xml:space="preserve">, then it would be permissible for the store to </w:t>
      </w:r>
      <w:r>
        <w:rPr>
          <w:rStyle w:val="CodeEmbedded"/>
        </w:rPr>
        <w:t xml:space="preserve">result</w:t>
      </w:r>
      <w:r>
        <w:t xml:space="preserve"> to be visible to the main thread after the store to </w:t>
      </w:r>
      <w:r>
        <w:rPr>
          <w:rStyle w:val="CodeEmbedded"/>
        </w:rPr>
        <w:t xml:space="preserve">finished</w:t>
      </w:r>
      <w:r>
        <w:t xml:space="preserve">, and hence for the main thread to read the value </w:t>
      </w:r>
      <w:r>
        <w:rPr>
          <w:rStyle w:val="CodeEmbedded"/>
        </w:rPr>
        <w:t xml:space="preserve">0</w:t>
      </w:r>
      <w:r>
        <w:t xml:space="preserve"> from the field </w:t>
      </w:r>
      <w:r>
        <w:rPr>
          <w:rStyle w:val="CodeEmbedded"/>
        </w:rPr>
        <w:t xml:space="preserve">result</w:t>
      </w:r>
      <w:r>
        <w:t xml:space="preserve">. Declaring </w:t>
      </w:r>
      <w:r>
        <w:rPr>
          <w:rStyle w:val="CodeEmbedded"/>
        </w:rPr>
        <w:t xml:space="preserve">finished</w:t>
      </w:r>
      <w:r>
        <w:t xml:space="preserve"> as a </w:t>
      </w:r>
      <w:r>
        <w:rPr>
          <w:rStyle w:val="CodeEmbedded"/>
        </w:rPr>
        <w:t xml:space="preserve">volatile</w:t>
      </w:r>
      <w:r>
        <w:t xml:space="preserve"> field prevents any such inconsistency.</w:t>
      </w:r>
    </w:p>
    <w:p>
      <w:pPr>
        <w:pStyle w:val="Heading3"/>
      </w:pPr>
      <w:bookmarkStart w:name="_Toc00437" w:id="558"/>
      <w:r>
        <w:t xml:space="preserve">Field initialization</w:t>
      </w:r>
      <w:bookmarkEnd w:id="558"/>
    </w:p>
    <w:p>
      <w:r>
        <w:t xml:space="preserve">The initial value of a field, whether it be a static field or an instance field, is the default value (</w:t>
      </w:r>
      <w:hyperlink w:anchor="_Toc00131">
        <w:r>
          <w:t xml:space="preserve">§5.2</w:t>
        </w:r>
      </w:hyperlink>
      <w:r>
        <w:t xml:space="preserve">) of the field's type. It is not possible to observe the value of a field before this default initialization has occurred, and a field is thus never "uninitialized".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bool </w:t>
      </w:r>
      <w:r>
        <w:t xml:space="preserve">b;</w:t>
      </w:r>
      <w:r>
        <w:br/>
      </w:r>
      <w:r>
        <w:rPr>
          <w:color w:val="0000FF"/>
        </w:rPr>
        <w:t xml:space="preserve">    int </w:t>
      </w:r>
      <w:r>
        <w:t xml:space="preserve">i;</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"b = {0}, i = {1}"</w:t>
      </w:r>
      <w:r>
        <w:t xml:space="preserve">, b, t.i);</w:t>
      </w:r>
      <w:r>
        <w:br/>
      </w:r>
      <w:r>
        <w:t xml:space="preserve">    }</w:t>
      </w:r>
      <w:r>
        <w:br/>
      </w:r>
      <w:r>
        <w:t xml:space="preserve">}</w:t>
      </w:r>
    </w:p>
    <w:p>
      <w:r>
        <w:t xml:space="preserve">produces the output</w:t>
      </w:r>
    </w:p>
    <w:p>
      <w:pPr>
        <w:pStyle w:val="Code"/>
      </w:pPr>
      <w:r>
        <w:t xml:space="preserve">b = False, i = 0</w:t>
      </w:r>
    </w:p>
    <w:p>
      <w:r>
        <w:t xml:space="preserve">because </w:t>
      </w:r>
      <w:r>
        <w:rPr>
          <w:rStyle w:val="CodeEmbedded"/>
        </w:rPr>
        <w:t xml:space="preserve">b</w:t>
      </w:r>
      <w:r>
        <w:t xml:space="preserve"> and </w:t>
      </w:r>
      <w:r>
        <w:rPr>
          <w:rStyle w:val="CodeEmbedded"/>
        </w:rPr>
        <w:t xml:space="preserve">i</w:t>
      </w:r>
      <w:r>
        <w:t xml:space="preserve"> are both automatically initialized to default values.</w:t>
      </w:r>
    </w:p>
    <w:p>
      <w:pPr>
        <w:pStyle w:val="Heading3"/>
      </w:pPr>
      <w:bookmarkStart w:name="_Toc00438" w:id="559"/>
      <w:r>
        <w:t xml:space="preserve">Variable initializers</w:t>
      </w:r>
      <w:bookmarkEnd w:id="559"/>
    </w:p>
    <w:p>
      <w:r>
        <w:t xml:space="preserve">Field declarations may include </w:t>
      </w:r>
      <w:hyperlink w:anchor="_Grm00115">
        <w:r>
          <w:rPr>
            <w:color w:val="6A5ACD"/>
            <w:u w:val="single"/>
          </w:rPr>
          <w:t xml:space="preserve">variable_initializer</w:t>
        </w:r>
      </w:hyperlink>
      <w:r>
        <w:t xml:space="preserve">s. For static fields, variable initializers correspond to assignment statements that are executed during class initialization. For instance fields, variable initializers correspond to assignment statements that are executed when an instance of the class is created.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double </w:t>
      </w:r>
      <w:r>
        <w:t xml:space="preserve">x = </w:t>
      </w:r>
      <w:r>
        <w:rPr>
          <w:color w:val="2B91AF"/>
        </w:rPr>
        <w:t xml:space="preserve">Math</w:t>
      </w:r>
      <w:r>
        <w:t xml:space="preserve">.Sqrt(2.0);</w:t>
      </w:r>
      <w:r>
        <w:br/>
      </w:r>
      <w:r>
        <w:rPr>
          <w:color w:val="0000FF"/>
        </w:rPr>
        <w:t xml:space="preserve">    int </w:t>
      </w:r>
      <w:r>
        <w:t xml:space="preserve">i = 100;</w:t>
      </w:r>
      <w:r>
        <w:br/>
      </w:r>
      <w:r>
        <w:rPr>
          <w:color w:val="0000FF"/>
        </w:rPr>
        <w:t xml:space="preserve">    string </w:t>
      </w:r>
      <w:r>
        <w:t xml:space="preserve">s = </w:t>
      </w:r>
      <w:r>
        <w:rPr>
          <w:color w:val="A31515"/>
        </w:rPr>
        <w:t xml:space="preserve">"Hello"</w:t>
      </w:r>
      <w:r>
        <w:t xml:space="preserve">;</w:t>
      </w:r>
      <w:r>
        <w:br/>
      </w:r>
      <w:r>
        <w:br/>
      </w:r>
      <w:r>
        <w:rPr>
          <w:color w:val="0000FF"/>
        </w:rPr>
        <w:t xml:space="preserve">    static void </w:t>
      </w:r>
      <w:r>
        <w:t xml:space="preserve">Main() {</w:t>
      </w:r>
      <w:r>
        <w:br/>
      </w:r>
      <w:r>
        <w:rPr>
          <w:color w:val="2B91AF"/>
        </w:rPr>
        <w:t xml:space="preserve">        Test </w:t>
      </w:r>
      <w:r>
        <w:t xml:space="preserve">a = </w:t>
      </w:r>
      <w:r>
        <w:rPr>
          <w:color w:val="0000FF"/>
        </w:rPr>
        <w:t xml:space="preserve">new </w:t>
      </w:r>
      <w:r>
        <w:rPr>
          <w:color w:val="2B91AF"/>
        </w:rPr>
        <w:t xml:space="preserve">Test</w:t>
      </w:r>
      <w:r>
        <w:t xml:space="preserve">();</w:t>
      </w:r>
      <w:r>
        <w:br/>
      </w:r>
      <w:r>
        <w:rPr>
          <w:color w:val="2B91AF"/>
        </w:rPr>
        <w:t xml:space="preserve">        Console</w:t>
      </w:r>
      <w:r>
        <w:t xml:space="preserve">.WriteLine(</w:t>
      </w:r>
      <w:r>
        <w:rPr>
          <w:color w:val="A31515"/>
        </w:rPr>
        <w:t xml:space="preserve">"x = {0}, i = {1}, s = {2}"</w:t>
      </w:r>
      <w:r>
        <w:t xml:space="preserve">, x, a.i, a.s);</w:t>
      </w:r>
      <w:r>
        <w:br/>
      </w:r>
      <w:r>
        <w:t xml:space="preserve">    }</w:t>
      </w:r>
      <w:r>
        <w:br/>
      </w:r>
      <w:r>
        <w:t xml:space="preserve">}</w:t>
      </w:r>
    </w:p>
    <w:p>
      <w:r>
        <w:t xml:space="preserve">produces the output</w:t>
      </w:r>
    </w:p>
    <w:p>
      <w:pPr>
        <w:pStyle w:val="Code"/>
      </w:pPr>
      <w:r>
        <w:t xml:space="preserve">x = 1.4142135623731, i = 100, s = Hello</w:t>
      </w:r>
    </w:p>
    <w:p>
      <w:r>
        <w:t xml:space="preserve">because an assignment to </w:t>
      </w:r>
      <w:r>
        <w:rPr>
          <w:rStyle w:val="CodeEmbedded"/>
        </w:rPr>
        <w:t xml:space="preserve">x</w:t>
      </w:r>
      <w:r>
        <w:t xml:space="preserve"> occurs when static field initializers execute and assignments to </w:t>
      </w:r>
      <w:r>
        <w:rPr>
          <w:rStyle w:val="CodeEmbedded"/>
        </w:rPr>
        <w:t xml:space="preserve">i</w:t>
      </w:r>
      <w:r>
        <w:t xml:space="preserve"> and </w:t>
      </w:r>
      <w:r>
        <w:rPr>
          <w:rStyle w:val="CodeEmbedded"/>
        </w:rPr>
        <w:t xml:space="preserve">s</w:t>
      </w:r>
      <w:r>
        <w:t xml:space="preserve"> occur when the instance field initializers execute.</w:t>
      </w:r>
    </w:p>
    <w:p>
      <w:r>
        <w:t xml:space="preserve">The default value initialization described in </w:t>
      </w:r>
      <w:hyperlink w:anchor="_Toc00437">
        <w:r>
          <w:t xml:space="preserve">§10.5.4</w:t>
        </w:r>
      </w:hyperlink>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 xml:space="preserve">It is possible for static fields with variable initializers to be observed in their default value state. However, this is strongly discouraged as a matter of style.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a = b + 1;</w:t>
      </w:r>
      <w:r>
        <w:br/>
      </w:r>
      <w:r>
        <w:rPr>
          <w:color w:val="0000FF"/>
        </w:rPr>
        <w:t xml:space="preserve">    static int </w:t>
      </w:r>
      <w:r>
        <w:t xml:space="preserve">b = a + 1;</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"a = {0}, b = {1}"</w:t>
      </w:r>
      <w:r>
        <w:t xml:space="preserve">, a, b);</w:t>
      </w:r>
      <w:r>
        <w:br/>
      </w:r>
      <w:r>
        <w:t xml:space="preserve">    }</w:t>
      </w:r>
      <w:r>
        <w:br/>
      </w:r>
      <w:r>
        <w:t xml:space="preserve">}</w:t>
      </w:r>
    </w:p>
    <w:p>
      <w:r>
        <w:t xml:space="preserve">exhibits this behavior. Despite the circular definitions of a and b, the program is valid. It results in the output</w:t>
      </w:r>
    </w:p>
    <w:p>
      <w:pPr>
        <w:pStyle w:val="Code"/>
      </w:pPr>
      <w:r>
        <w:t xml:space="preserve">a = 1, b = 2</w:t>
      </w:r>
    </w:p>
    <w:p>
      <w:r>
        <w:t xml:space="preserve">because the static fields </w:t>
      </w:r>
      <w:r>
        <w:rPr>
          <w:rStyle w:val="CodeEmbedded"/>
        </w:rPr>
        <w:t xml:space="preserve">a</w:t>
      </w:r>
      <w:r>
        <w:t xml:space="preserve"> and </w:t>
      </w:r>
      <w:r>
        <w:rPr>
          <w:rStyle w:val="CodeEmbedded"/>
        </w:rPr>
        <w:t xml:space="preserve">b</w:t>
      </w:r>
      <w:r>
        <w:t xml:space="preserve"> are initialized to </w:t>
      </w:r>
      <w:r>
        <w:rPr>
          <w:rStyle w:val="CodeEmbedded"/>
        </w:rPr>
        <w:t xml:space="preserve">0</w:t>
      </w:r>
      <w:r>
        <w:t xml:space="preserve"> (the default value for </w:t>
      </w:r>
      <w:r>
        <w:rPr>
          <w:rStyle w:val="CodeEmbedded"/>
        </w:rPr>
        <w:t xml:space="preserve">int</w:t>
      </w:r>
      <w:r>
        <w:t xml:space="preserve">) before their initializers are executed. When the initializer for </w:t>
      </w:r>
      <w:r>
        <w:rPr>
          <w:rStyle w:val="CodeEmbedded"/>
        </w:rPr>
        <w:t xml:space="preserve">a</w:t>
      </w:r>
      <w:r>
        <w:t xml:space="preserve"> runs, the value of </w:t>
      </w:r>
      <w:r>
        <w:rPr>
          <w:rStyle w:val="CodeEmbedded"/>
        </w:rPr>
        <w:t xml:space="preserve">b</w:t>
      </w:r>
      <w:r>
        <w:t xml:space="preserve"> is zero, and so </w:t>
      </w:r>
      <w:r>
        <w:rPr>
          <w:rStyle w:val="CodeEmbedded"/>
        </w:rPr>
        <w:t xml:space="preserve">a</w:t>
      </w:r>
      <w:r>
        <w:t xml:space="preserve"> is initialized to </w:t>
      </w:r>
      <w:r>
        <w:rPr>
          <w:rStyle w:val="CodeEmbedded"/>
        </w:rPr>
        <w:t xml:space="preserve">1</w:t>
      </w:r>
      <w:r>
        <w:t xml:space="preserve">. When the initializer for </w:t>
      </w:r>
      <w:r>
        <w:rPr>
          <w:rStyle w:val="CodeEmbedded"/>
        </w:rPr>
        <w:t xml:space="preserve">b</w:t>
      </w:r>
      <w:r>
        <w:t xml:space="preserve"> runs, the value of </w:t>
      </w:r>
      <w:r>
        <w:rPr>
          <w:rStyle w:val="CodeEmbedded"/>
        </w:rPr>
        <w:t xml:space="preserve">a</w:t>
      </w:r>
      <w:r>
        <w:t xml:space="preserve"> is already </w:t>
      </w:r>
      <w:r>
        <w:rPr>
          <w:rStyle w:val="CodeEmbedded"/>
        </w:rPr>
        <w:t xml:space="preserve">1</w:t>
      </w:r>
      <w:r>
        <w:t xml:space="preserve">, and so </w:t>
      </w:r>
      <w:r>
        <w:rPr>
          <w:rStyle w:val="CodeEmbedded"/>
        </w:rPr>
        <w:t xml:space="preserve">b</w:t>
      </w:r>
      <w:r>
        <w:t xml:space="preserve"> is initialized to </w:t>
      </w:r>
      <w:r>
        <w:rPr>
          <w:rStyle w:val="CodeEmbedded"/>
        </w:rPr>
        <w:t xml:space="preserve">2</w:t>
      </w:r>
      <w:r>
        <w:t xml:space="preserve">.</w:t>
      </w:r>
    </w:p>
    <w:p>
      <w:pPr>
        <w:pStyle w:val="Heading4"/>
      </w:pPr>
      <w:bookmarkStart w:name="_Toc00439" w:id="560"/>
      <w:r>
        <w:t xml:space="preserve">Static field initialization</w:t>
      </w:r>
      <w:bookmarkEnd w:id="560"/>
    </w:p>
    <w:p>
      <w:r>
        <w:t xml:space="preserve">The static field variable initializers of a class correspond to a sequence of assignments that are executed in the textual order in which they appear in the class declaration. If a static constructor (</w:t>
      </w:r>
      <w:hyperlink w:anchor="_Toc00481">
        <w:r>
          <w:t xml:space="preserve">§10.12</w:t>
        </w:r>
      </w:hyperlink>
      <w:r>
        <w:t xml:space="preserve">) exists in the class, execution of the static field initializers occurs immediately prior to executing that static constructor. Otherwise, the static field initializers are executed at an implementation-dependent time prior to the first use of a static field of that class.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might produce either the output:</w:t>
      </w:r>
    </w:p>
    <w:p>
      <w:pPr>
        <w:pStyle w:val="Code"/>
      </w:pPr>
      <w:r>
        <w:t xml:space="preserve">Init A</w:t>
      </w:r>
      <w:r>
        <w:br/>
      </w:r>
      <w:r>
        <w:t xml:space="preserve">Init B</w:t>
      </w:r>
      <w:r>
        <w:br/>
      </w:r>
      <w:r>
        <w:t xml:space="preserve">1 1</w:t>
      </w:r>
    </w:p>
    <w:p>
      <w:r>
        <w:t xml:space="preserve">or the output:</w:t>
      </w:r>
    </w:p>
    <w:p>
      <w:pPr>
        <w:pStyle w:val="Code"/>
      </w:pPr>
      <w:r>
        <w:t xml:space="preserve">Init B</w:t>
      </w:r>
      <w:r>
        <w:br/>
      </w:r>
      <w:r>
        <w:t xml:space="preserve">Init A</w:t>
      </w:r>
      <w:r>
        <w:br/>
      </w:r>
      <w:r>
        <w:t xml:space="preserve">1 1</w:t>
      </w:r>
    </w:p>
    <w:p>
      <w:r>
        <w:t xml:space="preserve">because the execution of </w:t>
      </w:r>
      <w:r>
        <w:rPr>
          <w:rStyle w:val="CodeEmbedded"/>
        </w:rPr>
        <w:t xml:space="preserve">X</w:t>
      </w:r>
      <w:r>
        <w:t xml:space="preserve">'s initializer and </w:t>
      </w:r>
      <w:r>
        <w:rPr>
          <w:rStyle w:val="CodeEmbedded"/>
        </w:rPr>
        <w:t xml:space="preserve">Y</w:t>
      </w:r>
      <w:r>
        <w:t xml:space="preserve">'s initializer could occur in either order; they are only constrained to occur before the references to those fields. However,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w:t>
      </w:r>
      <w:r>
        <w:rPr>
          <w:color w:val="A31515"/>
        </w:rPr>
        <w:t xml:space="preserve">"{0} {1}"</w:t>
      </w:r>
      <w:r>
        <w:t xml:space="preserve">, </w:t>
      </w:r>
      <w:r>
        <w:rPr>
          <w:color w:val="2B91AF"/>
        </w:rPr>
        <w:t xml:space="preserve">B</w:t>
      </w:r>
      <w:r>
        <w:t xml:space="preserve">.Y, </w:t>
      </w:r>
      <w:r>
        <w:rPr>
          <w:color w:val="2B91AF"/>
        </w:rPr>
        <w:t xml:space="preserve">A</w:t>
      </w:r>
      <w:r>
        <w:t xml:space="preserve">.X);</w:t>
      </w:r>
      <w:r>
        <w:br/>
      </w:r>
      <w:r>
        <w:t xml:space="preserve">    }</w:t>
      </w:r>
      <w:r>
        <w:br/>
      </w:r>
      <w:r>
        <w:br/>
      </w:r>
      <w:r>
        <w:rPr>
          <w:color w:val="0000FF"/>
        </w:rPr>
        <w:t xml:space="preserve">    public static int </w:t>
      </w:r>
      <w:r>
        <w:t xml:space="preserve">F(</w:t>
      </w:r>
      <w:r>
        <w:rPr>
          <w:color w:val="0000FF"/>
        </w:rPr>
        <w:t xml:space="preserve">string </w:t>
      </w:r>
      <w:r>
        <w:t xml:space="preserve">s) {</w:t>
      </w:r>
      <w:r>
        <w:br/>
      </w:r>
      <w:r>
        <w:rPr>
          <w:color w:val="2B91AF"/>
        </w:rPr>
        <w:t xml:space="preserve">        Console</w:t>
      </w:r>
      <w:r>
        <w:t xml:space="preserve">.WriteLine(s);</w:t>
      </w:r>
      <w:r>
        <w:br/>
      </w:r>
      <w:r>
        <w:rPr>
          <w:color w:val="0000FF"/>
        </w:rPr>
        <w:t xml:space="preserve">        return </w:t>
      </w:r>
      <w:r>
        <w:t xml:space="preserve">1;</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br/>
      </w:r>
      <w:r>
        <w:rPr>
          <w:color w:val="0000FF"/>
        </w:rPr>
        <w:t xml:space="preserve">    public static int </w:t>
      </w:r>
      <w:r>
        <w:t xml:space="preserve">X = </w:t>
      </w:r>
      <w:r>
        <w:rPr>
          <w:color w:val="2B91AF"/>
        </w:rPr>
        <w:t xml:space="preserve">Test</w:t>
      </w:r>
      <w:r>
        <w:t xml:space="preserve">.F(</w:t>
      </w:r>
      <w:r>
        <w:rPr>
          <w:color w:val="A31515"/>
        </w:rPr>
        <w:t xml:space="preserve">"Init A"</w:t>
      </w:r>
      <w:r>
        <w:t xml:space="preserve">);</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br/>
      </w:r>
      <w:r>
        <w:rPr>
          <w:color w:val="0000FF"/>
        </w:rPr>
        <w:t xml:space="preserve">    public static int </w:t>
      </w:r>
      <w:r>
        <w:t xml:space="preserve">Y = </w:t>
      </w:r>
      <w:r>
        <w:rPr>
          <w:color w:val="2B91AF"/>
        </w:rPr>
        <w:t xml:space="preserve">Test</w:t>
      </w:r>
      <w:r>
        <w:t xml:space="preserve">.F(</w:t>
      </w:r>
      <w:r>
        <w:rPr>
          <w:color w:val="A31515"/>
        </w:rPr>
        <w:t xml:space="preserve">"Init B"</w:t>
      </w:r>
      <w:r>
        <w:t xml:space="preserve">);</w:t>
      </w:r>
      <w:r>
        <w:br/>
      </w:r>
      <w:r>
        <w:t xml:space="preserve">}</w:t>
      </w:r>
    </w:p>
    <w:p>
      <w:r>
        <w:t xml:space="preserve">the output must be:</w:t>
      </w:r>
    </w:p>
    <w:p>
      <w:pPr>
        <w:pStyle w:val="Code"/>
      </w:pPr>
      <w:r>
        <w:t xml:space="preserve">Init B</w:t>
      </w:r>
      <w:r>
        <w:br/>
      </w:r>
      <w:r>
        <w:t xml:space="preserve">Init A</w:t>
      </w:r>
      <w:r>
        <w:br/>
      </w:r>
      <w:r>
        <w:t xml:space="preserve">1 1</w:t>
      </w:r>
    </w:p>
    <w:p>
      <w:r>
        <w:t xml:space="preserve">because the rules for when static constructors execute (as defined in </w:t>
      </w:r>
      <w:hyperlink w:anchor="_Toc00481">
        <w:r>
          <w:t xml:space="preserve">§10.12</w:t>
        </w:r>
      </w:hyperlink>
      <w:r>
        <w:t xml:space="preserve">) provide that </w:t>
      </w:r>
      <w:r>
        <w:rPr>
          <w:rStyle w:val="CodeEmbedded"/>
        </w:rPr>
        <w:t xml:space="preserve">B</w:t>
      </w:r>
      <w:r>
        <w:t xml:space="preserve">'s static constructor (and hence </w:t>
      </w:r>
      <w:r>
        <w:rPr>
          <w:rStyle w:val="CodeEmbedded"/>
        </w:rPr>
        <w:t xml:space="preserve">B</w:t>
      </w:r>
      <w:r>
        <w:t xml:space="preserve">'s static field initializers) must run before </w:t>
      </w:r>
      <w:r>
        <w:rPr>
          <w:rStyle w:val="CodeEmbedded"/>
        </w:rPr>
        <w:t xml:space="preserve">A</w:t>
      </w:r>
      <w:r>
        <w:t xml:space="preserve">'s static constructor and field initializers.</w:t>
      </w:r>
    </w:p>
    <w:p>
      <w:pPr>
        <w:pStyle w:val="Heading4"/>
      </w:pPr>
      <w:bookmarkStart w:name="_Toc00440" w:id="561"/>
      <w:r>
        <w:t xml:space="preserve">Instance field initialization</w:t>
      </w:r>
      <w:bookmarkEnd w:id="561"/>
    </w:p>
    <w:p>
      <w:r>
        <w:t xml:space="preserve">The instance field variable initializers of a class correspond to a sequence of assignments that are executed immediately upon entry to any one of the instance constructors (</w:t>
      </w:r>
      <w:hyperlink w:anchor="_Toc00475">
        <w:r>
          <w:t xml:space="preserve">§10.11.1</w:t>
        </w:r>
      </w:hyperlink>
      <w:r>
        <w:t xml:space="preserve">) of that class. The variable initializers are executed in the textual order in which they appear in the class declaration. The class instance creation and initialization process is described further in </w:t>
      </w:r>
      <w:hyperlink w:anchor="_Toc00474">
        <w:r>
          <w:t xml:space="preserve">§10.11</w:t>
        </w:r>
      </w:hyperlink>
      <w:r>
        <w:t xml:space="preserve">.</w:t>
      </w:r>
    </w:p>
    <w:p>
      <w:r>
        <w:t xml:space="preserve">A variable initializer for an instance field cannot reference the instance being created. Thus, it is a compile-time error to reference </w:t>
      </w:r>
      <w:r>
        <w:rPr>
          <w:rStyle w:val="CodeEmbedded"/>
        </w:rPr>
        <w:t xml:space="preserve">this</w:t>
      </w:r>
      <w:r>
        <w:t xml:space="preserve"> in a variable initializer, as it is a compile-time error for a variable initializer to reference any instance member through a </w:t>
      </w:r>
      <w:hyperlink w:anchor="_Grm00036">
        <w:r>
          <w:rPr>
            <w:color w:val="6A5ACD"/>
            <w:u w:val="single"/>
          </w:rPr>
          <w:t xml:space="preserve">simple_name</w:t>
        </w:r>
      </w:hyperlink>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 = x + 1;        </w:t>
      </w:r>
      <w:r>
        <w:rPr>
          <w:color w:val="008000"/>
        </w:rPr>
        <w:t xml:space="preserve">// Error, reference to instance member of this</w:t>
      </w:r>
      <w:r>
        <w:br/>
      </w:r>
      <w:r>
        <w:t xml:space="preserve">}</w:t>
      </w:r>
    </w:p>
    <w:p>
      <w:r>
        <w:t xml:space="preserve">the variable initializer for </w:t>
      </w:r>
      <w:r>
        <w:rPr>
          <w:rStyle w:val="CodeEmbedded"/>
        </w:rPr>
        <w:t xml:space="preserve">y</w:t>
      </w:r>
      <w:r>
        <w:t xml:space="preserve"> results in a compile-time error because it references a member of the instance being created.</w:t>
      </w:r>
    </w:p>
    <w:p>
      <w:pPr>
        <w:pStyle w:val="Heading2"/>
      </w:pPr>
      <w:bookmarkStart w:name="_Toc00441" w:id="562"/>
      <w:r>
        <w:t xml:space="preserve">Methods</w:t>
      </w:r>
      <w:bookmarkEnd w:id="562"/>
    </w:p>
    <w:p>
      <w:r>
        <w:t xml:space="preserve">A </w:t>
      </w:r>
      <w:r>
        <w:rPr>
          <w:b/>
        </w:rPr>
        <w:rPr>
          <w:i/>
        </w:rPr>
        <w:t xml:space="preserve">method</w:t>
      </w:r>
      <w:r>
        <w:t xml:space="preserve"> is a member that implements a computation or action that can be performed by an object or class. Methods are declared using </w:t>
      </w:r>
      <w:hyperlink w:anchor="_Grm00116">
        <w:r>
          <w:rPr>
            <w:color w:val="6A5ACD"/>
            <w:u w:val="single"/>
          </w:rPr>
          <w:t xml:space="preserve">method_declaration</w:t>
        </w:r>
      </w:hyperlink>
      <w:r>
        <w:t xml:space="preserve">s:</w:t>
      </w:r>
    </w:p>
    <w:p>
      <w:pPr>
        <w:pStyle w:val="Grammar"/>
      </w:pPr>
      <w:bookmarkStart w:name="_Grm00116" w:id="563"/>
      <w:r>
        <w:rPr>
          <w:color w:val="6A5ACD"/>
        </w:rPr>
        <w:t xml:space="preserve">method_declaration</w:t>
      </w:r>
      <w:r>
        <w:t xml:space="preserve">:</w:t>
      </w:r>
      <w:r>
        <w:br/>
      </w:r>
      <w:r>
        <w:t xml:space="preserve">	| </w:t>
      </w:r>
      <w:r>
        <w:rPr>
          <w:color w:val="6A5ACD"/>
        </w:rPr>
        <w:t xml:space="preserve">method_header method_body</w:t>
      </w:r>
      <w:r>
        <w:br/>
      </w:r>
      <w:r>
        <w:t xml:space="preserve">	;</w:t>
      </w:r>
      <w:r>
        <w:br/>
      </w:r>
      <w:r>
        <w:br/>
      </w:r>
      <w:r>
        <w:rPr>
          <w:color w:val="6A5ACD"/>
        </w:rPr>
        <w:t xml:space="preserve">method_header</w:t>
      </w:r>
      <w:r>
        <w:t xml:space="preserve">:</w:t>
      </w:r>
      <w:r>
        <w:br/>
      </w:r>
      <w:r>
        <w:t xml:space="preserve">	| </w:t>
      </w:r>
      <w:r>
        <w:rPr>
          <w:color w:val="6A5ACD"/>
        </w:rPr>
        <w:t xml:space="preserve">attributes</w:t>
      </w:r>
      <w:r>
        <w:t xml:space="preserve">? </w:t>
      </w:r>
      <w:r>
        <w:rPr>
          <w:color w:val="6A5ACD"/>
        </w:rPr>
        <w:t xml:space="preserve">method_modifier</w:t>
      </w:r>
      <w:r>
        <w:t xml:space="preserve">* </w:t>
      </w:r>
      <w:r>
        <w:rPr>
          <w:color w:val="A31515"/>
        </w:rPr>
        <w:t xml:space="preserve">'partial'</w:t>
      </w:r>
      <w:r>
        <w:t xml:space="preserve">? </w:t>
      </w:r>
      <w:r>
        <w:rPr>
          <w:color w:val="6A5ACD"/>
        </w:rPr>
        <w:t xml:space="preserve">return_type member_name 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w:t>
      </w:r>
      <w:r>
        <w:br/>
      </w:r>
      <w:r>
        <w:t xml:space="preserve">	;</w:t>
      </w:r>
      <w:r>
        <w:br/>
      </w:r>
      <w:r>
        <w:br/>
      </w:r>
      <w:r>
        <w:rPr>
          <w:color w:val="6A5ACD"/>
        </w:rPr>
        <w:t xml:space="preserve">method_modifier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method_modifier_unsafe</w:t>
      </w:r>
      <w:r>
        <w:br/>
      </w:r>
      <w:r>
        <w:t xml:space="preserve">	;</w:t>
      </w:r>
      <w:r>
        <w:br/>
      </w:r>
      <w:r>
        <w:br/>
      </w:r>
      <w:r>
        <w:rPr>
          <w:color w:val="6A5ACD"/>
        </w:rPr>
        <w:t xml:space="preserve">return_type</w:t>
      </w:r>
      <w:r>
        <w:t xml:space="preserve">:</w:t>
      </w:r>
      <w:r>
        <w:br/>
      </w:r>
      <w:r>
        <w:t xml:space="preserve">	| </w:t>
      </w:r>
      <w:r>
        <w:rPr>
          <w:color w:val="6A5ACD"/>
        </w:rPr>
        <w:t xml:space="preserve">type</w:t>
      </w:r>
      <w:r>
        <w:br/>
      </w:r>
      <w:r>
        <w:t xml:space="preserve">	| </w:t>
      </w:r>
      <w:r>
        <w:rPr>
          <w:color w:val="A31515"/>
        </w:rPr>
        <w:t xml:space="preserve">'void'</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r>
        <w:br/>
      </w:r>
      <w:r>
        <w:br/>
      </w:r>
      <w:r>
        <w:rPr>
          <w:color w:val="6A5ACD"/>
        </w:rPr>
        <w:t xml:space="preserve">method_body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563"/>
    </w:p>
    <w:p>
      <w:r>
        <w:t xml:space="preserve">A </w:t>
      </w:r>
      <w:hyperlink w:anchor="_Grm00116">
        <w:r>
          <w:rPr>
            <w:color w:val="6A5ACD"/>
            <w:u w:val="single"/>
          </w:rPr>
          <w:t xml:space="preserve">method_declaration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A declaration has a valid combination of modifiers if all of the following are true:</w:t>
      </w:r>
    </w:p>
    <w:p>
      <w:pPr>
        <w:numPr>
          <w:pStyle w:val="ListParagraph"/>
          <w:ilvl w:val="0"/>
          <w:numId w:val="310"/>
        </w:numPr>
      </w:pPr>
      <w:r>
        <w:t xml:space="preserve">The declaration includes a valid combination of access modifiers (</w:t>
      </w:r>
      <w:hyperlink w:anchor="_Toc00415">
        <w:r>
          <w:t xml:space="preserve">§10.3.5</w:t>
        </w:r>
      </w:hyperlink>
      <w:r>
        <w:t xml:space="preserve">).</w:t>
      </w:r>
    </w:p>
    <w:p>
      <w:pPr>
        <w:numPr>
          <w:pStyle w:val="ListParagraph"/>
          <w:ilvl w:val="0"/>
          <w:numId w:val="310"/>
        </w:numPr>
      </w:pPr>
      <w:r>
        <w:t xml:space="preserve">The declaration does not include the same modifier multiple times.</w:t>
      </w:r>
    </w:p>
    <w:p>
      <w:pPr>
        <w:numPr>
          <w:pStyle w:val="ListParagraph"/>
          <w:ilvl w:val="0"/>
          <w:numId w:val="310"/>
        </w:numPr>
      </w:pPr>
      <w:r>
        <w:t xml:space="preserve">The declaration includes at most one of the following modifiers: </w:t>
      </w:r>
      <w:r>
        <w:rPr>
          <w:rStyle w:val="CodeEmbedded"/>
        </w:rPr>
        <w:t xml:space="preserve">static</w:t>
      </w:r>
      <w:r>
        <w:t xml:space="preserve">, </w:t>
      </w:r>
      <w:r>
        <w:rPr>
          <w:rStyle w:val="CodeEmbedded"/>
        </w:rPr>
        <w:t xml:space="preserve">virtual</w:t>
      </w:r>
      <w:r>
        <w:t xml:space="preserve">, and </w:t>
      </w:r>
      <w:r>
        <w:rPr>
          <w:rStyle w:val="CodeEmbedded"/>
        </w:rPr>
        <w:t xml:space="preserve">override</w:t>
      </w:r>
      <w:r>
        <w:t xml:space="preserve">.</w:t>
      </w:r>
    </w:p>
    <w:p>
      <w:pPr>
        <w:numPr>
          <w:pStyle w:val="ListParagraph"/>
          <w:ilvl w:val="0"/>
          <w:numId w:val="310"/>
        </w:numPr>
      </w:pPr>
      <w:r>
        <w:t xml:space="preserve">The declaration includes at most one of the following modifiers: </w:t>
      </w:r>
      <w:r>
        <w:rPr>
          <w:rStyle w:val="CodeEmbedded"/>
        </w:rPr>
        <w:t xml:space="preserve">new</w:t>
      </w:r>
      <w:r>
        <w:t xml:space="preserve"> and </w:t>
      </w:r>
      <w:r>
        <w:rPr>
          <w:rStyle w:val="CodeEmbedded"/>
        </w:rPr>
        <w:t xml:space="preserve">override</w:t>
      </w:r>
      <w:r>
        <w:t xml:space="preserve">.</w:t>
      </w:r>
    </w:p>
    <w:p>
      <w:pPr>
        <w:numPr>
          <w:pStyle w:val="ListParagraph"/>
          <w:ilvl w:val="0"/>
          <w:numId w:val="310"/>
        </w:numPr>
      </w:pPr>
      <w:r>
        <w:t xml:space="preserve">If the declaration includes the </w:t>
      </w:r>
      <w:r>
        <w:rPr>
          <w:rStyle w:val="CodeEmbedded"/>
        </w:rPr>
        <w:t xml:space="preserve">abstract</w:t>
      </w:r>
      <w:r>
        <w:t xml:space="preserve"> modifier, then the declaration does not include any of the following modifiers: </w:t>
      </w:r>
      <w:r>
        <w:rPr>
          <w:rStyle w:val="CodeEmbedded"/>
        </w:rPr>
        <w:t xml:space="preserve">static</w:t>
      </w:r>
      <w:r>
        <w:t xml:space="preserve">, </w:t>
      </w:r>
      <w:r>
        <w:rPr>
          <w:rStyle w:val="CodeEmbedded"/>
        </w:rPr>
        <w:t xml:space="preserve">virtual</w:t>
      </w:r>
      <w:r>
        <w:t xml:space="preserve">, </w:t>
      </w:r>
      <w:r>
        <w:rPr>
          <w:rStyle w:val="CodeEmbedded"/>
        </w:rPr>
        <w:t xml:space="preserve">sealed</w:t>
      </w:r>
      <w:r>
        <w:t xml:space="preserve"> or </w:t>
      </w:r>
      <w:r>
        <w:rPr>
          <w:rStyle w:val="CodeEmbedded"/>
        </w:rPr>
        <w:t xml:space="preserve">extern</w:t>
      </w:r>
      <w:r>
        <w:t xml:space="preserve">.</w:t>
      </w:r>
    </w:p>
    <w:p>
      <w:pPr>
        <w:numPr>
          <w:pStyle w:val="ListParagraph"/>
          <w:ilvl w:val="0"/>
          <w:numId w:val="310"/>
        </w:numPr>
      </w:pPr>
      <w:r>
        <w:t xml:space="preserve">If the declaration includes the </w:t>
      </w:r>
      <w:r>
        <w:rPr>
          <w:rStyle w:val="CodeEmbedded"/>
        </w:rPr>
        <w:t xml:space="preserve">private</w:t>
      </w:r>
      <w:r>
        <w:t xml:space="preserve"> modifier, then the declaration does not include any of the following modifiers: </w:t>
      </w:r>
      <w:r>
        <w:rPr>
          <w:rStyle w:val="CodeEmbedded"/>
        </w:rPr>
        <w:t xml:space="preserve">virtual</w:t>
      </w:r>
      <w:r>
        <w:t xml:space="preserve">, </w:t>
      </w:r>
      <w:r>
        <w:rPr>
          <w:rStyle w:val="CodeEmbedded"/>
        </w:rPr>
        <w:t xml:space="preserve">override</w:t>
      </w:r>
      <w:r>
        <w:t xml:space="preserve">, or </w:t>
      </w:r>
      <w:r>
        <w:rPr>
          <w:rStyle w:val="CodeEmbedded"/>
        </w:rPr>
        <w:t xml:space="preserve">abstract</w:t>
      </w:r>
      <w:r>
        <w:t xml:space="preserve">.</w:t>
      </w:r>
    </w:p>
    <w:p>
      <w:pPr>
        <w:numPr>
          <w:pStyle w:val="ListParagraph"/>
          <w:ilvl w:val="0"/>
          <w:numId w:val="310"/>
        </w:numPr>
      </w:pPr>
      <w:r>
        <w:t xml:space="preserve">If the declaration includes the </w:t>
      </w:r>
      <w:r>
        <w:rPr>
          <w:rStyle w:val="CodeEmbedded"/>
        </w:rPr>
        <w:t xml:space="preserve">sealed</w:t>
      </w:r>
      <w:r>
        <w:t xml:space="preserve"> modifier, then the declaration also includes the </w:t>
      </w:r>
      <w:r>
        <w:rPr>
          <w:rStyle w:val="CodeEmbedded"/>
        </w:rPr>
        <w:t xml:space="preserve">override</w:t>
      </w:r>
      <w:r>
        <w:t xml:space="preserve"> modifier.</w:t>
      </w:r>
    </w:p>
    <w:p>
      <w:pPr>
        <w:numPr>
          <w:pStyle w:val="ListParagraph"/>
          <w:ilvl w:val="0"/>
          <w:numId w:val="310"/>
        </w:numPr>
      </w:pPr>
      <w:r>
        <w:t xml:space="preserve">If the declaration includes the </w:t>
      </w:r>
      <w:r>
        <w:rPr>
          <w:rStyle w:val="CodeEmbedded"/>
        </w:rPr>
        <w:t xml:space="preserve">partial</w:t>
      </w:r>
      <w:r>
        <w:t xml:space="preserve"> modifier, then it does not include any of the following modifiers: </w:t>
      </w:r>
      <w:r>
        <w:rPr>
          <w:rStyle w:val="CodeEmbedded"/>
        </w:rPr>
        <w:t xml:space="preserve">new</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sealed</w:t>
      </w:r>
      <w:r>
        <w:t xml:space="preserve">, </w:t>
      </w:r>
      <w:r>
        <w:rPr>
          <w:rStyle w:val="CodeEmbedded"/>
        </w:rPr>
        <w:t xml:space="preserve">override</w:t>
      </w:r>
      <w:r>
        <w:t xml:space="preserve">, </w:t>
      </w:r>
      <w:r>
        <w:rPr>
          <w:rStyle w:val="CodeEmbedded"/>
        </w:rPr>
        <w:t xml:space="preserve">abstract</w:t>
      </w:r>
      <w:r>
        <w:t xml:space="preserve">, or </w:t>
      </w:r>
      <w:r>
        <w:rPr>
          <w:rStyle w:val="CodeEmbedded"/>
        </w:rPr>
        <w:t xml:space="preserve">extern</w:t>
      </w:r>
      <w:r>
        <w:t xml:space="preserve">.</w:t>
      </w:r>
    </w:p>
    <w:p>
      <w:r>
        <w:t xml:space="preserve">A method that has the async modifier is an async function and follows the rules described in </w:t>
      </w:r>
      <w:hyperlink w:anchor="_Toc00483">
        <w:r>
          <w:t xml:space="preserve">§10.14</w:t>
        </w:r>
      </w:hyperlink>
      <w:r>
        <w:t xml:space="preserve">.</w:t>
      </w:r>
    </w:p>
    <w:p>
      <w:r>
        <w:t xml:space="preserve">The </w:t>
      </w:r>
      <w:hyperlink w:anchor="_Grm00116">
        <w:r>
          <w:rPr>
            <w:color w:val="6A5ACD"/>
            <w:u w:val="single"/>
          </w:rPr>
          <w:t xml:space="preserve">return_type</w:t>
        </w:r>
      </w:hyperlink>
      <w:r>
        <w:t xml:space="preserve"> of a method declaration specifies the type of the value computed and returned by the method. The </w:t>
      </w:r>
      <w:hyperlink w:anchor="_Grm00116">
        <w:r>
          <w:rPr>
            <w:color w:val="6A5ACD"/>
            <w:u w:val="single"/>
          </w:rPr>
          <w:t xml:space="preserve">return_type</w:t>
        </w:r>
      </w:hyperlink>
      <w:r>
        <w:t xml:space="preserve"> is </w:t>
      </w:r>
      <w:r>
        <w:rPr>
          <w:rStyle w:val="CodeEmbedded"/>
        </w:rPr>
        <w:t xml:space="preserve">void</w:t>
      </w:r>
      <w:r>
        <w:t xml:space="preserve"> if the method does not return a value. If the declaration includes the </w:t>
      </w:r>
      <w:r>
        <w:rPr>
          <w:rStyle w:val="CodeEmbedded"/>
        </w:rPr>
        <w:t xml:space="preserve">partial</w:t>
      </w:r>
      <w:r>
        <w:t xml:space="preserve"> modifier, then the return type must be </w:t>
      </w:r>
      <w:r>
        <w:rPr>
          <w:rStyle w:val="CodeEmbedded"/>
        </w:rPr>
        <w:t xml:space="preserve">void</w:t>
      </w:r>
      <w:r>
        <w:t xml:space="preserve">.</w:t>
      </w:r>
    </w:p>
    <w:p>
      <w:r>
        <w:t xml:space="preserve">The </w:t>
      </w:r>
      <w:hyperlink w:anchor="_Grm00116">
        <w:r>
          <w:rPr>
            <w:color w:val="6A5ACD"/>
            <w:u w:val="single"/>
          </w:rPr>
          <w:t xml:space="preserve">member_name</w:t>
        </w:r>
      </w:hyperlink>
      <w:r>
        <w:t xml:space="preserve"> specifies the name of the method. Unless the method is an explicit interface member implementation (</w:t>
      </w:r>
      <w:hyperlink w:anchor="_Toc00544">
        <w:r>
          <w:t xml:space="preserve">§13.4.1</w:t>
        </w:r>
      </w:hyperlink>
      <w:r>
        <w:t xml:space="preserve">), the </w:t>
      </w:r>
      <w:hyperlink w:anchor="_Grm00116">
        <w:r>
          <w:rPr>
            <w:color w:val="6A5ACD"/>
            <w:u w:val="single"/>
          </w:rPr>
          <w:t xml:space="preserve">member_name</w:t>
        </w:r>
      </w:hyperlink>
      <w:r>
        <w:t xml:space="preserve"> is simply an </w:t>
      </w:r>
      <w:hyperlink w:anchor="_Grm00007">
        <w:r>
          <w:rPr>
            <w:color w:val="6A5ACD"/>
            <w:u w:val="single"/>
          </w:rPr>
          <w:t xml:space="preserve">identifier</w:t>
        </w:r>
      </w:hyperlink>
      <w:r>
        <w:t xml:space="preserve">. For an explicit interface member implementation, the </w:t>
      </w:r>
      <w:hyperlink w:anchor="_Grm00116">
        <w:r>
          <w:rPr>
            <w:color w:val="6A5ACD"/>
            <w:u w:val="single"/>
          </w:rPr>
          <w:t xml:space="preserve">member_name</w:t>
        </w:r>
      </w:hyperlink>
      <w:r>
        <w:t xml:space="preserve"> consists of an </w:t>
      </w:r>
      <w:hyperlink w:anchor="_Grm00030">
        <w:r>
          <w:rPr>
            <w:color w:val="6A5ACD"/>
            <w:u w:val="single"/>
          </w:rPr>
          <w:t xml:space="preserve">interface_type</w:t>
        </w:r>
      </w:hyperlink>
      <w:r>
        <w:t xml:space="preserve"> followed by a "</w:t>
      </w:r>
      <w:r>
        <w:rPr>
          <w:rStyle w:val="CodeEmbedded"/>
        </w:rPr>
        <w:t xml:space="preserve">.</w:t>
      </w:r>
      <w:r>
        <w:t xml:space="preserve">" and an </w:t>
      </w:r>
      <w:hyperlink w:anchor="_Grm00007">
        <w:r>
          <w:rPr>
            <w:color w:val="6A5ACD"/>
            <w:u w:val="single"/>
          </w:rPr>
          <w:t xml:space="preserve">identifier</w:t>
        </w:r>
      </w:hyperlink>
      <w:r>
        <w:t xml:space="preserve">.</w:t>
      </w:r>
    </w:p>
    <w:p>
      <w:r>
        <w:t xml:space="preserve">The optional </w:t>
      </w:r>
      <w:hyperlink w:anchor="_Grm00109">
        <w:r>
          <w:rPr>
            <w:color w:val="6A5ACD"/>
            <w:u w:val="single"/>
          </w:rPr>
          <w:t xml:space="preserve">type_parameter_list</w:t>
        </w:r>
      </w:hyperlink>
      <w:r>
        <w:t xml:space="preserve"> specifies the type parameters of the method (</w:t>
      </w:r>
      <w:hyperlink w:anchor="_Toc00395">
        <w:r>
          <w:t xml:space="preserve">§10.1.3</w:t>
        </w:r>
      </w:hyperlink>
      <w:r>
        <w:t xml:space="preserve">). If a </w:t>
      </w:r>
      <w:hyperlink w:anchor="_Grm00109">
        <w:r>
          <w:rPr>
            <w:color w:val="6A5ACD"/>
            <w:u w:val="single"/>
          </w:rPr>
          <w:t xml:space="preserve">type_parameter_list</w:t>
        </w:r>
      </w:hyperlink>
      <w:r>
        <w:t xml:space="preserve"> is specified the method is a </w:t>
      </w:r>
      <w:r>
        <w:rPr>
          <w:b/>
        </w:rPr>
        <w:rPr>
          <w:i/>
        </w:rPr>
        <w:t xml:space="preserve">generic method</w:t>
      </w:r>
      <w:r>
        <w:t xml:space="preserve">. If the method has an </w:t>
      </w:r>
      <w:r>
        <w:rPr>
          <w:rStyle w:val="CodeEmbedded"/>
        </w:rPr>
        <w:t xml:space="preserve">extern</w:t>
      </w:r>
      <w:r>
        <w:t xml:space="preserve"> modifier, a </w:t>
      </w:r>
      <w:hyperlink w:anchor="_Grm00109">
        <w:r>
          <w:rPr>
            <w:color w:val="6A5ACD"/>
            <w:u w:val="single"/>
          </w:rPr>
          <w:t xml:space="preserve">type_parameter_list</w:t>
        </w:r>
      </w:hyperlink>
      <w:r>
        <w:t xml:space="preserve"> cannot be specified.</w:t>
      </w:r>
    </w:p>
    <w:p>
      <w:r>
        <w:t xml:space="preserve">The optional </w:t>
      </w:r>
      <w:hyperlink w:anchor="_Grm00117">
        <w:r>
          <w:rPr>
            <w:color w:val="6A5ACD"/>
            <w:u w:val="single"/>
          </w:rPr>
          <w:t xml:space="preserve">formal_parameter_list</w:t>
        </w:r>
      </w:hyperlink>
      <w:r>
        <w:t xml:space="preserve"> specifies the parameters of the method (</w:t>
      </w:r>
      <w:hyperlink w:anchor="_Toc00442">
        <w:r>
          <w:t xml:space="preserve">§10.6.1</w:t>
        </w:r>
      </w:hyperlink>
      <w:r>
        <w:t xml:space="preserve">).</w:t>
      </w:r>
    </w:p>
    <w:p>
      <w:r>
        <w:t xml:space="preserve">The optional </w:t>
      </w:r>
      <w:hyperlink w:anchor="_Grm00111">
        <w:r>
          <w:rPr>
            <w:color w:val="6A5ACD"/>
            <w:u w:val="single"/>
          </w:rPr>
          <w:t xml:space="preserve">type_parameter_constraints_clause</w:t>
        </w:r>
      </w:hyperlink>
      <w:r>
        <w:t xml:space="preserve">s specify constraints on individual type parameters (</w:t>
      </w:r>
      <w:hyperlink w:anchor="_Toc00399">
        <w:r>
          <w:t xml:space="preserve">§10.1.5</w:t>
        </w:r>
      </w:hyperlink>
      <w:r>
        <w:t xml:space="preserve">) and may only be specified if a </w:t>
      </w:r>
      <w:hyperlink w:anchor="_Grm00109">
        <w:r>
          <w:rPr>
            <w:color w:val="6A5ACD"/>
            <w:u w:val="single"/>
          </w:rPr>
          <w:t xml:space="preserve">type_parameter_list</w:t>
        </w:r>
      </w:hyperlink>
      <w:r>
        <w:t xml:space="preserve"> is also supplied, and the method does not have an </w:t>
      </w:r>
      <w:r>
        <w:rPr>
          <w:rStyle w:val="CodeEmbedded"/>
        </w:rPr>
        <w:t xml:space="preserve">override</w:t>
      </w:r>
      <w:r>
        <w:t xml:space="preserve"> modifier.</w:t>
      </w:r>
    </w:p>
    <w:p>
      <w:r>
        <w:t xml:space="preserve">The </w:t>
      </w:r>
      <w:hyperlink w:anchor="_Grm00116">
        <w:r>
          <w:rPr>
            <w:color w:val="6A5ACD"/>
            <w:u w:val="single"/>
          </w:rPr>
          <w:t xml:space="preserve">return_type</w:t>
        </w:r>
      </w:hyperlink>
      <w:r>
        <w:t xml:space="preserve"> and each of the types referenced in the </w:t>
      </w:r>
      <w:hyperlink w:anchor="_Grm00117">
        <w:r>
          <w:rPr>
            <w:color w:val="6A5ACD"/>
            <w:u w:val="single"/>
          </w:rPr>
          <w:t xml:space="preserve">formal_parameter_list</w:t>
        </w:r>
      </w:hyperlink>
      <w:r>
        <w:t xml:space="preserve"> of a method must be at least as accessible as the method itself (</w:t>
      </w:r>
      <w:hyperlink w:anchor="_Toc00080">
        <w:r>
          <w:t xml:space="preserve">§3.5.4</w:t>
        </w:r>
      </w:hyperlink>
      <w:r>
        <w:t xml:space="preserve">).</w:t>
      </w:r>
    </w:p>
    <w:p>
      <w:r>
        <w:t xml:space="preserve">For </w:t>
      </w:r>
      <w:r>
        <w:rPr>
          <w:rStyle w:val="CodeEmbedded"/>
        </w:rPr>
        <w:t xml:space="preserve">abstract</w:t>
      </w:r>
      <w:r>
        <w:t xml:space="preserve"> and </w:t>
      </w:r>
      <w:r>
        <w:rPr>
          <w:rStyle w:val="CodeEmbedded"/>
        </w:rPr>
        <w:t xml:space="preserve">extern</w:t>
      </w:r>
      <w:r>
        <w:t xml:space="preserve"> methods, the </w:t>
      </w:r>
      <w:hyperlink w:anchor="_Grm00116">
        <w:r>
          <w:rPr>
            <w:color w:val="6A5ACD"/>
            <w:u w:val="single"/>
          </w:rPr>
          <w:t xml:space="preserve">method_body</w:t>
        </w:r>
      </w:hyperlink>
      <w:r>
        <w:t xml:space="preserve"> consists simply of a semicolon. For </w:t>
      </w:r>
      <w:r>
        <w:rPr>
          <w:rStyle w:val="CodeEmbedded"/>
        </w:rPr>
        <w:t xml:space="preserve">partial</w:t>
      </w:r>
      <w:r>
        <w:t xml:space="preserve"> methods the </w:t>
      </w:r>
      <w:hyperlink w:anchor="_Grm00116">
        <w:r>
          <w:rPr>
            <w:color w:val="6A5ACD"/>
            <w:u w:val="single"/>
          </w:rPr>
          <w:t xml:space="preserve">method_body</w:t>
        </w:r>
      </w:hyperlink>
      <w:r>
        <w:t xml:space="preserve"> may consist of either a semicolon or a </w:t>
      </w:r>
      <w:hyperlink w:anchor="_Grm00071">
        <w:r>
          <w:rPr>
            <w:color w:val="6A5ACD"/>
            <w:u w:val="single"/>
          </w:rPr>
          <w:t xml:space="preserve">block</w:t>
        </w:r>
      </w:hyperlink>
      <w:r>
        <w:t xml:space="preserve">. For all other methods, the </w:t>
      </w:r>
      <w:hyperlink w:anchor="_Grm00116">
        <w:r>
          <w:rPr>
            <w:color w:val="6A5ACD"/>
            <w:u w:val="single"/>
          </w:rPr>
          <w:t xml:space="preserve">method_body</w:t>
        </w:r>
      </w:hyperlink>
      <w:r>
        <w:t xml:space="preserve"> consists of a </w:t>
      </w:r>
      <w:hyperlink w:anchor="_Grm00071">
        <w:r>
          <w:rPr>
            <w:color w:val="6A5ACD"/>
            <w:u w:val="single"/>
          </w:rPr>
          <w:t xml:space="preserve">block</w:t>
        </w:r>
      </w:hyperlink>
      <w:r>
        <w:t xml:space="preserve">, which specifies the statements to execute when the method is invoked.</w:t>
      </w:r>
    </w:p>
    <w:p>
      <w:r>
        <w:t xml:space="preserve">If the </w:t>
      </w:r>
      <w:hyperlink w:anchor="_Grm00116">
        <w:r>
          <w:rPr>
            <w:color w:val="6A5ACD"/>
            <w:u w:val="single"/>
          </w:rPr>
          <w:t xml:space="preserve">method_body</w:t>
        </w:r>
      </w:hyperlink>
      <w:r>
        <w:t xml:space="preserve"> consists of a semicolon, the the declaration may not include the </w:t>
      </w:r>
      <w:r>
        <w:rPr>
          <w:rStyle w:val="CodeEmbedded"/>
        </w:rPr>
        <w:t xml:space="preserve">async</w:t>
      </w:r>
      <w:r>
        <w:t xml:space="preserve"> modifier.</w:t>
      </w:r>
    </w:p>
    <w:p>
      <w:r>
        <w:t xml:space="preserve">The name, the type parameter list and the formal parameter list of a method define the signature (</w:t>
      </w:r>
      <w:hyperlink w:anchor="_Toc00081">
        <w:r>
          <w:t xml:space="preserve">§3.6</w:t>
        </w:r>
      </w:hyperlink>
      <w:r>
        <w:t xml:space="preserve">)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CodeEmbedded"/>
        </w:rPr>
        <w:t xml:space="preserve">ref</w:t>
      </w:r>
      <w:r>
        <w:t xml:space="preserve"> and </w:t>
      </w:r>
      <w:r>
        <w:rPr>
          <w:rStyle w:val="CodeEmbedded"/>
        </w:rPr>
        <w:t xml:space="preserve">out</w:t>
      </w:r>
      <w:r>
        <w:t xml:space="preserve">.</w:t>
      </w:r>
    </w:p>
    <w:p>
      <w:r>
        <w:t xml:space="preserve">The method's </w:t>
      </w:r>
      <w:hyperlink w:anchor="_Grm00032">
        <w:r>
          <w:rPr>
            <w:color w:val="6A5ACD"/>
            <w:u w:val="single"/>
          </w:rPr>
          <w:t xml:space="preserve">type_parameter</w:t>
        </w:r>
      </w:hyperlink>
      <w:r>
        <w:t xml:space="preserve">s are in scope throughout the </w:t>
      </w:r>
      <w:hyperlink w:anchor="_Grm00116">
        <w:r>
          <w:rPr>
            <w:color w:val="6A5ACD"/>
            <w:u w:val="single"/>
          </w:rPr>
          <w:t xml:space="preserve">method_declaration</w:t>
        </w:r>
      </w:hyperlink>
      <w:r>
        <w:t xml:space="preserve">, and can be used to form types throughout that scope in </w:t>
      </w:r>
      <w:hyperlink w:anchor="_Grm00116">
        <w:r>
          <w:rPr>
            <w:color w:val="6A5ACD"/>
            <w:u w:val="single"/>
          </w:rPr>
          <w:t xml:space="preserve">return_type</w:t>
        </w:r>
      </w:hyperlink>
      <w:r>
        <w:t xml:space="preserve">, </w:t>
      </w:r>
      <w:hyperlink w:anchor="_Grm00116">
        <w:r>
          <w:rPr>
            <w:color w:val="6A5ACD"/>
            <w:u w:val="single"/>
          </w:rPr>
          <w:t xml:space="preserve">method_body</w:t>
        </w:r>
      </w:hyperlink>
      <w:r>
        <w:t xml:space="preserve">, and </w:t>
      </w:r>
      <w:hyperlink w:anchor="_Grm00111">
        <w:r>
          <w:rPr>
            <w:color w:val="6A5ACD"/>
            <w:u w:val="single"/>
          </w:rPr>
          <w:t xml:space="preserve">type_parameter_constraints_clause</w:t>
        </w:r>
      </w:hyperlink>
      <w:r>
        <w:t xml:space="preserve">s but not in </w:t>
      </w:r>
      <w:hyperlink w:anchor="_Grm00147">
        <w:r>
          <w:rPr>
            <w:color w:val="6A5ACD"/>
            <w:u w:val="single"/>
          </w:rPr>
          <w:t xml:space="preserve">attributes</w:t>
        </w:r>
      </w:hyperlink>
      <w:r>
        <w:t xml:space="preserve">.</w:t>
      </w:r>
    </w:p>
    <w:p>
      <w:r>
        <w:t xml:space="preserve">All formal parameters and type parameters must have different names.</w:t>
      </w:r>
    </w:p>
    <w:p>
      <w:pPr>
        <w:pStyle w:val="Heading3"/>
      </w:pPr>
      <w:bookmarkStart w:name="_Toc00442" w:id="564"/>
      <w:r>
        <w:t xml:space="preserve">Method parameters</w:t>
      </w:r>
      <w:bookmarkEnd w:id="564"/>
    </w:p>
    <w:p>
      <w:r>
        <w:t xml:space="preserve">The parameters of a method, if any, are declared by the method's </w:t>
      </w:r>
      <w:hyperlink w:anchor="_Grm00117">
        <w:r>
          <w:rPr>
            <w:color w:val="6A5ACD"/>
            <w:u w:val="single"/>
          </w:rPr>
          <w:t xml:space="preserve">formal_parameter_list</w:t>
        </w:r>
      </w:hyperlink>
      <w:r>
        <w:t xml:space="preserve">.</w:t>
      </w:r>
    </w:p>
    <w:p>
      <w:pPr>
        <w:pStyle w:val="Grammar"/>
      </w:pPr>
      <w:bookmarkStart w:name="_Grm00117" w:id="565"/>
      <w:r>
        <w:rPr>
          <w:color w:val="6A5ACD"/>
        </w:rPr>
        <w:t xml:space="preserve">formal_parameter_list</w:t>
      </w:r>
      <w:r>
        <w:t xml:space="preserve">:</w:t>
      </w:r>
      <w:r>
        <w:br/>
      </w:r>
      <w:r>
        <w:t xml:space="preserve">	| </w:t>
      </w:r>
      <w:r>
        <w:rPr>
          <w:color w:val="6A5ACD"/>
        </w:rPr>
        <w:t xml:space="preserve">fixed_parameters</w:t>
      </w:r>
      <w:r>
        <w:br/>
      </w:r>
      <w:r>
        <w:t xml:space="preserve">	| </w:t>
      </w:r>
      <w:r>
        <w:rPr>
          <w:color w:val="6A5ACD"/>
        </w:rPr>
        <w:t xml:space="preserve">fixed_parameters </w:t>
      </w:r>
      <w:r>
        <w:rPr>
          <w:color w:val="A31515"/>
        </w:rPr>
        <w:t xml:space="preserve">',' </w:t>
      </w:r>
      <w:r>
        <w:rPr>
          <w:color w:val="6A5ACD"/>
        </w:rPr>
        <w:t xml:space="preserve">parameter_array</w:t>
      </w:r>
      <w:r>
        <w:br/>
      </w:r>
      <w:r>
        <w:t xml:space="preserve">	| </w:t>
      </w:r>
      <w:r>
        <w:rPr>
          <w:color w:val="6A5ACD"/>
        </w:rPr>
        <w:t xml:space="preserve">parameter_array</w:t>
      </w:r>
      <w:r>
        <w:br/>
      </w:r>
      <w:r>
        <w:t xml:space="preserve">	;</w:t>
      </w:r>
      <w:r>
        <w:br/>
      </w:r>
      <w:r>
        <w:br/>
      </w:r>
      <w:r>
        <w:rPr>
          <w:color w:val="6A5ACD"/>
        </w:rPr>
        <w:t xml:space="preserve">fixed_parameters</w:t>
      </w:r>
      <w:r>
        <w:t xml:space="preserve">:</w:t>
      </w:r>
      <w:r>
        <w:br/>
      </w:r>
      <w:r>
        <w:t xml:space="preserve">	| </w:t>
      </w:r>
      <w:r>
        <w:rPr>
          <w:color w:val="6A5ACD"/>
        </w:rPr>
        <w:t xml:space="preserve">fixed_parameter </w:t>
      </w:r>
      <w:r>
        <w:t xml:space="preserve">( </w:t>
      </w:r>
      <w:r>
        <w:rPr>
          <w:color w:val="A31515"/>
        </w:rPr>
        <w:t xml:space="preserve">',' </w:t>
      </w:r>
      <w:r>
        <w:rPr>
          <w:color w:val="6A5ACD"/>
        </w:rPr>
        <w:t xml:space="preserve">fixed_parameter</w:t>
      </w:r>
      <w:r>
        <w:t xml:space="preserve"> )*</w:t>
      </w:r>
      <w:r>
        <w:br/>
      </w:r>
      <w:r>
        <w:t xml:space="preserve">	;</w:t>
      </w:r>
      <w:r>
        <w:br/>
      </w:r>
      <w:r>
        <w:br/>
      </w:r>
      <w:r>
        <w:rPr>
          <w:color w:val="6A5ACD"/>
        </w:rPr>
        <w:t xml:space="preserve">fixed_parameter</w:t>
      </w:r>
      <w:r>
        <w:t xml:space="preserve">:</w:t>
      </w:r>
      <w:r>
        <w:br/>
      </w:r>
      <w:r>
        <w:t xml:space="preserve">	| </w:t>
      </w:r>
      <w:r>
        <w:rPr>
          <w:color w:val="6A5ACD"/>
        </w:rPr>
        <w:t xml:space="preserve">attributes</w:t>
      </w:r>
      <w:r>
        <w:t xml:space="preserve">? </w:t>
      </w:r>
      <w:r>
        <w:rPr>
          <w:color w:val="6A5ACD"/>
        </w:rPr>
        <w:t xml:space="preserve">parameter_modifier</w:t>
      </w:r>
      <w:r>
        <w:t xml:space="preserve">? </w:t>
      </w:r>
      <w:r>
        <w:rPr>
          <w:color w:val="6A5ACD"/>
        </w:rPr>
        <w:t xml:space="preserve">type identifier default_argument</w:t>
      </w:r>
      <w:r>
        <w:t xml:space="preserve">?</w:t>
      </w:r>
      <w:r>
        <w:br/>
      </w:r>
      <w:r>
        <w:t xml:space="preserve">	;</w:t>
      </w:r>
      <w:r>
        <w:br/>
      </w:r>
      <w:r>
        <w:br/>
      </w:r>
      <w:r>
        <w:rPr>
          <w:color w:val="6A5ACD"/>
        </w:rPr>
        <w:t xml:space="preserve">default_argument</w:t>
      </w:r>
      <w:r>
        <w:t xml:space="preserve">:</w:t>
      </w:r>
      <w:r>
        <w:br/>
      </w:r>
      <w:r>
        <w:t xml:space="preserve">	| </w:t>
      </w:r>
      <w:r>
        <w:rPr>
          <w:color w:val="A31515"/>
        </w:rPr>
        <w:t xml:space="preserve">'=' </w:t>
      </w:r>
      <w:r>
        <w:rPr>
          <w:color w:val="6A5ACD"/>
        </w:rPr>
        <w:t xml:space="preserve">expression</w:t>
      </w:r>
      <w:r>
        <w:br/>
      </w:r>
      <w:r>
        <w:t xml:space="preserve">	;</w:t>
      </w:r>
      <w:r>
        <w:br/>
      </w:r>
      <w:r>
        <w:br/>
      </w:r>
      <w:r>
        <w:rPr>
          <w:color w:val="6A5ACD"/>
        </w:rPr>
        <w:t xml:space="preserve">parameter_modifier</w:t>
      </w:r>
      <w:r>
        <w:t xml:space="preserve">:</w:t>
      </w:r>
      <w:r>
        <w:br/>
      </w:r>
      <w:r>
        <w:t xml:space="preserve">	| </w:t>
      </w:r>
      <w:r>
        <w:rPr>
          <w:color w:val="A31515"/>
        </w:rPr>
        <w:t xml:space="preserve">'ref'</w:t>
      </w:r>
      <w:r>
        <w:br/>
      </w:r>
      <w:r>
        <w:t xml:space="preserve">	| </w:t>
      </w:r>
      <w:r>
        <w:rPr>
          <w:color w:val="A31515"/>
        </w:rPr>
        <w:t xml:space="preserve">'out'</w:t>
      </w:r>
      <w:r>
        <w:br/>
      </w:r>
      <w:r>
        <w:t xml:space="preserve">	| </w:t>
      </w:r>
      <w:r>
        <w:rPr>
          <w:color w:val="A31515"/>
        </w:rPr>
        <w:t xml:space="preserve">'this'</w:t>
      </w:r>
      <w:r>
        <w:br/>
      </w:r>
      <w:r>
        <w:t xml:space="preserve">	;</w:t>
      </w:r>
      <w:r>
        <w:br/>
      </w:r>
      <w:r>
        <w:br/>
      </w:r>
      <w:r>
        <w:rPr>
          <w:color w:val="6A5ACD"/>
        </w:rPr>
        <w:t xml:space="preserve">parameter_array</w:t>
      </w:r>
      <w:r>
        <w:t xml:space="preserve">:</w:t>
      </w:r>
      <w:r>
        <w:br/>
      </w:r>
      <w:r>
        <w:t xml:space="preserve">	| </w:t>
      </w:r>
      <w:r>
        <w:rPr>
          <w:color w:val="6A5ACD"/>
        </w:rPr>
        <w:t xml:space="preserve">attributes</w:t>
      </w:r>
      <w:r>
        <w:t xml:space="preserve">? </w:t>
      </w:r>
      <w:r>
        <w:rPr>
          <w:color w:val="A31515"/>
        </w:rPr>
        <w:t xml:space="preserve">'params' </w:t>
      </w:r>
      <w:r>
        <w:rPr>
          <w:color w:val="6A5ACD"/>
        </w:rPr>
        <w:t xml:space="preserve">array_type identifier</w:t>
      </w:r>
      <w:r>
        <w:br/>
      </w:r>
      <w:r>
        <w:t xml:space="preserve">	;</w:t>
      </w:r>
      <w:bookmarkEnd w:id="565"/>
    </w:p>
    <w:p>
      <w:r>
        <w:t xml:space="preserve">The formal parameter list consists of one or more comma-separated parameters of which only the last may be a </w:t>
      </w:r>
      <w:hyperlink w:anchor="_Grm00117">
        <w:r>
          <w:rPr>
            <w:color w:val="6A5ACD"/>
            <w:u w:val="single"/>
          </w:rPr>
          <w:t xml:space="preserve">parameter_array</w:t>
        </w:r>
      </w:hyperlink>
      <w:r>
        <w:t xml:space="preserve">.</w:t>
      </w:r>
    </w:p>
    <w:p>
      <w:r>
        <w:t xml:space="preserve">A </w:t>
      </w:r>
      <w:hyperlink w:anchor="_Grm00117">
        <w:r>
          <w:rPr>
            <w:color w:val="6A5ACD"/>
            <w:u w:val="single"/>
          </w:rPr>
          <w:t xml:space="preserve">fixed_parameter</w:t>
        </w:r>
      </w:hyperlink>
      <w:r>
        <w:t xml:space="preserve"> consists of an optional set of </w:t>
      </w:r>
      <w:hyperlink w:anchor="_Grm00147">
        <w:r>
          <w:rPr>
            <w:color w:val="6A5ACD"/>
            <w:u w:val="single"/>
          </w:rPr>
          <w:t xml:space="preserve">attributes</w:t>
        </w:r>
      </w:hyperlink>
      <w:r>
        <w:t xml:space="preserve"> (</w:t>
      </w:r>
      <w:hyperlink w:anchor="_Toc00567">
        <w:r>
          <w:t xml:space="preserve">§17</w:t>
        </w:r>
      </w:hyperlink>
      <w:r>
        <w:t xml:space="preserve">), an optional </w:t>
      </w:r>
      <w:r>
        <w:rPr>
          <w:rStyle w:val="CodeEmbedded"/>
        </w:rPr>
        <w:t xml:space="preserve">ref</w:t>
      </w:r>
      <w:r>
        <w:t xml:space="preserve">, </w:t>
      </w:r>
      <w:r>
        <w:rPr>
          <w:rStyle w:val="CodeEmbedded"/>
        </w:rPr>
        <w:t xml:space="preserve">out</w:t>
      </w:r>
      <w:r>
        <w:t xml:space="preserve"> or </w:t>
      </w:r>
      <w:r>
        <w:rPr>
          <w:rStyle w:val="CodeEmbedded"/>
        </w:rPr>
        <w:t xml:space="preserve">this</w:t>
      </w:r>
      <w:r>
        <w:t xml:space="preserve"> modifier, a </w:t>
      </w:r>
      <w:hyperlink w:anchor="_Grm00028">
        <w:r>
          <w:rPr>
            <w:color w:val="6A5ACD"/>
            <w:u w:val="single"/>
          </w:rPr>
          <w:t xml:space="preserve">type</w:t>
        </w:r>
      </w:hyperlink>
      <w:r>
        <w:t xml:space="preserve">, an </w:t>
      </w:r>
      <w:hyperlink w:anchor="_Grm00007">
        <w:r>
          <w:rPr>
            <w:color w:val="6A5ACD"/>
            <w:u w:val="single"/>
          </w:rPr>
          <w:t xml:space="preserve">identifier</w:t>
        </w:r>
      </w:hyperlink>
      <w:r>
        <w:t xml:space="preserve"> and an optional </w:t>
      </w:r>
      <w:hyperlink w:anchor="_Grm00117">
        <w:r>
          <w:rPr>
            <w:color w:val="6A5ACD"/>
            <w:u w:val="single"/>
          </w:rPr>
          <w:t xml:space="preserve">default_argument</w:t>
        </w:r>
      </w:hyperlink>
      <w:r>
        <w:t xml:space="preserve">. Each </w:t>
      </w:r>
      <w:hyperlink w:anchor="_Grm00117">
        <w:r>
          <w:rPr>
            <w:color w:val="6A5ACD"/>
            <w:u w:val="single"/>
          </w:rPr>
          <w:t xml:space="preserve">fixed_parameter</w:t>
        </w:r>
      </w:hyperlink>
      <w:r>
        <w:t xml:space="preserve"> declares a parameter of the given type with the given name. The </w:t>
      </w:r>
      <w:r>
        <w:rPr>
          <w:rStyle w:val="CodeEmbedded"/>
        </w:rPr>
        <w:t xml:space="preserve">this</w:t>
      </w:r>
      <w:r>
        <w:t xml:space="preserve"> modifier designates the method as an extension method and is only allowed on the first parameter of a static method. Extension methods are further described in </w:t>
      </w:r>
      <w:hyperlink w:anchor="_Toc00454">
        <w:r>
          <w:t xml:space="preserve">§10.6.9</w:t>
        </w:r>
      </w:hyperlink>
      <w:r>
        <w:t xml:space="preserve">.</w:t>
      </w:r>
    </w:p>
    <w:p>
      <w:r>
        <w:t xml:space="preserve">A </w:t>
      </w:r>
      <w:hyperlink w:anchor="_Grm00117">
        <w:r>
          <w:rPr>
            <w:color w:val="6A5ACD"/>
            <w:u w:val="single"/>
          </w:rPr>
          <w:t xml:space="preserve">fixed_parameter</w:t>
        </w:r>
      </w:hyperlink>
      <w:r>
        <w:t xml:space="preserve"> with a </w:t>
      </w:r>
      <w:hyperlink w:anchor="_Grm00117">
        <w:r>
          <w:rPr>
            <w:color w:val="6A5ACD"/>
            <w:u w:val="single"/>
          </w:rPr>
          <w:t xml:space="preserve">default_argument</w:t>
        </w:r>
      </w:hyperlink>
      <w:r>
        <w:t xml:space="preserve"> is known as an </w:t>
      </w:r>
      <w:r>
        <w:rPr>
          <w:b/>
        </w:rPr>
        <w:rPr>
          <w:i/>
        </w:rPr>
        <w:t xml:space="preserve">optional parameter</w:t>
      </w:r>
      <w:r>
        <w:t xml:space="preserve">, whereas a </w:t>
      </w:r>
      <w:hyperlink w:anchor="_Grm00117">
        <w:r>
          <w:rPr>
            <w:color w:val="6A5ACD"/>
            <w:u w:val="single"/>
          </w:rPr>
          <w:t xml:space="preserve">fixed_parameter</w:t>
        </w:r>
      </w:hyperlink>
      <w:r>
        <w:t xml:space="preserve"> without a </w:t>
      </w:r>
      <w:hyperlink w:anchor="_Grm00117">
        <w:r>
          <w:rPr>
            <w:color w:val="6A5ACD"/>
            <w:u w:val="single"/>
          </w:rPr>
          <w:t xml:space="preserve">default_argument</w:t>
        </w:r>
      </w:hyperlink>
      <w:r>
        <w:t xml:space="preserve"> is a </w:t>
      </w:r>
      <w:r>
        <w:rPr>
          <w:b/>
        </w:rPr>
        <w:rPr>
          <w:i/>
        </w:rPr>
        <w:t xml:space="preserve">required parameter</w:t>
      </w:r>
      <w:r>
        <w:t xml:space="preserve">. A required parameter may not appear after an optional parameter in a </w:t>
      </w:r>
      <w:hyperlink w:anchor="_Grm00117">
        <w:r>
          <w:rPr>
            <w:color w:val="6A5ACD"/>
            <w:u w:val="single"/>
          </w:rPr>
          <w:t xml:space="preserve">formal_parameter_list</w:t>
        </w:r>
      </w:hyperlink>
      <w:r>
        <w:t xml:space="preserve">.</w:t>
      </w:r>
    </w:p>
    <w:p>
      <w:r>
        <w:t xml:space="preserve">A </w:t>
      </w:r>
      <w:r>
        <w:rPr>
          <w:rStyle w:val="CodeEmbedded"/>
        </w:rPr>
        <w:t xml:space="preserve">ref</w:t>
      </w:r>
      <w:r>
        <w:t xml:space="preserve"> or </w:t>
      </w:r>
      <w:r>
        <w:rPr>
          <w:rStyle w:val="CodeEmbedded"/>
        </w:rPr>
        <w:t xml:space="preserve">out</w:t>
      </w:r>
      <w:r>
        <w:t xml:space="preserve"> parameter cannot have a </w:t>
      </w:r>
      <w:hyperlink w:anchor="_Grm00117">
        <w:r>
          <w:rPr>
            <w:color w:val="6A5ACD"/>
            <w:u w:val="single"/>
          </w:rPr>
          <w:t xml:space="preserve">default_argument</w:t>
        </w:r>
      </w:hyperlink>
      <w:r>
        <w:t xml:space="preserve">. The </w:t>
      </w:r>
      <w:hyperlink w:anchor="_Grm00067">
        <w:r>
          <w:rPr>
            <w:color w:val="6A5ACD"/>
            <w:u w:val="single"/>
          </w:rPr>
          <w:t xml:space="preserve">expression</w:t>
        </w:r>
      </w:hyperlink>
      <w:r>
        <w:t xml:space="preserve"> in a </w:t>
      </w:r>
      <w:hyperlink w:anchor="_Grm00117">
        <w:r>
          <w:rPr>
            <w:color w:val="6A5ACD"/>
            <w:u w:val="single"/>
          </w:rPr>
          <w:t xml:space="preserve">default_argument</w:t>
        </w:r>
      </w:hyperlink>
      <w:r>
        <w:t xml:space="preserve"> must be one of the following:</w:t>
      </w:r>
    </w:p>
    <w:p>
      <w:pPr>
        <w:numPr>
          <w:pStyle w:val="ListParagraph"/>
          <w:ilvl w:val="0"/>
          <w:numId w:val="311"/>
        </w:numPr>
      </w:pPr>
      <w:r>
        <w:t xml:space="preserve">a </w:t>
      </w:r>
      <w:hyperlink w:anchor="_Grm00068">
        <w:r>
          <w:rPr>
            <w:color w:val="6A5ACD"/>
            <w:u w:val="single"/>
          </w:rPr>
          <w:t xml:space="preserve">constant_expression</w:t>
        </w:r>
      </w:hyperlink>
    </w:p>
    <w:p>
      <w:pPr>
        <w:numPr>
          <w:pStyle w:val="ListParagraph"/>
          <w:ilvl w:val="0"/>
          <w:numId w:val="311"/>
        </w:numPr>
      </w:pPr>
      <w:r>
        <w:t xml:space="preserve">an expression of the form </w:t>
      </w:r>
      <w:r>
        <w:rPr>
          <w:rStyle w:val="CodeEmbedded"/>
        </w:rPr>
        <w:t xml:space="preserve">new S()</w:t>
      </w:r>
      <w:r>
        <w:t xml:space="preserve"> where </w:t>
      </w:r>
      <w:r>
        <w:rPr>
          <w:rStyle w:val="CodeEmbedded"/>
        </w:rPr>
        <w:t xml:space="preserve">S</w:t>
      </w:r>
      <w:r>
        <w:t xml:space="preserve"> is a value type</w:t>
      </w:r>
    </w:p>
    <w:p>
      <w:pPr>
        <w:numPr>
          <w:pStyle w:val="ListParagraph"/>
          <w:ilvl w:val="0"/>
          <w:numId w:val="311"/>
        </w:numPr>
      </w:pPr>
      <w:r>
        <w:t xml:space="preserve">an expression of the form </w:t>
      </w:r>
      <w:r>
        <w:rPr>
          <w:rStyle w:val="CodeEmbedded"/>
        </w:rPr>
        <w:t xml:space="preserve">default(S)</w:t>
      </w:r>
      <w:r>
        <w:t xml:space="preserve"> where </w:t>
      </w:r>
      <w:r>
        <w:rPr>
          <w:rStyle w:val="CodeEmbedded"/>
        </w:rPr>
        <w:t xml:space="preserve">S</w:t>
      </w:r>
      <w:r>
        <w:t xml:space="preserve"> is a value type</w:t>
      </w:r>
    </w:p>
    <w:p>
      <w:r>
        <w:t xml:space="preserve">The </w:t>
      </w:r>
      <w:hyperlink w:anchor="_Grm00067">
        <w:r>
          <w:rPr>
            <w:color w:val="6A5ACD"/>
            <w:u w:val="single"/>
          </w:rPr>
          <w:t xml:space="preserve">expression</w:t>
        </w:r>
      </w:hyperlink>
      <w:r>
        <w:t xml:space="preserve"> must be implicitly convertible by an identity or nullable conversion to the type of the parameter.</w:t>
      </w:r>
    </w:p>
    <w:p>
      <w:r>
        <w:t xml:space="preserve">If optional parameters occur in an implementing partial method declaration (</w:t>
      </w:r>
      <w:hyperlink w:anchor="_Toc00408">
        <w:r>
          <w:t xml:space="preserve">§10.2.7</w:t>
        </w:r>
      </w:hyperlink>
      <w:r>
        <w:t xml:space="preserve">) , an explicit interface member implementation (</w:t>
      </w:r>
      <w:hyperlink w:anchor="_Toc00544">
        <w:r>
          <w:t xml:space="preserve">§13.4.1</w:t>
        </w:r>
      </w:hyperlink>
      <w:r>
        <w:t xml:space="preserve">) or in a single-parameter indexer declaration (</w:t>
      </w:r>
      <w:hyperlink w:anchor="_Toc00468">
        <w:r>
          <w:t xml:space="preserve">§10.9</w:t>
        </w:r>
      </w:hyperlink>
      <w:r>
        <w:t xml:space="preserve">) the compiler should give a warning, since these members can never be invoked in a way that permits arguments to be omitted.</w:t>
      </w:r>
    </w:p>
    <w:p>
      <w:r>
        <w:t xml:space="preserve">A </w:t>
      </w:r>
      <w:hyperlink w:anchor="_Grm00117">
        <w:r>
          <w:rPr>
            <w:color w:val="6A5ACD"/>
            <w:u w:val="single"/>
          </w:rPr>
          <w:t xml:space="preserve">parameter_array</w:t>
        </w:r>
      </w:hyperlink>
      <w:r>
        <w:t xml:space="preserve"> consists of an optional set of </w:t>
      </w:r>
      <w:hyperlink w:anchor="_Grm00147">
        <w:r>
          <w:rPr>
            <w:color w:val="6A5ACD"/>
            <w:u w:val="single"/>
          </w:rPr>
          <w:t xml:space="preserve">attributes</w:t>
        </w:r>
      </w:hyperlink>
      <w:r>
        <w:t xml:space="preserve"> (</w:t>
      </w:r>
      <w:hyperlink w:anchor="_Toc00567">
        <w:r>
          <w:t xml:space="preserve">§17</w:t>
        </w:r>
      </w:hyperlink>
      <w:r>
        <w:t xml:space="preserve">), a </w:t>
      </w:r>
      <w:r>
        <w:rPr>
          <w:rStyle w:val="CodeEmbedded"/>
        </w:rPr>
        <w:t xml:space="preserve">params</w:t>
      </w:r>
      <w:r>
        <w:t xml:space="preserve"> modifier, an </w:t>
      </w:r>
      <w:hyperlink w:anchor="_Grm00030">
        <w:r>
          <w:rPr>
            <w:color w:val="6A5ACD"/>
            <w:u w:val="single"/>
          </w:rPr>
          <w:t xml:space="preserve">array_type</w:t>
        </w:r>
      </w:hyperlink>
      <w:r>
        <w:t xml:space="preserve">, and an </w:t>
      </w:r>
      <w:hyperlink w:anchor="_Grm00007">
        <w:r>
          <w:rPr>
            <w:color w:val="6A5ACD"/>
            <w:u w:val="single"/>
          </w:rPr>
          <w:t xml:space="preserve">identifier</w:t>
        </w:r>
      </w:hyperlink>
      <w:r>
        <w:t xml:space="preserve">. A parameter array declares a single parameter of the given array type with the given name. The </w:t>
      </w:r>
      <w:hyperlink w:anchor="_Grm00030">
        <w:r>
          <w:rPr>
            <w:color w:val="6A5ACD"/>
            <w:u w:val="single"/>
          </w:rPr>
          <w:t xml:space="preserve">array_type</w:t>
        </w:r>
      </w:hyperlink>
      <w:r>
        <w:t xml:space="preserve"> of a parameter array must be a single-dimensional array type (</w:t>
      </w:r>
      <w:hyperlink w:anchor="_Toc00519">
        <w:r>
          <w:t xml:space="preserve">§12.1</w:t>
        </w:r>
      </w:hyperlink>
      <w:r>
        <w:t xml:space="preserve">). In a method invocation, a parameter array permits either a single argument of the given array type to be specified, or it permits zero or more arguments of the array element type to be specified. Parameter arrays are described further in </w:t>
      </w:r>
      <w:hyperlink w:anchor="_Toc00446">
        <w:r>
          <w:t xml:space="preserve">§10.6.1.4</w:t>
        </w:r>
      </w:hyperlink>
      <w:r>
        <w:t xml:space="preserve">.</w:t>
      </w:r>
    </w:p>
    <w:p>
      <w:r>
        <w:t xml:space="preserve">A </w:t>
      </w:r>
      <w:hyperlink w:anchor="_Grm00117">
        <w:r>
          <w:rPr>
            <w:color w:val="6A5ACD"/>
            <w:u w:val="single"/>
          </w:rPr>
          <w:t xml:space="preserve">parameter_array</w:t>
        </w:r>
      </w:hyperlink>
      <w:r>
        <w:t xml:space="preserve"> may occur after an optional parameter, but cannot have a default value -- the omission of arguments for a </w:t>
      </w:r>
      <w:hyperlink w:anchor="_Grm00117">
        <w:r>
          <w:rPr>
            <w:color w:val="6A5ACD"/>
            <w:u w:val="single"/>
          </w:rPr>
          <w:t xml:space="preserve">parameter_array</w:t>
        </w:r>
      </w:hyperlink>
      <w:r>
        <w:t xml:space="preserve"> would instead result in the creation of an empty array.</w:t>
      </w:r>
    </w:p>
    <w:p>
      <w:r>
        <w:t xml:space="preserve">The following example illustrates different kinds of parameters:</w:t>
      </w:r>
    </w:p>
    <w:p>
      <w:pPr>
        <w:pStyle w:val="Code"/>
      </w:pPr>
      <w:r>
        <w:rPr>
          <w:color w:val="0000FF"/>
        </w:rPr>
        <w:t xml:space="preserve">public void </w:t>
      </w:r>
      <w:r>
        <w:t xml:space="preserve">M(</w:t>
      </w:r>
      <w:r>
        <w:br/>
      </w:r>
      <w:r>
        <w:rPr>
          <w:color w:val="0000FF"/>
        </w:rPr>
        <w:t xml:space="preserve">    ref int      </w:t>
      </w:r>
      <w:r>
        <w:t xml:space="preserve">i,</w:t>
      </w:r>
      <w:r>
        <w:br/>
      </w:r>
      <w:r>
        <w:rPr>
          <w:color w:val="0000FF"/>
        </w:rPr>
        <w:t xml:space="preserve">    decimal      </w:t>
      </w:r>
      <w:r>
        <w:t xml:space="preserve">d,</w:t>
      </w:r>
      <w:r>
        <w:br/>
      </w:r>
      <w:r>
        <w:rPr>
          <w:color w:val="0000FF"/>
        </w:rPr>
        <w:t xml:space="preserve">    bool         </w:t>
      </w:r>
      <w:r>
        <w:t xml:space="preserve">b = </w:t>
      </w:r>
      <w:r>
        <w:rPr>
          <w:color w:val="0000FF"/>
        </w:rPr>
        <w:t xml:space="preserve">false</w:t>
      </w:r>
      <w:r>
        <w:t xml:space="preserve">,</w:t>
      </w:r>
      <w:r>
        <w:br/>
      </w:r>
      <w:r>
        <w:rPr>
          <w:color w:val="0000FF"/>
        </w:rPr>
        <w:t xml:space="preserve">    bool</w:t>
      </w:r>
      <w:r>
        <w:t xml:space="preserve">?        n = </w:t>
      </w:r>
      <w:r>
        <w:rPr>
          <w:color w:val="0000FF"/>
        </w:rPr>
        <w:t xml:space="preserve">false</w:t>
      </w:r>
      <w:r>
        <w:t xml:space="preserve">,</w:t>
      </w:r>
      <w:r>
        <w:br/>
      </w:r>
      <w:r>
        <w:rPr>
          <w:color w:val="0000FF"/>
        </w:rPr>
        <w:t xml:space="preserve">    string       </w:t>
      </w:r>
      <w:r>
        <w:t xml:space="preserve">s = </w:t>
      </w:r>
      <w:r>
        <w:rPr>
          <w:color w:val="A31515"/>
        </w:rPr>
        <w:t xml:space="preserve">"Hello"</w:t>
      </w:r>
      <w:r>
        <w:t xml:space="preserve">,</w:t>
      </w:r>
      <w:r>
        <w:br/>
      </w:r>
      <w:r>
        <w:rPr>
          <w:color w:val="0000FF"/>
        </w:rPr>
        <w:t xml:space="preserve">    object       </w:t>
      </w:r>
      <w:r>
        <w:t xml:space="preserve">o = </w:t>
      </w:r>
      <w:r>
        <w:rPr>
          <w:color w:val="0000FF"/>
        </w:rPr>
        <w:t xml:space="preserve">null</w:t>
      </w:r>
      <w:r>
        <w:t xml:space="preserve">,</w:t>
      </w:r>
      <w:r>
        <w:br/>
      </w:r>
      <w:r>
        <w:rPr>
          <w:color w:val="2B91AF"/>
        </w:rPr>
        <w:t xml:space="preserve">    T            </w:t>
      </w:r>
      <w:r>
        <w:t xml:space="preserve">t = </w:t>
      </w:r>
      <w:r>
        <w:rPr>
          <w:color w:val="0000FF"/>
        </w:rPr>
        <w:t xml:space="preserve">default</w:t>
      </w:r>
      <w:r>
        <w:t xml:space="preserve">(</w:t>
      </w:r>
      <w:r>
        <w:rPr>
          <w:color w:val="2B91AF"/>
        </w:rPr>
        <w:t xml:space="preserve">T</w:t>
      </w:r>
      <w:r>
        <w:t xml:space="preserve">),</w:t>
      </w:r>
      <w:r>
        <w:br/>
      </w:r>
      <w:r>
        <w:rPr>
          <w:color w:val="0000FF"/>
        </w:rPr>
        <w:t xml:space="preserve">    params int</w:t>
      </w:r>
      <w:r>
        <w:t xml:space="preserve">[] a</w:t>
      </w:r>
      <w:r>
        <w:br/>
      </w:r>
      <w:r>
        <w:t xml:space="preserve">) { }</w:t>
      </w:r>
    </w:p>
    <w:p>
      <w:r>
        <w:t xml:space="preserve">In the </w:t>
      </w:r>
      <w:hyperlink w:anchor="_Grm00117">
        <w:r>
          <w:rPr>
            <w:color w:val="6A5ACD"/>
            <w:u w:val="single"/>
          </w:rPr>
          <w:t xml:space="preserve">formal_parameter_list</w:t>
        </w:r>
      </w:hyperlink>
      <w:r>
        <w:t xml:space="preserve"> for </w:t>
      </w:r>
      <w:r>
        <w:rPr>
          <w:rStyle w:val="CodeEmbedded"/>
        </w:rPr>
        <w:t xml:space="preserve">M</w:t>
      </w:r>
      <w:r>
        <w:t xml:space="preserve">, </w:t>
      </w:r>
      <w:r>
        <w:rPr>
          <w:rStyle w:val="CodeEmbedded"/>
        </w:rPr>
        <w:t xml:space="preserve">i</w:t>
      </w:r>
      <w:r>
        <w:t xml:space="preserve"> is a required ref parameter, </w:t>
      </w:r>
      <w:r>
        <w:rPr>
          <w:rStyle w:val="CodeEmbedded"/>
        </w:rPr>
        <w:t xml:space="preserve">d</w:t>
      </w:r>
      <w:r>
        <w:t xml:space="preserve"> is a required value parameter, </w:t>
      </w:r>
      <w:r>
        <w:rPr>
          <w:rStyle w:val="CodeEmbedded"/>
        </w:rPr>
        <w:t xml:space="preserve">b</w:t>
      </w:r>
      <w:r>
        <w:t xml:space="preserve">, </w:t>
      </w:r>
      <w:r>
        <w:rPr>
          <w:rStyle w:val="CodeEmbedded"/>
        </w:rPr>
        <w:t xml:space="preserve">s</w:t>
      </w:r>
      <w:r>
        <w:t xml:space="preserve">, </w:t>
      </w:r>
      <w:r>
        <w:rPr>
          <w:rStyle w:val="CodeEmbedded"/>
        </w:rPr>
        <w:t xml:space="preserve">o</w:t>
      </w:r>
      <w:r>
        <w:t xml:space="preserve"> and </w:t>
      </w:r>
      <w:r>
        <w:rPr>
          <w:rStyle w:val="CodeEmbedded"/>
        </w:rPr>
        <w:t xml:space="preserve">t</w:t>
      </w:r>
      <w:r>
        <w:t xml:space="preserve"> are optional value parameters and </w:t>
      </w:r>
      <w:r>
        <w:rPr>
          <w:rStyle w:val="CodeEmbedded"/>
        </w:rPr>
        <w:t xml:space="preserve">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hyperlink w:anchor="_Grm00071">
        <w:r>
          <w:rPr>
            <w:color w:val="6A5ACD"/>
            <w:u w:val="single"/>
          </w:rPr>
          <w:t xml:space="preserve">block</w:t>
        </w:r>
      </w:hyperlink>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 xml:space="preserve">A method invocation (</w:t>
      </w:r>
      <w:hyperlink w:anchor="_Toc00261">
        <w:r>
          <w:t xml:space="preserve">§7.6.5.1</w:t>
        </w:r>
      </w:hyperlink>
      <w:r>
        <w:t xml:space="preserve">) creates a copy, specific to that invocation, of the formal parameters and local variables of the method, and the argument list of the invocation assigns values or variable references to the newly created formal parameters. Within the </w:t>
      </w:r>
      <w:hyperlink w:anchor="_Grm00071">
        <w:r>
          <w:rPr>
            <w:color w:val="6A5ACD"/>
            <w:u w:val="single"/>
          </w:rPr>
          <w:t xml:space="preserve">block</w:t>
        </w:r>
      </w:hyperlink>
      <w:r>
        <w:t xml:space="preserve"> of a method, formal parameters can be referenced by their identifiers in </w:t>
      </w:r>
      <w:hyperlink w:anchor="_Grm00036">
        <w:r>
          <w:rPr>
            <w:color w:val="6A5ACD"/>
            <w:u w:val="single"/>
          </w:rPr>
          <w:t xml:space="preserve">simple_name</w:t>
        </w:r>
      </w:hyperlink>
      <w:r>
        <w:t xml:space="preserve"> expressions (</w:t>
      </w:r>
      <w:hyperlink w:anchor="_Toc00254">
        <w:r>
          <w:t xml:space="preserve">§7.6.2</w:t>
        </w:r>
      </w:hyperlink>
      <w:r>
        <w:t xml:space="preserve">).</w:t>
      </w:r>
    </w:p>
    <w:p>
      <w:r>
        <w:t xml:space="preserve">There are four kinds of formal parameters:</w:t>
      </w:r>
    </w:p>
    <w:p>
      <w:pPr>
        <w:numPr>
          <w:pStyle w:val="ListParagraph"/>
          <w:ilvl w:val="0"/>
          <w:numId w:val="312"/>
        </w:numPr>
      </w:pPr>
      <w:r>
        <w:t xml:space="preserve">Value parameters, which are declared without any modifiers.</w:t>
      </w:r>
    </w:p>
    <w:p>
      <w:pPr>
        <w:numPr>
          <w:pStyle w:val="ListParagraph"/>
          <w:ilvl w:val="0"/>
          <w:numId w:val="312"/>
        </w:numPr>
      </w:pPr>
      <w:r>
        <w:t xml:space="preserve">Reference parameters, which are declared with the </w:t>
      </w:r>
      <w:r>
        <w:rPr>
          <w:rStyle w:val="CodeEmbedded"/>
        </w:rPr>
        <w:t xml:space="preserve">ref</w:t>
      </w:r>
      <w:r>
        <w:t xml:space="preserve"> modifier.</w:t>
      </w:r>
    </w:p>
    <w:p>
      <w:pPr>
        <w:numPr>
          <w:pStyle w:val="ListParagraph"/>
          <w:ilvl w:val="0"/>
          <w:numId w:val="312"/>
        </w:numPr>
      </w:pPr>
      <w:r>
        <w:t xml:space="preserve">Output parameters, which are declared with the </w:t>
      </w:r>
      <w:r>
        <w:rPr>
          <w:rStyle w:val="CodeEmbedded"/>
        </w:rPr>
        <w:t xml:space="preserve">out</w:t>
      </w:r>
      <w:r>
        <w:t xml:space="preserve"> modifier.</w:t>
      </w:r>
    </w:p>
    <w:p>
      <w:pPr>
        <w:numPr>
          <w:pStyle w:val="ListParagraph"/>
          <w:ilvl w:val="0"/>
          <w:numId w:val="312"/>
        </w:numPr>
      </w:pPr>
      <w:r>
        <w:t xml:space="preserve">Parameter arrays, which are declared with the </w:t>
      </w:r>
      <w:r>
        <w:rPr>
          <w:rStyle w:val="CodeEmbedded"/>
        </w:rPr>
        <w:t xml:space="preserve">params</w:t>
      </w:r>
      <w:r>
        <w:t xml:space="preserve"> modifier.</w:t>
      </w:r>
    </w:p>
    <w:p>
      <w:r>
        <w:t xml:space="preserve">As described in </w:t>
      </w:r>
      <w:hyperlink w:anchor="_Toc00081">
        <w:r>
          <w:t xml:space="preserve">§3.6</w:t>
        </w:r>
      </w:hyperlink>
      <w:r>
        <w:t xml:space="preserve">, the </w:t>
      </w:r>
      <w:r>
        <w:rPr>
          <w:rStyle w:val="CodeEmbedded"/>
        </w:rPr>
        <w:t xml:space="preserve">ref</w:t>
      </w:r>
      <w:r>
        <w:t xml:space="preserve"> and </w:t>
      </w:r>
      <w:r>
        <w:rPr>
          <w:rStyle w:val="CodeEmbedded"/>
        </w:rPr>
        <w:t xml:space="preserve">out</w:t>
      </w:r>
      <w:r>
        <w:t xml:space="preserve"> modifiers are part of a method's signature, but the </w:t>
      </w:r>
      <w:r>
        <w:rPr>
          <w:rStyle w:val="CodeEmbedded"/>
        </w:rPr>
        <w:t xml:space="preserve">params</w:t>
      </w:r>
      <w:r>
        <w:t xml:space="preserve"> modifier is not.</w:t>
      </w:r>
    </w:p>
    <w:p>
      <w:pPr>
        <w:pStyle w:val="Heading4"/>
      </w:pPr>
      <w:bookmarkStart w:name="_Toc00443" w:id="566"/>
      <w:r>
        <w:t xml:space="preserve">Value parameters</w:t>
      </w:r>
      <w:bookmarkEnd w:id="566"/>
    </w:p>
    <w:p>
      <w:r>
        <w:t xml:space="preserve">A parameter declared with no modifiers is a value parameter. A value parameter corresponds to a local variable that gets its initial value from the corresponding argument supplied in the method invocation.</w:t>
      </w:r>
    </w:p>
    <w:p>
      <w:r>
        <w:t xml:space="preserve">When a formal parameter is a value parameter, the corresponding argument in a method invocation must be an expression that is implicitly convertible (</w:t>
      </w:r>
      <w:hyperlink w:anchor="_Toc00168">
        <w:r>
          <w:t xml:space="preserve">§6.1</w:t>
        </w:r>
      </w:hyperlink>
      <w:r>
        <w:t xml:space="preserve">) to the formal parameter type.</w:t>
      </w:r>
    </w:p>
    <w:p>
      <w:r>
        <w:t xml:space="preserve">A method is permitted to assign new values to a value parameter. Such assignments only affect the local storage location represented by the value parameter—they have no effect on the actual argument given in the method invocation.</w:t>
      </w:r>
    </w:p>
    <w:p>
      <w:pPr>
        <w:pStyle w:val="Heading4"/>
      </w:pPr>
      <w:bookmarkStart w:name="_Toc00444" w:id="567"/>
      <w:r>
        <w:t xml:space="preserve">Reference parameters</w:t>
      </w:r>
      <w:bookmarkEnd w:id="567"/>
    </w:p>
    <w:p>
      <w:r>
        <w:t xml:space="preserve">A parameter declared with a </w:t>
      </w:r>
      <w:r>
        <w:rPr>
          <w:rStyle w:val="CodeEmbedded"/>
        </w:rPr>
        <w:t xml:space="preserve">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CodeEmbedded"/>
        </w:rPr>
        <w:t xml:space="preserve">ref</w:t>
      </w:r>
      <w:r>
        <w:t xml:space="preserve"> followed by a </w:t>
      </w:r>
      <w:hyperlink w:anchor="_Grm00033">
        <w:r>
          <w:rPr>
            <w:color w:val="6A5ACD"/>
            <w:u w:val="single"/>
          </w:rPr>
          <w:t xml:space="preserve">variable_reference</w:t>
        </w:r>
      </w:hyperlink>
      <w:r>
        <w:t xml:space="preserve"> (</w:t>
      </w:r>
      <w:hyperlink w:anchor="_Toc00135">
        <w:r>
          <w:t xml:space="preserve">§5.3.3</w:t>
        </w:r>
      </w:hyperlink>
      <w:r>
        <w:t xml:space="preserve">) of the same type as the formal parameter. A variable must be definitely assigned before it can be passed as a reference parameter.</w:t>
      </w:r>
    </w:p>
    <w:p>
      <w:r>
        <w:t xml:space="preserve">Within a method, a reference parameter is always considered definitely assigned.</w:t>
      </w:r>
    </w:p>
    <w:p>
      <w:r>
        <w:t xml:space="preserve">A method declared as an iterator (</w:t>
      </w:r>
      <w:hyperlink w:anchor="_Toc00483">
        <w:r>
          <w:t xml:space="preserve">§10.14</w:t>
        </w:r>
      </w:hyperlink>
      <w:r>
        <w:t xml:space="preserve">) cannot have reference parameters.</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Swap(</w:t>
      </w:r>
      <w:r>
        <w:rPr>
          <w:color w:val="0000FF"/>
        </w:rPr>
        <w:t xml:space="preserve">ref int </w:t>
      </w:r>
      <w:r>
        <w:t xml:space="preserve">x, </w:t>
      </w:r>
      <w:r>
        <w:rPr>
          <w:color w:val="0000FF"/>
        </w:rPr>
        <w:t xml:space="preserve">ref int </w:t>
      </w:r>
      <w:r>
        <w:t xml:space="preserve">y) {</w:t>
      </w:r>
      <w:r>
        <w:br/>
      </w:r>
      <w:r>
        <w:rPr>
          <w:color w:val="0000FF"/>
        </w:rPr>
        <w:t xml:space="preserve">        int </w:t>
      </w:r>
      <w:r>
        <w:t xml:space="preserve">temp = x;</w:t>
      </w:r>
      <w:r>
        <w:br/>
      </w:r>
      <w:r>
        <w:t xml:space="preserve">        x = y;</w:t>
      </w:r>
      <w:r>
        <w:br/>
      </w:r>
      <w:r>
        <w:t xml:space="preserve">        y = temp;</w:t>
      </w:r>
      <w:r>
        <w:br/>
      </w:r>
      <w:r>
        <w:t xml:space="preserve">    }</w:t>
      </w:r>
      <w:r>
        <w:br/>
      </w:r>
      <w:r>
        <w:br/>
      </w:r>
      <w:r>
        <w:rPr>
          <w:color w:val="0000FF"/>
        </w:rPr>
        <w:t xml:space="preserve">    static void </w:t>
      </w:r>
      <w:r>
        <w:t xml:space="preserve">Main() {</w:t>
      </w:r>
      <w:r>
        <w:br/>
      </w:r>
      <w:r>
        <w:rPr>
          <w:color w:val="0000FF"/>
        </w:rPr>
        <w:t xml:space="preserve">        int </w:t>
      </w:r>
      <w:r>
        <w:t xml:space="preserve">i = 1, j = 2;</w:t>
      </w:r>
      <w:r>
        <w:br/>
      </w:r>
      <w:r>
        <w:t xml:space="preserve">        Swap(</w:t>
      </w:r>
      <w:r>
        <w:rPr>
          <w:color w:val="0000FF"/>
        </w:rPr>
        <w:t xml:space="preserve">ref </w:t>
      </w:r>
      <w:r>
        <w:t xml:space="preserve">i, </w:t>
      </w:r>
      <w:r>
        <w:rPr>
          <w:color w:val="0000FF"/>
        </w:rPr>
        <w:t xml:space="preserve">ref </w:t>
      </w:r>
      <w:r>
        <w:t xml:space="preserve">j);</w:t>
      </w:r>
      <w:r>
        <w:br/>
      </w:r>
      <w:r>
        <w:rPr>
          <w:color w:val="2B91AF"/>
        </w:rPr>
        <w:t xml:space="preserve">        Console</w:t>
      </w:r>
      <w:r>
        <w:t xml:space="preserve">.WriteLine(</w:t>
      </w:r>
      <w:r>
        <w:rPr>
          <w:color w:val="A31515"/>
        </w:rPr>
        <w:t xml:space="preserve">"i = {0}, j = {1}"</w:t>
      </w:r>
      <w:r>
        <w:t xml:space="preserve">, i, j);</w:t>
      </w:r>
      <w:r>
        <w:br/>
      </w:r>
      <w:r>
        <w:t xml:space="preserve">    }</w:t>
      </w:r>
      <w:r>
        <w:br/>
      </w:r>
      <w:r>
        <w:t xml:space="preserve">}</w:t>
      </w:r>
    </w:p>
    <w:p>
      <w:r>
        <w:t xml:space="preserve">produces the output</w:t>
      </w:r>
    </w:p>
    <w:p>
      <w:pPr>
        <w:pStyle w:val="Code"/>
      </w:pPr>
      <w:r>
        <w:t xml:space="preserve">i = 2, j = 1</w:t>
      </w:r>
    </w:p>
    <w:p>
      <w:r>
        <w:t xml:space="preserve">For the invocation of </w:t>
      </w:r>
      <w:r>
        <w:rPr>
          <w:rStyle w:val="CodeEmbedded"/>
        </w:rPr>
        <w:t xml:space="preserve">Swap</w:t>
      </w:r>
      <w:r>
        <w:t xml:space="preserve"> in </w:t>
      </w:r>
      <w:r>
        <w:rPr>
          <w:rStyle w:val="CodeEmbedded"/>
        </w:rPr>
        <w:t xml:space="preserve">Main</w:t>
      </w:r>
      <w:r>
        <w:t xml:space="preserve">, </w:t>
      </w:r>
      <w:r>
        <w:rPr>
          <w:rStyle w:val="CodeEmbedded"/>
        </w:rPr>
        <w:t xml:space="preserve">x</w:t>
      </w:r>
      <w:r>
        <w:t xml:space="preserve"> represents </w:t>
      </w:r>
      <w:r>
        <w:rPr>
          <w:rStyle w:val="CodeEmbedded"/>
        </w:rPr>
        <w:t xml:space="preserve">i</w:t>
      </w:r>
      <w:r>
        <w:t xml:space="preserve"> and </w:t>
      </w:r>
      <w:r>
        <w:rPr>
          <w:rStyle w:val="CodeEmbedded"/>
        </w:rPr>
        <w:t xml:space="preserve">y</w:t>
      </w:r>
      <w:r>
        <w:t xml:space="preserve"> represents </w:t>
      </w:r>
      <w:r>
        <w:rPr>
          <w:rStyle w:val="CodeEmbedded"/>
        </w:rPr>
        <w:t xml:space="preserve">j</w:t>
      </w:r>
      <w:r>
        <w:t xml:space="preserve">. Thus, the invocation has the effect of swapping the values of </w:t>
      </w:r>
      <w:r>
        <w:rPr>
          <w:rStyle w:val="CodeEmbedded"/>
        </w:rPr>
        <w:t xml:space="preserve">i</w:t>
      </w:r>
      <w:r>
        <w:t xml:space="preserve"> and </w:t>
      </w:r>
      <w:r>
        <w:rPr>
          <w:rStyle w:val="CodeEmbedded"/>
        </w:rPr>
        <w:t xml:space="preserve">j</w:t>
      </w:r>
      <w:r>
        <w:t xml:space="preserve">.</w:t>
      </w:r>
    </w:p>
    <w:p>
      <w:r>
        <w:t xml:space="preserve">In a method that takes reference parameters it is possible for multiple names to represent the same storage location. In the example</w:t>
      </w:r>
    </w:p>
    <w:p>
      <w:pPr>
        <w:pStyle w:val="Code"/>
      </w:pPr>
      <w:r>
        <w:rPr>
          <w:color w:val="0000FF"/>
        </w:rPr>
        <w:t xml:space="preserve">class </w:t>
      </w:r>
      <w:r>
        <w:rPr>
          <w:color w:val="2B91AF"/>
        </w:rPr>
        <w:t xml:space="preserve">A</w:t>
      </w:r>
      <w:r>
        <w:br/>
      </w:r>
      <w:r>
        <w:t xml:space="preserve">{</w:t>
      </w:r>
      <w:r>
        <w:br/>
      </w:r>
      <w:r>
        <w:rPr>
          <w:color w:val="0000FF"/>
        </w:rPr>
        <w:t xml:space="preserve">    string </w:t>
      </w:r>
      <w:r>
        <w:t xml:space="preserve">s;</w:t>
      </w:r>
      <w:r>
        <w:br/>
      </w:r>
      <w:r>
        <w:br/>
      </w:r>
      <w:r>
        <w:rPr>
          <w:color w:val="0000FF"/>
        </w:rPr>
        <w:t xml:space="preserve">    void </w:t>
      </w:r>
      <w:r>
        <w:t xml:space="preserve">F(</w:t>
      </w:r>
      <w:r>
        <w:rPr>
          <w:color w:val="0000FF"/>
        </w:rPr>
        <w:t xml:space="preserve">ref string </w:t>
      </w:r>
      <w:r>
        <w:t xml:space="preserve">a, </w:t>
      </w:r>
      <w:r>
        <w:rPr>
          <w:color w:val="0000FF"/>
        </w:rPr>
        <w:t xml:space="preserve">ref string </w:t>
      </w:r>
      <w:r>
        <w:t xml:space="preserve">b) {</w:t>
      </w:r>
      <w:r>
        <w:br/>
      </w:r>
      <w:r>
        <w:t xml:space="preserve">        s = </w:t>
      </w:r>
      <w:r>
        <w:rPr>
          <w:color w:val="A31515"/>
        </w:rPr>
        <w:t xml:space="preserve">"One"</w:t>
      </w:r>
      <w:r>
        <w:t xml:space="preserve">;</w:t>
      </w:r>
      <w:r>
        <w:br/>
      </w:r>
      <w:r>
        <w:t xml:space="preserve">        a = </w:t>
      </w:r>
      <w:r>
        <w:rPr>
          <w:color w:val="A31515"/>
        </w:rPr>
        <w:t xml:space="preserve">"Two"</w:t>
      </w:r>
      <w:r>
        <w:t xml:space="preserve">;</w:t>
      </w:r>
      <w:r>
        <w:br/>
      </w:r>
      <w:r>
        <w:t xml:space="preserve">        b = </w:t>
      </w:r>
      <w:r>
        <w:rPr>
          <w:color w:val="A31515"/>
        </w:rPr>
        <w:t xml:space="preserve">"Three"</w:t>
      </w:r>
      <w:r>
        <w:t xml:space="preserve">;</w:t>
      </w:r>
      <w:r>
        <w:br/>
      </w:r>
      <w:r>
        <w:t xml:space="preserve">    }</w:t>
      </w:r>
      <w:r>
        <w:br/>
      </w:r>
      <w:r>
        <w:br/>
      </w:r>
      <w:r>
        <w:rPr>
          <w:color w:val="0000FF"/>
        </w:rPr>
        <w:t xml:space="preserve">    void </w:t>
      </w:r>
      <w:r>
        <w:t xml:space="preserve">G() {</w:t>
      </w:r>
      <w:r>
        <w:br/>
      </w:r>
      <w:r>
        <w:t xml:space="preserve">        F(</w:t>
      </w:r>
      <w:r>
        <w:rPr>
          <w:color w:val="0000FF"/>
        </w:rPr>
        <w:t xml:space="preserve">ref </w:t>
      </w:r>
      <w:r>
        <w:t xml:space="preserve">s, </w:t>
      </w:r>
      <w:r>
        <w:rPr>
          <w:color w:val="0000FF"/>
        </w:rPr>
        <w:t xml:space="preserve">ref </w:t>
      </w:r>
      <w:r>
        <w:t xml:space="preserve">s);</w:t>
      </w:r>
      <w:r>
        <w:br/>
      </w:r>
      <w:r>
        <w:t xml:space="preserve">    }</w:t>
      </w:r>
      <w:r>
        <w:br/>
      </w:r>
      <w:r>
        <w:t xml:space="preserve">}</w:t>
      </w:r>
    </w:p>
    <w:p>
      <w:r>
        <w:t xml:space="preserve">the invocation of </w:t>
      </w:r>
      <w:r>
        <w:rPr>
          <w:rStyle w:val="CodeEmbedded"/>
        </w:rPr>
        <w:t xml:space="preserve">F</w:t>
      </w:r>
      <w:r>
        <w:t xml:space="preserve"> in </w:t>
      </w:r>
      <w:r>
        <w:rPr>
          <w:rStyle w:val="CodeEmbedded"/>
        </w:rPr>
        <w:t xml:space="preserve">G</w:t>
      </w:r>
      <w:r>
        <w:t xml:space="preserve"> passes a reference to </w:t>
      </w:r>
      <w:r>
        <w:rPr>
          <w:rStyle w:val="CodeEmbedded"/>
        </w:rPr>
        <w:t xml:space="preserve">s</w:t>
      </w:r>
      <w:r>
        <w:t xml:space="preserve"> for both </w:t>
      </w:r>
      <w:r>
        <w:rPr>
          <w:rStyle w:val="CodeEmbedded"/>
        </w:rPr>
        <w:t xml:space="preserve">a</w:t>
      </w:r>
      <w:r>
        <w:t xml:space="preserve"> and </w:t>
      </w:r>
      <w:r>
        <w:rPr>
          <w:rStyle w:val="CodeEmbedded"/>
        </w:rPr>
        <w:t xml:space="preserve">b</w:t>
      </w:r>
      <w:r>
        <w:t xml:space="preserve">. Thus, for that invocation, the names </w:t>
      </w:r>
      <w:r>
        <w:rPr>
          <w:rStyle w:val="CodeEmbedded"/>
        </w:rPr>
        <w:t xml:space="preserve">s</w:t>
      </w:r>
      <w:r>
        <w:t xml:space="preserve">, </w:t>
      </w:r>
      <w:r>
        <w:rPr>
          <w:rStyle w:val="CodeEmbedded"/>
        </w:rPr>
        <w:t xml:space="preserve">a</w:t>
      </w:r>
      <w:r>
        <w:t xml:space="preserve">, and </w:t>
      </w:r>
      <w:r>
        <w:rPr>
          <w:rStyle w:val="CodeEmbedded"/>
        </w:rPr>
        <w:t xml:space="preserve">b</w:t>
      </w:r>
      <w:r>
        <w:t xml:space="preserve"> all refer to the same storage location, and the three assignments all modify the instance field </w:t>
      </w:r>
      <w:r>
        <w:rPr>
          <w:rStyle w:val="CodeEmbedded"/>
        </w:rPr>
        <w:t xml:space="preserve">s</w:t>
      </w:r>
      <w:r>
        <w:t xml:space="preserve">.</w:t>
      </w:r>
    </w:p>
    <w:p>
      <w:pPr>
        <w:pStyle w:val="Heading4"/>
      </w:pPr>
      <w:bookmarkStart w:name="_Toc00445" w:id="568"/>
      <w:r>
        <w:t xml:space="preserve">Output parameters</w:t>
      </w:r>
      <w:bookmarkEnd w:id="568"/>
    </w:p>
    <w:p>
      <w:r>
        <w:t xml:space="preserve">A parameter declared with an </w:t>
      </w:r>
      <w:r>
        <w:rPr>
          <w:rStyle w:val="CodeEmbedded"/>
        </w:rPr>
        <w:t xml:space="preserve">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CodeEmbedded"/>
        </w:rPr>
        <w:t xml:space="preserve">out</w:t>
      </w:r>
      <w:r>
        <w:t xml:space="preserve"> followed by a </w:t>
      </w:r>
      <w:hyperlink w:anchor="_Grm00033">
        <w:r>
          <w:rPr>
            <w:color w:val="6A5ACD"/>
            <w:u w:val="single"/>
          </w:rPr>
          <w:t xml:space="preserve">variable_reference</w:t>
        </w:r>
      </w:hyperlink>
      <w:r>
        <w:t xml:space="preserve"> (</w:t>
      </w:r>
      <w:hyperlink w:anchor="_Toc00135">
        <w:r>
          <w:t xml:space="preserve">§5.3.3</w:t>
        </w:r>
      </w:hyperlink>
      <w:r>
        <w:t xml:space="preserve">) of the same type as the formal parameter. A variable need not be definitely assigned before it can be passed as an output parameter, but following an invocation where a variable was passed as an output parameter, the variable is considered definitely assigned.</w:t>
      </w:r>
    </w:p>
    <w:p>
      <w:r>
        <w:t xml:space="preserve">Within a method, just like a local variable, an output parameter is initially considered unassigned and must be definitely assigned before its value is used.</w:t>
      </w:r>
    </w:p>
    <w:p>
      <w:r>
        <w:t xml:space="preserve">Every output parameter of a method must be definitely assigned before the method returns.</w:t>
      </w:r>
    </w:p>
    <w:p>
      <w:r>
        <w:t xml:space="preserve">A method declared as a partial method (</w:t>
      </w:r>
      <w:hyperlink w:anchor="_Toc00408">
        <w:r>
          <w:t xml:space="preserve">§10.2.7</w:t>
        </w:r>
      </w:hyperlink>
      <w:r>
        <w:t xml:space="preserve">) or an iterator (</w:t>
      </w:r>
      <w:hyperlink w:anchor="_Toc00483">
        <w:r>
          <w:t xml:space="preserve">§10.14</w:t>
        </w:r>
      </w:hyperlink>
      <w:r>
        <w:t xml:space="preserve">) cannot have output parameters.</w:t>
      </w:r>
    </w:p>
    <w:p>
      <w:r>
        <w:t xml:space="preserve">Output parameters are typically used in methods that produce multiple return values.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 xml:space="preserve">name) {</w:t>
      </w:r>
      <w:r>
        <w:br/>
      </w:r>
      <w:r>
        <w:rPr>
          <w:color w:val="0000FF"/>
        </w:rPr>
        <w:t xml:space="preserve">        int </w:t>
      </w:r>
      <w:r>
        <w:t xml:space="preserve">i = path.Length;</w:t>
      </w:r>
      <w:r>
        <w:br/>
      </w:r>
      <w:r>
        <w:rPr>
          <w:color w:val="0000FF"/>
        </w:rPr>
        <w:t xml:space="preserve">        while </w:t>
      </w:r>
      <w:r>
        <w:t xml:space="preserve">(i &gt; 0) {</w:t>
      </w:r>
      <w:r>
        <w:br/>
      </w:r>
      <w:r>
        <w:rPr>
          <w:color w:val="0000FF"/>
        </w:rPr>
        <w:t xml:space="preserve">            char </w:t>
      </w:r>
      <w:r>
        <w:t xml:space="preserve">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 xml:space="preserve">':'</w:t>
      </w:r>
      <w:r>
        <w:t xml:space="preserve">) </w:t>
      </w:r>
      <w:r>
        <w:rPr>
          <w:color w:val="0000FF"/>
        </w:rPr>
        <w:t xml:space="preserve">break</w:t>
      </w:r>
      <w:r>
        <w:t xml:space="preserve">;</w:t>
      </w:r>
      <w:r>
        <w:br/>
      </w:r>
      <w:r>
        <w:t xml:space="preserve">            i--;</w:t>
      </w:r>
      <w:r>
        <w:br/>
      </w:r>
      <w:r>
        <w:t xml:space="preserve">        }</w:t>
      </w:r>
      <w:r>
        <w:br/>
      </w:r>
      <w:r>
        <w:t xml:space="preserve">        dir = path.Substring(0, i);</w:t>
      </w:r>
      <w:r>
        <w:br/>
      </w:r>
      <w:r>
        <w:t xml:space="preserve">        name = path.Substring(i);</w:t>
      </w:r>
      <w:r>
        <w:br/>
      </w:r>
      <w:r>
        <w:t xml:space="preserve">    }</w:t>
      </w:r>
      <w:r>
        <w:br/>
      </w:r>
      <w:r>
        <w:br/>
      </w:r>
      <w:r>
        <w:rPr>
          <w:color w:val="0000FF"/>
        </w:rPr>
        <w:t xml:space="preserve">    static void </w:t>
      </w:r>
      <w:r>
        <w:t xml:space="preserve">Main() {</w:t>
      </w:r>
      <w:r>
        <w:br/>
      </w:r>
      <w:r>
        <w:rPr>
          <w:color w:val="0000FF"/>
        </w:rPr>
        <w:t xml:space="preserve">        string </w:t>
      </w:r>
      <w:r>
        <w:t xml:space="preserve">dir, name;</w:t>
      </w:r>
      <w:r>
        <w:br/>
      </w:r>
      <w:r>
        <w:t xml:space="preserve">        SplitPath(</w:t>
      </w:r>
      <w:r>
        <w:rPr>
          <w:color w:val="A31515"/>
        </w:rPr>
        <w:t xml:space="preserve">"c:\\Windows\\System\\hello.txt"</w:t>
      </w:r>
      <w:r>
        <w:t xml:space="preserve">, </w:t>
      </w:r>
      <w:r>
        <w:rPr>
          <w:color w:val="0000FF"/>
        </w:rPr>
        <w:t xml:space="preserve">out </w:t>
      </w:r>
      <w:r>
        <w:t xml:space="preserve">dir, </w:t>
      </w:r>
      <w:r>
        <w:rPr>
          <w:color w:val="0000FF"/>
        </w:rPr>
        <w:t xml:space="preserve">out </w:t>
      </w:r>
      <w:r>
        <w:t xml:space="preserve">name);</w:t>
      </w:r>
      <w:r>
        <w:br/>
      </w:r>
      <w:r>
        <w:rPr>
          <w:color w:val="2B91AF"/>
        </w:rPr>
        <w:t xml:space="preserve">        Console</w:t>
      </w:r>
      <w:r>
        <w:t xml:space="preserve">.WriteLine(dir);</w:t>
      </w:r>
      <w:r>
        <w:br/>
      </w:r>
      <w:r>
        <w:rPr>
          <w:color w:val="2B91AF"/>
        </w:rPr>
        <w:t xml:space="preserve">        Console</w:t>
      </w:r>
      <w:r>
        <w:t xml:space="preserve">.WriteLine(name);</w:t>
      </w:r>
      <w:r>
        <w:br/>
      </w:r>
      <w:r>
        <w:t xml:space="preserve">    }</w:t>
      </w:r>
      <w:r>
        <w:br/>
      </w:r>
      <w:r>
        <w:t xml:space="preserve">}</w:t>
      </w:r>
    </w:p>
    <w:p>
      <w:r>
        <w:t xml:space="preserve">The example produces the output:</w:t>
      </w:r>
    </w:p>
    <w:p>
      <w:pPr>
        <w:pStyle w:val="Code"/>
      </w:pPr>
      <w:r>
        <w:t xml:space="preserve">c:\Windows\System\</w:t>
      </w:r>
      <w:r>
        <w:br/>
      </w:r>
      <w:r>
        <w:t xml:space="preserve">hello.txt</w:t>
      </w:r>
    </w:p>
    <w:p>
      <w:r>
        <w:t xml:space="preserve">Note that the </w:t>
      </w:r>
      <w:r>
        <w:rPr>
          <w:rStyle w:val="CodeEmbedded"/>
        </w:rPr>
        <w:t xml:space="preserve">dir</w:t>
      </w:r>
      <w:r>
        <w:t xml:space="preserve"> and </w:t>
      </w:r>
      <w:r>
        <w:rPr>
          <w:rStyle w:val="CodeEmbedded"/>
        </w:rPr>
        <w:t xml:space="preserve">name</w:t>
      </w:r>
      <w:r>
        <w:t xml:space="preserve"> variables can be unassigned before they are passed to </w:t>
      </w:r>
      <w:r>
        <w:rPr>
          <w:rStyle w:val="CodeEmbedded"/>
        </w:rPr>
        <w:t xml:space="preserve">SplitPath</w:t>
      </w:r>
      <w:r>
        <w:t xml:space="preserve">, and that they are considered definitely assigned following the call.</w:t>
      </w:r>
    </w:p>
    <w:p>
      <w:pPr>
        <w:pStyle w:val="Heading4"/>
      </w:pPr>
      <w:bookmarkStart w:name="_Toc00446" w:id="569"/>
      <w:r>
        <w:t xml:space="preserve">Parameter arrays</w:t>
      </w:r>
      <w:bookmarkEnd w:id="569"/>
    </w:p>
    <w:p>
      <w:r>
        <w:t xml:space="preserve">A parameter declared with a </w:t>
      </w:r>
      <w:r>
        <w:rPr>
          <w:rStyle w:val="CodeEmbedded"/>
        </w:rPr>
        <w:t xml:space="preserve">params</w:t>
      </w:r>
      <w:r>
        <w:t xml:space="preserve"> modifier is a parameter array. If a formal parameter list includes a parameter array, it must be the last parameter in the list and it must be of a single-dimensional array type. For example, the types </w:t>
      </w:r>
      <w:r>
        <w:rPr>
          <w:rStyle w:val="CodeEmbedded"/>
        </w:rPr>
        <w:t xml:space="preserve">string[]</w:t>
      </w:r>
      <w:r>
        <w:t xml:space="preserve"> and </w:t>
      </w:r>
      <w:r>
        <w:rPr>
          <w:rStyle w:val="CodeEmbedded"/>
        </w:rPr>
        <w:t xml:space="preserve">string[][]</w:t>
      </w:r>
      <w:r>
        <w:t xml:space="preserve"> can be used as the type of a parameter array, but the type </w:t>
      </w:r>
      <w:r>
        <w:rPr>
          <w:rStyle w:val="CodeEmbedded"/>
        </w:rPr>
        <w:t xml:space="preserve">string[,]</w:t>
      </w:r>
      <w:r>
        <w:t xml:space="preserve"> can not. It is not possible to combine the </w:t>
      </w:r>
      <w:r>
        <w:rPr>
          <w:rStyle w:val="CodeEmbedded"/>
        </w:rPr>
        <w:t xml:space="preserve">params</w:t>
      </w:r>
      <w:r>
        <w:t xml:space="preserve"> modifier with the modifiers </w:t>
      </w:r>
      <w:r>
        <w:rPr>
          <w:rStyle w:val="CodeEmbedded"/>
        </w:rPr>
        <w:t xml:space="preserve">ref</w:t>
      </w:r>
      <w:r>
        <w:t xml:space="preserve"> and </w:t>
      </w:r>
      <w:r>
        <w:rPr>
          <w:rStyle w:val="CodeEmbedded"/>
        </w:rPr>
        <w:t xml:space="preserve">out</w:t>
      </w:r>
      <w:r>
        <w:t xml:space="preserve">.</w:t>
      </w:r>
    </w:p>
    <w:p>
      <w:r>
        <w:t xml:space="preserve">A parameter array permits arguments to be specified in one of two ways in a method invocation:</w:t>
      </w:r>
    </w:p>
    <w:p>
      <w:pPr>
        <w:numPr>
          <w:pStyle w:val="ListParagraph"/>
          <w:ilvl w:val="0"/>
          <w:numId w:val="313"/>
        </w:numPr>
      </w:pPr>
      <w:r>
        <w:t xml:space="preserve">The argument given for a parameter array can be a single expression that is implicitly convertible (</w:t>
      </w:r>
      <w:hyperlink w:anchor="_Toc00168">
        <w:r>
          <w:t xml:space="preserve">§6.1</w:t>
        </w:r>
      </w:hyperlink>
      <w:r>
        <w:t xml:space="preserve">) to the parameter array type. In this case, the parameter array acts precisely like a value parameter.</w:t>
      </w:r>
    </w:p>
    <w:p>
      <w:pPr>
        <w:numPr>
          <w:pStyle w:val="ListParagraph"/>
          <w:ilvl w:val="0"/>
          <w:numId w:val="313"/>
        </w:numPr>
      </w:pPr>
      <w:r>
        <w:t xml:space="preserve">Alternatively, the invocation can specify zero or more arguments for the parameter array, where each argument is an expression that is implicitly convertible (</w:t>
      </w:r>
      <w:hyperlink w:anchor="_Toc00168">
        <w:r>
          <w:t xml:space="preserve">§6.1</w:t>
        </w:r>
      </w:hyperlink>
      <w:r>
        <w:t xml:space="preserve">)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 xml:space="preserve">Except for allowing a variable number of arguments in an invocation, a parameter array is precisely equivalent to a value parameter (</w:t>
      </w:r>
      <w:hyperlink w:anchor="_Toc00443">
        <w:r>
          <w:t xml:space="preserve">§10.6.1.1</w:t>
        </w:r>
      </w:hyperlink>
      <w:r>
        <w:t xml:space="preserve">) of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int</w:t>
      </w:r>
      <w:r>
        <w:t xml:space="preserve">[] args) {</w:t>
      </w:r>
      <w:r>
        <w:br/>
      </w:r>
      <w:r>
        <w:rPr>
          <w:color w:val="2B91AF"/>
        </w:rPr>
        <w:t xml:space="preserve">        Console</w:t>
      </w:r>
      <w:r>
        <w:t xml:space="preserve">.Write(</w:t>
      </w:r>
      <w:r>
        <w:rPr>
          <w:color w:val="A31515"/>
        </w:rPr>
        <w:t xml:space="preserve">"Array contains {0} elements:"</w:t>
      </w:r>
      <w:r>
        <w:t xml:space="preserve">, args.Length);</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args)</w:t>
      </w:r>
      <w:r>
        <w:br/>
      </w:r>
      <w:r>
        <w:rPr>
          <w:color w:val="2B91AF"/>
        </w:rPr>
        <w:t xml:space="preserve">            Console</w:t>
      </w:r>
      <w:r>
        <w:t xml:space="preserve">.Write(</w:t>
      </w:r>
      <w:r>
        <w:rPr>
          <w:color w:val="A31515"/>
        </w:rPr>
        <w:t xml:space="preserve">" {0}"</w:t>
      </w:r>
      <w:r>
        <w:t xml:space="preserve">, i);</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int</w:t>
      </w:r>
      <w:r>
        <w:t xml:space="preserve">[] arr = {1, 2, 3};</w:t>
      </w:r>
      <w:r>
        <w:br/>
      </w:r>
      <w:r>
        <w:t xml:space="preserve">        F(arr);</w:t>
      </w:r>
      <w:r>
        <w:br/>
      </w:r>
      <w:r>
        <w:t xml:space="preserve">        F(10, 20, 30, 40);</w:t>
      </w:r>
      <w:r>
        <w:br/>
      </w:r>
      <w:r>
        <w:t xml:space="preserve">        F();</w:t>
      </w:r>
      <w:r>
        <w:br/>
      </w:r>
      <w:r>
        <w:t xml:space="preserve">    }</w:t>
      </w:r>
      <w:r>
        <w:br/>
      </w:r>
      <w:r>
        <w:t xml:space="preserve">}</w:t>
      </w:r>
    </w:p>
    <w:p>
      <w:r>
        <w:t xml:space="preserve">produces the output</w:t>
      </w:r>
    </w:p>
    <w:p>
      <w:pPr>
        <w:pStyle w:val="Code"/>
      </w:pPr>
      <w:r>
        <w:t xml:space="preserve">Array contains 3 elements: 1 2 3</w:t>
      </w:r>
      <w:r>
        <w:br/>
      </w:r>
      <w:r>
        <w:t xml:space="preserve">Array contains 4 elements: 10 20 30 40</w:t>
      </w:r>
      <w:r>
        <w:br/>
      </w:r>
      <w:r>
        <w:t xml:space="preserve">Array contains 0 elements:</w:t>
      </w:r>
    </w:p>
    <w:p>
      <w:r>
        <w:t xml:space="preserve">The first invocation of </w:t>
      </w:r>
      <w:r>
        <w:rPr>
          <w:rStyle w:val="CodeEmbedded"/>
        </w:rPr>
        <w:t xml:space="preserve">F</w:t>
      </w:r>
      <w:r>
        <w:t xml:space="preserve"> simply passes the array </w:t>
      </w:r>
      <w:r>
        <w:rPr>
          <w:rStyle w:val="CodeEmbedded"/>
        </w:rPr>
        <w:t xml:space="preserve">a</w:t>
      </w:r>
      <w:r>
        <w:t xml:space="preserve"> as a value parameter. The second invocation of </w:t>
      </w:r>
      <w:r>
        <w:rPr>
          <w:rStyle w:val="CodeEmbedded"/>
        </w:rPr>
        <w:t xml:space="preserve">F</w:t>
      </w:r>
      <w:r>
        <w:t xml:space="preserve"> automatically creates a four-element </w:t>
      </w:r>
      <w:r>
        <w:rPr>
          <w:rStyle w:val="CodeEmbedded"/>
        </w:rPr>
        <w:t xml:space="preserve">int[]</w:t>
      </w:r>
      <w:r>
        <w:t xml:space="preserve"> with the given element values and passes that array instance as a value parameter. Likewise, the third invocation of </w:t>
      </w:r>
      <w:r>
        <w:rPr>
          <w:rStyle w:val="CodeEmbedded"/>
        </w:rPr>
        <w:t xml:space="preserve">F</w:t>
      </w:r>
      <w:r>
        <w:t xml:space="preserve"> creates a zero-element </w:t>
      </w:r>
      <w:r>
        <w:rPr>
          <w:rStyle w:val="CodeEmbedded"/>
        </w:rPr>
        <w:t xml:space="preserve">int[]</w:t>
      </w:r>
      <w:r>
        <w:t xml:space="preserve"> and passes that instance as a value parameter. The second and third invocations are precisely equivalent to writing:</w:t>
      </w:r>
    </w:p>
    <w:p>
      <w:pPr>
        <w:pStyle w:val="Code"/>
      </w:pPr>
      <w:r>
        <w:t xml:space="preserve">F(</w:t>
      </w:r>
      <w:r>
        <w:rPr>
          <w:color w:val="0000FF"/>
        </w:rPr>
        <w:t xml:space="preserve">new int</w:t>
      </w:r>
      <w:r>
        <w:t xml:space="preserve">[] {10, 20, 30, 40});</w:t>
      </w:r>
      <w:r>
        <w:br/>
      </w:r>
      <w:r>
        <w:t xml:space="preserve">F(</w:t>
      </w:r>
      <w:r>
        <w:rPr>
          <w:color w:val="0000FF"/>
        </w:rPr>
        <w:t xml:space="preserve">new int</w:t>
      </w:r>
      <w:r>
        <w:t xml:space="preserve">[] {});</w:t>
      </w:r>
    </w:p>
    <w:p>
      <w:r>
        <w:t xml:space="preserve">When performing overload resolution, a method with a parameter array may be applicable either in its normal form or in its expanded form (</w:t>
      </w:r>
      <w:hyperlink w:anchor="_Toc00243">
        <w:r>
          <w:t xml:space="preserve">§7.5.3.1</w:t>
        </w:r>
      </w:hyperlink>
      <w:r>
        <w:t xml:space="preserve">). The expanded form of a method is available only if the normal form of the method is not applicable and only if an applicable method with the same signature as the expanded form is not already declared in the same type.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 {</w:t>
      </w:r>
      <w:r>
        <w:br/>
      </w:r>
      <w:r>
        <w:rPr>
          <w:color w:val="2B91AF"/>
        </w:rPr>
        <w:t xml:space="preserve">        Console</w:t>
      </w:r>
      <w:r>
        <w:t xml:space="preserve">.WriteLine(</w:t>
      </w:r>
      <w:r>
        <w:rPr>
          <w:color w:val="A31515"/>
        </w:rPr>
        <w:t xml:space="preserve">"F(object[])"</w:t>
      </w:r>
      <w:r>
        <w:t xml:space="preserve">);</w:t>
      </w:r>
      <w:r>
        <w:br/>
      </w:r>
      <w:r>
        <w:t xml:space="preserve">    }</w:t>
      </w:r>
      <w:r>
        <w:br/>
      </w:r>
      <w:r>
        <w:br/>
      </w:r>
      <w:r>
        <w:rPr>
          <w:color w:val="0000FF"/>
        </w:rPr>
        <w:t xml:space="preserve">    static void </w:t>
      </w:r>
      <w:r>
        <w:t xml:space="preserve">F() {</w:t>
      </w:r>
      <w:r>
        <w:br/>
      </w:r>
      <w:r>
        <w:rPr>
          <w:color w:val="2B91AF"/>
        </w:rPr>
        <w:t xml:space="preserve">        Console</w:t>
      </w:r>
      <w:r>
        <w:t xml:space="preserve">.WriteLine(</w:t>
      </w:r>
      <w:r>
        <w:rPr>
          <w:color w:val="A31515"/>
        </w:rPr>
        <w:t xml:space="preserve">"F()"</w:t>
      </w:r>
      <w:r>
        <w:t xml:space="preserve">);</w:t>
      </w:r>
      <w:r>
        <w:br/>
      </w:r>
      <w:r>
        <w:t xml:space="preserve">    }</w:t>
      </w:r>
      <w:r>
        <w:br/>
      </w:r>
      <w:r>
        <w:br/>
      </w:r>
      <w:r>
        <w:rPr>
          <w:color w:val="0000FF"/>
        </w:rPr>
        <w:t xml:space="preserve">    static void </w:t>
      </w:r>
      <w:r>
        <w:t xml:space="preserve">F(</w:t>
      </w:r>
      <w:r>
        <w:rPr>
          <w:color w:val="0000FF"/>
        </w:rPr>
        <w:t xml:space="preserve">object </w:t>
      </w:r>
      <w:r>
        <w:t xml:space="preserve">a0, </w:t>
      </w:r>
      <w:r>
        <w:rPr>
          <w:color w:val="0000FF"/>
        </w:rPr>
        <w:t xml:space="preserve">object </w:t>
      </w:r>
      <w:r>
        <w:t xml:space="preserve">a1) {</w:t>
      </w:r>
      <w:r>
        <w:br/>
      </w:r>
      <w:r>
        <w:rPr>
          <w:color w:val="2B91AF"/>
        </w:rPr>
        <w:t xml:space="preserve">        Console</w:t>
      </w:r>
      <w:r>
        <w:t xml:space="preserve">.WriteLine(</w:t>
      </w:r>
      <w:r>
        <w:rPr>
          <w:color w:val="A31515"/>
        </w:rPr>
        <w:t xml:space="preserve">"F(object,object)"</w:t>
      </w:r>
      <w:r>
        <w:t xml:space="preserve">);</w:t>
      </w:r>
      <w:r>
        <w:br/>
      </w:r>
      <w:r>
        <w:t xml:space="preserve">    }</w:t>
      </w:r>
      <w:r>
        <w:br/>
      </w:r>
      <w:r>
        <w:br/>
      </w:r>
      <w:r>
        <w:rPr>
          <w:color w:val="0000FF"/>
        </w:rPr>
        <w:t xml:space="preserve">    static void </w:t>
      </w:r>
      <w:r>
        <w:t xml:space="preserve">Main() {</w:t>
      </w:r>
      <w:r>
        <w:br/>
      </w:r>
      <w:r>
        <w:t xml:space="preserve">        F();</w:t>
      </w:r>
      <w:r>
        <w:br/>
      </w:r>
      <w:r>
        <w:t xml:space="preserve">        F(1);</w:t>
      </w:r>
      <w:r>
        <w:br/>
      </w:r>
      <w:r>
        <w:t xml:space="preserve">        F(1, 2);</w:t>
      </w:r>
      <w:r>
        <w:br/>
      </w:r>
      <w:r>
        <w:t xml:space="preserve">        F(1, 2, 3);</w:t>
      </w:r>
      <w:r>
        <w:br/>
      </w:r>
      <w:r>
        <w:t xml:space="preserve">        F(1, 2, 3, 4);</w:t>
      </w:r>
      <w:r>
        <w:br/>
      </w:r>
      <w:r>
        <w:t xml:space="preserve">    }</w:t>
      </w:r>
      <w:r>
        <w:br/>
      </w:r>
      <w:r>
        <w:t xml:space="preserve">}</w:t>
      </w:r>
    </w:p>
    <w:p>
      <w:r>
        <w:t xml:space="preserve">produces the output</w:t>
      </w:r>
    </w:p>
    <w:p>
      <w:pPr>
        <w:pStyle w:val="Code"/>
      </w:pPr>
      <w:r>
        <w:t xml:space="preserve">F();</w:t>
      </w:r>
      <w:r>
        <w:br/>
      </w:r>
      <w:r>
        <w:t xml:space="preserve">F(object[]);</w:t>
      </w:r>
      <w:r>
        <w:br/>
      </w:r>
      <w:r>
        <w:t xml:space="preserve">F(object,object);</w:t>
      </w:r>
      <w:r>
        <w:br/>
      </w:r>
      <w:r>
        <w:t xml:space="preserve">F(object[]);</w:t>
      </w:r>
      <w:r>
        <w:br/>
      </w:r>
      <w:r>
        <w:t xml:space="preserve">F(object[]);</w:t>
      </w:r>
    </w:p>
    <w:p>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CodeEmbedded"/>
        </w:rPr>
        <w:t xml:space="preserve">object[]</w:t>
      </w:r>
      <w:r>
        <w:t xml:space="preserve">, a potential ambiguity arises between the normal form of the method and the expended form for a single </w:t>
      </w:r>
      <w:r>
        <w:rPr>
          <w:rStyle w:val="CodeEmbedded"/>
        </w:rPr>
        <w:t xml:space="preserve">object</w:t>
      </w:r>
      <w:r>
        <w:t xml:space="preserve"> parameter. The reason for the ambiguity is that an </w:t>
      </w:r>
      <w:r>
        <w:rPr>
          <w:rStyle w:val="CodeEmbedded"/>
        </w:rPr>
        <w:t xml:space="preserve">object[]</w:t>
      </w:r>
      <w:r>
        <w:t xml:space="preserve"> is itself implicitly convertible to type </w:t>
      </w:r>
      <w:r>
        <w:rPr>
          <w:rStyle w:val="CodeEmbedded"/>
        </w:rPr>
        <w:t xml:space="preserve">object</w:t>
      </w:r>
      <w:r>
        <w:t xml:space="preserve">. The ambiguity presents no problem, however, since it can be resolved by inserting a cast if needed.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F(</w:t>
      </w:r>
      <w:r>
        <w:rPr>
          <w:color w:val="0000FF"/>
        </w:rPr>
        <w:t xml:space="preserve">params object</w:t>
      </w:r>
      <w:r>
        <w:t xml:space="preserve">[] args) {</w:t>
      </w:r>
      <w:r>
        <w:br/>
      </w:r>
      <w:r>
        <w:rPr>
          <w:color w:val="0000FF"/>
        </w:rPr>
        <w:t xml:space="preserve">        foreach </w:t>
      </w:r>
      <w:r>
        <w:t xml:space="preserve">(</w:t>
      </w:r>
      <w:r>
        <w:rPr>
          <w:color w:val="0000FF"/>
        </w:rPr>
        <w:t xml:space="preserve">object </w:t>
      </w:r>
      <w:r>
        <w:t xml:space="preserve">o </w:t>
      </w:r>
      <w:r>
        <w:rPr>
          <w:color w:val="0000FF"/>
        </w:rPr>
        <w:t xml:space="preserve">in </w:t>
      </w:r>
      <w:r>
        <w:t xml:space="preserve">args) {</w:t>
      </w:r>
      <w:r>
        <w:br/>
      </w:r>
      <w:r>
        <w:rPr>
          <w:color w:val="2B91AF"/>
        </w:rPr>
        <w:t xml:space="preserve">            Console</w:t>
      </w:r>
      <w:r>
        <w:t xml:space="preserve">.Write(o.GetType().FullName);</w:t>
      </w:r>
      <w:r>
        <w:br/>
      </w:r>
      <w:r>
        <w:rPr>
          <w:color w:val="2B91AF"/>
        </w:rPr>
        <w:t xml:space="preserve">            Console</w:t>
      </w:r>
      <w:r>
        <w:t xml:space="preserve">.Write(</w:t>
      </w:r>
      <w:r>
        <w:rPr>
          <w:color w:val="A31515"/>
        </w:rPr>
        <w:t xml:space="preserve">" "</w:t>
      </w:r>
      <w:r>
        <w:t xml:space="preserve">);</w:t>
      </w:r>
      <w:r>
        <w:br/>
      </w:r>
      <w:r>
        <w:t xml:space="preserve">        }</w:t>
      </w:r>
      <w:r>
        <w:br/>
      </w:r>
      <w:r>
        <w:rPr>
          <w:color w:val="2B91AF"/>
        </w:rPr>
        <w:t xml:space="preserve">        Console</w:t>
      </w:r>
      <w:r>
        <w:t xml:space="preserve">.WriteLine();</w:t>
      </w:r>
      <w:r>
        <w:br/>
      </w:r>
      <w:r>
        <w:t xml:space="preserve">    }</w:t>
      </w:r>
      <w:r>
        <w:br/>
      </w:r>
      <w:r>
        <w:br/>
      </w:r>
      <w:r>
        <w:rPr>
          <w:color w:val="0000FF"/>
        </w:rPr>
        <w:t xml:space="preserve">    static void </w:t>
      </w:r>
      <w:r>
        <w:t xml:space="preserve">Main() {</w:t>
      </w:r>
      <w:r>
        <w:br/>
      </w:r>
      <w:r>
        <w:rPr>
          <w:color w:val="0000FF"/>
        </w:rPr>
        <w:t xml:space="preserve">        object</w:t>
      </w:r>
      <w:r>
        <w:t xml:space="preserve">[] a = {1, </w:t>
      </w:r>
      <w:r>
        <w:rPr>
          <w:color w:val="A31515"/>
        </w:rPr>
        <w:t xml:space="preserve">"Hello"</w:t>
      </w:r>
      <w:r>
        <w:t xml:space="preserve">, 123.456};</w:t>
      </w:r>
      <w:r>
        <w:br/>
      </w:r>
      <w:r>
        <w:rPr>
          <w:color w:val="0000FF"/>
        </w:rPr>
        <w:t xml:space="preserve">        object </w:t>
      </w:r>
      <w:r>
        <w:t xml:space="preserve">o = a;</w:t>
      </w:r>
      <w:r>
        <w:br/>
      </w:r>
      <w:r>
        <w:t xml:space="preserve">        F(a);</w:t>
      </w:r>
      <w:r>
        <w:br/>
      </w:r>
      <w:r>
        <w:t xml:space="preserve">        F((</w:t>
      </w:r>
      <w:r>
        <w:rPr>
          <w:color w:val="0000FF"/>
        </w:rPr>
        <w:t xml:space="preserve">object</w:t>
      </w:r>
      <w:r>
        <w:t xml:space="preserve">)a);</w:t>
      </w:r>
      <w:r>
        <w:br/>
      </w:r>
      <w:r>
        <w:t xml:space="preserve">        F(o);</w:t>
      </w:r>
      <w:r>
        <w:br/>
      </w:r>
      <w:r>
        <w:t xml:space="preserve">        F((</w:t>
      </w:r>
      <w:r>
        <w:rPr>
          <w:color w:val="0000FF"/>
        </w:rPr>
        <w:t xml:space="preserve">object</w:t>
      </w:r>
      <w:r>
        <w:t xml:space="preserve">[])o);</w:t>
      </w:r>
      <w:r>
        <w:br/>
      </w:r>
      <w:r>
        <w:t xml:space="preserve">    }</w:t>
      </w:r>
      <w:r>
        <w:br/>
      </w:r>
      <w:r>
        <w:t xml:space="preserve">}</w:t>
      </w:r>
    </w:p>
    <w:p>
      <w:r>
        <w:t xml:space="preserve">produces the output</w:t>
      </w:r>
    </w:p>
    <w:p>
      <w:pPr>
        <w:pStyle w:val="Code"/>
      </w:pPr>
      <w:r>
        <w:t xml:space="preserve">System.Int32 System.String System.Double</w:t>
      </w:r>
      <w:r>
        <w:br/>
      </w:r>
      <w:r>
        <w:t xml:space="preserve">System.Object[]</w:t>
      </w:r>
      <w:r>
        <w:br/>
      </w:r>
      <w:r>
        <w:t xml:space="preserve">System.Object[]</w:t>
      </w:r>
      <w:r>
        <w:br/>
      </w:r>
      <w:r>
        <w:t xml:space="preserve">System.Int32 System.String System.Double</w:t>
      </w:r>
    </w:p>
    <w:p>
      <w:r>
        <w:t xml:space="preserve">In the first and last invocations of </w:t>
      </w:r>
      <w:r>
        <w:rPr>
          <w:rStyle w:val="CodeEmbedded"/>
        </w:rPr>
        <w:t xml:space="preserve">F</w:t>
      </w:r>
      <w:r>
        <w:t xml:space="preserve">, the normal form of </w:t>
      </w:r>
      <w:r>
        <w:rPr>
          <w:rStyle w:val="CodeEmbedded"/>
        </w:rPr>
        <w:t xml:space="preserve">F</w:t>
      </w:r>
      <w:r>
        <w:t xml:space="preserve"> is applicable because an implicit conversion exists from the argument type to the parameter type (both are of type </w:t>
      </w:r>
      <w:r>
        <w:rPr>
          <w:rStyle w:val="CodeEmbedded"/>
        </w:rPr>
        <w:t xml:space="preserve">object[]</w:t>
      </w:r>
      <w:r>
        <w:t xml:space="preserve">). Thus, overload resolution selects the normal form of </w:t>
      </w:r>
      <w:r>
        <w:rPr>
          <w:rStyle w:val="CodeEmbedded"/>
        </w:rPr>
        <w:t xml:space="preserve">F</w:t>
      </w:r>
      <w:r>
        <w:t xml:space="preserve">, and the argument is passed as a regular value parameter. In the second and third invocations, the normal form of </w:t>
      </w:r>
      <w:r>
        <w:rPr>
          <w:rStyle w:val="CodeEmbedded"/>
        </w:rPr>
        <w:t xml:space="preserve">F</w:t>
      </w:r>
      <w:r>
        <w:t xml:space="preserve"> is not applicable because no implicit conversion exists from the argument type to the parameter type (type </w:t>
      </w:r>
      <w:r>
        <w:rPr>
          <w:rStyle w:val="CodeEmbedded"/>
        </w:rPr>
        <w:t xml:space="preserve">object</w:t>
      </w:r>
      <w:r>
        <w:t xml:space="preserve"> cannot be implicitly converted to type </w:t>
      </w:r>
      <w:r>
        <w:rPr>
          <w:rStyle w:val="CodeEmbedded"/>
        </w:rPr>
        <w:t xml:space="preserve">object[]</w:t>
      </w:r>
      <w:r>
        <w:t xml:space="preserve">). However, the expanded form of </w:t>
      </w:r>
      <w:r>
        <w:rPr>
          <w:rStyle w:val="CodeEmbedded"/>
        </w:rPr>
        <w:t xml:space="preserve">F</w:t>
      </w:r>
      <w:r>
        <w:t xml:space="preserve"> is applicable, so it is selected by overload resolution. As a result, a one-element </w:t>
      </w:r>
      <w:r>
        <w:rPr>
          <w:rStyle w:val="CodeEmbedded"/>
        </w:rPr>
        <w:t xml:space="preserve">object[]</w:t>
      </w:r>
      <w:r>
        <w:t xml:space="preserve"> is created by the invocation, and the single element of the array is initialized with the given argument value (which itself is a reference to an </w:t>
      </w:r>
      <w:r>
        <w:rPr>
          <w:rStyle w:val="CodeEmbedded"/>
        </w:rPr>
        <w:t xml:space="preserve">object[]</w:t>
      </w:r>
      <w:r>
        <w:t xml:space="preserve">).</w:t>
      </w:r>
    </w:p>
    <w:p>
      <w:pPr>
        <w:pStyle w:val="Heading3"/>
      </w:pPr>
      <w:bookmarkStart w:name="_Toc00447" w:id="570"/>
      <w:r>
        <w:t xml:space="preserve">Static and instance methods</w:t>
      </w:r>
      <w:bookmarkEnd w:id="570"/>
    </w:p>
    <w:p>
      <w:r>
        <w:t xml:space="preserve">When a method declaration includes a </w:t>
      </w:r>
      <w:r>
        <w:rPr>
          <w:rStyle w:val="CodeEmbedded"/>
        </w:rPr>
        <w:t xml:space="preserve">static</w:t>
      </w:r>
      <w:r>
        <w:t xml:space="preserve"> modifier, that method is said to be a static method. When no </w:t>
      </w:r>
      <w:r>
        <w:rPr>
          <w:rStyle w:val="CodeEmbedded"/>
        </w:rPr>
        <w:t xml:space="preserve">static</w:t>
      </w:r>
      <w:r>
        <w:t xml:space="preserve"> modifier is present, the method is said to be an instance method.</w:t>
      </w:r>
    </w:p>
    <w:p>
      <w:r>
        <w:t xml:space="preserve">A static method does not operate on a specific instance, and it is a compile-time error to refer to </w:t>
      </w:r>
      <w:r>
        <w:rPr>
          <w:rStyle w:val="CodeEmbedded"/>
        </w:rPr>
        <w:t xml:space="preserve">this</w:t>
      </w:r>
      <w:r>
        <w:t xml:space="preserve"> in a static method.</w:t>
      </w:r>
    </w:p>
    <w:p>
      <w:r>
        <w:t xml:space="preserve">An instance method operates on a given instance of a class, and that instance can be accessed as </w:t>
      </w:r>
      <w:r>
        <w:rPr>
          <w:rStyle w:val="CodeEmbedded"/>
        </w:rPr>
        <w:t xml:space="preserve">this</w:t>
      </w:r>
      <w:r>
        <w:t xml:space="preserve"> (</w:t>
      </w:r>
      <w:hyperlink w:anchor="_Toc00267">
        <w:r>
          <w:t xml:space="preserve">§7.6.7</w:t>
        </w:r>
      </w:hyperlink>
      <w:r>
        <w:t xml:space="preserve">).</w:t>
      </w:r>
    </w:p>
    <w:p>
      <w:r>
        <w:t xml:space="preserve">When a method is referenced in a </w:t>
      </w:r>
      <w:hyperlink w:anchor="_Grm00038">
        <w:r>
          <w:rPr>
            <w:color w:val="6A5ACD"/>
            <w:u w:val="single"/>
          </w:rPr>
          <w:t xml:space="preserve">member_access</w:t>
        </w:r>
      </w:hyperlink>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method,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method, </w:t>
      </w:r>
      <w:r>
        <w:rPr>
          <w:rStyle w:val="CodeEmbedded"/>
        </w:rPr>
        <w:t xml:space="preserve">E</w:t>
      </w:r>
      <w:r>
        <w:t xml:space="preserv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48" w:id="571"/>
      <w:r>
        <w:t xml:space="preserve">Virtual methods</w:t>
      </w:r>
      <w:bookmarkEnd w:id="571"/>
    </w:p>
    <w:p>
      <w:r>
        <w:t xml:space="preserve">When an instance method declaration includes a </w:t>
      </w:r>
      <w:r>
        <w:rPr>
          <w:rStyle w:val="CodeEmbedded"/>
        </w:rPr>
        <w:t xml:space="preserve">virtual</w:t>
      </w:r>
      <w:r>
        <w:t xml:space="preserve"> modifier, that method is said to be a virtual method. When no </w:t>
      </w:r>
      <w:r>
        <w:rPr>
          <w:rStyle w:val="CodeEmbedded"/>
        </w:rPr>
        <w:t xml:space="preserve">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b/>
        </w:rPr>
        <w:rPr>
          <w:i/>
        </w:rPr>
        <w:t xml:space="preserve">overriding</w:t>
      </w:r>
      <w:r>
        <w:t xml:space="preserve"> that method (</w:t>
      </w:r>
      <w:hyperlink w:anchor="_Toc00449">
        <w:r>
          <w:t xml:space="preserve">§10.6.4</w:t>
        </w:r>
      </w:hyperlink>
      <w:r>
        <w:t xml:space="preserve">).</w:t>
      </w:r>
    </w:p>
    <w:p>
      <w:r>
        <w:t xml:space="preserve">In a virtual method invocation, the </w:t>
      </w:r>
      <w:r>
        <w:rPr>
          <w:b/>
        </w:rPr>
        <w:rPr>
          <w:i/>
        </w:rPr>
        <w:t xml:space="preserve">run-time type</w:t>
      </w:r>
      <w:r>
        <w:t xml:space="preserve"> of the instance for which that invocation takes place determines the actual method implementation to invoke. In a non-virtual method invocation, the </w:t>
      </w:r>
      <w:r>
        <w:rPr>
          <w:b/>
        </w:rPr>
        <w:rPr>
          <w:i/>
        </w:rPr>
        <w:t xml:space="preserve">compile-time type</w:t>
      </w:r>
      <w:r>
        <w:t xml:space="preserve"> of the instance is the determining factor. In precise terms, when a method named </w:t>
      </w:r>
      <w:r>
        <w:rPr>
          <w:rStyle w:val="CodeEmbedded"/>
        </w:rPr>
        <w:t xml:space="preserve">N</w:t>
      </w:r>
      <w:r>
        <w:t xml:space="preserve"> is invoked with an argument list </w:t>
      </w:r>
      <w:r>
        <w:rPr>
          <w:rStyle w:val="CodeEmbedded"/>
        </w:rPr>
        <w:t xml:space="preserve">A</w:t>
      </w:r>
      <w:r>
        <w:t xml:space="preserve"> on an instance with a compile-time type </w:t>
      </w:r>
      <w:r>
        <w:rPr>
          <w:rStyle w:val="CodeEmbedded"/>
        </w:rPr>
        <w:t xml:space="preserve">C</w:t>
      </w:r>
      <w:r>
        <w:t xml:space="preserve"> and a run-time type </w:t>
      </w:r>
      <w:r>
        <w:rPr>
          <w:rStyle w:val="CodeEmbedded"/>
        </w:rPr>
        <w:t xml:space="preserve">R</w:t>
      </w:r>
      <w:r>
        <w:t xml:space="preserve"> (where </w:t>
      </w:r>
      <w:r>
        <w:rPr>
          <w:rStyle w:val="CodeEmbedded"/>
        </w:rPr>
        <w:t xml:space="preserve">R</w:t>
      </w:r>
      <w:r>
        <w:t xml:space="preserve"> is either </w:t>
      </w:r>
      <w:r>
        <w:rPr>
          <w:rStyle w:val="CodeEmbedded"/>
        </w:rPr>
        <w:t xml:space="preserve">C</w:t>
      </w:r>
      <w:r>
        <w:t xml:space="preserve"> or a class derived from </w:t>
      </w:r>
      <w:r>
        <w:rPr>
          <w:rStyle w:val="CodeEmbedded"/>
        </w:rPr>
        <w:t xml:space="preserve">C</w:t>
      </w:r>
      <w:r>
        <w:t xml:space="preserve">), the invocation is processed as follows:</w:t>
      </w:r>
    </w:p>
    <w:p>
      <w:pPr>
        <w:numPr>
          <w:pStyle w:val="ListParagraph"/>
          <w:ilvl w:val="0"/>
          <w:numId w:val="314"/>
        </w:numPr>
      </w:pPr>
      <w:r>
        <w:t xml:space="preserve">First, overload resolution is applied to </w:t>
      </w:r>
      <w:r>
        <w:rPr>
          <w:rStyle w:val="CodeEmbedded"/>
        </w:rPr>
        <w:t xml:space="preserve">C</w:t>
      </w:r>
      <w:r>
        <w:t xml:space="preserve">, </w:t>
      </w:r>
      <w:r>
        <w:rPr>
          <w:rStyle w:val="CodeEmbedded"/>
        </w:rPr>
        <w:t xml:space="preserve">N</w:t>
      </w:r>
      <w:r>
        <w:t xml:space="preserve">, and </w:t>
      </w:r>
      <w:r>
        <w:rPr>
          <w:rStyle w:val="CodeEmbedded"/>
        </w:rPr>
        <w:t xml:space="preserve">A</w:t>
      </w:r>
      <w:r>
        <w:t xml:space="preserve">, to select a specific method </w:t>
      </w:r>
      <w:r>
        <w:rPr>
          <w:rStyle w:val="CodeEmbedded"/>
        </w:rPr>
        <w:t xml:space="preserve">M</w:t>
      </w:r>
      <w:r>
        <w:t xml:space="preserve"> from the set of methods declared in and inherited by </w:t>
      </w:r>
      <w:r>
        <w:rPr>
          <w:rStyle w:val="CodeEmbedded"/>
        </w:rPr>
        <w:t xml:space="preserve">C</w:t>
      </w:r>
      <w:r>
        <w:t xml:space="preserve">. This is described in </w:t>
      </w:r>
      <w:hyperlink w:anchor="_Toc00261">
        <w:r>
          <w:t xml:space="preserve">§7.6.5.1</w:t>
        </w:r>
      </w:hyperlink>
      <w:r>
        <w:t xml:space="preserve">.</w:t>
      </w:r>
    </w:p>
    <w:p>
      <w:pPr>
        <w:numPr>
          <w:pStyle w:val="ListParagraph"/>
          <w:ilvl w:val="0"/>
          <w:numId w:val="314"/>
        </w:numPr>
      </w:pPr>
      <w:r>
        <w:t xml:space="preserve">Then, if </w:t>
      </w:r>
      <w:r>
        <w:rPr>
          <w:rStyle w:val="CodeEmbedded"/>
        </w:rPr>
        <w:t xml:space="preserve">M</w:t>
      </w:r>
      <w:r>
        <w:t xml:space="preserve"> is a non-virtual method, </w:t>
      </w:r>
      <w:r>
        <w:rPr>
          <w:rStyle w:val="CodeEmbedded"/>
        </w:rPr>
        <w:t xml:space="preserve">M</w:t>
      </w:r>
      <w:r>
        <w:t xml:space="preserve"> is invoked.</w:t>
      </w:r>
    </w:p>
    <w:p>
      <w:pPr>
        <w:numPr>
          <w:pStyle w:val="ListParagraph"/>
          <w:ilvl w:val="0"/>
          <w:numId w:val="314"/>
        </w:numPr>
      </w:pPr>
      <w:r>
        <w:t xml:space="preserve">Otherwise, </w:t>
      </w:r>
      <w:r>
        <w:rPr>
          <w:rStyle w:val="CodeEmbedded"/>
        </w:rPr>
        <w:t xml:space="preserve">M</w:t>
      </w:r>
      <w:r>
        <w:t xml:space="preserve"> is a virtual method, and the most derived implementation of </w:t>
      </w:r>
      <w:r>
        <w:rPr>
          <w:rStyle w:val="CodeEmbedded"/>
        </w:rPr>
        <w:t xml:space="preserve">M</w:t>
      </w:r>
      <w:r>
        <w:t xml:space="preserve"> with respect to </w:t>
      </w:r>
      <w:r>
        <w:rPr>
          <w:rStyle w:val="CodeEmbedded"/>
        </w:rPr>
        <w:t xml:space="preserve">R</w:t>
      </w:r>
      <w:r>
        <w:t xml:space="preserve"> is invoked.</w:t>
      </w:r>
    </w:p>
    <w:p>
      <w:r>
        <w:t xml:space="preserve">For every virtual method declared in or inherited by a class, there exists a </w:t>
      </w:r>
      <w:r>
        <w:rPr>
          <w:b/>
        </w:rPr>
        <w:rPr>
          <w:i/>
        </w:rPr>
        <w:t xml:space="preserve">most derived implementation</w:t>
      </w:r>
      <w:r>
        <w:t xml:space="preserve"> of the method with respect to that class. The most derived implementation of a virtual method </w:t>
      </w:r>
      <w:r>
        <w:rPr>
          <w:rStyle w:val="CodeEmbedded"/>
        </w:rPr>
        <w:t xml:space="preserve">M</w:t>
      </w:r>
      <w:r>
        <w:t xml:space="preserve"> with respect to a class </w:t>
      </w:r>
      <w:r>
        <w:rPr>
          <w:rStyle w:val="CodeEmbedded"/>
        </w:rPr>
        <w:t xml:space="preserve">R</w:t>
      </w:r>
      <w:r>
        <w:t xml:space="preserve"> is determined as follows:</w:t>
      </w:r>
    </w:p>
    <w:p>
      <w:pPr>
        <w:numPr>
          <w:pStyle w:val="ListParagraph"/>
          <w:ilvl w:val="0"/>
          <w:numId w:val="315"/>
        </w:numPr>
      </w:pPr>
      <w:r>
        <w:t xml:space="preserve">If </w:t>
      </w:r>
      <w:r>
        <w:rPr>
          <w:rStyle w:val="CodeEmbedded"/>
        </w:rPr>
        <w:t xml:space="preserve">R</w:t>
      </w:r>
      <w:r>
        <w:t xml:space="preserve"> contains the introducing </w:t>
      </w:r>
      <w:r>
        <w:rPr>
          <w:rStyle w:val="CodeEmbedded"/>
        </w:rPr>
        <w:t xml:space="preserve">virtual</w:t>
      </w:r>
      <w:r>
        <w:t xml:space="preserve"> declaration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5"/>
        </w:numPr>
      </w:pPr>
      <w:r>
        <w:t xml:space="preserve">Otherwise, if </w:t>
      </w:r>
      <w:r>
        <w:rPr>
          <w:rStyle w:val="CodeEmbedded"/>
        </w:rPr>
        <w:t xml:space="preserve">R</w:t>
      </w:r>
      <w:r>
        <w:t xml:space="preserve"> contains an </w:t>
      </w:r>
      <w:r>
        <w:rPr>
          <w:rStyle w:val="CodeEmbedded"/>
        </w:rPr>
        <w:t xml:space="preserve">override</w:t>
      </w:r>
      <w:r>
        <w:t xml:space="preserve"> of </w:t>
      </w:r>
      <w:r>
        <w:rPr>
          <w:rStyle w:val="CodeEmbedded"/>
        </w:rPr>
        <w:t xml:space="preserve">M</w:t>
      </w:r>
      <w:r>
        <w:t xml:space="preserve">, then this is the most derived implementation of </w:t>
      </w:r>
      <w:r>
        <w:rPr>
          <w:rStyle w:val="CodeEmbedded"/>
        </w:rPr>
        <w:t xml:space="preserve">M</w:t>
      </w:r>
      <w:r>
        <w:t xml:space="preserve">.</w:t>
      </w:r>
    </w:p>
    <w:p>
      <w:pPr>
        <w:numPr>
          <w:pStyle w:val="ListParagraph"/>
          <w:ilvl w:val="0"/>
          <w:numId w:val="315"/>
        </w:numPr>
      </w:pPr>
      <w:r>
        <w:t xml:space="preserve">Otherwise, the most derived implementation of </w:t>
      </w:r>
      <w:r>
        <w:rPr>
          <w:rStyle w:val="CodeEmbedded"/>
        </w:rPr>
        <w:t xml:space="preserve">M</w:t>
      </w:r>
      <w:r>
        <w:t xml:space="preserve"> with respect to </w:t>
      </w:r>
      <w:r>
        <w:rPr>
          <w:rStyle w:val="CodeEmbedded"/>
        </w:rPr>
        <w:t xml:space="preserve">R</w:t>
      </w:r>
      <w:r>
        <w:t xml:space="preserve"> is the same as the most derived implementation of </w:t>
      </w:r>
      <w:r>
        <w:rPr>
          <w:rStyle w:val="CodeEmbedded"/>
        </w:rPr>
        <w:t xml:space="preserve">M</w:t>
      </w:r>
      <w:r>
        <w:t xml:space="preserve"> with respect to the direct base class of </w:t>
      </w:r>
      <w:r>
        <w:rPr>
          <w:rStyle w:val="CodeEmbedded"/>
        </w:rPr>
        <w:t xml:space="preserve">R</w:t>
      </w:r>
      <w:r>
        <w:t xml:space="preserve">.</w:t>
      </w:r>
    </w:p>
    <w:p>
      <w:r>
        <w:t xml:space="preserve">The following example illustrates the differences between virtual and non-virtual methods:</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void </w:t>
      </w:r>
      <w:r>
        <w:t xml:space="preserve">F() { </w:t>
      </w:r>
      <w:r>
        <w:rPr>
          <w:color w:val="2B91AF"/>
        </w:rPr>
        <w:t xml:space="preserve">Console</w:t>
      </w:r>
      <w:r>
        <w:t xml:space="preserve">.WriteLine(</w:t>
      </w:r>
      <w:r>
        <w:rPr>
          <w:color w:val="A31515"/>
        </w:rPr>
        <w:t xml:space="preserve">"A.F"</w:t>
      </w:r>
      <w:r>
        <w:t xml:space="preserve">); }</w:t>
      </w:r>
      <w:r>
        <w:br/>
      </w:r>
      <w:r>
        <w:br/>
      </w:r>
      <w:r>
        <w:rPr>
          <w:color w:val="0000FF"/>
        </w:rPr>
        <w:t xml:space="preserve">    public virtual void </w:t>
      </w:r>
      <w:r>
        <w:t xml:space="preserve">G() { </w:t>
      </w:r>
      <w:r>
        <w:rPr>
          <w:color w:val="2B91AF"/>
        </w:rPr>
        <w:t xml:space="preserve">Console</w:t>
      </w:r>
      <w:r>
        <w:t xml:space="preserve">.WriteLine(</w:t>
      </w:r>
      <w:r>
        <w:rPr>
          <w:color w:val="A31515"/>
        </w:rPr>
        <w:t xml:space="preserve">"A.G"</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void </w:t>
      </w:r>
      <w:r>
        <w:t xml:space="preserve">F() { </w:t>
      </w:r>
      <w:r>
        <w:rPr>
          <w:color w:val="2B91AF"/>
        </w:rPr>
        <w:t xml:space="preserve">Console</w:t>
      </w:r>
      <w:r>
        <w:t xml:space="preserve">.WriteLine(</w:t>
      </w:r>
      <w:r>
        <w:rPr>
          <w:color w:val="A31515"/>
        </w:rPr>
        <w:t xml:space="preserve">"B.F"</w:t>
      </w:r>
      <w:r>
        <w:t xml:space="preserve">); }</w:t>
      </w:r>
      <w:r>
        <w:br/>
      </w:r>
      <w:r>
        <w:br/>
      </w:r>
      <w:r>
        <w:rPr>
          <w:color w:val="0000FF"/>
        </w:rPr>
        <w:t xml:space="preserve">    public override void </w:t>
      </w:r>
      <w:r>
        <w:t xml:space="preserve">G() { </w:t>
      </w:r>
      <w:r>
        <w:rPr>
          <w:color w:val="2B91AF"/>
        </w:rPr>
        <w:t xml:space="preserve">Console</w:t>
      </w:r>
      <w:r>
        <w:t xml:space="preserve">.WriteLine(</w:t>
      </w:r>
      <w:r>
        <w:rPr>
          <w:color w:val="A31515"/>
        </w:rPr>
        <w:t xml:space="preserve">"B.G"</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rPr>
          <w:color w:val="2B91AF"/>
        </w:rPr>
        <w:t xml:space="preserve">        A </w:t>
      </w:r>
      <w:r>
        <w:t xml:space="preserve">a = b;</w:t>
      </w:r>
      <w:r>
        <w:br/>
      </w:r>
      <w:r>
        <w:t xml:space="preserve">        a.F();</w:t>
      </w:r>
      <w:r>
        <w:br/>
      </w:r>
      <w:r>
        <w:t xml:space="preserve">        b.F();</w:t>
      </w:r>
      <w:r>
        <w:br/>
      </w:r>
      <w:r>
        <w:t xml:space="preserve">        a.G();</w:t>
      </w:r>
      <w:r>
        <w:br/>
      </w:r>
      <w:r>
        <w:t xml:space="preserve">        b.G();</w:t>
      </w:r>
      <w:r>
        <w:br/>
      </w:r>
      <w:r>
        <w:t xml:space="preserve">    }</w:t>
      </w:r>
      <w:r>
        <w:br/>
      </w:r>
      <w:r>
        <w:t xml:space="preserve">}</w:t>
      </w:r>
    </w:p>
    <w:p>
      <w:r>
        <w:t xml:space="preserve">In the example, </w:t>
      </w:r>
      <w:r>
        <w:rPr>
          <w:rStyle w:val="CodeEmbedded"/>
        </w:rPr>
        <w:t xml:space="preserve">A</w:t>
      </w:r>
      <w:r>
        <w:t xml:space="preserve"> introduces a non-virtual method </w:t>
      </w:r>
      <w:r>
        <w:rPr>
          <w:rStyle w:val="CodeEmbedded"/>
        </w:rPr>
        <w:t xml:space="preserve">F</w:t>
      </w:r>
      <w:r>
        <w:t xml:space="preserve"> and a virtual method </w:t>
      </w:r>
      <w:r>
        <w:rPr>
          <w:rStyle w:val="CodeEmbedded"/>
        </w:rPr>
        <w:t xml:space="preserve">G</w:t>
      </w:r>
      <w:r>
        <w:t xml:space="preserve">. The class </w:t>
      </w:r>
      <w:r>
        <w:rPr>
          <w:rStyle w:val="CodeEmbedded"/>
        </w:rPr>
        <w:t xml:space="preserve">B</w:t>
      </w:r>
      <w:r>
        <w:t xml:space="preserve"> introduces a new non-virtual method </w:t>
      </w:r>
      <w:r>
        <w:rPr>
          <w:rStyle w:val="CodeEmbedded"/>
        </w:rPr>
        <w:t xml:space="preserve">F</w:t>
      </w:r>
      <w:r>
        <w:t xml:space="preserve">, thus hiding the inherited </w:t>
      </w:r>
      <w:r>
        <w:rPr>
          <w:rStyle w:val="CodeEmbedded"/>
        </w:rPr>
        <w:t xml:space="preserve">F</w:t>
      </w:r>
      <w:r>
        <w:t xml:space="preserve">, and also overrides the inherited method </w:t>
      </w:r>
      <w:r>
        <w:rPr>
          <w:rStyle w:val="CodeEmbedded"/>
        </w:rPr>
        <w:t xml:space="preserve">G</w:t>
      </w:r>
      <w:r>
        <w:t xml:space="preserve">. The example produces the output:</w:t>
      </w:r>
    </w:p>
    <w:p>
      <w:pPr>
        <w:pStyle w:val="Code"/>
      </w:pPr>
      <w:r>
        <w:t xml:space="preserve">A.F</w:t>
      </w:r>
      <w:r>
        <w:br/>
      </w:r>
      <w:r>
        <w:t xml:space="preserve">B.F</w:t>
      </w:r>
      <w:r>
        <w:br/>
      </w:r>
      <w:r>
        <w:t xml:space="preserve">B.G</w:t>
      </w:r>
      <w:r>
        <w:br/>
      </w:r>
      <w:r>
        <w:t xml:space="preserve">B.G</w:t>
      </w:r>
    </w:p>
    <w:p>
      <w:r>
        <w:t xml:space="preserve">Notice that the statement </w:t>
      </w:r>
      <w:r>
        <w:rPr>
          <w:rStyle w:val="CodeEmbedded"/>
        </w:rPr>
        <w:t xml:space="preserve">a.G()</w:t>
      </w:r>
      <w:r>
        <w:t xml:space="preserve"> invokes </w:t>
      </w:r>
      <w:r>
        <w:rPr>
          <w:rStyle w:val="CodeEmbedded"/>
        </w:rPr>
        <w:t xml:space="preserve">B.G</w:t>
      </w:r>
      <w:r>
        <w:t xml:space="preserve">, not </w:t>
      </w:r>
      <w:r>
        <w:rPr>
          <w:rStyle w:val="CodeEmbedded"/>
        </w:rPr>
        <w:t xml:space="preserve">A.G</w:t>
      </w:r>
      <w:r>
        <w:t xml:space="preserve">. This is because the run-time type of the instance (which is </w:t>
      </w:r>
      <w:r>
        <w:rPr>
          <w:rStyle w:val="CodeEmbedded"/>
        </w:rPr>
        <w:t xml:space="preserve">B</w:t>
      </w:r>
      <w:r>
        <w:t xml:space="preserve">), not the compile-time type of the instance (which is </w:t>
      </w:r>
      <w:r>
        <w:rPr>
          <w:rStyle w:val="CodeEmbedded"/>
        </w:rPr>
        <w:t xml:space="preserve">A</w:t>
      </w:r>
      <w:r>
        <w:t xml:space="preserve">), determines the actual method implementation to invoke.</w:t>
      </w:r>
    </w:p>
    <w:p>
      <w:r>
        <w:t xml:space="preserve">Because methods are allowed to hide inherited methods, it is possible for a class to contain several virtual methods with the same signature. This does not present an ambiguity problem, since all but the most derived method are hidden.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 </w:t>
      </w:r>
      <w:r>
        <w:rPr>
          <w:color w:val="2B91AF"/>
        </w:rPr>
        <w:t xml:space="preserve">Console</w:t>
      </w:r>
      <w:r>
        <w:t xml:space="preserve">.WriteLine(</w:t>
      </w:r>
      <w:r>
        <w:rPr>
          <w:color w:val="A31515"/>
        </w:rPr>
        <w:t xml:space="preserve">"A.F"</w:t>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"B.F"</w:t>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new public virtual void </w:t>
      </w:r>
      <w:r>
        <w:t xml:space="preserve">F() { </w:t>
      </w:r>
      <w:r>
        <w:rPr>
          <w:color w:val="2B91AF"/>
        </w:rPr>
        <w:t xml:space="preserve">Console</w:t>
      </w:r>
      <w:r>
        <w:t xml:space="preserve">.WriteLine(</w:t>
      </w:r>
      <w:r>
        <w:rPr>
          <w:color w:val="A31515"/>
        </w:rPr>
        <w:t xml:space="preserve">"C.F"</w:t>
      </w:r>
      <w:r>
        <w:t xml:space="preserve">); }</w:t>
      </w:r>
      <w:r>
        <w:br/>
      </w:r>
      <w:r>
        <w:t xml:space="preserve">}</w:t>
      </w:r>
      <w:r>
        <w:br/>
      </w:r>
      <w:r>
        <w:br/>
      </w:r>
      <w:r>
        <w:rPr>
          <w:color w:val="0000FF"/>
        </w:rPr>
        <w:t xml:space="preserve">class </w:t>
      </w:r>
      <w:r>
        <w:rPr>
          <w:color w:val="2B91AF"/>
        </w:rPr>
        <w:t xml:space="preserve">D</w:t>
      </w:r>
      <w:r>
        <w:t xml:space="preserve">: </w:t>
      </w:r>
      <w:r>
        <w:rPr>
          <w:color w:val="2B91AF"/>
        </w:rPr>
        <w:t xml:space="preserve">C</w:t>
      </w:r>
      <w:r>
        <w:br/>
      </w:r>
      <w:r>
        <w:t xml:space="preserve">{</w:t>
      </w:r>
      <w:r>
        <w:br/>
      </w:r>
      <w:r>
        <w:rPr>
          <w:color w:val="0000FF"/>
        </w:rPr>
        <w:t xml:space="preserve">    public override void </w:t>
      </w:r>
      <w:r>
        <w:t xml:space="preserve">F() { </w:t>
      </w:r>
      <w:r>
        <w:rPr>
          <w:color w:val="2B91AF"/>
        </w:rPr>
        <w:t xml:space="preserve">Console</w:t>
      </w:r>
      <w:r>
        <w:t xml:space="preserve">.WriteLine(</w:t>
      </w:r>
      <w:r>
        <w:rPr>
          <w:color w:val="A31515"/>
        </w:rPr>
        <w:t xml:space="preserve">"D.F"</w:t>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d = </w:t>
      </w:r>
      <w:r>
        <w:rPr>
          <w:color w:val="0000FF"/>
        </w:rPr>
        <w:t xml:space="preserve">new </w:t>
      </w:r>
      <w:r>
        <w:rPr>
          <w:color w:val="2B91AF"/>
        </w:rPr>
        <w:t xml:space="preserve">D</w:t>
      </w:r>
      <w:r>
        <w:t xml:space="preserve">();</w:t>
      </w:r>
      <w:r>
        <w:br/>
      </w:r>
      <w:r>
        <w:rPr>
          <w:color w:val="2B91AF"/>
        </w:rPr>
        <w:t xml:space="preserve">        A </w:t>
      </w:r>
      <w:r>
        <w:t xml:space="preserve">a = d;</w:t>
      </w:r>
      <w:r>
        <w:br/>
      </w:r>
      <w:r>
        <w:rPr>
          <w:color w:val="2B91AF"/>
        </w:rPr>
        <w:t xml:space="preserve">        B </w:t>
      </w:r>
      <w:r>
        <w:t xml:space="preserve">b = d;</w:t>
      </w:r>
      <w:r>
        <w:br/>
      </w:r>
      <w:r>
        <w:rPr>
          <w:color w:val="2B91AF"/>
        </w:rPr>
        <w:t xml:space="preserve">        C </w:t>
      </w:r>
      <w:r>
        <w:t xml:space="preserve">c = d;</w:t>
      </w:r>
      <w:r>
        <w:br/>
      </w:r>
      <w:r>
        <w:t xml:space="preserve">        a.F();</w:t>
      </w:r>
      <w:r>
        <w:br/>
      </w:r>
      <w:r>
        <w:t xml:space="preserve">        b.F();</w:t>
      </w:r>
      <w:r>
        <w:br/>
      </w:r>
      <w:r>
        <w:t xml:space="preserve">        c.F();</w:t>
      </w:r>
      <w:r>
        <w:br/>
      </w:r>
      <w:r>
        <w:t xml:space="preserve">        d.F();</w:t>
      </w:r>
      <w:r>
        <w:br/>
      </w:r>
      <w:r>
        <w:t xml:space="preserve">    }</w:t>
      </w:r>
      <w:r>
        <w:br/>
      </w:r>
      <w:r>
        <w:t xml:space="preserve">}</w:t>
      </w:r>
    </w:p>
    <w:p>
      <w:r>
        <w:t xml:space="preserve">the </w:t>
      </w:r>
      <w:r>
        <w:rPr>
          <w:rStyle w:val="CodeEmbedded"/>
        </w:rPr>
        <w:t xml:space="preserve">C</w:t>
      </w:r>
      <w:r>
        <w:t xml:space="preserve"> and </w:t>
      </w:r>
      <w:r>
        <w:rPr>
          <w:rStyle w:val="CodeEmbedded"/>
        </w:rPr>
        <w:t xml:space="preserve">D</w:t>
      </w:r>
      <w:r>
        <w:t xml:space="preserve"> classes contain two virtual methods with the same signature: The one introduced by </w:t>
      </w:r>
      <w:r>
        <w:rPr>
          <w:rStyle w:val="CodeEmbedded"/>
        </w:rPr>
        <w:t xml:space="preserve">A</w:t>
      </w:r>
      <w:r>
        <w:t xml:space="preserve"> and the one introduced by </w:t>
      </w:r>
      <w:r>
        <w:rPr>
          <w:rStyle w:val="CodeEmbedded"/>
        </w:rPr>
        <w:t xml:space="preserve">C</w:t>
      </w:r>
      <w:r>
        <w:t xml:space="preserve">. The method introduced by </w:t>
      </w:r>
      <w:r>
        <w:rPr>
          <w:rStyle w:val="CodeEmbedded"/>
        </w:rPr>
        <w:t xml:space="preserve">C</w:t>
      </w:r>
      <w:r>
        <w:t xml:space="preserve"> hides the method inherited from </w:t>
      </w:r>
      <w:r>
        <w:rPr>
          <w:rStyle w:val="CodeEmbedded"/>
        </w:rPr>
        <w:t xml:space="preserve">A</w:t>
      </w:r>
      <w:r>
        <w:t xml:space="preserve">. Thus, the override declaration in </w:t>
      </w:r>
      <w:r>
        <w:rPr>
          <w:rStyle w:val="CodeEmbedded"/>
        </w:rPr>
        <w:t xml:space="preserve">D</w:t>
      </w:r>
      <w:r>
        <w:t xml:space="preserve"> overrides the method introduced by </w:t>
      </w:r>
      <w:r>
        <w:rPr>
          <w:rStyle w:val="CodeEmbedded"/>
        </w:rPr>
        <w:t xml:space="preserve">C</w:t>
      </w:r>
      <w:r>
        <w:t xml:space="preserve">, and it is not possible for </w:t>
      </w:r>
      <w:r>
        <w:rPr>
          <w:rStyle w:val="CodeEmbedded"/>
        </w:rPr>
        <w:t xml:space="preserve">D</w:t>
      </w:r>
      <w:r>
        <w:t xml:space="preserve"> to override the method introduced by </w:t>
      </w:r>
      <w:r>
        <w:rPr>
          <w:rStyle w:val="CodeEmbedded"/>
        </w:rPr>
        <w:t xml:space="preserve">A</w:t>
      </w:r>
      <w:r>
        <w:t xml:space="preserve">. The example produces the output:</w:t>
      </w:r>
    </w:p>
    <w:p>
      <w:pPr>
        <w:pStyle w:val="Code"/>
      </w:pPr>
      <w:r>
        <w:t xml:space="preserve">B.F</w:t>
      </w:r>
      <w:r>
        <w:br/>
      </w:r>
      <w:r>
        <w:t xml:space="preserve">B.F</w:t>
      </w:r>
      <w:r>
        <w:br/>
      </w:r>
      <w:r>
        <w:t xml:space="preserve">D.F</w:t>
      </w:r>
      <w:r>
        <w:br/>
      </w:r>
      <w:r>
        <w:t xml:space="preserve">D.F</w:t>
      </w:r>
    </w:p>
    <w:p>
      <w:r>
        <w:t xml:space="preserve">Note that it is possible to invoke the hidden virtual method by accessing an instance of </w:t>
      </w:r>
      <w:r>
        <w:rPr>
          <w:rStyle w:val="CodeEmbedded"/>
        </w:rPr>
        <w:t xml:space="preserve">D</w:t>
      </w:r>
      <w:r>
        <w:t xml:space="preserve"> through a less derived type in which the method is not hidden.</w:t>
      </w:r>
    </w:p>
    <w:p>
      <w:pPr>
        <w:pStyle w:val="Heading3"/>
      </w:pPr>
      <w:bookmarkStart w:name="_Toc00449" w:id="572"/>
      <w:r>
        <w:t xml:space="preserve">Override methods</w:t>
      </w:r>
      <w:bookmarkEnd w:id="572"/>
    </w:p>
    <w:p>
      <w:r>
        <w:t xml:space="preserve">When an instance method declaration includes an </w:t>
      </w:r>
      <w:r>
        <w:rPr>
          <w:rStyle w:val="CodeEmbedded"/>
        </w:rPr>
        <w:t xml:space="preserve">override</w:t>
      </w:r>
      <w:r>
        <w:t xml:space="preserve"> modifier, the method is said to be an </w:t>
      </w:r>
      <w:r>
        <w:rPr>
          <w:b/>
        </w:rPr>
        <w:rPr>
          <w:i/>
        </w:rPr>
        <w:t xml:space="preserve">override method</w:t>
      </w:r>
      <w:r>
        <w:t xml:space="preserve">. An override method overrides an inherited virtual method with the same signature. Whereas a virtual method declaration introduces a new method, an override method declaration specializes an existing inherited virtual method by providing a new implementation of that method.</w:t>
      </w:r>
    </w:p>
    <w:p>
      <w:r>
        <w:t xml:space="preserve">The method overridden by an </w:t>
      </w:r>
      <w:r>
        <w:rPr>
          <w:rStyle w:val="CodeEmbedded"/>
        </w:rPr>
        <w:t xml:space="preserve">override</w:t>
      </w:r>
      <w:r>
        <w:t xml:space="preserve"> declaration is known as the </w:t>
      </w:r>
      <w:r>
        <w:rPr>
          <w:b/>
        </w:rPr>
        <w:rPr>
          <w:i/>
        </w:rPr>
        <w:t xml:space="preserve">overridden base method</w:t>
      </w:r>
      <w:r>
        <w:t xml:space="preserve">. For an override method </w:t>
      </w:r>
      <w:r>
        <w:rPr>
          <w:rStyle w:val="CodeEmbedded"/>
        </w:rPr>
        <w:t xml:space="preserve">M</w:t>
      </w:r>
      <w:r>
        <w:t xml:space="preserve"> declared in a class </w:t>
      </w:r>
      <w:r>
        <w:rPr>
          <w:rStyle w:val="CodeEmbedded"/>
        </w:rPr>
        <w:t xml:space="preserve">C</w:t>
      </w:r>
      <w:r>
        <w:t xml:space="preserve">, the overridden base method is determined by examining each base class type of </w:t>
      </w:r>
      <w:r>
        <w:rPr>
          <w:rStyle w:val="CodeEmbedded"/>
        </w:rPr>
        <w:t xml:space="preserve">C</w:t>
      </w:r>
      <w:r>
        <w:t xml:space="preserve">, starting with the direct base class type of </w:t>
      </w:r>
      <w:r>
        <w:rPr>
          <w:rStyle w:val="CodeEmbedded"/>
        </w:rPr>
        <w:t xml:space="preserve">C</w:t>
      </w:r>
      <w:r>
        <w:t xml:space="preserve"> and continuing with each successive direct base class type, until in a given base class type at least one accessible method is located which has the same signature as </w:t>
      </w:r>
      <w:r>
        <w:rPr>
          <w:rStyle w:val="CodeEmbedded"/>
        </w:rPr>
        <w:t xml:space="preserve">M</w:t>
      </w:r>
      <w:r>
        <w:t xml:space="preserve"> after substitution of type arguments. For the purposes of locating the overridden base method, a method is considered accessible if it is </w:t>
      </w:r>
      <w:r>
        <w:rPr>
          <w:rStyle w:val="CodeEmbedded"/>
        </w:rPr>
        <w:t xml:space="preserve">public</w:t>
      </w:r>
      <w:r>
        <w:t xml:space="preserve">, if it is </w:t>
      </w:r>
      <w:r>
        <w:rPr>
          <w:rStyle w:val="CodeEmbedded"/>
        </w:rPr>
        <w:t xml:space="preserve">protected</w:t>
      </w:r>
      <w:r>
        <w:t xml:space="preserve">, if it is </w:t>
      </w:r>
      <w:r>
        <w:rPr>
          <w:rStyle w:val="CodeEmbedded"/>
        </w:rPr>
        <w:t xml:space="preserve">protected internal</w:t>
      </w:r>
      <w:r>
        <w:t xml:space="preserve">, or if it is </w:t>
      </w:r>
      <w:r>
        <w:rPr>
          <w:rStyle w:val="CodeEmbedded"/>
        </w:rPr>
        <w:t xml:space="preserve">internal</w:t>
      </w:r>
      <w:r>
        <w:t xml:space="preserve"> and declared in the same program as </w:t>
      </w:r>
      <w:r>
        <w:rPr>
          <w:rStyle w:val="CodeEmbedded"/>
        </w:rPr>
        <w:t xml:space="preserve">C</w:t>
      </w:r>
      <w:r>
        <w:t xml:space="preserve">.</w:t>
      </w:r>
    </w:p>
    <w:p>
      <w:r>
        <w:t xml:space="preserve">A compile-time error occurs unless all of the following are true for an override declaration:</w:t>
      </w:r>
    </w:p>
    <w:p>
      <w:pPr>
        <w:numPr>
          <w:pStyle w:val="ListParagraph"/>
          <w:ilvl w:val="0"/>
          <w:numId w:val="316"/>
        </w:numPr>
      </w:pPr>
      <w:r>
        <w:t xml:space="preserve">An overridden base method can be located as described above.</w:t>
      </w:r>
    </w:p>
    <w:p>
      <w:pPr>
        <w:numPr>
          <w:pStyle w:val="ListParagraph"/>
          <w:ilvl w:val="0"/>
          <w:numId w:val="316"/>
        </w:numPr>
      </w:pPr>
      <w:r>
        <w:t xml:space="preserve">There is exactly one such overridden base method. This restriction has effect only if the base class type is a constructed type where the substitution of type arguments makes the signature of two methods the same.</w:t>
      </w:r>
    </w:p>
    <w:p>
      <w:pPr>
        <w:numPr>
          <w:pStyle w:val="ListParagraph"/>
          <w:ilvl w:val="0"/>
          <w:numId w:val="316"/>
        </w:numPr>
      </w:pPr>
      <w:r>
        <w:t xml:space="preserve">The overridden base method is a virtual, abstract, or override method. In other words, the overridden base method cannot be static or non-virtual.</w:t>
      </w:r>
    </w:p>
    <w:p>
      <w:pPr>
        <w:numPr>
          <w:pStyle w:val="ListParagraph"/>
          <w:ilvl w:val="0"/>
          <w:numId w:val="316"/>
        </w:numPr>
      </w:pPr>
      <w:r>
        <w:t xml:space="preserve">The overridden base method is not a sealed method.</w:t>
      </w:r>
    </w:p>
    <w:p>
      <w:pPr>
        <w:numPr>
          <w:pStyle w:val="ListParagraph"/>
          <w:ilvl w:val="0"/>
          <w:numId w:val="316"/>
        </w:numPr>
      </w:pPr>
      <w:r>
        <w:t xml:space="preserve">The override method and the overridden base method have the same return type.</w:t>
      </w:r>
    </w:p>
    <w:p>
      <w:pPr>
        <w:numPr>
          <w:pStyle w:val="ListParagraph"/>
          <w:ilvl w:val="0"/>
          <w:numId w:val="316"/>
        </w:numPr>
      </w:pPr>
      <w:r>
        <w:t xml:space="preserve">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numPr>
          <w:pStyle w:val="ListParagraph"/>
          <w:ilvl w:val="0"/>
          <w:numId w:val="316"/>
        </w:numPr>
      </w:pPr>
      <w:r>
        <w:t xml:space="preserve">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 xml:space="preserve">The following example demonstrates how the overriding rules work for generic classes:</w:t>
      </w:r>
    </w:p>
    <w:p>
      <w:pPr>
        <w:pStyle w:val="Code"/>
      </w:pPr>
      <w:r>
        <w:rPr>
          <w:color w:val="0000FF"/>
        </w:rPr>
        <w:t xml:space="preserve">abstract class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virtual </w:t>
      </w:r>
      <w:r>
        <w:rPr>
          <w:color w:val="2B91AF"/>
        </w:rPr>
        <w:t xml:space="preserve">T </w:t>
      </w:r>
      <w:r>
        <w:t xml:space="preserve">F() {...}</w:t>
      </w:r>
      <w:r>
        <w:br/>
      </w:r>
      <w:r>
        <w:rPr>
          <w:color w:val="0000FF"/>
        </w:rPr>
        <w:t xml:space="preserve">    public virtual </w:t>
      </w:r>
      <w:r>
        <w:rPr>
          <w:color w:val="2B91AF"/>
        </w:rPr>
        <w:t xml:space="preserve">C</w:t>
      </w:r>
      <w:r>
        <w:t xml:space="preserve">&lt;</w:t>
      </w:r>
      <w:r>
        <w:rPr>
          <w:color w:val="2B91AF"/>
        </w:rPr>
        <w:t xml:space="preserve">T</w:t>
      </w:r>
      <w:r>
        <w:t xml:space="preserve">&gt; G() {...}</w:t>
      </w:r>
      <w:r>
        <w:br/>
      </w:r>
      <w:r>
        <w:rPr>
          <w:color w:val="0000FF"/>
        </w:rPr>
        <w:t xml:space="preserve">    public virtual void </w:t>
      </w:r>
      <w:r>
        <w:t xml:space="preserve">H(</w:t>
      </w:r>
      <w:r>
        <w:rPr>
          <w:color w:val="2B91AF"/>
        </w:rPr>
        <w:t xml:space="preserve">C</w:t>
      </w:r>
      <w:r>
        <w:t xml:space="preserve">&lt;</w:t>
      </w:r>
      <w:r>
        <w:rPr>
          <w:color w:val="2B91AF"/>
        </w:rPr>
        <w:t xml:space="preserve">T</w:t>
      </w:r>
      <w:r>
        <w:t xml:space="preserve">&gt; x)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&gt;</w:t>
      </w:r>
      <w:r>
        <w:br/>
      </w:r>
      <w:r>
        <w:t xml:space="preserve">{</w:t>
      </w:r>
      <w:r>
        <w:br/>
      </w:r>
      <w:r>
        <w:rPr>
          <w:color w:val="0000FF"/>
        </w:rPr>
        <w:t xml:space="preserve">    public override string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0000FF"/>
        </w:rPr>
        <w:t xml:space="preserve">string</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C&lt;string&gt;</w:t>
      </w:r>
      <w:r>
        <w:br/>
      </w:r>
      <w:r>
        <w:t xml:space="preserve">}</w:t>
      </w:r>
      <w:r>
        <w:br/>
      </w:r>
      <w:r>
        <w:br/>
      </w:r>
      <w:r>
        <w:rPr>
          <w:color w:val="0000FF"/>
        </w:rPr>
        <w:t xml:space="preserve">class </w:t>
      </w:r>
      <w:r>
        <w:rPr>
          <w:color w:val="2B91AF"/>
        </w:rPr>
        <w:t xml:space="preserve">E</w:t>
      </w:r>
      <w:r>
        <w:t xml:space="preserve">&lt;</w:t>
      </w:r>
      <w:r>
        <w:rPr>
          <w:color w:val="2B91AF"/>
        </w:rPr>
        <w:t xml:space="preserve">T</w:t>
      </w:r>
      <w:r>
        <w:t xml:space="preserve">,</w:t>
      </w:r>
      <w:r>
        <w:rPr>
          <w:color w:val="2B91AF"/>
        </w:rPr>
        <w:t xml:space="preserve">U</w:t>
      </w:r>
      <w:r>
        <w:t xml:space="preserve">&gt;: </w:t>
      </w:r>
      <w:r>
        <w:rPr>
          <w:color w:val="2B91AF"/>
        </w:rPr>
        <w:t xml:space="preserve">C</w:t>
      </w:r>
      <w:r>
        <w:t xml:space="preserve">&lt;</w:t>
      </w:r>
      <w:r>
        <w:rPr>
          <w:color w:val="2B91AF"/>
        </w:rPr>
        <w:t xml:space="preserve">U</w:t>
      </w:r>
      <w:r>
        <w:t xml:space="preserve">&gt;</w:t>
      </w:r>
      <w:r>
        <w:br/>
      </w:r>
      <w:r>
        <w:t xml:space="preserve">{</w:t>
      </w:r>
      <w:r>
        <w:br/>
      </w:r>
      <w:r>
        <w:rPr>
          <w:color w:val="0000FF"/>
        </w:rPr>
        <w:t xml:space="preserve">    public override </w:t>
      </w:r>
      <w:r>
        <w:rPr>
          <w:color w:val="2B91AF"/>
        </w:rPr>
        <w:t xml:space="preserve">U </w:t>
      </w:r>
      <w:r>
        <w:t xml:space="preserve">F() {...}                 </w:t>
      </w:r>
      <w:r>
        <w:rPr>
          <w:color w:val="008000"/>
        </w:rPr>
        <w:t xml:space="preserve">// Ok</w:t>
      </w:r>
      <w:r>
        <w:br/>
      </w:r>
      <w:r>
        <w:rPr>
          <w:color w:val="0000FF"/>
        </w:rPr>
        <w:t xml:space="preserve">    public override </w:t>
      </w:r>
      <w:r>
        <w:rPr>
          <w:color w:val="2B91AF"/>
        </w:rPr>
        <w:t xml:space="preserve">C</w:t>
      </w:r>
      <w:r>
        <w:t xml:space="preserve">&lt;</w:t>
      </w:r>
      <w:r>
        <w:rPr>
          <w:color w:val="2B91AF"/>
        </w:rPr>
        <w:t xml:space="preserve">U</w:t>
      </w:r>
      <w:r>
        <w:t xml:space="preserve">&gt; G() {...}              </w:t>
      </w:r>
      <w:r>
        <w:rPr>
          <w:color w:val="008000"/>
        </w:rPr>
        <w:t xml:space="preserve">// Ok</w:t>
      </w:r>
      <w:r>
        <w:br/>
      </w:r>
      <w:r>
        <w:rPr>
          <w:color w:val="0000FF"/>
        </w:rPr>
        <w:t xml:space="preserve">    public override void </w:t>
      </w:r>
      <w:r>
        <w:t xml:space="preserve">H(</w:t>
      </w:r>
      <w:r>
        <w:rPr>
          <w:color w:val="2B91AF"/>
        </w:rPr>
        <w:t xml:space="preserve">C</w:t>
      </w:r>
      <w:r>
        <w:t xml:space="preserve">&lt;</w:t>
      </w:r>
      <w:r>
        <w:rPr>
          <w:color w:val="2B91AF"/>
        </w:rPr>
        <w:t xml:space="preserve">T</w:t>
      </w:r>
      <w:r>
        <w:t xml:space="preserve">&gt; x) {...}        </w:t>
      </w:r>
      <w:r>
        <w:rPr>
          <w:color w:val="008000"/>
        </w:rPr>
        <w:t xml:space="preserve">// Error, should be C&lt;U&gt;</w:t>
      </w:r>
      <w:r>
        <w:br/>
      </w:r>
      <w:r>
        <w:t xml:space="preserve">}</w:t>
      </w:r>
    </w:p>
    <w:p>
      <w:r>
        <w:t xml:space="preserve">An override declaration can access the overridden base method using a </w:t>
      </w:r>
      <w:hyperlink w:anchor="_Grm00042">
        <w:r>
          <w:rPr>
            <w:color w:val="6A5ACD"/>
            <w:u w:val="single"/>
          </w:rPr>
          <w:t xml:space="preserve">base_access</w:t>
        </w:r>
      </w:hyperlink>
      <w:r>
        <w:t xml:space="preserve"> (</w:t>
      </w:r>
      <w:hyperlink w:anchor="_Toc00268">
        <w:r>
          <w:t xml:space="preserve">§7.6.8</w:t>
        </w:r>
      </w:hyperlink>
      <w:r>
        <w:t xml:space="preserve">). In the example</w:t>
      </w:r>
    </w:p>
    <w:p>
      <w:pPr>
        <w:pStyle w:val="Code"/>
      </w:pPr>
      <w:r>
        <w:rPr>
          <w:color w:val="0000FF"/>
        </w:rPr>
        <w:t xml:space="preserve">class </w:t>
      </w:r>
      <w:r>
        <w:rPr>
          <w:color w:val="2B91AF"/>
        </w:rPr>
        <w:t xml:space="preserve">A</w:t>
      </w:r>
      <w:r>
        <w:br/>
      </w:r>
      <w:r>
        <w:t xml:space="preserve">{</w:t>
      </w:r>
      <w:r>
        <w:br/>
      </w:r>
      <w:r>
        <w:rPr>
          <w:color w:val="0000FF"/>
        </w:rPr>
        <w:t xml:space="preserve">    int </w:t>
      </w:r>
      <w:r>
        <w:t xml:space="preserve">x;</w:t>
      </w:r>
      <w:r>
        <w:br/>
      </w:r>
      <w:r>
        <w:br/>
      </w:r>
      <w:r>
        <w:rPr>
          <w:color w:val="0000FF"/>
        </w:rPr>
        <w:t xml:space="preserve">    public virtual void </w:t>
      </w:r>
      <w:r>
        <w:t xml:space="preserve">PrintFields() {</w:t>
      </w:r>
      <w:r>
        <w:br/>
      </w:r>
      <w:r>
        <w:rPr>
          <w:color w:val="2B91AF"/>
        </w:rPr>
        <w:t xml:space="preserve">        Console</w:t>
      </w:r>
      <w:r>
        <w:t xml:space="preserve">.WriteLine(</w:t>
      </w:r>
      <w:r>
        <w:rPr>
          <w:color w:val="A31515"/>
        </w:rPr>
        <w:t xml:space="preserve">"x = {0}"</w:t>
      </w:r>
      <w:r>
        <w:t xml:space="preserve">, x);</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override void </w:t>
      </w:r>
      <w:r>
        <w:t xml:space="preserve">PrintFields() {</w:t>
      </w:r>
      <w:r>
        <w:br/>
      </w:r>
      <w:r>
        <w:rPr>
          <w:color w:val="0000FF"/>
        </w:rPr>
        <w:t xml:space="preserve">        base</w:t>
      </w:r>
      <w:r>
        <w:t xml:space="preserve">.PrintFields();</w:t>
      </w:r>
      <w:r>
        <w:br/>
      </w:r>
      <w:r>
        <w:rPr>
          <w:color w:val="2B91AF"/>
        </w:rPr>
        <w:t xml:space="preserve">        Console</w:t>
      </w:r>
      <w:r>
        <w:t xml:space="preserve">.WriteLine(</w:t>
      </w:r>
      <w:r>
        <w:rPr>
          <w:color w:val="A31515"/>
        </w:rPr>
        <w:t xml:space="preserve">"y = {0}"</w:t>
      </w:r>
      <w:r>
        <w:t xml:space="preserve">, y);</w:t>
      </w:r>
      <w:r>
        <w:br/>
      </w:r>
      <w:r>
        <w:t xml:space="preserve">    }</w:t>
      </w:r>
      <w:r>
        <w:br/>
      </w:r>
      <w:r>
        <w:t xml:space="preserve">}</w:t>
      </w:r>
    </w:p>
    <w:p>
      <w:r>
        <w:t xml:space="preserve">the </w:t>
      </w:r>
      <w:r>
        <w:rPr>
          <w:rStyle w:val="CodeEmbedded"/>
        </w:rPr>
        <w:t xml:space="preserve">base.PrintFields()</w:t>
      </w:r>
      <w:r>
        <w:t xml:space="preserve"> invocation in </w:t>
      </w:r>
      <w:r>
        <w:rPr>
          <w:rStyle w:val="CodeEmbedded"/>
        </w:rPr>
        <w:t xml:space="preserve">B</w:t>
      </w:r>
      <w:r>
        <w:t xml:space="preserve"> invokes the </w:t>
      </w:r>
      <w:r>
        <w:rPr>
          <w:rStyle w:val="CodeEmbedded"/>
        </w:rPr>
        <w:t xml:space="preserve">PrintFields</w:t>
      </w:r>
      <w:r>
        <w:t xml:space="preserve"> method declared in </w:t>
      </w:r>
      <w:r>
        <w:rPr>
          <w:rStyle w:val="CodeEmbedded"/>
        </w:rPr>
        <w:t xml:space="preserve">A</w:t>
      </w:r>
      <w:r>
        <w:t xml:space="preserve">. A </w:t>
      </w:r>
      <w:hyperlink w:anchor="_Grm00042">
        <w:r>
          <w:rPr>
            <w:color w:val="6A5ACD"/>
            <w:u w:val="single"/>
          </w:rPr>
          <w:t xml:space="preserve">base_access</w:t>
        </w:r>
      </w:hyperlink>
      <w:r>
        <w:t xml:space="preserve"> disables the virtual invocation mechanism and simply treats the base method as a non-virtual method. Had the invocation in </w:t>
      </w:r>
      <w:r>
        <w:rPr>
          <w:rStyle w:val="CodeEmbedded"/>
        </w:rPr>
        <w:t xml:space="preserve">B</w:t>
      </w:r>
      <w:r>
        <w:t xml:space="preserve"> been written </w:t>
      </w:r>
      <w:r>
        <w:rPr>
          <w:rStyle w:val="CodeEmbedded"/>
        </w:rPr>
        <w:t xml:space="preserve">((A)this).PrintFields()</w:t>
      </w:r>
      <w:r>
        <w:t xml:space="preserve">, it would recursively invoke the </w:t>
      </w:r>
      <w:r>
        <w:rPr>
          <w:rStyle w:val="CodeEmbedded"/>
        </w:rPr>
        <w:t xml:space="preserve">PrintFields</w:t>
      </w:r>
      <w:r>
        <w:t xml:space="preserve"> method declared in </w:t>
      </w:r>
      <w:r>
        <w:rPr>
          <w:rStyle w:val="CodeEmbedded"/>
        </w:rPr>
        <w:t xml:space="preserve">B</w:t>
      </w:r>
      <w:r>
        <w:t xml:space="preserve">, not the one declared in </w:t>
      </w:r>
      <w:r>
        <w:rPr>
          <w:rStyle w:val="CodeEmbedded"/>
        </w:rPr>
        <w:t xml:space="preserve">A</w:t>
      </w:r>
      <w:r>
        <w:t xml:space="preserve">, since </w:t>
      </w:r>
      <w:r>
        <w:rPr>
          <w:rStyle w:val="CodeEmbedded"/>
        </w:rPr>
        <w:t xml:space="preserve">PrintFields</w:t>
      </w:r>
      <w:r>
        <w:t xml:space="preserve"> is virtual and the run-time type of </w:t>
      </w:r>
      <w:r>
        <w:rPr>
          <w:rStyle w:val="CodeEmbedded"/>
        </w:rPr>
        <w:t xml:space="preserve">((A)this)</w:t>
      </w:r>
      <w:r>
        <w:t xml:space="preserve"> is </w:t>
      </w:r>
      <w:r>
        <w:rPr>
          <w:rStyle w:val="CodeEmbedded"/>
        </w:rPr>
        <w:t xml:space="preserve">B</w:t>
      </w:r>
      <w:r>
        <w:t xml:space="preserve">.</w:t>
      </w:r>
    </w:p>
    <w:p>
      <w:r>
        <w:t xml:space="preserve">Only by including an </w:t>
      </w:r>
      <w:r>
        <w:rPr>
          <w:rStyle w:val="CodeEmbedded"/>
        </w:rPr>
        <w:t xml:space="preserve">override</w:t>
      </w:r>
      <w:r>
        <w:t xml:space="preserve"> modifier can a method override another method. In all other cases, a method with the same signature as an inherited method simply hides the inherited method. 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virtual void </w:t>
      </w:r>
      <w:r>
        <w:t xml:space="preserve">F() {}        </w:t>
      </w:r>
      <w:r>
        <w:rPr>
          <w:color w:val="008000"/>
        </w:rPr>
        <w:t xml:space="preserve">// Warning, hiding inherited F()</w:t>
      </w:r>
      <w:r>
        <w:br/>
      </w:r>
      <w:r>
        <w:t xml:space="preserve">}</w:t>
      </w:r>
    </w:p>
    <w:p>
      <w:r>
        <w:t xml:space="preserve">the </w:t>
      </w:r>
      <w:r>
        <w:rPr>
          <w:rStyle w:val="CodeEmbedded"/>
        </w:rPr>
        <w:t xml:space="preserve">F</w:t>
      </w:r>
      <w:r>
        <w:t xml:space="preserve"> method in </w:t>
      </w:r>
      <w:r>
        <w:rPr>
          <w:rStyle w:val="CodeEmbedded"/>
        </w:rPr>
        <w:t xml:space="preserve">B</w:t>
      </w:r>
      <w:r>
        <w:t xml:space="preserve"> does not include an </w:t>
      </w:r>
      <w:r>
        <w:rPr>
          <w:rStyle w:val="CodeEmbedded"/>
        </w:rPr>
        <w:t xml:space="preserve">override</w:t>
      </w:r>
      <w:r>
        <w:t xml:space="preserve"> modifier and therefore does not override the </w:t>
      </w:r>
      <w:r>
        <w:rPr>
          <w:rStyle w:val="CodeEmbedded"/>
        </w:rPr>
        <w:t xml:space="preserve">F</w:t>
      </w:r>
      <w:r>
        <w:t xml:space="preserve"> method in </w:t>
      </w:r>
      <w:r>
        <w:rPr>
          <w:rStyle w:val="CodeEmbedded"/>
        </w:rPr>
        <w:t xml:space="preserve">A</w:t>
      </w:r>
      <w:r>
        <w:t xml:space="preserve">. Rather, the </w:t>
      </w:r>
      <w:r>
        <w:rPr>
          <w:rStyle w:val="CodeEmbedded"/>
        </w:rPr>
        <w:t xml:space="preserve">F</w:t>
      </w:r>
      <w:r>
        <w:t xml:space="preserve"> method in </w:t>
      </w:r>
      <w:r>
        <w:rPr>
          <w:rStyle w:val="CodeEmbedded"/>
        </w:rPr>
        <w:t xml:space="preserve">B</w:t>
      </w:r>
      <w:r>
        <w:t xml:space="preserve"> hides the method in </w:t>
      </w:r>
      <w:r>
        <w:rPr>
          <w:rStyle w:val="CodeEmbedded"/>
        </w:rPr>
        <w:t xml:space="preserve">A</w:t>
      </w:r>
      <w:r>
        <w:t xml:space="preserve">, and a warning is reported because the declaration does not include a </w:t>
      </w:r>
      <w:r>
        <w:rPr>
          <w:rStyle w:val="CodeEmbedded"/>
        </w:rPr>
        <w:t xml:space="preserve">new</w:t>
      </w:r>
      <w:r>
        <w:t xml:space="preserve"> modifier.</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private void </w:t>
      </w:r>
      <w:r>
        <w:t xml:space="preserve">F() {}        </w:t>
      </w:r>
      <w:r>
        <w:rPr>
          <w:color w:val="008000"/>
        </w:rPr>
        <w:t xml:space="preserve">// Hides A.F within body of B</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    </w:t>
      </w:r>
      <w:r>
        <w:rPr>
          <w:color w:val="008000"/>
        </w:rPr>
        <w:t xml:space="preserve">// Ok, overrides A.F</w:t>
      </w:r>
      <w:r>
        <w:br/>
      </w:r>
      <w:r>
        <w:t xml:space="preserve">}</w:t>
      </w:r>
    </w:p>
    <w:p>
      <w:r>
        <w:t xml:space="preserve">the </w:t>
      </w:r>
      <w:r>
        <w:rPr>
          <w:rStyle w:val="CodeEmbedded"/>
        </w:rPr>
        <w:t xml:space="preserve">F</w:t>
      </w:r>
      <w:r>
        <w:t xml:space="preserve"> method in </w:t>
      </w:r>
      <w:r>
        <w:rPr>
          <w:rStyle w:val="CodeEmbedded"/>
        </w:rPr>
        <w:t xml:space="preserve">B</w:t>
      </w:r>
      <w:r>
        <w:t xml:space="preserve"> hides the virtual </w:t>
      </w:r>
      <w:r>
        <w:rPr>
          <w:rStyle w:val="CodeEmbedded"/>
        </w:rPr>
        <w:t xml:space="preserve">F</w:t>
      </w:r>
      <w:r>
        <w:t xml:space="preserve"> method inherited from </w:t>
      </w:r>
      <w:r>
        <w:rPr>
          <w:rStyle w:val="CodeEmbedded"/>
        </w:rPr>
        <w:t xml:space="preserve">A</w:t>
      </w:r>
      <w:r>
        <w:t xml:space="preserve">. Since the new </w:t>
      </w:r>
      <w:r>
        <w:rPr>
          <w:rStyle w:val="CodeEmbedded"/>
        </w:rPr>
        <w:t xml:space="preserve">F</w:t>
      </w:r>
      <w:r>
        <w:t xml:space="preserve"> in </w:t>
      </w:r>
      <w:r>
        <w:rPr>
          <w:rStyle w:val="CodeEmbedded"/>
        </w:rPr>
        <w:t xml:space="preserve">B</w:t>
      </w:r>
      <w:r>
        <w:t xml:space="preserve"> has private access, its scope only includes the class body of </w:t>
      </w:r>
      <w:r>
        <w:rPr>
          <w:rStyle w:val="CodeEmbedded"/>
        </w:rPr>
        <w:t xml:space="preserve">B</w:t>
      </w:r>
      <w:r>
        <w:t xml:space="preserve"> and does not extend to </w:t>
      </w:r>
      <w:r>
        <w:rPr>
          <w:rStyle w:val="CodeEmbedded"/>
        </w:rPr>
        <w:t xml:space="preserve">C</w:t>
      </w:r>
      <w:r>
        <w:t xml:space="preserve">. Therefore, the declaration of </w:t>
      </w:r>
      <w:r>
        <w:rPr>
          <w:rStyle w:val="CodeEmbedded"/>
        </w:rPr>
        <w:t xml:space="preserve">F</w:t>
      </w:r>
      <w:r>
        <w:t xml:space="preserve"> in </w:t>
      </w:r>
      <w:r>
        <w:rPr>
          <w:rStyle w:val="CodeEmbedded"/>
        </w:rPr>
        <w:t xml:space="preserve">C</w:t>
      </w:r>
      <w:r>
        <w:t xml:space="preserve"> is permitted to override the </w:t>
      </w:r>
      <w:r>
        <w:rPr>
          <w:rStyle w:val="CodeEmbedded"/>
        </w:rPr>
        <w:t xml:space="preserve">F</w:t>
      </w:r>
      <w:r>
        <w:t xml:space="preserve"> inherited from </w:t>
      </w:r>
      <w:r>
        <w:rPr>
          <w:rStyle w:val="CodeEmbedded"/>
        </w:rPr>
        <w:t xml:space="preserve">A</w:t>
      </w:r>
      <w:r>
        <w:t xml:space="preserve">.</w:t>
      </w:r>
    </w:p>
    <w:p>
      <w:pPr>
        <w:pStyle w:val="Heading3"/>
      </w:pPr>
      <w:bookmarkStart w:name="_Toc00450" w:id="573"/>
      <w:r>
        <w:t xml:space="preserve">Sealed methods</w:t>
      </w:r>
      <w:bookmarkEnd w:id="573"/>
    </w:p>
    <w:p>
      <w:r>
        <w:t xml:space="preserve">When an instance method declaration includes a </w:t>
      </w:r>
      <w:r>
        <w:rPr>
          <w:rStyle w:val="CodeEmbedded"/>
        </w:rPr>
        <w:t xml:space="preserve">sealed</w:t>
      </w:r>
      <w:r>
        <w:t xml:space="preserve"> modifier, that method is said to be a </w:t>
      </w:r>
      <w:r>
        <w:rPr>
          <w:b/>
        </w:rPr>
        <w:rPr>
          <w:i/>
        </w:rPr>
        <w:t xml:space="preserve">sealed method</w:t>
      </w:r>
      <w:r>
        <w:t xml:space="preserve">. If an instance method declaration includes the  </w:t>
      </w:r>
      <w:r>
        <w:rPr>
          <w:rStyle w:val="CodeEmbedded"/>
        </w:rPr>
        <w:t xml:space="preserve">sealed</w:t>
      </w:r>
      <w:r>
        <w:t xml:space="preserve"> modifier, it must also include the </w:t>
      </w:r>
      <w:r>
        <w:rPr>
          <w:rStyle w:val="CodeEmbedded"/>
        </w:rPr>
        <w:t xml:space="preserve">override</w:t>
      </w:r>
      <w:r>
        <w:t xml:space="preserve"> modifier. Use of the </w:t>
      </w:r>
      <w:r>
        <w:rPr>
          <w:rStyle w:val="CodeEmbedded"/>
        </w:rPr>
        <w:t xml:space="preserve">sealed</w:t>
      </w:r>
      <w:r>
        <w:t xml:space="preserve"> modifier prevents a derived class from further overriding the method.</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br/>
      </w:r>
      <w:r>
        <w:rPr>
          <w:color w:val="0000FF"/>
        </w:rPr>
        <w:t xml:space="preserve">    public virtual void </w:t>
      </w:r>
      <w:r>
        <w:t xml:space="preserve">G() {</w:t>
      </w:r>
      <w:r>
        <w:br/>
      </w:r>
      <w:r>
        <w:rPr>
          <w:color w:val="2B91AF"/>
        </w:rPr>
        <w:t xml:space="preserve">        Console</w:t>
      </w:r>
      <w:r>
        <w:t xml:space="preserve">.WriteLine(</w:t>
      </w:r>
      <w:r>
        <w:rPr>
          <w:color w:val="A31515"/>
        </w:rPr>
        <w:t xml:space="preserve">"A.G"</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sealed override public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"B.G"</w:t>
      </w:r>
      <w:r>
        <w:t xml:space="preserve">);</w:t>
      </w:r>
      <w:r>
        <w:br/>
      </w:r>
      <w:r>
        <w:t xml:space="preserve">    }</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override public void </w:t>
      </w:r>
      <w:r>
        <w:t xml:space="preserve">G() {</w:t>
      </w:r>
      <w:r>
        <w:br/>
      </w:r>
      <w:r>
        <w:rPr>
          <w:color w:val="2B91AF"/>
        </w:rPr>
        <w:t xml:space="preserve">        Console</w:t>
      </w:r>
      <w:r>
        <w:t xml:space="preserve">.WriteLine(</w:t>
      </w:r>
      <w:r>
        <w:rPr>
          <w:color w:val="A31515"/>
        </w:rPr>
        <w:t xml:space="preserve">"C.G"</w:t>
      </w:r>
      <w:r>
        <w:t xml:space="preserve">);</w:t>
      </w:r>
      <w:r>
        <w:br/>
      </w:r>
      <w:r>
        <w:t xml:space="preserve">    }</w:t>
      </w:r>
      <w:r>
        <w:br/>
      </w:r>
      <w:r>
        <w:t xml:space="preserve">}</w:t>
      </w:r>
    </w:p>
    <w:p>
      <w:r>
        <w:t xml:space="preserve">the class </w:t>
      </w:r>
      <w:r>
        <w:rPr>
          <w:rStyle w:val="CodeEmbedded"/>
        </w:rPr>
        <w:t xml:space="preserve">B</w:t>
      </w:r>
      <w:r>
        <w:t xml:space="preserve"> provides two override methods: an </w:t>
      </w:r>
      <w:r>
        <w:rPr>
          <w:rStyle w:val="CodeEmbedded"/>
        </w:rPr>
        <w:t xml:space="preserve">F</w:t>
      </w:r>
      <w:r>
        <w:t xml:space="preserve"> method that has the </w:t>
      </w:r>
      <w:r>
        <w:rPr>
          <w:rStyle w:val="CodeEmbedded"/>
        </w:rPr>
        <w:t xml:space="preserve">sealed</w:t>
      </w:r>
      <w:r>
        <w:t xml:space="preserve"> modifier and a </w:t>
      </w:r>
      <w:r>
        <w:rPr>
          <w:rStyle w:val="CodeEmbedded"/>
        </w:rPr>
        <w:t xml:space="preserve">G</w:t>
      </w:r>
      <w:r>
        <w:t xml:space="preserve"> method that does not. </w:t>
      </w:r>
      <w:r>
        <w:rPr>
          <w:rStyle w:val="CodeEmbedded"/>
        </w:rPr>
        <w:t xml:space="preserve">B</w:t>
      </w:r>
      <w:r>
        <w:t xml:space="preserve">'s use of the sealed </w:t>
      </w:r>
      <w:r>
        <w:rPr>
          <w:rStyle w:val="CodeEmbedded"/>
        </w:rPr>
        <w:t xml:space="preserve">modifier</w:t>
      </w:r>
      <w:r>
        <w:t xml:space="preserve"> prevents </w:t>
      </w:r>
      <w:r>
        <w:rPr>
          <w:rStyle w:val="CodeEmbedded"/>
        </w:rPr>
        <w:t xml:space="preserve">C</w:t>
      </w:r>
      <w:r>
        <w:t xml:space="preserve"> from further overriding </w:t>
      </w:r>
      <w:r>
        <w:rPr>
          <w:rStyle w:val="CodeEmbedded"/>
        </w:rPr>
        <w:t xml:space="preserve">F</w:t>
      </w:r>
      <w:r>
        <w:t xml:space="preserve">.</w:t>
      </w:r>
    </w:p>
    <w:p>
      <w:pPr>
        <w:pStyle w:val="Heading3"/>
      </w:pPr>
      <w:bookmarkStart w:name="_Toc00451" w:id="574"/>
      <w:r>
        <w:t xml:space="preserve">Abstract methods</w:t>
      </w:r>
      <w:bookmarkEnd w:id="574"/>
    </w:p>
    <w:p>
      <w:r>
        <w:t xml:space="preserve">When an instance method declaration includes an </w:t>
      </w:r>
      <w:r>
        <w:rPr>
          <w:rStyle w:val="CodeEmbedded"/>
        </w:rPr>
        <w:t xml:space="preserve">abstract</w:t>
      </w:r>
      <w:r>
        <w:t xml:space="preserve"> modifier, that method is said to be an </w:t>
      </w:r>
      <w:r>
        <w:rPr>
          <w:b/>
        </w:rPr>
        <w:rPr>
          <w:i/>
        </w:rPr>
        <w:t xml:space="preserve">abstract method</w:t>
      </w:r>
      <w:r>
        <w:t xml:space="preserve">. Although an abstract method is implicitly also a virtual method, it cannot have the modifier </w:t>
      </w:r>
      <w:r>
        <w:rPr>
          <w:rStyle w:val="CodeEmbedded"/>
        </w:rPr>
        <w:t xml:space="preserve">virtual</w:t>
      </w:r>
      <w:r>
        <w:t xml:space="preserve">.</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hyperlink w:anchor="_Grm00116">
        <w:r>
          <w:rPr>
            <w:color w:val="6A5ACD"/>
            <w:u w:val="single"/>
          </w:rPr>
          <w:t xml:space="preserve">method_body</w:t>
        </w:r>
      </w:hyperlink>
      <w:r>
        <w:t xml:space="preserve"> of an abstract method simply consists of a semicolon.</w:t>
      </w:r>
    </w:p>
    <w:p>
      <w:r>
        <w:t xml:space="preserve">Abstract method declarations are only permitted in abstract classes (</w:t>
      </w:r>
      <w:hyperlink w:anchor="_Toc00391">
        <w:r>
          <w:t xml:space="preserve">§10.1.1.1</w:t>
        </w:r>
      </w:hyperlink>
      <w:r>
        <w:t xml:space="preserve">).</w:t>
      </w:r>
    </w:p>
    <w:p>
      <w:r>
        <w:t xml:space="preserve">In the example</w:t>
      </w:r>
    </w:p>
    <w:p>
      <w:pPr>
        <w:pStyle w:val="Code"/>
      </w:pPr>
      <w:r>
        <w:rPr>
          <w:color w:val="0000FF"/>
        </w:rPr>
        <w:t xml:space="preserve">public abstract class </w:t>
      </w:r>
      <w:r>
        <w:rPr>
          <w:color w:val="2B91AF"/>
        </w:rPr>
        <w:t xml:space="preserve">Shape</w:t>
      </w:r>
      <w:r>
        <w:br/>
      </w:r>
      <w:r>
        <w:t xml:space="preserve">{</w:t>
      </w:r>
      <w:r>
        <w:br/>
      </w:r>
      <w:r>
        <w:rPr>
          <w:color w:val="0000FF"/>
        </w:rPr>
        <w:t xml:space="preserve">    public abstract void </w:t>
      </w:r>
      <w:r>
        <w:t xml:space="preserve">Paint(</w:t>
      </w:r>
      <w:r>
        <w:rPr>
          <w:color w:val="2B91AF"/>
        </w:rPr>
        <w:t xml:space="preserve">Graphics </w:t>
      </w:r>
      <w:r>
        <w:t xml:space="preserve">g, </w:t>
      </w:r>
      <w:r>
        <w:rPr>
          <w:color w:val="2B91AF"/>
        </w:rPr>
        <w:t xml:space="preserve">Rectangle </w:t>
      </w:r>
      <w:r>
        <w:t xml:space="preserve">r);</w:t>
      </w:r>
      <w:r>
        <w:br/>
      </w:r>
      <w:r>
        <w:t xml:space="preserve">}</w:t>
      </w:r>
      <w:r>
        <w:br/>
      </w:r>
      <w:r>
        <w:br/>
      </w:r>
      <w:r>
        <w:rPr>
          <w:color w:val="0000FF"/>
        </w:rPr>
        <w:t xml:space="preserve">public class </w:t>
      </w:r>
      <w:r>
        <w:rPr>
          <w:color w:val="2B91AF"/>
        </w:rPr>
        <w:t xml:space="preserve">Ellipse</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g.DrawEllipse(r);</w:t>
      </w:r>
      <w:r>
        <w:br/>
      </w:r>
      <w:r>
        <w:t xml:space="preserve">    }</w:t>
      </w:r>
      <w:r>
        <w:br/>
      </w:r>
      <w:r>
        <w:t xml:space="preserve">}</w:t>
      </w:r>
      <w:r>
        <w:br/>
      </w:r>
      <w:r>
        <w:br/>
      </w:r>
      <w:r>
        <w:rPr>
          <w:color w:val="0000FF"/>
        </w:rPr>
        <w:t xml:space="preserve">public class </w:t>
      </w:r>
      <w:r>
        <w:rPr>
          <w:color w:val="2B91AF"/>
        </w:rPr>
        <w:t xml:space="preserve">Box</w:t>
      </w:r>
      <w:r>
        <w:t xml:space="preserve">: </w:t>
      </w:r>
      <w:r>
        <w:rPr>
          <w:color w:val="2B91AF"/>
        </w:rPr>
        <w:t xml:space="preserve">Shape</w:t>
      </w:r>
      <w:r>
        <w:br/>
      </w:r>
      <w:r>
        <w:t xml:space="preserve">{</w:t>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t xml:space="preserve">        g.DrawRect(r);</w:t>
      </w:r>
      <w:r>
        <w:br/>
      </w:r>
      <w:r>
        <w:t xml:space="preserve">    }</w:t>
      </w:r>
      <w:r>
        <w:br/>
      </w:r>
      <w:r>
        <w:t xml:space="preserve">}</w:t>
      </w:r>
    </w:p>
    <w:p>
      <w:r>
        <w:t xml:space="preserve">the </w:t>
      </w:r>
      <w:r>
        <w:rPr>
          <w:rStyle w:val="CodeEmbedded"/>
        </w:rPr>
        <w:t xml:space="preserve">Shape</w:t>
      </w:r>
      <w:r>
        <w:t xml:space="preserve"> class defines the abstract notion of a geometrical shape object that can paint itself. The </w:t>
      </w:r>
      <w:r>
        <w:rPr>
          <w:rStyle w:val="CodeEmbedded"/>
        </w:rPr>
        <w:t xml:space="preserve">Paint</w:t>
      </w:r>
      <w:r>
        <w:t xml:space="preserve"> method is abstract because there is no meaningful default implementation. The </w:t>
      </w:r>
      <w:r>
        <w:rPr>
          <w:rStyle w:val="CodeEmbedded"/>
        </w:rPr>
        <w:t xml:space="preserve">Ellipse</w:t>
      </w:r>
      <w:r>
        <w:t xml:space="preserve"> and </w:t>
      </w:r>
      <w:r>
        <w:rPr>
          <w:rStyle w:val="CodeEmbedded"/>
        </w:rPr>
        <w:t xml:space="preserve">Box</w:t>
      </w:r>
      <w:r>
        <w:t xml:space="preserve"> classes are concrete </w:t>
      </w:r>
      <w:r>
        <w:rPr>
          <w:rStyle w:val="CodeEmbedded"/>
        </w:rPr>
        <w:t xml:space="preserve">Shape</w:t>
      </w:r>
      <w:r>
        <w:t xml:space="preserve"> implementations. Because these classes are non-abstract, they are required to override the </w:t>
      </w:r>
      <w:r>
        <w:rPr>
          <w:rStyle w:val="CodeEmbedded"/>
        </w:rPr>
        <w:t xml:space="preserve">Paint</w:t>
      </w:r>
      <w:r>
        <w:t xml:space="preserve"> method and provide an actual implementation.</w:t>
      </w:r>
    </w:p>
    <w:p>
      <w:r>
        <w:t xml:space="preserve">It is a compile-time error for a </w:t>
      </w:r>
      <w:hyperlink w:anchor="_Grm00042">
        <w:r>
          <w:rPr>
            <w:color w:val="6A5ACD"/>
            <w:u w:val="single"/>
          </w:rPr>
          <w:t xml:space="preserve">base_access</w:t>
        </w:r>
      </w:hyperlink>
      <w:r>
        <w:t xml:space="preserve"> (</w:t>
      </w:r>
      <w:hyperlink w:anchor="_Toc00268">
        <w:r>
          <w:t xml:space="preserve">§7.6.8</w:t>
        </w:r>
      </w:hyperlink>
      <w:r>
        <w:t xml:space="preserve">) to reference an abstract method. 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public abstract void </w:t>
      </w:r>
      <w:r>
        <w:t xml:space="preserve">F();</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                        </w:t>
      </w:r>
      <w:r>
        <w:rPr>
          <w:color w:val="008000"/>
        </w:rPr>
        <w:t xml:space="preserve">// Error, base.F is abstract</w:t>
      </w:r>
      <w:r>
        <w:br/>
      </w:r>
      <w:r>
        <w:t xml:space="preserve">    }</w:t>
      </w:r>
      <w:r>
        <w:br/>
      </w:r>
      <w:r>
        <w:t xml:space="preserve">}</w:t>
      </w:r>
    </w:p>
    <w:p>
      <w:r>
        <w:t xml:space="preserve">a compile-time error is reported for the </w:t>
      </w:r>
      <w:r>
        <w:rPr>
          <w:rStyle w:val="CodeEmbedded"/>
        </w:rPr>
        <w:t xml:space="preserve">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virtual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abstract class </w:t>
      </w:r>
      <w:r>
        <w:rPr>
          <w:color w:val="2B91AF"/>
        </w:rPr>
        <w:t xml:space="preserve">B</w:t>
      </w:r>
      <w:r>
        <w:t xml:space="preserve">: </w:t>
      </w:r>
      <w:r>
        <w:rPr>
          <w:color w:val="2B91AF"/>
        </w:rPr>
        <w:t xml:space="preserve">A</w:t>
      </w:r>
      <w:r>
        <w:br/>
      </w:r>
      <w:r>
        <w:t xml:space="preserve">{</w:t>
      </w:r>
      <w:r>
        <w:br/>
      </w:r>
      <w:r>
        <w:rPr>
          <w:color w:val="0000FF"/>
        </w:rPr>
        <w:t xml:space="preserve">    public abstract override void </w:t>
      </w:r>
      <w:r>
        <w:t xml:space="preserve">F();</w:t>
      </w:r>
      <w:r>
        <w:br/>
      </w:r>
      <w:r>
        <w:t xml:space="preserve">}</w:t>
      </w:r>
      <w:r>
        <w:br/>
      </w:r>
      <w:r>
        <w:br/>
      </w:r>
      <w:r>
        <w:rPr>
          <w:color w:val="0000FF"/>
        </w:rPr>
        <w:t xml:space="preserve">class </w:t>
      </w:r>
      <w:r>
        <w:rPr>
          <w:color w:val="2B91AF"/>
        </w:rPr>
        <w:t xml:space="preserve">C</w:t>
      </w:r>
      <w:r>
        <w:t xml:space="preserve">: </w:t>
      </w:r>
      <w:r>
        <w:rPr>
          <w:color w:val="2B91AF"/>
        </w:rPr>
        <w:t xml:space="preserve">B</w:t>
      </w:r>
      <w:r>
        <w:br/>
      </w:r>
      <w:r>
        <w:t xml:space="preserve">{</w:t>
      </w:r>
      <w:r>
        <w:br/>
      </w:r>
      <w:r>
        <w:rPr>
          <w:color w:val="0000FF"/>
        </w:rPr>
        <w:t xml:space="preserve">    public override void </w:t>
      </w:r>
      <w:r>
        <w:t xml:space="preserve">F() {</w:t>
      </w:r>
      <w:r>
        <w:br/>
      </w:r>
      <w:r>
        <w:rPr>
          <w:color w:val="2B91AF"/>
        </w:rPr>
        <w:t xml:space="preserve">        Console</w:t>
      </w:r>
      <w:r>
        <w:t xml:space="preserve">.WriteLine(</w:t>
      </w:r>
      <w:r>
        <w:rPr>
          <w:color w:val="A31515"/>
        </w:rPr>
        <w:t xml:space="preserve">"C.F"</w:t>
      </w:r>
      <w:r>
        <w:t xml:space="preserve">);</w:t>
      </w:r>
      <w:r>
        <w:br/>
      </w:r>
      <w:r>
        <w:t xml:space="preserve">    }</w:t>
      </w:r>
      <w:r>
        <w:br/>
      </w:r>
      <w:r>
        <w:t xml:space="preserve">}</w:t>
      </w:r>
    </w:p>
    <w:p>
      <w:r>
        <w:t xml:space="preserve">class </w:t>
      </w:r>
      <w:r>
        <w:rPr>
          <w:rStyle w:val="CodeEmbedded"/>
        </w:rPr>
        <w:t xml:space="preserve">A</w:t>
      </w:r>
      <w:r>
        <w:t xml:space="preserve"> declares a virtual method, class </w:t>
      </w:r>
      <w:r>
        <w:rPr>
          <w:rStyle w:val="CodeEmbedded"/>
        </w:rPr>
        <w:t xml:space="preserve">B</w:t>
      </w:r>
      <w:r>
        <w:t xml:space="preserve"> overrides this method with an abstract method, and class </w:t>
      </w:r>
      <w:r>
        <w:rPr>
          <w:rStyle w:val="CodeEmbedded"/>
        </w:rPr>
        <w:t xml:space="preserve">C</w:t>
      </w:r>
      <w:r>
        <w:t xml:space="preserve"> overrides the abstract method to provide its own implementation.</w:t>
      </w:r>
    </w:p>
    <w:p>
      <w:pPr>
        <w:pStyle w:val="Heading3"/>
      </w:pPr>
      <w:bookmarkStart w:name="_Toc00452" w:id="575"/>
      <w:r>
        <w:t xml:space="preserve">External methods</w:t>
      </w:r>
      <w:bookmarkEnd w:id="575"/>
    </w:p>
    <w:p>
      <w:r>
        <w:t xml:space="preserve">When a method declaration includes an </w:t>
      </w:r>
      <w:r>
        <w:rPr>
          <w:rStyle w:val="CodeEmbedded"/>
        </w:rPr>
        <w:t xml:space="preserve">extern</w:t>
      </w:r>
      <w:r>
        <w:t xml:space="preserve"> modifier, that method is said to be an </w:t>
      </w:r>
      <w:r>
        <w:rPr>
          <w:b/>
        </w:rPr>
        <w:rPr>
          <w:i/>
        </w:rPr>
        <w:t xml:space="preserve">external method</w:t>
      </w:r>
      <w:r>
        <w:t xml:space="preserve">. External methods are implemented externally, typically using a language other than C#. Because an external method declaration provides no actual implementation, the </w:t>
      </w:r>
      <w:hyperlink w:anchor="_Grm00116">
        <w:r>
          <w:rPr>
            <w:color w:val="6A5ACD"/>
            <w:u w:val="single"/>
          </w:rPr>
          <w:t xml:space="preserve">method_body</w:t>
        </w:r>
      </w:hyperlink>
      <w:r>
        <w:t xml:space="preserve"> of an external method simply consists of a semicolon. An external method may not be generic.</w:t>
      </w:r>
    </w:p>
    <w:p>
      <w:r>
        <w:t xml:space="preserve">The </w:t>
      </w:r>
      <w:r>
        <w:rPr>
          <w:rStyle w:val="CodeEmbedded"/>
        </w:rPr>
        <w:t xml:space="preserve">extern</w:t>
      </w:r>
      <w:r>
        <w:t xml:space="preserve"> modifier is typically used in conjunction with a </w:t>
      </w:r>
      <w:r>
        <w:rPr>
          <w:rStyle w:val="CodeEmbedded"/>
        </w:rPr>
        <w:t xml:space="preserve">DllImport</w:t>
      </w:r>
      <w:r>
        <w:t xml:space="preserve"> attribute (</w:t>
      </w:r>
      <w:hyperlink w:anchor="_Toc00587">
        <w:r>
          <w:t xml:space="preserve">§17.5.1</w:t>
        </w:r>
      </w:hyperlink>
      <w:r>
        <w:t xml:space="preserve">),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CodeEmbedded"/>
        </w:rPr>
        <w:t xml:space="preserve">DllImport</w:t>
      </w:r>
      <w:r>
        <w:t xml:space="preserve"> attribute, the method declaration must also include a </w:t>
      </w:r>
      <w:r>
        <w:rPr>
          <w:rStyle w:val="CodeEmbedded"/>
        </w:rPr>
        <w:t xml:space="preserve">static</w:t>
      </w:r>
      <w:r>
        <w:t xml:space="preserve"> modifier. This example demonstrates the use of the </w:t>
      </w:r>
      <w:r>
        <w:rPr>
          <w:rStyle w:val="CodeEmbedded"/>
        </w:rPr>
        <w:t xml:space="preserve">extern</w:t>
      </w:r>
      <w:r>
        <w:t xml:space="preserve"> modifier and the </w:t>
      </w:r>
      <w:r>
        <w:rPr>
          <w:rStyle w:val="CodeEmbedded"/>
        </w:rPr>
        <w:t xml:space="preserve">DllImport</w:t>
      </w:r>
      <w:r>
        <w:t xml:space="preserve"> attribute:</w:t>
      </w:r>
    </w:p>
    <w:p>
      <w:pPr>
        <w:pStyle w:val="Code"/>
      </w:pPr>
      <w:r>
        <w:rPr>
          <w:color w:val="0000FF"/>
        </w:rPr>
        <w:t xml:space="preserve">using </w:t>
      </w:r>
      <w:r>
        <w:t xml:space="preserve">System.Text;</w:t>
      </w:r>
      <w:r>
        <w:br/>
      </w:r>
      <w:r>
        <w:rPr>
          <w:color w:val="0000FF"/>
        </w:rPr>
        <w:t xml:space="preserve">using </w:t>
      </w:r>
      <w:r>
        <w:t xml:space="preserve">System.Security.Permissions;</w:t>
      </w:r>
      <w:r>
        <w:br/>
      </w:r>
      <w:r>
        <w:rPr>
          <w:color w:val="0000FF"/>
        </w:rPr>
        <w:t xml:space="preserve">using </w:t>
      </w:r>
      <w:r>
        <w:t xml:space="preserve">System.Runtime.InteropServices;</w:t>
      </w:r>
      <w:r>
        <w:br/>
      </w:r>
      <w:r>
        <w:br/>
      </w:r>
      <w:r>
        <w:rPr>
          <w:color w:val="0000FF"/>
        </w:rPr>
        <w:t xml:space="preserve">class </w:t>
      </w:r>
      <w:r>
        <w:rPr>
          <w:color w:val="2B91AF"/>
        </w:rPr>
        <w:t xml:space="preserve">Path</w:t>
      </w:r>
      <w:r>
        <w:br/>
      </w:r>
      <w:r>
        <w:t xml:space="preserve">{</w:t>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CreateDirectory(</w:t>
      </w:r>
      <w:r>
        <w:rPr>
          <w:color w:val="0000FF"/>
        </w:rPr>
        <w:t xml:space="preserve">string </w:t>
      </w:r>
      <w:r>
        <w:t xml:space="preserve">name, </w:t>
      </w:r>
      <w:r>
        <w:rPr>
          <w:color w:val="2B91AF"/>
        </w:rPr>
        <w:t xml:space="preserve">SecurityAttribute </w:t>
      </w:r>
      <w:r>
        <w:t xml:space="preserve">sa);</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RemoveDirectory(</w:t>
      </w:r>
      <w:r>
        <w:rPr>
          <w:color w:val="0000FF"/>
        </w:rPr>
        <w:t xml:space="preserve">string </w:t>
      </w:r>
      <w:r>
        <w:t xml:space="preserve">name);</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int </w:t>
      </w:r>
      <w:r>
        <w:t xml:space="preserve">GetCurrentDirectory(</w:t>
      </w:r>
      <w:r>
        <w:rPr>
          <w:color w:val="0000FF"/>
        </w:rPr>
        <w:t xml:space="preserve">int </w:t>
      </w:r>
      <w:r>
        <w:t xml:space="preserve">bufSize, </w:t>
      </w:r>
      <w:r>
        <w:rPr>
          <w:color w:val="2B91AF"/>
        </w:rPr>
        <w:t xml:space="preserve">StringBuilder </w:t>
      </w:r>
      <w:r>
        <w:t xml:space="preserve">buf);</w:t>
      </w:r>
      <w:r>
        <w:br/>
      </w:r>
      <w:r>
        <w:br/>
      </w:r>
      <w:r>
        <w:t xml:space="preserve">    [</w:t>
      </w:r>
      <w:r>
        <w:rPr>
          <w:color w:val="2B91AF"/>
        </w:rPr>
        <w:t xml:space="preserve">DllImport</w:t>
      </w:r>
      <w:r>
        <w:t xml:space="preserve">(</w:t>
      </w:r>
      <w:r>
        <w:rPr>
          <w:color w:val="A31515"/>
        </w:rPr>
        <w:t xml:space="preserve">"kernel32"</w:t>
      </w:r>
      <w:r>
        <w:t xml:space="preserve">, SetLastError=</w:t>
      </w:r>
      <w:r>
        <w:rPr>
          <w:color w:val="0000FF"/>
        </w:rPr>
        <w:t xml:space="preserve">true</w:t>
      </w:r>
      <w:r>
        <w:t xml:space="preserve">)]</w:t>
      </w:r>
      <w:r>
        <w:br/>
      </w:r>
      <w:r>
        <w:rPr>
          <w:color w:val="0000FF"/>
        </w:rPr>
        <w:t xml:space="preserve">    static extern bool </w:t>
      </w:r>
      <w:r>
        <w:t xml:space="preserve">SetCurrentDirectory(</w:t>
      </w:r>
      <w:r>
        <w:rPr>
          <w:color w:val="0000FF"/>
        </w:rPr>
        <w:t xml:space="preserve">string </w:t>
      </w:r>
      <w:r>
        <w:t xml:space="preserve">name);</w:t>
      </w:r>
      <w:r>
        <w:br/>
      </w:r>
      <w:r>
        <w:t xml:space="preserve">}</w:t>
      </w:r>
    </w:p>
    <w:p>
      <w:pPr>
        <w:pStyle w:val="Heading3"/>
      </w:pPr>
      <w:bookmarkStart w:name="_Toc00453" w:id="576"/>
      <w:r>
        <w:t xml:space="preserve">Partial methods (recap)</w:t>
      </w:r>
      <w:bookmarkEnd w:id="576"/>
    </w:p>
    <w:p>
      <w:r>
        <w:t xml:space="preserve">When a method declaration includes a </w:t>
      </w:r>
      <w:r>
        <w:rPr>
          <w:rStyle w:val="CodeEmbedded"/>
        </w:rPr>
        <w:t xml:space="preserve">partial</w:t>
      </w:r>
      <w:r>
        <w:t xml:space="preserve"> modifier, that method is said to be a </w:t>
      </w:r>
      <w:r>
        <w:rPr>
          <w:b/>
        </w:rPr>
        <w:rPr>
          <w:i/>
        </w:rPr>
        <w:t xml:space="preserve">partial method</w:t>
      </w:r>
      <w:r>
        <w:t xml:space="preserve">. Partial methods can only be declared as members of partial types (</w:t>
      </w:r>
      <w:hyperlink w:anchor="_Toc00401">
        <w:r>
          <w:t xml:space="preserve">§10.2</w:t>
        </w:r>
      </w:hyperlink>
      <w:r>
        <w:t xml:space="preserve">), and are subject to a number of restrictions. Partial methods are further described in </w:t>
      </w:r>
      <w:hyperlink w:anchor="_Toc00408">
        <w:r>
          <w:t xml:space="preserve">§10.2.7</w:t>
        </w:r>
      </w:hyperlink>
      <w:r>
        <w:t xml:space="preserve">.</w:t>
      </w:r>
    </w:p>
    <w:p>
      <w:pPr>
        <w:pStyle w:val="Heading3"/>
      </w:pPr>
      <w:bookmarkStart w:name="_Toc00454" w:id="577"/>
      <w:r>
        <w:t xml:space="preserve">Extension methods</w:t>
      </w:r>
      <w:bookmarkEnd w:id="577"/>
    </w:p>
    <w:p>
      <w:r>
        <w:t xml:space="preserve">When the first parameter of a method includes the </w:t>
      </w:r>
      <w:r>
        <w:rPr>
          <w:rStyle w:val="CodeEmbedded"/>
        </w:rPr>
        <w:t xml:space="preserve">this</w:t>
      </w:r>
      <w:r>
        <w:t xml:space="preserve"> modifier, that method is said to be an </w:t>
      </w:r>
      <w:r>
        <w:rPr>
          <w:b/>
        </w:rPr>
        <w:rPr>
          <w:i/>
        </w:rPr>
        <w:t xml:space="preserve">extension method</w:t>
      </w:r>
      <w:r>
        <w:t xml:space="preserve">. Extension methods can only be declared in non-generic, non-nested static classes. The first parameter of an extension method can have no modifiers other than </w:t>
      </w:r>
      <w:r>
        <w:rPr>
          <w:rStyle w:val="CodeEmbedded"/>
        </w:rPr>
        <w:t xml:space="preserve">this</w:t>
      </w:r>
      <w:r>
        <w:t xml:space="preserve">, and the parameter type cannot be a pointer type.</w:t>
      </w:r>
    </w:p>
    <w:p>
      <w:r>
        <w:t xml:space="preserve">The following is an example of a static class that declares two extension methods:</w:t>
      </w:r>
    </w:p>
    <w:p>
      <w:pPr>
        <w:pStyle w:val="Code"/>
      </w:pPr>
      <w:r>
        <w:rPr>
          <w:color w:val="0000FF"/>
        </w:rPr>
        <w:t xml:space="preserve">public static class </w:t>
      </w:r>
      <w:r>
        <w:rPr>
          <w:color w:val="2B91AF"/>
        </w:rPr>
        <w:t xml:space="preserve">Extensions</w:t>
      </w:r>
      <w:r>
        <w:br/>
      </w:r>
      <w:r>
        <w:t xml:space="preserve">{</w:t>
      </w:r>
      <w:r>
        <w:br/>
      </w:r>
      <w:r>
        <w:rPr>
          <w:color w:val="0000FF"/>
        </w:rPr>
        <w:t xml:space="preserve">    public static int </w:t>
      </w:r>
      <w:r>
        <w:t xml:space="preserve">ToInt32(</w:t>
      </w:r>
      <w:r>
        <w:rPr>
          <w:color w:val="0000FF"/>
        </w:rPr>
        <w:t xml:space="preserve">this string </w:t>
      </w:r>
      <w:r>
        <w:t xml:space="preserve">s) {</w:t>
      </w:r>
      <w:r>
        <w:br/>
      </w:r>
      <w:r>
        <w:rPr>
          <w:color w:val="0000FF"/>
        </w:rPr>
        <w:t xml:space="preserve">        return </w:t>
      </w:r>
      <w:r>
        <w:rPr>
          <w:color w:val="2B91AF"/>
        </w:rPr>
        <w:t xml:space="preserve">Int32</w:t>
      </w:r>
      <w:r>
        <w:t xml:space="preserve">.Parse(s);</w:t>
      </w:r>
      <w:r>
        <w:br/>
      </w:r>
      <w:r>
        <w:t xml:space="preserve">    }</w:t>
      </w:r>
      <w:r>
        <w:br/>
      </w:r>
      <w:r>
        <w:br/>
      </w:r>
      <w:r>
        <w:rPr>
          <w:color w:val="0000FF"/>
        </w:rPr>
        <w:t xml:space="preserve">    public static </w:t>
      </w:r>
      <w:r>
        <w:rPr>
          <w:color w:val="2B91AF"/>
        </w:rPr>
        <w:t xml:space="preserve">T</w:t>
      </w:r>
      <w:r>
        <w:t xml:space="preserve">[] Slice&lt;</w:t>
      </w:r>
      <w:r>
        <w:rPr>
          <w:color w:val="2B91AF"/>
        </w:rPr>
        <w:t xml:space="preserve">T</w:t>
      </w:r>
      <w:r>
        <w:t xml:space="preserve">&gt;(</w:t>
      </w:r>
      <w:r>
        <w:rPr>
          <w:color w:val="0000FF"/>
        </w:rPr>
        <w:t xml:space="preserve">this </w:t>
      </w:r>
      <w:r>
        <w:rPr>
          <w:color w:val="2B91AF"/>
        </w:rPr>
        <w:t xml:space="preserve">T</w:t>
      </w:r>
      <w:r>
        <w:t xml:space="preserve">[] source, </w:t>
      </w:r>
      <w:r>
        <w:rPr>
          <w:color w:val="0000FF"/>
        </w:rPr>
        <w:t xml:space="preserve">int </w:t>
      </w:r>
      <w:r>
        <w:t xml:space="preserve">index, </w:t>
      </w:r>
      <w:r>
        <w:rPr>
          <w:color w:val="0000FF"/>
        </w:rPr>
        <w:t xml:space="preserve">int </w:t>
      </w:r>
      <w:r>
        <w:t xml:space="preserve">count) {</w:t>
      </w:r>
      <w:r>
        <w:br/>
      </w:r>
      <w:r>
        <w:rPr>
          <w:color w:val="0000FF"/>
        </w:rPr>
        <w:t xml:space="preserve">        if </w:t>
      </w:r>
      <w:r>
        <w:t xml:space="preserve">(index &lt; 0 || count &lt; 0 || source.Length - index &lt; count)</w:t>
      </w:r>
      <w:r>
        <w:br/>
      </w:r>
      <w:r>
        <w:rPr>
          <w:color w:val="0000FF"/>
        </w:rPr>
        <w:t xml:space="preserve">            throw new </w:t>
      </w:r>
      <w:r>
        <w:rPr>
          <w:color w:val="2B91AF"/>
        </w:rPr>
        <w:t xml:space="preserve">ArgumentException</w:t>
      </w:r>
      <w:r>
        <w:t xml:space="preserve">();</w:t>
      </w:r>
      <w:r>
        <w:br/>
      </w:r>
      <w:r>
        <w:rPr>
          <w:color w:val="2B91AF"/>
        </w:rPr>
        <w:t xml:space="preserve">        T</w:t>
      </w:r>
      <w:r>
        <w:t xml:space="preserve">[] result = </w:t>
      </w:r>
      <w:r>
        <w:rPr>
          <w:color w:val="0000FF"/>
        </w:rPr>
        <w:t xml:space="preserve">new </w:t>
      </w:r>
      <w:r>
        <w:rPr>
          <w:color w:val="2B91AF"/>
        </w:rPr>
        <w:t xml:space="preserve">T</w:t>
      </w:r>
      <w:r>
        <w:t xml:space="preserve">[count];</w:t>
      </w:r>
      <w:r>
        <w:br/>
      </w:r>
      <w:r>
        <w:rPr>
          <w:color w:val="2B91AF"/>
        </w:rPr>
        <w:t xml:space="preserve">        Array</w:t>
      </w:r>
      <w:r>
        <w:t xml:space="preserve">.Copy(source, index, result, 0, count);</w:t>
      </w:r>
      <w:r>
        <w:br/>
      </w:r>
      <w:r>
        <w:rPr>
          <w:color w:val="0000FF"/>
        </w:rPr>
        <w:t xml:space="preserve">        return </w:t>
      </w:r>
      <w:r>
        <w:t xml:space="preserve">result;</w:t>
      </w:r>
      <w:r>
        <w:br/>
      </w:r>
      <w:r>
        <w:t xml:space="preserve">    }</w:t>
      </w:r>
      <w:r>
        <w:br/>
      </w:r>
      <w:r>
        <w:t xml:space="preserve">}</w:t>
      </w:r>
    </w:p>
    <w:p>
      <w:r>
        <w:t xml:space="preserve">An extension method is a regular static method. In addition, where its enclosing static class is in scope, an extension method can be invoked using instance method invocation syntax (</w:t>
      </w:r>
      <w:hyperlink w:anchor="_Toc00262">
        <w:r>
          <w:t xml:space="preserve">§7.6.5.2</w:t>
        </w:r>
      </w:hyperlink>
      <w:r>
        <w:t xml:space="preserve">), using the receiver expression as the first argument.</w:t>
      </w:r>
    </w:p>
    <w:p>
      <w:r>
        <w:t xml:space="preserve">The following program uses the extension methods declared above:</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strings.Slice(1, 2)) {</w:t>
      </w:r>
      <w:r>
        <w:br/>
      </w:r>
      <w:r>
        <w:rPr>
          <w:color w:val="2B91AF"/>
        </w:rPr>
        <w:t xml:space="preserve">            Console</w:t>
      </w:r>
      <w:r>
        <w:t xml:space="preserve">.WriteLine(s.ToInt32());</w:t>
      </w:r>
      <w:r>
        <w:br/>
      </w:r>
      <w:r>
        <w:t xml:space="preserve">        }</w:t>
      </w:r>
      <w:r>
        <w:br/>
      </w:r>
      <w:r>
        <w:t xml:space="preserve">    }</w:t>
      </w:r>
      <w:r>
        <w:br/>
      </w:r>
      <w:r>
        <w:t xml:space="preserve">}</w:t>
      </w:r>
    </w:p>
    <w:p>
      <w:r>
        <w:t xml:space="preserve">The </w:t>
      </w:r>
      <w:r>
        <w:rPr>
          <w:rStyle w:val="CodeEmbedded"/>
        </w:rPr>
        <w:t xml:space="preserve">Slice</w:t>
      </w:r>
      <w:r>
        <w:t xml:space="preserve"> method is available on the </w:t>
      </w:r>
      <w:r>
        <w:rPr>
          <w:rStyle w:val="CodeEmbedded"/>
        </w:rPr>
        <w:t xml:space="preserve">string[]</w:t>
      </w:r>
      <w:r>
        <w:t xml:space="preserve">, and the </w:t>
      </w:r>
      <w:r>
        <w:rPr>
          <w:rStyle w:val="CodeEmbedded"/>
        </w:rPr>
        <w:t xml:space="preserve">ToInt32</w:t>
      </w:r>
      <w:r>
        <w:t xml:space="preserve"> method is available on </w:t>
      </w:r>
      <w:r>
        <w:rPr>
          <w:rStyle w:val="CodeEmbedded"/>
        </w:rPr>
        <w:t xml:space="preserve">string</w:t>
      </w:r>
      <w:r>
        <w:t xml:space="preserve">, because they have been declared as extension methods. The meaning of the program is the same as the following, using ordinary static method calls:</w:t>
      </w:r>
    </w:p>
    <w:p>
      <w:pPr>
        <w:pStyle w:val="Code"/>
      </w:pPr>
      <w:r>
        <w:rPr>
          <w:color w:val="0000FF"/>
        </w:rPr>
        <w:t xml:space="preserve">static class </w:t>
      </w:r>
      <w:r>
        <w:rPr>
          <w:color w:val="2B91AF"/>
        </w:rPr>
        <w:t xml:space="preserve">Program</w:t>
      </w:r>
      <w:r>
        <w:br/>
      </w:r>
      <w:r>
        <w:t xml:space="preserve">{</w:t>
      </w:r>
      <w:r>
        <w:br/>
      </w:r>
      <w:r>
        <w:rPr>
          <w:color w:val="0000FF"/>
        </w:rPr>
        <w:t xml:space="preserve">    static void </w:t>
      </w:r>
      <w:r>
        <w:t xml:space="preserve">Main() {</w:t>
      </w:r>
      <w:r>
        <w:br/>
      </w:r>
      <w:r>
        <w:rPr>
          <w:color w:val="0000FF"/>
        </w:rPr>
        <w:t xml:space="preserve">        string</w:t>
      </w:r>
      <w:r>
        <w:t xml:space="preserve">[] strings = { </w:t>
      </w:r>
      <w:r>
        <w:rPr>
          <w:color w:val="A31515"/>
        </w:rPr>
        <w:t xml:space="preserve">"1"</w:t>
      </w:r>
      <w:r>
        <w:t xml:space="preserve">, </w:t>
      </w:r>
      <w:r>
        <w:rPr>
          <w:color w:val="A31515"/>
        </w:rPr>
        <w:t xml:space="preserve">"22"</w:t>
      </w:r>
      <w:r>
        <w:t xml:space="preserve">, </w:t>
      </w:r>
      <w:r>
        <w:rPr>
          <w:color w:val="A31515"/>
        </w:rPr>
        <w:t xml:space="preserve">"333"</w:t>
      </w:r>
      <w:r>
        <w:t xml:space="preserve">, </w:t>
      </w:r>
      <w:r>
        <w:rPr>
          <w:color w:val="A31515"/>
        </w:rPr>
        <w:t xml:space="preserve">"4444" </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rPr>
          <w:color w:val="2B91AF"/>
        </w:rPr>
        <w:t xml:space="preserve">Extensions</w:t>
      </w:r>
      <w:r>
        <w:t xml:space="preserve">.Slice(strings, 1, 2)) {</w:t>
      </w:r>
      <w:r>
        <w:br/>
      </w:r>
      <w:r>
        <w:rPr>
          <w:color w:val="2B91AF"/>
        </w:rPr>
        <w:t xml:space="preserve">            Console</w:t>
      </w:r>
      <w:r>
        <w:t xml:space="preserve">.WriteLine(</w:t>
      </w:r>
      <w:r>
        <w:rPr>
          <w:color w:val="2B91AF"/>
        </w:rPr>
        <w:t xml:space="preserve">Extensions</w:t>
      </w:r>
      <w:r>
        <w:t xml:space="preserve">.ToInt32(s));</w:t>
      </w:r>
      <w:r>
        <w:br/>
      </w:r>
      <w:r>
        <w:t xml:space="preserve">        }</w:t>
      </w:r>
      <w:r>
        <w:br/>
      </w:r>
      <w:r>
        <w:t xml:space="preserve">    }</w:t>
      </w:r>
      <w:r>
        <w:br/>
      </w:r>
      <w:r>
        <w:t xml:space="preserve">}</w:t>
      </w:r>
    </w:p>
    <w:p>
      <w:pPr>
        <w:pStyle w:val="Heading3"/>
      </w:pPr>
      <w:bookmarkStart w:name="_Toc00455" w:id="578"/>
      <w:r>
        <w:t xml:space="preserve">Method body</w:t>
      </w:r>
      <w:bookmarkEnd w:id="578"/>
    </w:p>
    <w:p>
      <w:r>
        <w:t xml:space="preserve">The </w:t>
      </w:r>
      <w:hyperlink w:anchor="_Grm00116">
        <w:r>
          <w:rPr>
            <w:color w:val="6A5ACD"/>
            <w:u w:val="single"/>
          </w:rPr>
          <w:t xml:space="preserve">method_body</w:t>
        </w:r>
      </w:hyperlink>
      <w:r>
        <w:t xml:space="preserve"> of a method declaration consists of either a </w:t>
      </w:r>
      <w:hyperlink w:anchor="_Grm00071">
        <w:r>
          <w:rPr>
            <w:color w:val="6A5ACD"/>
            <w:u w:val="single"/>
          </w:rPr>
          <w:t xml:space="preserve">block</w:t>
        </w:r>
      </w:hyperlink>
      <w:r>
        <w:t xml:space="preserve"> or a semicolon.</w:t>
      </w:r>
    </w:p>
    <w:p>
      <w:r>
        <w:t xml:space="preserve">Abstract and external method declarations do not provide a method implementation, so their method bodies simply consist of a semicolon. For any other method, the method body is a block (</w:t>
      </w:r>
      <w:hyperlink w:anchor="_Toc00350">
        <w:r>
          <w:t xml:space="preserve">§8.2</w:t>
        </w:r>
      </w:hyperlink>
      <w:r>
        <w:t xml:space="preserve">) that contains the statements to execute when that method is invoked.</w:t>
      </w:r>
    </w:p>
    <w:p>
      <w:r>
        <w:t xml:space="preserve">The </w:t>
      </w:r>
      <w:r>
        <w:rPr>
          <w:b/>
        </w:rPr>
        <w:rPr>
          <w:i/>
        </w:rPr>
        <w:t xml:space="preserve">result type</w:t>
      </w:r>
      <w:r>
        <w:t xml:space="preserve"> of a method is </w:t>
      </w:r>
      <w:r>
        <w:rPr>
          <w:rStyle w:val="CodeEmbedded"/>
        </w:rPr>
        <w:t xml:space="preserve">void</w:t>
      </w:r>
      <w:r>
        <w:t xml:space="preserve"> if the return type is </w:t>
      </w:r>
      <w:r>
        <w:rPr>
          <w:rStyle w:val="CodeEmbedded"/>
        </w:rPr>
        <w:t xml:space="preserve">void</w:t>
      </w:r>
      <w:r>
        <w:t xml:space="preserve">, or if the method is async and the return type is </w:t>
      </w:r>
      <w:r>
        <w:rPr>
          <w:rStyle w:val="CodeEmbedded"/>
        </w:rPr>
        <w:t xml:space="preserve">System.Threading.Tasks.Task</w:t>
      </w:r>
      <w:r>
        <w:t xml:space="preserve">. Otherwise, the result type of a non-async method is its return type, and the result type of an async method with return type </w:t>
      </w:r>
      <w:r>
        <w:rPr>
          <w:rStyle w:val="CodeEmbedded"/>
        </w:rPr>
        <w:t xml:space="preserve">System.Threading.Tasks.Task&lt;T&gt;</w:t>
      </w:r>
      <w:r>
        <w:t xml:space="preserve"> is </w:t>
      </w:r>
      <w:r>
        <w:rPr>
          <w:rStyle w:val="CodeEmbedded"/>
        </w:rPr>
        <w:t xml:space="preserve">T</w:t>
      </w:r>
      <w:r>
        <w:t xml:space="preserve">.</w:t>
      </w:r>
    </w:p>
    <w:p>
      <w:r>
        <w:t xml:space="preserve">When the result type of a method is </w:t>
      </w:r>
      <w:r>
        <w:rPr>
          <w:rStyle w:val="CodeEmbedded"/>
        </w:rPr>
        <w:t xml:space="preserve">void</w:t>
      </w:r>
      <w:r>
        <w:t xml:space="preserve">, </w:t>
      </w:r>
      <w:r>
        <w:rPr>
          <w:rStyle w:val="CodeEmbedded"/>
        </w:rPr>
        <w:t xml:space="preserve">return</w:t>
      </w:r>
      <w:r>
        <w:t xml:space="preserve"> statements (</w:t>
      </w:r>
      <w:hyperlink w:anchor="_Toc00370">
        <w:r>
          <w:t xml:space="preserve">§8.9.4</w:t>
        </w:r>
      </w:hyperlink>
      <w:r>
        <w:t xml:space="preserve">) in that method's body are not permitted to specify an expression. If execution of the method body of a void method completes normally (that is, control flows off the end of the method body), that method simply returns to its current caller.</w:t>
      </w:r>
    </w:p>
    <w:p>
      <w:r>
        <w:t xml:space="preserve">When the result type of a method is not </w:t>
      </w:r>
      <w:r>
        <w:rPr>
          <w:rStyle w:val="CodeEmbedded"/>
        </w:rPr>
        <w:t xml:space="preserve">void</w:t>
      </w:r>
      <w:r>
        <w:t xml:space="preserve">, each </w:t>
      </w:r>
      <w:r>
        <w:rPr>
          <w:rStyle w:val="CodeEmbedded"/>
        </w:rPr>
        <w:t xml:space="preserve">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
        <w:t xml:space="preserve">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F() {}            </w:t>
      </w:r>
      <w:r>
        <w:rPr>
          <w:color w:val="008000"/>
        </w:rPr>
        <w:t xml:space="preserve">// Error, return value required</w:t>
      </w:r>
      <w:r>
        <w:br/>
      </w:r>
      <w:r>
        <w:br/>
      </w:r>
      <w:r>
        <w:rPr>
          <w:color w:val="0000FF"/>
        </w:rPr>
        <w:t xml:space="preserve">    public int </w:t>
      </w:r>
      <w:r>
        <w:t xml:space="preserve">G() {</w:t>
      </w:r>
      <w:r>
        <w:br/>
      </w:r>
      <w:r>
        <w:rPr>
          <w:color w:val="0000FF"/>
        </w:rPr>
        <w:t xml:space="preserve">        return </w:t>
      </w:r>
      <w:r>
        <w:t xml:space="preserve">1;</w:t>
      </w:r>
      <w:r>
        <w:br/>
      </w:r>
      <w:r>
        <w:t xml:space="preserve">    }</w:t>
      </w:r>
      <w:r>
        <w:br/>
      </w:r>
      <w:r>
        <w:br/>
      </w:r>
      <w:r>
        <w:rPr>
          <w:color w:val="0000FF"/>
        </w:rPr>
        <w:t xml:space="preserve">    public int </w:t>
      </w:r>
      <w:r>
        <w:t xml:space="preserve">H(</w:t>
      </w:r>
      <w:r>
        <w:rPr>
          <w:color w:val="0000FF"/>
        </w:rPr>
        <w:t xml:space="preserve">bool </w:t>
      </w:r>
      <w:r>
        <w:t xml:space="preserve">b) {</w:t>
      </w:r>
      <w:r>
        <w:br/>
      </w:r>
      <w:r>
        <w:rPr>
          <w:color w:val="0000FF"/>
        </w:rPr>
        <w:t xml:space="preserve">        if </w:t>
      </w:r>
      <w:r>
        <w:t xml:space="preserve">(b) {</w:t>
      </w:r>
      <w:r>
        <w:br/>
      </w:r>
      <w:r>
        <w:rPr>
          <w:color w:val="0000FF"/>
        </w:rPr>
        <w:t xml:space="preserve">            return </w:t>
      </w:r>
      <w:r>
        <w:t xml:space="preserve">1;</w:t>
      </w:r>
      <w:r>
        <w:br/>
      </w:r>
      <w:r>
        <w:t xml:space="preserve">        }</w:t>
      </w:r>
      <w:r>
        <w:br/>
      </w:r>
      <w:r>
        <w:rPr>
          <w:color w:val="0000FF"/>
        </w:rPr>
        <w:t xml:space="preserve">        else </w:t>
      </w:r>
      <w:r>
        <w:t xml:space="preserve">{</w:t>
      </w:r>
      <w:r>
        <w:br/>
      </w:r>
      <w:r>
        <w:rPr>
          <w:color w:val="0000FF"/>
        </w:rPr>
        <w:t xml:space="preserve">            return </w:t>
      </w:r>
      <w:r>
        <w:t xml:space="preserve">0;</w:t>
      </w:r>
      <w:r>
        <w:br/>
      </w:r>
      <w:r>
        <w:t xml:space="preserve">        }</w:t>
      </w:r>
      <w:r>
        <w:br/>
      </w:r>
      <w:r>
        <w:t xml:space="preserve">    }</w:t>
      </w:r>
      <w:r>
        <w:br/>
      </w:r>
      <w:r>
        <w:t xml:space="preserve">}</w:t>
      </w:r>
    </w:p>
    <w:p>
      <w:r>
        <w:t xml:space="preserve">the value-returning </w:t>
      </w:r>
      <w:r>
        <w:rPr>
          <w:rStyle w:val="CodeEmbedded"/>
        </w:rPr>
        <w:t xml:space="preserve">F</w:t>
      </w:r>
      <w:r>
        <w:t xml:space="preserve"> method results in a compile-time error because control can flow off the end of the method body. The </w:t>
      </w:r>
      <w:r>
        <w:rPr>
          <w:rStyle w:val="CodeEmbedded"/>
        </w:rPr>
        <w:t xml:space="preserve">G</w:t>
      </w:r>
      <w:r>
        <w:t xml:space="preserve"> and </w:t>
      </w:r>
      <w:r>
        <w:rPr>
          <w:rStyle w:val="CodeEmbedded"/>
        </w:rPr>
        <w:t xml:space="preserve">H</w:t>
      </w:r>
      <w:r>
        <w:t xml:space="preserve"> methods are correct because all possible execution paths end in a return statement that specifies a return value.</w:t>
      </w:r>
    </w:p>
    <w:p>
      <w:pPr>
        <w:pStyle w:val="Heading3"/>
      </w:pPr>
      <w:bookmarkStart w:name="_Toc00456" w:id="579"/>
      <w:r>
        <w:t xml:space="preserve">Method overloading</w:t>
      </w:r>
      <w:bookmarkEnd w:id="579"/>
    </w:p>
    <w:p>
      <w:r>
        <w:t xml:space="preserve">The method overload resolution rules are described in </w:t>
      </w:r>
      <w:hyperlink w:anchor="_Toc00227">
        <w:r>
          <w:t xml:space="preserve">§7.5.2</w:t>
        </w:r>
      </w:hyperlink>
      <w:r>
        <w:t xml:space="preserve">.</w:t>
      </w:r>
    </w:p>
    <w:p>
      <w:pPr>
        <w:pStyle w:val="Heading2"/>
      </w:pPr>
      <w:bookmarkStart w:name="_Toc00457" w:id="580"/>
      <w:r>
        <w:t xml:space="preserve">Properties</w:t>
      </w:r>
      <w:bookmarkEnd w:id="580"/>
    </w:p>
    <w:p>
      <w:r>
        <w:t xml:space="preserve">A </w:t>
      </w:r>
      <w:r>
        <w:rPr>
          <w:b/>
        </w:rPr>
        <w:rPr>
          <w:i/>
        </w:rPr>
        <w:t xml:space="preserve">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b/>
        </w:rPr>
        <w:rPr>
          <w:i/>
        </w:rPr>
        <w:t xml:space="preserve">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hyperlink w:anchor="_Grm00118">
        <w:r>
          <w:rPr>
            <w:color w:val="6A5ACD"/>
            <w:u w:val="single"/>
          </w:rPr>
          <w:t xml:space="preserve">property_declaration</w:t>
        </w:r>
      </w:hyperlink>
      <w:r>
        <w:t xml:space="preserve">s:</w:t>
      </w:r>
    </w:p>
    <w:p>
      <w:pPr>
        <w:pStyle w:val="Grammar"/>
      </w:pPr>
      <w:bookmarkStart w:name="_Grm00118" w:id="581"/>
      <w:r>
        <w:rPr>
          <w:color w:val="6A5ACD"/>
        </w:rPr>
        <w:t xml:space="preserve">property_declaration</w:t>
      </w:r>
      <w:r>
        <w:t xml:space="preserve">:</w:t>
      </w:r>
      <w:r>
        <w:br/>
      </w:r>
      <w:r>
        <w:t xml:space="preserve">	| </w:t>
      </w:r>
      <w:r>
        <w:rPr>
          <w:color w:val="6A5ACD"/>
        </w:rPr>
        <w:t xml:space="preserve">attributes</w:t>
      </w:r>
      <w:r>
        <w:t xml:space="preserve">? </w:t>
      </w:r>
      <w:r>
        <w:rPr>
          <w:color w:val="6A5ACD"/>
        </w:rPr>
        <w:t xml:space="preserve">property_modifier</w:t>
      </w:r>
      <w:r>
        <w:t xml:space="preserve">* </w:t>
      </w:r>
      <w:r>
        <w:rPr>
          <w:color w:val="6A5ACD"/>
        </w:rPr>
        <w:t xml:space="preserve">type member_name </w:t>
      </w:r>
      <w:r>
        <w:rPr>
          <w:color w:val="A31515"/>
        </w:rPr>
        <w:t xml:space="preserve">'{' </w:t>
      </w:r>
      <w:r>
        <w:rPr>
          <w:color w:val="6A5ACD"/>
        </w:rPr>
        <w:t xml:space="preserve">accessor_declarations </w:t>
      </w:r>
      <w:r>
        <w:rPr>
          <w:color w:val="A31515"/>
        </w:rPr>
        <w:t xml:space="preserve">'}'</w:t>
      </w:r>
      <w:r>
        <w:br/>
      </w:r>
      <w:r>
        <w:t xml:space="preserve">	;</w:t>
      </w:r>
      <w:r>
        <w:br/>
      </w:r>
      <w:r>
        <w:br/>
      </w:r>
      <w:r>
        <w:rPr>
          <w:color w:val="6A5ACD"/>
        </w:rPr>
        <w:t xml:space="preserve">property_modifier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property_modifier_unsafe</w:t>
      </w:r>
      <w:r>
        <w:br/>
      </w:r>
      <w:r>
        <w:t xml:space="preserve">	;</w:t>
      </w:r>
      <w:r>
        <w:br/>
      </w:r>
      <w:r>
        <w:br/>
      </w:r>
      <w:r>
        <w:rPr>
          <w:color w:val="6A5ACD"/>
        </w:rPr>
        <w:t xml:space="preserve">member_name</w:t>
      </w:r>
      <w:r>
        <w:t xml:space="preserve">:</w:t>
      </w:r>
      <w:r>
        <w:br/>
      </w:r>
      <w:r>
        <w:t xml:space="preserve">	| </w:t>
      </w:r>
      <w:r>
        <w:rPr>
          <w:color w:val="6A5ACD"/>
        </w:rPr>
        <w:t xml:space="preserve">identifier</w:t>
      </w:r>
      <w:r>
        <w:br/>
      </w:r>
      <w:r>
        <w:t xml:space="preserve">	| </w:t>
      </w:r>
      <w:r>
        <w:rPr>
          <w:color w:val="6A5ACD"/>
        </w:rPr>
        <w:t xml:space="preserve">interface_type </w:t>
      </w:r>
      <w:r>
        <w:rPr>
          <w:color w:val="A31515"/>
        </w:rPr>
        <w:t xml:space="preserve">'.' </w:t>
      </w:r>
      <w:r>
        <w:rPr>
          <w:color w:val="6A5ACD"/>
        </w:rPr>
        <w:t xml:space="preserve">identifier</w:t>
      </w:r>
      <w:r>
        <w:br/>
      </w:r>
      <w:r>
        <w:t xml:space="preserve">	;</w:t>
      </w:r>
      <w:bookmarkEnd w:id="581"/>
    </w:p>
    <w:p>
      <w:r>
        <w:t xml:space="preserve">A </w:t>
      </w:r>
      <w:hyperlink w:anchor="_Grm00118">
        <w:r>
          <w:rPr>
            <w:color w:val="6A5ACD"/>
            <w:u w:val="single"/>
          </w:rPr>
          <w:t xml:space="preserve">property_declaration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Property declarations are subject to the same rules as method declarations (</w:t>
      </w:r>
      <w:hyperlink w:anchor="_Toc00441">
        <w:r>
          <w:t xml:space="preserve">§10.6</w:t>
        </w:r>
      </w:hyperlink>
      <w:r>
        <w:t xml:space="preserve">) with regard to valid combinations of modifiers.</w:t>
      </w:r>
    </w:p>
    <w:p>
      <w:r>
        <w:t xml:space="preserve">The </w:t>
      </w:r>
      <w:hyperlink w:anchor="_Grm00028">
        <w:r>
          <w:rPr>
            <w:color w:val="6A5ACD"/>
            <w:u w:val="single"/>
          </w:rPr>
          <w:t xml:space="preserve">type</w:t>
        </w:r>
      </w:hyperlink>
      <w:r>
        <w:t xml:space="preserve"> of a property declaration specifies the type of the property introduced by the declaration, and the </w:t>
      </w:r>
      <w:hyperlink w:anchor="_Grm00116">
        <w:r>
          <w:rPr>
            <w:color w:val="6A5ACD"/>
            <w:u w:val="single"/>
          </w:rPr>
          <w:t xml:space="preserve">member_name</w:t>
        </w:r>
      </w:hyperlink>
      <w:r>
        <w:t xml:space="preserve"> specifies the name of the property. Unless the property is an explicit interface member implementation, the </w:t>
      </w:r>
      <w:hyperlink w:anchor="_Grm00116">
        <w:r>
          <w:rPr>
            <w:color w:val="6A5ACD"/>
            <w:u w:val="single"/>
          </w:rPr>
          <w:t xml:space="preserve">member_name</w:t>
        </w:r>
      </w:hyperlink>
      <w:r>
        <w:t xml:space="preserve"> is simply an </w:t>
      </w:r>
      <w:hyperlink w:anchor="_Grm00007">
        <w:r>
          <w:rPr>
            <w:color w:val="6A5ACD"/>
            <w:u w:val="single"/>
          </w:rPr>
          <w:t xml:space="preserve">identifier</w:t>
        </w:r>
      </w:hyperlink>
      <w:r>
        <w:t xml:space="preserve">. For an explicit interface member implementation (</w:t>
      </w:r>
      <w:hyperlink w:anchor="_Toc00544">
        <w:r>
          <w:t xml:space="preserve">§13.4.1</w:t>
        </w:r>
      </w:hyperlink>
      <w:r>
        <w:t xml:space="preserve">), the </w:t>
      </w:r>
      <w:hyperlink w:anchor="_Grm00116">
        <w:r>
          <w:rPr>
            <w:color w:val="6A5ACD"/>
            <w:u w:val="single"/>
          </w:rPr>
          <w:t xml:space="preserve">member_name</w:t>
        </w:r>
      </w:hyperlink>
      <w:r>
        <w:t xml:space="preserve"> consists of an </w:t>
      </w:r>
      <w:hyperlink w:anchor="_Grm00030">
        <w:r>
          <w:rPr>
            <w:color w:val="6A5ACD"/>
            <w:u w:val="single"/>
          </w:rPr>
          <w:t xml:space="preserve">interface_type</w:t>
        </w:r>
      </w:hyperlink>
      <w:r>
        <w:t xml:space="preserve"> followed by a "</w:t>
      </w:r>
      <w:r>
        <w:rPr>
          <w:rStyle w:val="CodeEmbedded"/>
        </w:rPr>
        <w:t xml:space="preserve">.</w:t>
      </w:r>
      <w:r>
        <w:t xml:space="preserve">" and an </w:t>
      </w:r>
      <w:hyperlink w:anchor="_Grm00007">
        <w:r>
          <w:rPr>
            <w:color w:val="6A5ACD"/>
            <w:u w:val="single"/>
          </w:rPr>
          <w:t xml:space="preserve">identifier</w:t>
        </w:r>
      </w:hyperlink>
      <w:r>
        <w:t xml:space="preserve">.</w:t>
      </w:r>
    </w:p>
    <w:p>
      <w:r>
        <w:t xml:space="preserve">The </w:t>
      </w:r>
      <w:hyperlink w:anchor="_Grm00028">
        <w:r>
          <w:rPr>
            <w:color w:val="6A5ACD"/>
            <w:u w:val="single"/>
          </w:rPr>
          <w:t xml:space="preserve">type</w:t>
        </w:r>
      </w:hyperlink>
      <w:r>
        <w:t xml:space="preserve"> of a property must be at least as accessible as the property itself (</w:t>
      </w:r>
      <w:hyperlink w:anchor="_Toc00080">
        <w:r>
          <w:t xml:space="preserve">§3.5.4</w:t>
        </w:r>
      </w:hyperlink>
      <w:r>
        <w:t xml:space="preserve">).</w:t>
      </w:r>
    </w:p>
    <w:p>
      <w:r>
        <w:t xml:space="preserve">The </w:t>
      </w:r>
      <w:hyperlink w:anchor="_Grm00119">
        <w:r>
          <w:rPr>
            <w:color w:val="6A5ACD"/>
            <w:u w:val="single"/>
          </w:rPr>
          <w:t xml:space="preserve">accessor_declarations</w:t>
        </w:r>
      </w:hyperlink>
      <w:r>
        <w:t xml:space="preserve">, which must be enclosed in "</w:t>
      </w:r>
      <w:r>
        <w:rPr>
          <w:rStyle w:val="CodeEmbedded"/>
        </w:rPr>
        <w:t xml:space="preserve">{</w:t>
      </w:r>
      <w:r>
        <w:t xml:space="preserve">" and "</w:t>
      </w:r>
      <w:r>
        <w:rPr>
          <w:rStyle w:val="CodeEmbedded"/>
        </w:rPr>
        <w:t xml:space="preserve">}</w:t>
      </w:r>
      <w:r>
        <w:t xml:space="preserve">" tokens, declare the accessors (</w:t>
      </w:r>
      <w:hyperlink w:anchor="_Toc00459">
        <w:r>
          <w:t xml:space="preserve">§10.7.2</w:t>
        </w:r>
      </w:hyperlink>
      <w:r>
        <w:t xml:space="preserve">) of the property. The accessors specify the executable statements associated with reading and writing the property.</w:t>
      </w:r>
    </w:p>
    <w:p>
      <w:r>
        <w:t xml:space="preserve">Even though the syntax for accessing a property is the same as that for a field, a property is not classified as a variable. Thus, it is not possible to pass a property as a </w:t>
      </w:r>
      <w:r>
        <w:rPr>
          <w:rStyle w:val="CodeEmbedded"/>
        </w:rPr>
        <w:t xml:space="preserve">ref</w:t>
      </w:r>
      <w:r>
        <w:t xml:space="preserve"> or </w:t>
      </w:r>
      <w:r>
        <w:rPr>
          <w:rStyle w:val="CodeEmbedded"/>
        </w:rPr>
        <w:t xml:space="preserve">out</w:t>
      </w:r>
      <w:r>
        <w:t xml:space="preserve"> argument.</w:t>
      </w:r>
    </w:p>
    <w:p>
      <w:r>
        <w:t xml:space="preserve">When a property declaration includes an </w:t>
      </w:r>
      <w:r>
        <w:rPr>
          <w:rStyle w:val="CodeEmbedded"/>
        </w:rPr>
        <w:t xml:space="preserve">extern</w:t>
      </w:r>
      <w:r>
        <w:t xml:space="preserve"> modifier, the property is said to be an </w:t>
      </w:r>
      <w:r>
        <w:rPr>
          <w:b/>
        </w:rPr>
        <w:rPr>
          <w:i/>
        </w:rPr>
        <w:t xml:space="preserve">external property</w:t>
      </w:r>
      <w:r>
        <w:t xml:space="preserve">. Because an external property declaration provides no actual implementation, each of its </w:t>
      </w:r>
      <w:hyperlink w:anchor="_Grm00119">
        <w:r>
          <w:rPr>
            <w:color w:val="6A5ACD"/>
            <w:u w:val="single"/>
          </w:rPr>
          <w:t xml:space="preserve">accessor_declarations</w:t>
        </w:r>
      </w:hyperlink>
      <w:r>
        <w:t xml:space="preserve"> consists of a semicolon.</w:t>
      </w:r>
    </w:p>
    <w:p>
      <w:pPr>
        <w:pStyle w:val="Heading3"/>
      </w:pPr>
      <w:bookmarkStart w:name="_Toc00458" w:id="582"/>
      <w:r>
        <w:t xml:space="preserve">Static and instance properties</w:t>
      </w:r>
      <w:bookmarkEnd w:id="582"/>
    </w:p>
    <w:p>
      <w:r>
        <w:t xml:space="preserve">When a property declaration includes a </w:t>
      </w:r>
      <w:r>
        <w:rPr>
          <w:rStyle w:val="CodeEmbedded"/>
        </w:rPr>
        <w:t xml:space="preserve">static</w:t>
      </w:r>
      <w:r>
        <w:t xml:space="preserve"> modifier, the property is said to be a </w:t>
      </w:r>
      <w:r>
        <w:rPr>
          <w:b/>
        </w:rPr>
        <w:rPr>
          <w:i/>
        </w:rPr>
        <w:t xml:space="preserve">static property</w:t>
      </w:r>
      <w:r>
        <w:t xml:space="preserve">. When no </w:t>
      </w:r>
      <w:r>
        <w:rPr>
          <w:rStyle w:val="CodeEmbedded"/>
        </w:rPr>
        <w:t xml:space="preserve">static</w:t>
      </w:r>
      <w:r>
        <w:t xml:space="preserve"> modifier is present, the property is said to be an </w:t>
      </w:r>
      <w:r>
        <w:rPr>
          <w:b/>
        </w:rPr>
        <w:rPr>
          <w:i/>
        </w:rPr>
        <w:t xml:space="preserve">instance property</w:t>
      </w:r>
      <w:r>
        <w:t xml:space="preserve">.</w:t>
      </w:r>
    </w:p>
    <w:p>
      <w:r>
        <w:t xml:space="preserve">A static property is not associated with a specific instance, and it is a compile-time error to refer to </w:t>
      </w:r>
      <w:r>
        <w:rPr>
          <w:rStyle w:val="CodeEmbedded"/>
        </w:rPr>
        <w:t xml:space="preserve">this</w:t>
      </w:r>
      <w:r>
        <w:t xml:space="preserve"> in the accessors of a static property.</w:t>
      </w:r>
    </w:p>
    <w:p>
      <w:r>
        <w:t xml:space="preserve">An instance property is associated with a given instance of a class, and that instance can be accessed as </w:t>
      </w:r>
      <w:r>
        <w:rPr>
          <w:rStyle w:val="CodeEmbedded"/>
        </w:rPr>
        <w:t xml:space="preserve">this</w:t>
      </w:r>
      <w:r>
        <w:t xml:space="preserve"> (</w:t>
      </w:r>
      <w:hyperlink w:anchor="_Toc00267">
        <w:r>
          <w:t xml:space="preserve">§7.6.7</w:t>
        </w:r>
      </w:hyperlink>
      <w:r>
        <w:t xml:space="preserve">) in the accessors of that property.</w:t>
      </w:r>
    </w:p>
    <w:p>
      <w:r>
        <w:t xml:space="preserve">When a property is referenced in a </w:t>
      </w:r>
      <w:hyperlink w:anchor="_Grm00038">
        <w:r>
          <w:rPr>
            <w:color w:val="6A5ACD"/>
            <w:u w:val="single"/>
          </w:rPr>
          <w:t xml:space="preserve">member_access</w:t>
        </w:r>
      </w:hyperlink>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property,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property,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59" w:id="583"/>
      <w:r>
        <w:t xml:space="preserve">Accessors</w:t>
      </w:r>
      <w:bookmarkEnd w:id="583"/>
    </w:p>
    <w:p>
      <w:r>
        <w:t xml:space="preserve">The </w:t>
      </w:r>
      <w:hyperlink w:anchor="_Grm00119">
        <w:r>
          <w:rPr>
            <w:color w:val="6A5ACD"/>
            <w:u w:val="single"/>
          </w:rPr>
          <w:t xml:space="preserve">accessor_declarations</w:t>
        </w:r>
      </w:hyperlink>
      <w:r>
        <w:t xml:space="preserve"> of a property specify the executable statements associated with reading and writing that property.</w:t>
      </w:r>
    </w:p>
    <w:p>
      <w:pPr>
        <w:pStyle w:val="Grammar"/>
      </w:pPr>
      <w:bookmarkStart w:name="_Grm00119" w:id="584"/>
      <w:r>
        <w:rPr>
          <w:color w:val="6A5ACD"/>
        </w:rPr>
        <w:t xml:space="preserve">accessor_declarations</w:t>
      </w:r>
      <w:r>
        <w:t xml:space="preserve">:</w:t>
      </w:r>
      <w:r>
        <w:br/>
      </w:r>
      <w:r>
        <w:t xml:space="preserve">	| </w:t>
      </w:r>
      <w:r>
        <w:rPr>
          <w:color w:val="6A5ACD"/>
        </w:rPr>
        <w:t xml:space="preserve">get_accessor_declaration set_accessor_declaration</w:t>
      </w:r>
      <w:r>
        <w:t xml:space="preserve">?</w:t>
      </w:r>
      <w:r>
        <w:br/>
      </w:r>
      <w:r>
        <w:t xml:space="preserve">	| </w:t>
      </w:r>
      <w:r>
        <w:rPr>
          <w:color w:val="6A5ACD"/>
        </w:rPr>
        <w:t xml:space="preserve">set_accessor_declaration get_accessor_declaration</w:t>
      </w:r>
      <w:r>
        <w:t xml:space="preserve">?</w:t>
      </w:r>
      <w:r>
        <w:br/>
      </w:r>
      <w:r>
        <w:t xml:space="preserve">	;</w:t>
      </w:r>
      <w:r>
        <w:br/>
      </w:r>
      <w:r>
        <w:br/>
      </w:r>
      <w:r>
        <w:rPr>
          <w:color w:val="6A5ACD"/>
        </w:rPr>
        <w:t xml:space="preserve">get_accessor_declaration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'get' </w:t>
      </w:r>
      <w:r>
        <w:rPr>
          <w:color w:val="6A5ACD"/>
        </w:rPr>
        <w:t xml:space="preserve">accessor_body</w:t>
      </w:r>
      <w:r>
        <w:br/>
      </w:r>
      <w:r>
        <w:t xml:space="preserve">	;</w:t>
      </w:r>
      <w:r>
        <w:br/>
      </w:r>
      <w:r>
        <w:br/>
      </w:r>
      <w:r>
        <w:rPr>
          <w:color w:val="6A5ACD"/>
        </w:rPr>
        <w:t xml:space="preserve">set_accessor_declaration</w:t>
      </w:r>
      <w:r>
        <w:t xml:space="preserve">:</w:t>
      </w:r>
      <w:r>
        <w:br/>
      </w:r>
      <w:r>
        <w:t xml:space="preserve">	| </w:t>
      </w:r>
      <w:r>
        <w:rPr>
          <w:color w:val="6A5ACD"/>
        </w:rPr>
        <w:t xml:space="preserve">attributes</w:t>
      </w:r>
      <w:r>
        <w:t xml:space="preserve">? </w:t>
      </w:r>
      <w:r>
        <w:rPr>
          <w:color w:val="6A5ACD"/>
        </w:rPr>
        <w:t xml:space="preserve">accessor_modifier</w:t>
      </w:r>
      <w:r>
        <w:t xml:space="preserve">? </w:t>
      </w:r>
      <w:r>
        <w:rPr>
          <w:color w:val="A31515"/>
        </w:rPr>
        <w:t xml:space="preserve">'set' </w:t>
      </w:r>
      <w:r>
        <w:rPr>
          <w:color w:val="6A5ACD"/>
        </w:rPr>
        <w:t xml:space="preserve">accessor_body</w:t>
      </w:r>
      <w:r>
        <w:br/>
      </w:r>
      <w:r>
        <w:t xml:space="preserve">	;</w:t>
      </w:r>
      <w:r>
        <w:br/>
      </w:r>
      <w:r>
        <w:br/>
      </w:r>
      <w:r>
        <w:rPr>
          <w:color w:val="6A5ACD"/>
        </w:rPr>
        <w:t xml:space="preserve">accessor_modifier</w:t>
      </w:r>
      <w:r>
        <w:t xml:space="preserve">:</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'protected' 'internal'</w:t>
      </w:r>
      <w:r>
        <w:br/>
      </w:r>
      <w:r>
        <w:t xml:space="preserve">	| </w:t>
      </w:r>
      <w:r>
        <w:rPr>
          <w:color w:val="A31515"/>
        </w:rPr>
        <w:t xml:space="preserve">'internal' 'protected'</w:t>
      </w:r>
      <w:r>
        <w:br/>
      </w:r>
      <w:r>
        <w:t xml:space="preserve">	;</w:t>
      </w:r>
      <w:r>
        <w:br/>
      </w:r>
      <w:r>
        <w:br/>
      </w:r>
      <w:r>
        <w:rPr>
          <w:color w:val="6A5ACD"/>
        </w:rPr>
        <w:t xml:space="preserve">accessor_body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584"/>
    </w:p>
    <w:p>
      <w:r>
        <w:t xml:space="preserve">The accessor declarations consist of a </w:t>
      </w:r>
      <w:hyperlink w:anchor="_Grm00119">
        <w:r>
          <w:rPr>
            <w:color w:val="6A5ACD"/>
            <w:u w:val="single"/>
          </w:rPr>
          <w:t xml:space="preserve">get_accessor_declaration</w:t>
        </w:r>
      </w:hyperlink>
      <w:r>
        <w:t xml:space="preserve">, a </w:t>
      </w:r>
      <w:hyperlink w:anchor="_Grm00119">
        <w:r>
          <w:rPr>
            <w:color w:val="6A5ACD"/>
            <w:u w:val="single"/>
          </w:rPr>
          <w:t xml:space="preserve">set_accessor_declaration</w:t>
        </w:r>
      </w:hyperlink>
      <w:r>
        <w:t xml:space="preserve">, or both. Each accessor declaration consists of the token </w:t>
      </w:r>
      <w:r>
        <w:rPr>
          <w:rStyle w:val="CodeEmbedded"/>
        </w:rPr>
        <w:t xml:space="preserve">get</w:t>
      </w:r>
      <w:r>
        <w:t xml:space="preserve"> or </w:t>
      </w:r>
      <w:r>
        <w:rPr>
          <w:rStyle w:val="CodeEmbedded"/>
        </w:rPr>
        <w:t xml:space="preserve">set</w:t>
      </w:r>
      <w:r>
        <w:t xml:space="preserve"> followed by an optional </w:t>
      </w:r>
      <w:hyperlink w:anchor="_Grm00119">
        <w:r>
          <w:rPr>
            <w:color w:val="6A5ACD"/>
            <w:u w:val="single"/>
          </w:rPr>
          <w:t xml:space="preserve">accessor_modifier</w:t>
        </w:r>
      </w:hyperlink>
      <w:r>
        <w:t xml:space="preserve"> and an </w:t>
      </w:r>
      <w:hyperlink w:anchor="_Grm00119">
        <w:r>
          <w:rPr>
            <w:color w:val="6A5ACD"/>
            <w:u w:val="single"/>
          </w:rPr>
          <w:t xml:space="preserve">accessor_body</w:t>
        </w:r>
      </w:hyperlink>
      <w:r>
        <w:t xml:space="preserve">.</w:t>
      </w:r>
    </w:p>
    <w:p>
      <w:r>
        <w:t xml:space="preserve">The use of </w:t>
      </w:r>
      <w:hyperlink w:anchor="_Grm00119">
        <w:r>
          <w:rPr>
            <w:color w:val="6A5ACD"/>
            <w:u w:val="single"/>
          </w:rPr>
          <w:t xml:space="preserve">accessor_modifier</w:t>
        </w:r>
      </w:hyperlink>
      <w:r>
        <w:t xml:space="preserve">s is governed by the following restrictions:</w:t>
      </w:r>
    </w:p>
    <w:p>
      <w:pPr>
        <w:numPr>
          <w:pStyle w:val="ListParagraph"/>
          <w:ilvl w:val="0"/>
          <w:numId w:val="317"/>
        </w:numPr>
      </w:pPr>
      <w:r>
        <w:t xml:space="preserve">An </w:t>
      </w:r>
      <w:hyperlink w:anchor="_Grm00119">
        <w:r>
          <w:rPr>
            <w:color w:val="6A5ACD"/>
            <w:u w:val="single"/>
          </w:rPr>
          <w:t xml:space="preserve">accessor_modifier</w:t>
        </w:r>
      </w:hyperlink>
      <w:r>
        <w:t xml:space="preserve"> may not be used in an interface or in an explicit interface member implementation.</w:t>
      </w:r>
    </w:p>
    <w:p>
      <w:pPr>
        <w:numPr>
          <w:pStyle w:val="ListParagraph"/>
          <w:ilvl w:val="0"/>
          <w:numId w:val="317"/>
        </w:numPr>
      </w:pPr>
      <w:r>
        <w:t xml:space="preserve">For a property or indexer that has no </w:t>
      </w:r>
      <w:r>
        <w:rPr>
          <w:rStyle w:val="CodeEmbedded"/>
        </w:rPr>
        <w:t xml:space="preserve">override</w:t>
      </w:r>
      <w:r>
        <w:t xml:space="preserve"> modifer, an </w:t>
      </w:r>
      <w:hyperlink w:anchor="_Grm00119">
        <w:r>
          <w:rPr>
            <w:color w:val="6A5ACD"/>
            <w:u w:val="single"/>
          </w:rPr>
          <w:t xml:space="preserve">accessor_modifier</w:t>
        </w:r>
      </w:hyperlink>
      <w:r>
        <w:t xml:space="preserve"> is permitted only if the property or indexer has both a </w:t>
      </w:r>
      <w:r>
        <w:rPr>
          <w:rStyle w:val="CodeEmbedded"/>
        </w:rPr>
        <w:t xml:space="preserve">get</w:t>
      </w:r>
      <w:r>
        <w:t xml:space="preserve"> and </w:t>
      </w:r>
      <w:r>
        <w:rPr>
          <w:rStyle w:val="CodeEmbedded"/>
        </w:rPr>
        <w:t xml:space="preserve">set</w:t>
      </w:r>
      <w:r>
        <w:t xml:space="preserve"> accessor, and then is permitted only on one of those accessors.</w:t>
      </w:r>
    </w:p>
    <w:p>
      <w:pPr>
        <w:numPr>
          <w:pStyle w:val="ListParagraph"/>
          <w:ilvl w:val="0"/>
          <w:numId w:val="317"/>
        </w:numPr>
      </w:pPr>
      <w:r>
        <w:t xml:space="preserve">For a property or indexer that includes an </w:t>
      </w:r>
      <w:r>
        <w:rPr>
          <w:rStyle w:val="CodeEmbedded"/>
        </w:rPr>
        <w:t xml:space="preserve">override</w:t>
      </w:r>
      <w:r>
        <w:t xml:space="preserve"> modifer, an accessor must match the </w:t>
      </w:r>
      <w:hyperlink w:anchor="_Grm00119">
        <w:r>
          <w:rPr>
            <w:color w:val="6A5ACD"/>
            <w:u w:val="single"/>
          </w:rPr>
          <w:t xml:space="preserve">accessor_modifier</w:t>
        </w:r>
      </w:hyperlink>
      <w:r>
        <w:t xml:space="preserve">, if any, of the accessor being overridden.</w:t>
      </w:r>
    </w:p>
    <w:p>
      <w:pPr>
        <w:numPr>
          <w:pStyle w:val="ListParagraph"/>
          <w:ilvl w:val="0"/>
          <w:numId w:val="317"/>
        </w:numPr>
      </w:pPr>
      <w:r>
        <w:t xml:space="preserve">The </w:t>
      </w:r>
      <w:hyperlink w:anchor="_Grm00119">
        <w:r>
          <w:rPr>
            <w:color w:val="6A5ACD"/>
            <w:u w:val="single"/>
          </w:rPr>
          <w:t xml:space="preserve">accessor_modifier</w:t>
        </w:r>
      </w:hyperlink>
      <w:r>
        <w:t xml:space="preserve"> must declare an accessibility that is strictly more restrictive than the declared accessibility of the property or indexer itself. To be precise:</w:t>
      </w:r>
    </w:p>
    <w:p>
      <w:pPr>
        <w:numPr>
          <w:pStyle w:val="ListParagraph"/>
          <w:ilvl w:val="1"/>
          <w:numId w:val="317"/>
        </w:numPr>
      </w:pPr>
      <w:r>
        <w:t xml:space="preserve">If the property or indexer has a declared accessibility of </w:t>
      </w:r>
      <w:r>
        <w:rPr>
          <w:rStyle w:val="CodeEmbedded"/>
        </w:rPr>
        <w:t xml:space="preserve">public</w:t>
      </w:r>
      <w:r>
        <w:t xml:space="preserve">, the </w:t>
      </w:r>
      <w:hyperlink w:anchor="_Grm00119">
        <w:r>
          <w:rPr>
            <w:color w:val="6A5ACD"/>
            <w:u w:val="single"/>
          </w:rPr>
          <w:t xml:space="preserve">accessor_modifier</w:t>
        </w:r>
      </w:hyperlink>
      <w:r>
        <w:t xml:space="preserve"> may be either </w:t>
      </w:r>
      <w:r>
        <w:rPr>
          <w:rStyle w:val="CodeEmbedded"/>
        </w:rPr>
        <w:t xml:space="preserve">protected internal</w:t>
      </w:r>
      <w:r>
        <w:t xml:space="preserve">,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protected internal</w:t>
      </w:r>
      <w:r>
        <w:t xml:space="preserve">, the </w:t>
      </w:r>
      <w:hyperlink w:anchor="_Grm00119">
        <w:r>
          <w:rPr>
            <w:color w:val="6A5ACD"/>
            <w:u w:val="single"/>
          </w:rPr>
          <w:t xml:space="preserve">accessor_modifier</w:t>
        </w:r>
      </w:hyperlink>
      <w:r>
        <w:t xml:space="preserve"> may be either </w:t>
      </w:r>
      <w:r>
        <w:rPr>
          <w:rStyle w:val="CodeEmbedded"/>
        </w:rPr>
        <w:t xml:space="preserve">internal</w:t>
      </w:r>
      <w:r>
        <w:t xml:space="preserve">, </w:t>
      </w:r>
      <w:r>
        <w:rPr>
          <w:rStyle w:val="CodeEmbedded"/>
        </w:rPr>
        <w:t xml:space="preserve">protected</w:t>
      </w:r>
      <w:r>
        <w:t xml:space="preserve">, or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internal</w:t>
      </w:r>
      <w:r>
        <w:t xml:space="preserve"> or </w:t>
      </w:r>
      <w:r>
        <w:rPr>
          <w:rStyle w:val="CodeEmbedded"/>
        </w:rPr>
        <w:t xml:space="preserve">protected</w:t>
      </w:r>
      <w:r>
        <w:t xml:space="preserve">, the </w:t>
      </w:r>
      <w:hyperlink w:anchor="_Grm00119">
        <w:r>
          <w:rPr>
            <w:color w:val="6A5ACD"/>
            <w:u w:val="single"/>
          </w:rPr>
          <w:t xml:space="preserve">accessor_modifier</w:t>
        </w:r>
      </w:hyperlink>
      <w:r>
        <w:t xml:space="preserve"> must be </w:t>
      </w:r>
      <w:r>
        <w:rPr>
          <w:rStyle w:val="CodeEmbedded"/>
        </w:rPr>
        <w:t xml:space="preserve">private</w:t>
      </w:r>
      <w:r>
        <w:t xml:space="preserve">.</w:t>
      </w:r>
    </w:p>
    <w:p>
      <w:pPr>
        <w:numPr>
          <w:pStyle w:val="ListParagraph"/>
          <w:ilvl w:val="1"/>
          <w:numId w:val="317"/>
        </w:numPr>
      </w:pPr>
      <w:r>
        <w:t xml:space="preserve">If the property or indexer has a declared accessibility of </w:t>
      </w:r>
      <w:r>
        <w:rPr>
          <w:rStyle w:val="CodeEmbedded"/>
        </w:rPr>
        <w:t xml:space="preserve">private</w:t>
      </w:r>
      <w:r>
        <w:t xml:space="preserve">, no </w:t>
      </w:r>
      <w:hyperlink w:anchor="_Grm00119">
        <w:r>
          <w:rPr>
            <w:color w:val="6A5ACD"/>
            <w:u w:val="single"/>
          </w:rPr>
          <w:t xml:space="preserve">accessor_modifier</w:t>
        </w:r>
      </w:hyperlink>
      <w:r>
        <w:t xml:space="preserve"> may be used.</w:t>
      </w:r>
    </w:p>
    <w:p>
      <w:r>
        <w:t xml:space="preserve">For </w:t>
      </w:r>
      <w:r>
        <w:rPr>
          <w:rStyle w:val="CodeEmbedded"/>
        </w:rPr>
        <w:t xml:space="preserve">abstract</w:t>
      </w:r>
      <w:r>
        <w:t xml:space="preserve"> and </w:t>
      </w:r>
      <w:r>
        <w:rPr>
          <w:rStyle w:val="CodeEmbedded"/>
        </w:rPr>
        <w:t xml:space="preserve">extern</w:t>
      </w:r>
      <w:r>
        <w:t xml:space="preserve"> properties, the </w:t>
      </w:r>
      <w:hyperlink w:anchor="_Grm00119">
        <w:r>
          <w:rPr>
            <w:color w:val="6A5ACD"/>
            <w:u w:val="single"/>
          </w:rPr>
          <w:t xml:space="preserve">accessor_body</w:t>
        </w:r>
      </w:hyperlink>
      <w:r>
        <w:t xml:space="preserve"> for each accessor specified is simply a semicolon. A non-abstract, non-extern property may be an </w:t>
      </w:r>
      <w:r>
        <w:rPr>
          <w:b/>
        </w:rPr>
        <w:rPr>
          <w:i/>
        </w:rPr>
        <w:t xml:space="preserve">automatically implemented property</w:t>
      </w:r>
      <w:r>
        <w:t xml:space="preserve">, in which case both get and set accessors must be given, both with a semicolon body (</w:t>
      </w:r>
      <w:hyperlink w:anchor="_Toc00460">
        <w:r>
          <w:t xml:space="preserve">§10.7.3</w:t>
        </w:r>
      </w:hyperlink>
      <w:r>
        <w:t xml:space="preserve">). For the accessors of any other non-abstract, non-extern property, the </w:t>
      </w:r>
      <w:hyperlink w:anchor="_Grm00119">
        <w:r>
          <w:rPr>
            <w:color w:val="6A5ACD"/>
            <w:u w:val="single"/>
          </w:rPr>
          <w:t xml:space="preserve">accessor_body</w:t>
        </w:r>
      </w:hyperlink>
      <w:r>
        <w:t xml:space="preserve"> is a </w:t>
      </w:r>
      <w:hyperlink w:anchor="_Grm00071">
        <w:r>
          <w:rPr>
            <w:color w:val="6A5ACD"/>
            <w:u w:val="single"/>
          </w:rPr>
          <w:t xml:space="preserve">block</w:t>
        </w:r>
      </w:hyperlink>
      <w:r>
        <w:t xml:space="preserve"> which specifies the statements to be executed when the corresponding accessor is invoked.</w:t>
      </w:r>
    </w:p>
    <w:p>
      <w:r>
        <w:t xml:space="preserve">A </w:t>
      </w:r>
      <w:r>
        <w:rPr>
          <w:rStyle w:val="CodeEmbedded"/>
        </w:rPr>
        <w:t xml:space="preserve">get</w:t>
      </w:r>
      <w:r>
        <w:t xml:space="preserve"> accessor corresponds to a parameterless method with a return value of the property type. Except as the target of an assignment, when a property is referenced in an expression, the </w:t>
      </w:r>
      <w:r>
        <w:rPr>
          <w:rStyle w:val="CodeEmbedded"/>
        </w:rPr>
        <w:t xml:space="preserve">get</w:t>
      </w:r>
      <w:r>
        <w:t xml:space="preserve"> accessor of the property is invoked to compute the value of the property (</w:t>
      </w:r>
      <w:hyperlink w:anchor="_Toc00206">
        <w:r>
          <w:t xml:space="preserve">§7.1.1</w:t>
        </w:r>
      </w:hyperlink>
      <w:r>
        <w:t xml:space="preserve">). The body of a </w:t>
      </w:r>
      <w:r>
        <w:rPr>
          <w:rStyle w:val="CodeEmbedded"/>
        </w:rPr>
        <w:t xml:space="preserve">get</w:t>
      </w:r>
      <w:r>
        <w:t xml:space="preserve"> accessor must conform to the rules for value-returning methods described in </w:t>
      </w:r>
      <w:hyperlink w:anchor="_Toc00455">
        <w:r>
          <w:t xml:space="preserve">§10.6.10</w:t>
        </w:r>
      </w:hyperlink>
      <w:r>
        <w:t xml:space="preserve">. In particular, all </w:t>
      </w:r>
      <w:r>
        <w:rPr>
          <w:rStyle w:val="CodeEmbedded"/>
        </w:rPr>
        <w:t xml:space="preserve">return</w:t>
      </w:r>
      <w:r>
        <w:t xml:space="preserve"> statements in the body of a </w:t>
      </w:r>
      <w:r>
        <w:rPr>
          <w:rStyle w:val="CodeEmbedded"/>
        </w:rPr>
        <w:t xml:space="preserve">get</w:t>
      </w:r>
      <w:r>
        <w:t xml:space="preserve"> accessor must specify an expression that is implicitly convertible to the property type. Furthermore, the endpoint of a </w:t>
      </w:r>
      <w:r>
        <w:rPr>
          <w:rStyle w:val="CodeEmbedded"/>
        </w:rPr>
        <w:t xml:space="preserve">get</w:t>
      </w:r>
      <w:r>
        <w:t xml:space="preserve"> accessor must not be reachable.</w:t>
      </w:r>
    </w:p>
    <w:p>
      <w:r>
        <w:t xml:space="preserve">A </w:t>
      </w:r>
      <w:r>
        <w:rPr>
          <w:rStyle w:val="CodeEmbedded"/>
        </w:rPr>
        <w:t xml:space="preserve">set</w:t>
      </w:r>
      <w:r>
        <w:t xml:space="preserve"> accessor corresponds to a method with a single value parameter of the property type and a </w:t>
      </w:r>
      <w:r>
        <w:rPr>
          <w:rStyle w:val="CodeEmbedded"/>
        </w:rPr>
        <w:t xml:space="preserve">void</w:t>
      </w:r>
      <w:r>
        <w:t xml:space="preserve"> return type. The implicit parameter of a </w:t>
      </w:r>
      <w:r>
        <w:rPr>
          <w:rStyle w:val="CodeEmbedded"/>
        </w:rPr>
        <w:t xml:space="preserve">set</w:t>
      </w:r>
      <w:r>
        <w:t xml:space="preserve"> accessor is always named </w:t>
      </w:r>
      <w:r>
        <w:rPr>
          <w:rStyle w:val="CodeEmbedded"/>
        </w:rPr>
        <w:t xml:space="preserve">value</w:t>
      </w:r>
      <w:r>
        <w:t xml:space="preserve">. When a property is referenced as the target of an assignment (</w:t>
      </w:r>
      <w:hyperlink w:anchor="_Toc00341">
        <w:r>
          <w:t xml:space="preserve">§7.17</w:t>
        </w:r>
      </w:hyperlink>
      <w:r>
        <w:t xml:space="preserve">), or as the operand of </w:t>
      </w:r>
      <w:r>
        <w:rPr>
          <w:rStyle w:val="CodeEmbedded"/>
        </w:rPr>
        <w:t xml:space="preserve">++</w:t>
      </w:r>
      <w:r>
        <w:t xml:space="preserve"> or </w:t>
      </w:r>
      <w:r>
        <w:rPr>
          <w:rStyle w:val="CodeEmbedded"/>
        </w:rPr>
        <w:t xml:space="preserve">--</w:t>
      </w:r>
      <w:r>
        <w:t xml:space="preserve"> (</w:t>
      </w:r>
      <w:hyperlink w:anchor="_Toc00269">
        <w:r>
          <w:t xml:space="preserve">§7.6.9</w:t>
        </w:r>
      </w:hyperlink>
      <w:r>
        <w:t xml:space="preserve">, </w:t>
      </w:r>
      <w:hyperlink w:anchor="_Toc00286">
        <w:r>
          <w:t xml:space="preserve">§7.7.5</w:t>
        </w:r>
      </w:hyperlink>
      <w:r>
        <w:t xml:space="preserve">), the </w:t>
      </w:r>
      <w:r>
        <w:rPr>
          <w:rStyle w:val="CodeEmbedded"/>
        </w:rPr>
        <w:t xml:space="preserve">set</w:t>
      </w:r>
      <w:r>
        <w:t xml:space="preserve"> accessor is invoked with an argument (whose value is that of the right-hand side of the assignment or the operand of the </w:t>
      </w:r>
      <w:r>
        <w:rPr>
          <w:rStyle w:val="CodeEmbedded"/>
        </w:rPr>
        <w:t xml:space="preserve">++</w:t>
      </w:r>
      <w:r>
        <w:t xml:space="preserve"> or </w:t>
      </w:r>
      <w:r>
        <w:rPr>
          <w:rStyle w:val="CodeEmbedded"/>
        </w:rPr>
        <w:t xml:space="preserve">--</w:t>
      </w:r>
      <w:r>
        <w:t xml:space="preserve"> operator) that provides the new value (</w:t>
      </w:r>
      <w:hyperlink w:anchor="_Toc00342">
        <w:r>
          <w:t xml:space="preserve">§7.17.1</w:t>
        </w:r>
      </w:hyperlink>
      <w:r>
        <w:t xml:space="preserve">). The body of a </w:t>
      </w:r>
      <w:r>
        <w:rPr>
          <w:rStyle w:val="CodeEmbedded"/>
        </w:rPr>
        <w:t xml:space="preserve">set</w:t>
      </w:r>
      <w:r>
        <w:t xml:space="preserve"> accessor must conform to the rules for </w:t>
      </w:r>
      <w:r>
        <w:rPr>
          <w:rStyle w:val="CodeEmbedded"/>
        </w:rPr>
        <w:t xml:space="preserve">void</w:t>
      </w:r>
      <w:r>
        <w:t xml:space="preserve"> methods described in </w:t>
      </w:r>
      <w:hyperlink w:anchor="_Toc00455">
        <w:r>
          <w:t xml:space="preserve">§10.6.10</w:t>
        </w:r>
      </w:hyperlink>
      <w:r>
        <w:t xml:space="preserve">. In particular, </w:t>
      </w:r>
      <w:r>
        <w:rPr>
          <w:rStyle w:val="CodeEmbedded"/>
        </w:rPr>
        <w:t xml:space="preserve">return</w:t>
      </w:r>
      <w:r>
        <w:t xml:space="preserve"> statements in the </w:t>
      </w:r>
      <w:r>
        <w:rPr>
          <w:rStyle w:val="CodeEmbedded"/>
        </w:rPr>
        <w:t xml:space="preserve">set</w:t>
      </w:r>
      <w:r>
        <w:t xml:space="preserve"> accessor body are not permitted to specify an expression. Since a </w:t>
      </w:r>
      <w:r>
        <w:rPr>
          <w:rStyle w:val="CodeEmbedded"/>
        </w:rPr>
        <w:t xml:space="preserve">set</w:t>
      </w:r>
      <w:r>
        <w:t xml:space="preserve"> accessor implicitly has a parameter named </w:t>
      </w:r>
      <w:r>
        <w:rPr>
          <w:rStyle w:val="CodeEmbedded"/>
        </w:rPr>
        <w:t xml:space="preserve">value</w:t>
      </w:r>
      <w:r>
        <w:t xml:space="preserve">, it is a compile-time error for a local variable or constant declaration in a </w:t>
      </w:r>
      <w:r>
        <w:rPr>
          <w:rStyle w:val="CodeEmbedded"/>
        </w:rPr>
        <w:t xml:space="preserve">set</w:t>
      </w:r>
      <w:r>
        <w:t xml:space="preserve"> accessor to have that name.</w:t>
      </w:r>
    </w:p>
    <w:p>
      <w:r>
        <w:t xml:space="preserve">Based on the presence or absence of the </w:t>
      </w:r>
      <w:r>
        <w:rPr>
          <w:rStyle w:val="CodeEmbedded"/>
        </w:rPr>
        <w:t xml:space="preserve">get</w:t>
      </w:r>
      <w:r>
        <w:t xml:space="preserve"> and </w:t>
      </w:r>
      <w:r>
        <w:rPr>
          <w:rStyle w:val="CodeEmbedded"/>
        </w:rPr>
        <w:t xml:space="preserve">set</w:t>
      </w:r>
      <w:r>
        <w:t xml:space="preserve"> accessors, a property is classified as follows:</w:t>
      </w:r>
    </w:p>
    <w:p>
      <w:pPr>
        <w:numPr>
          <w:pStyle w:val="ListParagraph"/>
          <w:ilvl w:val="0"/>
          <w:numId w:val="318"/>
        </w:numPr>
      </w:pPr>
      <w:r>
        <w:t xml:space="preserve">A property that includes both a </w:t>
      </w:r>
      <w:r>
        <w:rPr>
          <w:rStyle w:val="CodeEmbedded"/>
        </w:rPr>
        <w:t xml:space="preserve">get</w:t>
      </w:r>
      <w:r>
        <w:t xml:space="preserve"> accessor and a </w:t>
      </w:r>
      <w:r>
        <w:rPr>
          <w:rStyle w:val="CodeEmbedded"/>
        </w:rPr>
        <w:t xml:space="preserve">set</w:t>
      </w:r>
      <w:r>
        <w:t xml:space="preserve"> accessor is said to be a </w:t>
      </w:r>
      <w:r>
        <w:rPr>
          <w:b/>
        </w:rPr>
        <w:rPr>
          <w:i/>
        </w:rPr>
        <w:t xml:space="preserve">read-write</w:t>
      </w:r>
      <w:r>
        <w:t xml:space="preserve"> property.</w:t>
      </w:r>
    </w:p>
    <w:p>
      <w:pPr>
        <w:numPr>
          <w:pStyle w:val="ListParagraph"/>
          <w:ilvl w:val="0"/>
          <w:numId w:val="318"/>
        </w:numPr>
      </w:pPr>
      <w:r>
        <w:t xml:space="preserve">A property that has only a </w:t>
      </w:r>
      <w:r>
        <w:rPr>
          <w:rStyle w:val="CodeEmbedded"/>
        </w:rPr>
        <w:t xml:space="preserve">get</w:t>
      </w:r>
      <w:r>
        <w:t xml:space="preserve"> accessor is said to be a </w:t>
      </w:r>
      <w:r>
        <w:rPr>
          <w:b/>
        </w:rPr>
        <w:rPr>
          <w:i/>
        </w:rPr>
        <w:t xml:space="preserve">read-only</w:t>
      </w:r>
      <w:r>
        <w:t xml:space="preserve"> property. It is a compile-time error for a read-only property to be the target of an assignment.</w:t>
      </w:r>
    </w:p>
    <w:p>
      <w:pPr>
        <w:numPr>
          <w:pStyle w:val="ListParagraph"/>
          <w:ilvl w:val="0"/>
          <w:numId w:val="318"/>
        </w:numPr>
      </w:pPr>
      <w:r>
        <w:t xml:space="preserve">A property that has only a </w:t>
      </w:r>
      <w:r>
        <w:rPr>
          <w:rStyle w:val="CodeEmbedded"/>
        </w:rPr>
        <w:t xml:space="preserve">set</w:t>
      </w:r>
      <w:r>
        <w:t xml:space="preserve"> accessor is said to be a </w:t>
      </w:r>
      <w:r>
        <w:rPr>
          <w:b/>
        </w:rPr>
        <w:rPr>
          <w:i/>
        </w:rPr>
        <w:t xml:space="preserve">write-only</w:t>
      </w:r>
      <w:r>
        <w:t xml:space="preserve"> property. Except as the target of an assignment, it is a compile-time error to reference a write-only property in an expression.</w:t>
      </w:r>
    </w:p>
    <w:p>
      <w:r>
        <w:t xml:space="preserve">In the example</w:t>
      </w:r>
    </w:p>
    <w:p>
      <w:pPr>
        <w:pStyle w:val="Code"/>
      </w:pPr>
      <w:r>
        <w:rPr>
          <w:color w:val="0000FF"/>
        </w:rPr>
        <w:t xml:space="preserve">public class </w:t>
      </w:r>
      <w:r>
        <w:rPr>
          <w:color w:val="2B91AF"/>
        </w:rPr>
        <w:t xml:space="preserve">Button</w:t>
      </w:r>
      <w:r>
        <w:t xml:space="preserve">: Control</w:t>
      </w:r>
      <w:r>
        <w:br/>
      </w:r>
      <w:r>
        <w:t xml:space="preserve">{</w:t>
      </w:r>
      <w:r>
        <w:br/>
      </w:r>
      <w:r>
        <w:rPr>
          <w:color w:val="0000FF"/>
        </w:rPr>
        <w:t xml:space="preserve">    private string </w:t>
      </w:r>
      <w:r>
        <w:t xml:space="preserve">caption;</w:t>
      </w:r>
      <w:r>
        <w:br/>
      </w:r>
      <w:r>
        <w:br/>
      </w:r>
      <w:r>
        <w:rPr>
          <w:color w:val="0000FF"/>
        </w:rPr>
        <w:t xml:space="preserve">    public string </w:t>
      </w:r>
      <w:r>
        <w:t xml:space="preserve">Caption {</w:t>
      </w:r>
      <w:r>
        <w:br/>
      </w:r>
      <w:r>
        <w:rPr>
          <w:color w:val="0000FF"/>
        </w:rPr>
        <w:t xml:space="preserve">        get </w:t>
      </w:r>
      <w:r>
        <w:t xml:space="preserve">{</w:t>
      </w:r>
      <w:r>
        <w:br/>
      </w:r>
      <w:r>
        <w:rPr>
          <w:color w:val="0000FF"/>
        </w:rPr>
        <w:t xml:space="preserve">            return </w:t>
      </w:r>
      <w:r>
        <w:t xml:space="preserve">caption;</w:t>
      </w:r>
      <w:r>
        <w:br/>
      </w:r>
      <w:r>
        <w:t xml:space="preserve">        }</w:t>
      </w:r>
      <w:r>
        <w:br/>
      </w:r>
      <w:r>
        <w:rPr>
          <w:color w:val="0000FF"/>
        </w:rPr>
        <w:t xml:space="preserve">        set </w:t>
      </w:r>
      <w:r>
        <w:t xml:space="preserve">{</w:t>
      </w:r>
      <w:r>
        <w:br/>
      </w:r>
      <w:r>
        <w:rPr>
          <w:color w:val="0000FF"/>
        </w:rPr>
        <w:t xml:space="preserve">            if </w:t>
      </w:r>
      <w:r>
        <w:t xml:space="preserve">(caption != value) {</w:t>
      </w:r>
      <w:r>
        <w:br/>
      </w:r>
      <w:r>
        <w:t xml:space="preserve">                caption = value;</w:t>
      </w:r>
      <w:r>
        <w:br/>
      </w:r>
      <w:r>
        <w:t xml:space="preserve">                Repaint();</w:t>
      </w:r>
      <w:r>
        <w:br/>
      </w:r>
      <w:r>
        <w:t xml:space="preserve">            }</w:t>
      </w:r>
      <w:r>
        <w:br/>
      </w:r>
      <w:r>
        <w:t xml:space="preserve">        }</w:t>
      </w:r>
      <w:r>
        <w:br/>
      </w:r>
      <w:r>
        <w:t xml:space="preserve">    }</w:t>
      </w:r>
      <w:r>
        <w:br/>
      </w:r>
      <w:r>
        <w:br/>
      </w:r>
      <w:r>
        <w:rPr>
          <w:color w:val="0000FF"/>
        </w:rPr>
        <w:t xml:space="preserve">    public override void </w:t>
      </w:r>
      <w:r>
        <w:t xml:space="preserve">Paint(</w:t>
      </w:r>
      <w:r>
        <w:rPr>
          <w:color w:val="2B91AF"/>
        </w:rPr>
        <w:t xml:space="preserve">Graphics </w:t>
      </w:r>
      <w:r>
        <w:t xml:space="preserve">g, </w:t>
      </w:r>
      <w:r>
        <w:rPr>
          <w:color w:val="2B91AF"/>
        </w:rPr>
        <w:t xml:space="preserve">Rectangle </w:t>
      </w:r>
      <w:r>
        <w:t xml:space="preserve">r) {</w:t>
      </w:r>
      <w:r>
        <w:br/>
      </w:r>
      <w:r>
        <w:rPr>
          <w:color w:val="008000"/>
        </w:rPr>
        <w:t xml:space="preserve">        // Painting code goes here</w:t>
      </w:r>
      <w:r>
        <w:br/>
      </w:r>
      <w:r>
        <w:t xml:space="preserve">    }</w:t>
      </w:r>
      <w:r>
        <w:br/>
      </w:r>
      <w:r>
        <w:t xml:space="preserve">}</w:t>
      </w:r>
    </w:p>
    <w:p>
      <w:r>
        <w:t xml:space="preserve">the </w:t>
      </w:r>
      <w:r>
        <w:rPr>
          <w:rStyle w:val="CodeEmbedded"/>
        </w:rPr>
        <w:t xml:space="preserve">Button</w:t>
      </w:r>
      <w:r>
        <w:t xml:space="preserve"> control declares a public </w:t>
      </w:r>
      <w:r>
        <w:rPr>
          <w:rStyle w:val="CodeEmbedded"/>
        </w:rPr>
        <w:t xml:space="preserve">Caption</w:t>
      </w:r>
      <w:r>
        <w:t xml:space="preserve"> property. The </w:t>
      </w:r>
      <w:r>
        <w:rPr>
          <w:rStyle w:val="CodeEmbedded"/>
        </w:rPr>
        <w:t xml:space="preserve">get</w:t>
      </w:r>
      <w:r>
        <w:t xml:space="preserve"> accessor of the </w:t>
      </w:r>
      <w:r>
        <w:rPr>
          <w:rStyle w:val="CodeEmbedded"/>
        </w:rPr>
        <w:t xml:space="preserve">Caption</w:t>
      </w:r>
      <w:r>
        <w:t xml:space="preserve"> property returns the string stored in the private </w:t>
      </w:r>
      <w:r>
        <w:rPr>
          <w:rStyle w:val="CodeEmbedded"/>
        </w:rPr>
        <w:t xml:space="preserve">caption</w:t>
      </w:r>
      <w:r>
        <w:t xml:space="preserve"> field. The </w:t>
      </w:r>
      <w:r>
        <w:rPr>
          <w:rStyle w:val="CodeEmbedded"/>
        </w:rPr>
        <w:t xml:space="preserve">set</w:t>
      </w:r>
      <w:r>
        <w:t xml:space="preserve"> accessor checks if the new value is different from the current value, and if so, it stores the new value and repaints the control. Properties often follow the pattern shown above: The </w:t>
      </w:r>
      <w:r>
        <w:rPr>
          <w:rStyle w:val="CodeEmbedded"/>
        </w:rPr>
        <w:t xml:space="preserve">get</w:t>
      </w:r>
      <w:r>
        <w:t xml:space="preserve"> accessor simply returns a value stored in a private field, and the </w:t>
      </w:r>
      <w:r>
        <w:rPr>
          <w:rStyle w:val="CodeEmbedded"/>
        </w:rPr>
        <w:t xml:space="preserve">set</w:t>
      </w:r>
      <w:r>
        <w:t xml:space="preserve"> accessor modifies that private field and then performs any additional actions required to fully update the state of the object.</w:t>
      </w:r>
    </w:p>
    <w:p>
      <w:r>
        <w:t xml:space="preserve">Given the </w:t>
      </w:r>
      <w:r>
        <w:rPr>
          <w:rStyle w:val="CodeEmbedded"/>
        </w:rPr>
        <w:t xml:space="preserve">Button</w:t>
      </w:r>
      <w:r>
        <w:t xml:space="preserve"> class above, the following is an example of use of the </w:t>
      </w:r>
      <w:r>
        <w:rPr>
          <w:rStyle w:val="CodeEmbedded"/>
        </w:rPr>
        <w:t xml:space="preserve">Caption</w:t>
      </w:r>
      <w:r>
        <w:t xml:space="preserve"> property:</w:t>
      </w:r>
    </w:p>
    <w:p>
      <w:pPr>
        <w:pStyle w:val="Code"/>
      </w:pPr>
      <w:r>
        <w:rPr>
          <w:color w:val="2B91AF"/>
        </w:rPr>
        <w:t xml:space="preserve">Button </w:t>
      </w:r>
      <w:r>
        <w:t xml:space="preserve">okButton = </w:t>
      </w:r>
      <w:r>
        <w:rPr>
          <w:color w:val="0000FF"/>
        </w:rPr>
        <w:t xml:space="preserve">new </w:t>
      </w:r>
      <w:r>
        <w:rPr>
          <w:color w:val="2B91AF"/>
        </w:rPr>
        <w:t xml:space="preserve">Button</w:t>
      </w:r>
      <w:r>
        <w:t xml:space="preserve">();</w:t>
      </w:r>
      <w:r>
        <w:br/>
      </w:r>
      <w:r>
        <w:t xml:space="preserve">okButton.Caption = </w:t>
      </w:r>
      <w:r>
        <w:rPr>
          <w:color w:val="A31515"/>
        </w:rPr>
        <w:t xml:space="preserve">"OK"</w:t>
      </w:r>
      <w:r>
        <w:t xml:space="preserve">;            </w:t>
      </w:r>
      <w:r>
        <w:rPr>
          <w:color w:val="008000"/>
        </w:rPr>
        <w:t xml:space="preserve">// Invokes set accessor</w:t>
      </w:r>
      <w:r>
        <w:br/>
      </w:r>
      <w:r>
        <w:rPr>
          <w:color w:val="0000FF"/>
        </w:rPr>
        <w:t xml:space="preserve">string </w:t>
      </w:r>
      <w:r>
        <w:t xml:space="preserve">s = okButton.Caption;        </w:t>
      </w:r>
      <w:r>
        <w:rPr>
          <w:color w:val="008000"/>
        </w:rPr>
        <w:t xml:space="preserve">// Invokes get accessor</w:t>
      </w:r>
    </w:p>
    <w:p>
      <w:r>
        <w:t xml:space="preserve">Here, the </w:t>
      </w:r>
      <w:r>
        <w:rPr>
          <w:rStyle w:val="CodeEmbedded"/>
        </w:rPr>
        <w:t xml:space="preserve">set</w:t>
      </w:r>
      <w:r>
        <w:t xml:space="preserve"> accessor is invoked by assigning a value to the property, and the </w:t>
      </w:r>
      <w:r>
        <w:rPr>
          <w:rStyle w:val="CodeEmbedded"/>
        </w:rPr>
        <w:t xml:space="preserve">get</w:t>
      </w:r>
      <w:r>
        <w:t xml:space="preserve"> accessor is invoked by referencing the property in an expression.</w:t>
      </w:r>
    </w:p>
    <w:p>
      <w:r>
        <w:t xml:space="preserve">The </w:t>
      </w:r>
      <w:r>
        <w:rPr>
          <w:rStyle w:val="CodeEmbedded"/>
        </w:rPr>
        <w:t xml:space="preserve">get</w:t>
      </w:r>
      <w:r>
        <w:t xml:space="preserve"> and </w:t>
      </w:r>
      <w:r>
        <w:rPr>
          <w:rStyle w:val="CodeEmbedded"/>
        </w:rPr>
        <w:t xml:space="preserve">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Code"/>
      </w:pPr>
      <w:r>
        <w:rPr>
          <w:color w:val="0000FF"/>
        </w:rPr>
        <w:t xml:space="preserve">class </w:t>
      </w:r>
      <w:r>
        <w:rPr>
          <w:color w:val="2B91AF"/>
        </w:rPr>
        <w:t xml:space="preserve">A</w:t>
      </w:r>
      <w:r>
        <w:br/>
      </w:r>
      <w:r>
        <w:t xml:space="preserve">{</w:t>
      </w:r>
      <w:r>
        <w:br/>
      </w:r>
      <w:r>
        <w:rPr>
          <w:color w:val="0000FF"/>
        </w:rPr>
        <w:t xml:space="preserve">    private string </w:t>
      </w:r>
      <w:r>
        <w:t xml:space="preserve">name;</w:t>
      </w:r>
      <w:r>
        <w:br/>
      </w:r>
      <w:r>
        <w:br/>
      </w:r>
      <w:r>
        <w:rPr>
          <w:color w:val="0000FF"/>
        </w:rPr>
        <w:t xml:space="preserve">    public string </w:t>
      </w:r>
      <w:r>
        <w:t xml:space="preserve">Name {                </w:t>
      </w:r>
      <w:r>
        <w:rPr>
          <w:color w:val="008000"/>
        </w:rPr>
        <w:t xml:space="preserve">// Error, duplicate member name</w:t>
      </w:r>
      <w:r>
        <w:br/>
      </w:r>
      <w:r>
        <w:rPr>
          <w:color w:val="0000FF"/>
        </w:rPr>
        <w:t xml:space="preserve">        get </w:t>
      </w:r>
      <w:r>
        <w:t xml:space="preserve">{ </w:t>
      </w:r>
      <w:r>
        <w:rPr>
          <w:color w:val="0000FF"/>
        </w:rPr>
        <w:t xml:space="preserve">return </w:t>
      </w:r>
      <w:r>
        <w:t xml:space="preserve">name; }</w:t>
      </w:r>
      <w:r>
        <w:br/>
      </w:r>
      <w:r>
        <w:t xml:space="preserve">    }</w:t>
      </w:r>
      <w:r>
        <w:br/>
      </w:r>
      <w:r>
        <w:br/>
      </w:r>
      <w:r>
        <w:rPr>
          <w:color w:val="0000FF"/>
        </w:rPr>
        <w:t xml:space="preserve">    public string </w:t>
      </w:r>
      <w:r>
        <w:t xml:space="preserve">Name {                </w:t>
      </w:r>
      <w:r>
        <w:rPr>
          <w:color w:val="008000"/>
        </w:rPr>
        <w:t xml:space="preserve">// Error, duplicate member name</w:t>
      </w:r>
      <w:r>
        <w:br/>
      </w:r>
      <w:r>
        <w:rPr>
          <w:color w:val="0000FF"/>
        </w:rPr>
        <w:t xml:space="preserve">        set </w:t>
      </w:r>
      <w:r>
        <w:t xml:space="preserve">{ name = value; }</w:t>
      </w:r>
      <w:r>
        <w:br/>
      </w:r>
      <w:r>
        <w:t xml:space="preserve">    }</w:t>
      </w:r>
      <w:r>
        <w:br/>
      </w:r>
      <w:r>
        <w:t xml:space="preserve">}</w:t>
      </w:r>
    </w:p>
    <w:p>
      <w:r>
        <w:t xml:space="preserve">does not declare a single read-write property. Rather, it declares two properties with the same name, one read-only and one write-only. Since two members declared in the same class cannot have the same name, the example causes a compile-time error to occur.</w:t>
      </w:r>
    </w:p>
    <w:p>
      <w:r>
        <w:t xml:space="preserve">When a derived class declares a property by the same name as an inherited property, the derived property hides the inherited property with respect to both reading and writing. In the example</w:t>
      </w:r>
    </w:p>
    <w:p>
      <w:pPr>
        <w:pStyle w:val="Code"/>
      </w:pPr>
      <w:r>
        <w:rPr>
          <w:color w:val="0000FF"/>
        </w:rPr>
        <w:t xml:space="preserve">class </w:t>
      </w:r>
      <w:r>
        <w:rPr>
          <w:color w:val="2B91AF"/>
        </w:rPr>
        <w:t xml:space="preserve">A</w:t>
      </w:r>
      <w:r>
        <w:br/>
      </w:r>
      <w:r>
        <w:t xml:space="preserve">{</w:t>
      </w:r>
      <w:r>
        <w:br/>
      </w:r>
      <w:r>
        <w:rPr>
          <w:color w:val="0000FF"/>
        </w:rPr>
        <w:t xml:space="preserve">    public int </w:t>
      </w:r>
      <w:r>
        <w:t xml:space="preserve">P {</w:t>
      </w:r>
      <w:r>
        <w:br/>
      </w:r>
      <w:r>
        <w:rPr>
          <w:color w:val="0000FF"/>
        </w:rPr>
        <w:t xml:space="preserve">        set </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new public int </w:t>
      </w:r>
      <w:r>
        <w:t xml:space="preserve">P {</w:t>
      </w:r>
      <w:r>
        <w:br/>
      </w:r>
      <w:r>
        <w:rPr>
          <w:color w:val="0000FF"/>
        </w:rPr>
        <w:t xml:space="preserve">        get </w:t>
      </w:r>
      <w:r>
        <w:t xml:space="preserve">{...}</w:t>
      </w:r>
      <w:r>
        <w:br/>
      </w:r>
      <w:r>
        <w:t xml:space="preserve">    }</w:t>
      </w:r>
      <w:r>
        <w:br/>
      </w:r>
      <w:r>
        <w:t xml:space="preserve">}</w:t>
      </w:r>
    </w:p>
    <w:p>
      <w:r>
        <w:t xml:space="preserve">the </w:t>
      </w:r>
      <w:r>
        <w:rPr>
          <w:rStyle w:val="CodeEmbedded"/>
        </w:rPr>
        <w:t xml:space="preserve">P</w:t>
      </w:r>
      <w:r>
        <w:t xml:space="preserve"> property in </w:t>
      </w:r>
      <w:r>
        <w:rPr>
          <w:rStyle w:val="CodeEmbedded"/>
        </w:rPr>
        <w:t xml:space="preserve">B</w:t>
      </w:r>
      <w:r>
        <w:t xml:space="preserve"> hides the </w:t>
      </w:r>
      <w:r>
        <w:rPr>
          <w:rStyle w:val="CodeEmbedded"/>
        </w:rPr>
        <w:t xml:space="preserve">P</w:t>
      </w:r>
      <w:r>
        <w:t xml:space="preserve"> property in </w:t>
      </w:r>
      <w:r>
        <w:rPr>
          <w:rStyle w:val="CodeEmbedded"/>
        </w:rPr>
        <w:t xml:space="preserve">A</w:t>
      </w:r>
      <w:r>
        <w:t xml:space="preserve"> with respect to both reading and writing. Thus, in the statements</w:t>
      </w:r>
    </w:p>
    <w:p>
      <w:pPr>
        <w:pStyle w:val="Code"/>
      </w:pPr>
      <w:r>
        <w:rPr>
          <w:color w:val="2B91AF"/>
        </w:rPr>
        <w:t xml:space="preserve">B </w:t>
      </w:r>
      <w:r>
        <w:t xml:space="preserve">b = </w:t>
      </w:r>
      <w:r>
        <w:rPr>
          <w:color w:val="0000FF"/>
        </w:rPr>
        <w:t xml:space="preserve">new </w:t>
      </w:r>
      <w:r>
        <w:rPr>
          <w:color w:val="2B91AF"/>
        </w:rPr>
        <w:t xml:space="preserve">B</w:t>
      </w:r>
      <w:r>
        <w:t xml:space="preserve">();</w:t>
      </w:r>
      <w:r>
        <w:br/>
      </w:r>
      <w:r>
        <w:t xml:space="preserve">b.P = 1;          </w:t>
      </w:r>
      <w:r>
        <w:rPr>
          <w:color w:val="008000"/>
        </w:rPr>
        <w:t xml:space="preserve">// Error, B.P is read-only</w:t>
      </w:r>
      <w:r>
        <w:br/>
      </w:r>
      <w:r>
        <w:t xml:space="preserve">((</w:t>
      </w:r>
      <w:r>
        <w:rPr>
          <w:color w:val="2B91AF"/>
        </w:rPr>
        <w:t xml:space="preserve">A</w:t>
      </w:r>
      <w:r>
        <w:t xml:space="preserve">)b).P = 1;     </w:t>
      </w:r>
      <w:r>
        <w:rPr>
          <w:color w:val="008000"/>
        </w:rPr>
        <w:t xml:space="preserve">// Ok, reference to A.P</w:t>
      </w:r>
    </w:p>
    <w:p>
      <w:r>
        <w:t xml:space="preserve">the assignment to </w:t>
      </w:r>
      <w:r>
        <w:rPr>
          <w:rStyle w:val="CodeEmbedded"/>
        </w:rPr>
        <w:t xml:space="preserve">b.P</w:t>
      </w:r>
      <w:r>
        <w:t xml:space="preserve"> causes a compile-time error to be reported, since the read-only </w:t>
      </w:r>
      <w:r>
        <w:rPr>
          <w:rStyle w:val="CodeEmbedded"/>
        </w:rPr>
        <w:t xml:space="preserve">P</w:t>
      </w:r>
      <w:r>
        <w:t xml:space="preserve"> property in </w:t>
      </w:r>
      <w:r>
        <w:rPr>
          <w:rStyle w:val="CodeEmbedded"/>
        </w:rPr>
        <w:t xml:space="preserve">B</w:t>
      </w:r>
      <w:r>
        <w:t xml:space="preserve"> hides the write-only </w:t>
      </w:r>
      <w:r>
        <w:rPr>
          <w:rStyle w:val="CodeEmbedded"/>
        </w:rPr>
        <w:t xml:space="preserve">P</w:t>
      </w:r>
      <w:r>
        <w:t xml:space="preserve"> property in </w:t>
      </w:r>
      <w:r>
        <w:rPr>
          <w:rStyle w:val="CodeEmbedded"/>
        </w:rPr>
        <w:t xml:space="preserve">A</w:t>
      </w:r>
      <w:r>
        <w:t xml:space="preserve">. Note, however, that a cast can be used to access the hidden </w:t>
      </w:r>
      <w:r>
        <w:rPr>
          <w:rStyle w:val="CodeEmbedded"/>
        </w:rPr>
        <w:t xml:space="preserve">P</w:t>
      </w:r>
      <w:r>
        <w:t xml:space="preserve"> property.</w:t>
      </w:r>
    </w:p>
    <w:p>
      <w:r>
        <w:t xml:space="preserve">Unlike public fields, properties provide a separation between an object's internal state and its public interface. Consider the example:</w:t>
      </w:r>
    </w:p>
    <w:p>
      <w:pPr>
        <w:pStyle w:val="Code"/>
      </w:pPr>
      <w:r>
        <w:rPr>
          <w:color w:val="0000FF"/>
        </w:rPr>
        <w:t xml:space="preserve">class </w:t>
      </w:r>
      <w:r>
        <w:rPr>
          <w:color w:val="2B91AF"/>
        </w:rPr>
        <w:t xml:space="preserve">Label</w:t>
      </w:r>
      <w:r>
        <w:br/>
      </w:r>
      <w:r>
        <w:t xml:space="preserve">{</w:t>
      </w:r>
      <w:r>
        <w:br/>
      </w:r>
      <w:r>
        <w:rPr>
          <w:color w:val="0000FF"/>
        </w:rPr>
        <w:t xml:space="preserve">    private int </w:t>
      </w:r>
      <w:r>
        <w:t xml:space="preserve">x, y;</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.x = x;</w:t>
      </w:r>
      <w:r>
        <w:br/>
      </w:r>
      <w:r>
        <w:rPr>
          <w:color w:val="0000FF"/>
        </w:rPr>
        <w:t xml:space="preserve">        this</w:t>
      </w:r>
      <w:r>
        <w:t xml:space="preserve">.y =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new </w:t>
      </w:r>
      <w:r>
        <w:rPr>
          <w:color w:val="2B91AF"/>
        </w:rPr>
        <w:t xml:space="preserve">Point</w:t>
      </w:r>
      <w:r>
        <w:t xml:space="preserve">(x, y);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Here, the </w:t>
      </w:r>
      <w:r>
        <w:rPr>
          <w:rStyle w:val="CodeEmbedded"/>
        </w:rPr>
        <w:t xml:space="preserve">Label</w:t>
      </w:r>
      <w:r>
        <w:t xml:space="preserve"> class uses two </w:t>
      </w:r>
      <w:r>
        <w:rPr>
          <w:rStyle w:val="CodeEmbedded"/>
        </w:rPr>
        <w:t xml:space="preserve">int</w:t>
      </w:r>
      <w:r>
        <w:t xml:space="preserve"> fields, </w:t>
      </w:r>
      <w:r>
        <w:rPr>
          <w:rStyle w:val="CodeEmbedded"/>
        </w:rPr>
        <w:t xml:space="preserve">x</w:t>
      </w:r>
      <w:r>
        <w:t xml:space="preserve"> and </w:t>
      </w:r>
      <w:r>
        <w:rPr>
          <w:rStyle w:val="CodeEmbedded"/>
        </w:rPr>
        <w:t xml:space="preserve">y</w:t>
      </w:r>
      <w:r>
        <w:t xml:space="preserve">, to store its location. The location is publicly exposed both as an </w:t>
      </w:r>
      <w:r>
        <w:rPr>
          <w:rStyle w:val="CodeEmbedded"/>
        </w:rPr>
        <w:t xml:space="preserve">X</w:t>
      </w:r>
      <w:r>
        <w:t xml:space="preserve"> and a </w:t>
      </w:r>
      <w:r>
        <w:rPr>
          <w:rStyle w:val="CodeEmbedded"/>
        </w:rPr>
        <w:t xml:space="preserve">Y</w:t>
      </w:r>
      <w:r>
        <w:t xml:space="preserve"> property and as a </w:t>
      </w:r>
      <w:r>
        <w:rPr>
          <w:rStyle w:val="CodeEmbedded"/>
        </w:rPr>
        <w:t xml:space="preserve">Location</w:t>
      </w:r>
      <w:r>
        <w:t xml:space="preserve"> property of type </w:t>
      </w:r>
      <w:r>
        <w:rPr>
          <w:rStyle w:val="CodeEmbedded"/>
        </w:rPr>
        <w:t xml:space="preserve">Point</w:t>
      </w:r>
      <w:r>
        <w:t xml:space="preserve">. If, in a future version of </w:t>
      </w:r>
      <w:r>
        <w:rPr>
          <w:rStyle w:val="CodeEmbedded"/>
        </w:rPr>
        <w:t xml:space="preserve">Label</w:t>
      </w:r>
      <w:r>
        <w:t xml:space="preserve">, it becomes more convenient to store the location as a </w:t>
      </w:r>
      <w:r>
        <w:rPr>
          <w:rStyle w:val="CodeEmbedded"/>
        </w:rPr>
        <w:t xml:space="preserve">Point</w:t>
      </w:r>
      <w:r>
        <w:t xml:space="preserve"> internally, the change can be made without affecting the public interface of the class:</w:t>
      </w:r>
    </w:p>
    <w:p>
      <w:pPr>
        <w:pStyle w:val="Code"/>
      </w:pPr>
      <w:r>
        <w:rPr>
          <w:color w:val="0000FF"/>
        </w:rPr>
        <w:t xml:space="preserve">class </w:t>
      </w:r>
      <w:r>
        <w:rPr>
          <w:color w:val="2B91AF"/>
        </w:rPr>
        <w:t xml:space="preserve">Label</w:t>
      </w:r>
      <w:r>
        <w:br/>
      </w:r>
      <w:r>
        <w:t xml:space="preserve">{</w:t>
      </w:r>
      <w:r>
        <w:br/>
      </w:r>
      <w:r>
        <w:rPr>
          <w:color w:val="0000FF"/>
        </w:rPr>
        <w:t xml:space="preserve">    private </w:t>
      </w:r>
      <w:r>
        <w:rPr>
          <w:color w:val="2B91AF"/>
        </w:rPr>
        <w:t xml:space="preserve">Point </w:t>
      </w:r>
      <w:r>
        <w:t xml:space="preserve">location;</w:t>
      </w:r>
      <w:r>
        <w:br/>
      </w:r>
      <w:r>
        <w:rPr>
          <w:color w:val="0000FF"/>
        </w:rPr>
        <w:t xml:space="preserve">    private string </w:t>
      </w:r>
      <w:r>
        <w:t xml:space="preserve">caption;</w:t>
      </w:r>
      <w:r>
        <w:br/>
      </w:r>
      <w:r>
        <w:br/>
      </w:r>
      <w:r>
        <w:rPr>
          <w:color w:val="0000FF"/>
        </w:rPr>
        <w:t xml:space="preserve">    public </w:t>
      </w:r>
      <w:r>
        <w:t xml:space="preserve">Label(</w:t>
      </w:r>
      <w:r>
        <w:rPr>
          <w:color w:val="0000FF"/>
        </w:rPr>
        <w:t xml:space="preserve">int </w:t>
      </w:r>
      <w:r>
        <w:t xml:space="preserve">x, </w:t>
      </w:r>
      <w:r>
        <w:rPr>
          <w:color w:val="0000FF"/>
        </w:rPr>
        <w:t xml:space="preserve">int </w:t>
      </w:r>
      <w:r>
        <w:t xml:space="preserve">y, </w:t>
      </w:r>
      <w:r>
        <w:rPr>
          <w:color w:val="0000FF"/>
        </w:rPr>
        <w:t xml:space="preserve">string </w:t>
      </w:r>
      <w:r>
        <w:t xml:space="preserve">caption) {</w:t>
      </w:r>
      <w:r>
        <w:br/>
      </w:r>
      <w:r>
        <w:rPr>
          <w:color w:val="0000FF"/>
        </w:rPr>
        <w:t xml:space="preserve">        this</w:t>
      </w:r>
      <w:r>
        <w:t xml:space="preserve">.location = </w:t>
      </w:r>
      <w:r>
        <w:rPr>
          <w:color w:val="0000FF"/>
        </w:rPr>
        <w:t xml:space="preserve">new </w:t>
      </w:r>
      <w:r>
        <w:rPr>
          <w:color w:val="2B91AF"/>
        </w:rPr>
        <w:t xml:space="preserve">Point</w:t>
      </w:r>
      <w:r>
        <w:t xml:space="preserve">(x, y);</w:t>
      </w:r>
      <w:r>
        <w:br/>
      </w:r>
      <w:r>
        <w:rPr>
          <w:color w:val="0000FF"/>
        </w:rPr>
        <w:t xml:space="preserve">        this</w:t>
      </w:r>
      <w:r>
        <w:t xml:space="preserve">.caption = caption;</w:t>
      </w:r>
      <w:r>
        <w:br/>
      </w:r>
      <w:r>
        <w:t xml:space="preserve">    }</w:t>
      </w:r>
      <w:r>
        <w:br/>
      </w:r>
      <w:r>
        <w:br/>
      </w:r>
      <w:r>
        <w:rPr>
          <w:color w:val="0000FF"/>
        </w:rPr>
        <w:t xml:space="preserve">    public int </w:t>
      </w:r>
      <w:r>
        <w:t xml:space="preserve">X {</w:t>
      </w:r>
      <w:r>
        <w:br/>
      </w:r>
      <w:r>
        <w:rPr>
          <w:color w:val="0000FF"/>
        </w:rPr>
        <w:t xml:space="preserve">        get </w:t>
      </w:r>
      <w:r>
        <w:t xml:space="preserve">{ </w:t>
      </w:r>
      <w:r>
        <w:rPr>
          <w:color w:val="0000FF"/>
        </w:rPr>
        <w:t xml:space="preserve">return </w:t>
      </w:r>
      <w:r>
        <w:t xml:space="preserve">location.x; }</w:t>
      </w:r>
      <w:r>
        <w:br/>
      </w:r>
      <w:r>
        <w:t xml:space="preserve">    }</w:t>
      </w:r>
      <w:r>
        <w:br/>
      </w:r>
      <w:r>
        <w:br/>
      </w:r>
      <w:r>
        <w:rPr>
          <w:color w:val="0000FF"/>
        </w:rPr>
        <w:t xml:space="preserve">    public int </w:t>
      </w:r>
      <w:r>
        <w:t xml:space="preserve">Y {</w:t>
      </w:r>
      <w:r>
        <w:br/>
      </w:r>
      <w:r>
        <w:rPr>
          <w:color w:val="0000FF"/>
        </w:rPr>
        <w:t xml:space="preserve">        get </w:t>
      </w:r>
      <w:r>
        <w:t xml:space="preserve">{ </w:t>
      </w:r>
      <w:r>
        <w:rPr>
          <w:color w:val="0000FF"/>
        </w:rPr>
        <w:t xml:space="preserve">return </w:t>
      </w:r>
      <w:r>
        <w:t xml:space="preserve">location.y; }</w:t>
      </w:r>
      <w:r>
        <w:br/>
      </w:r>
      <w:r>
        <w:t xml:space="preserve">    }</w:t>
      </w:r>
      <w:r>
        <w:br/>
      </w:r>
      <w:r>
        <w:br/>
      </w:r>
      <w:r>
        <w:rPr>
          <w:color w:val="0000FF"/>
        </w:rPr>
        <w:t xml:space="preserve">    public </w:t>
      </w:r>
      <w:r>
        <w:t xml:space="preserve">Point Location {</w:t>
      </w:r>
      <w:r>
        <w:br/>
      </w:r>
      <w:r>
        <w:rPr>
          <w:color w:val="0000FF"/>
        </w:rPr>
        <w:t xml:space="preserve">        get </w:t>
      </w:r>
      <w:r>
        <w:t xml:space="preserve">{ </w:t>
      </w:r>
      <w:r>
        <w:rPr>
          <w:color w:val="0000FF"/>
        </w:rPr>
        <w:t xml:space="preserve">return </w:t>
      </w:r>
      <w:r>
        <w:t xml:space="preserve">location; }</w:t>
      </w:r>
      <w:r>
        <w:br/>
      </w:r>
      <w:r>
        <w:t xml:space="preserve">    }</w:t>
      </w:r>
      <w:r>
        <w:br/>
      </w:r>
      <w:r>
        <w:br/>
      </w:r>
      <w:r>
        <w:rPr>
          <w:color w:val="0000FF"/>
        </w:rPr>
        <w:t xml:space="preserve">    public string </w:t>
      </w:r>
      <w:r>
        <w:t xml:space="preserve">Caption {</w:t>
      </w:r>
      <w:r>
        <w:br/>
      </w:r>
      <w:r>
        <w:rPr>
          <w:color w:val="0000FF"/>
        </w:rPr>
        <w:t xml:space="preserve">        get </w:t>
      </w:r>
      <w:r>
        <w:t xml:space="preserve">{ </w:t>
      </w:r>
      <w:r>
        <w:rPr>
          <w:color w:val="0000FF"/>
        </w:rPr>
        <w:t xml:space="preserve">return </w:t>
      </w:r>
      <w:r>
        <w:t xml:space="preserve">caption; }</w:t>
      </w:r>
      <w:r>
        <w:br/>
      </w:r>
      <w:r>
        <w:t xml:space="preserve">    }</w:t>
      </w:r>
      <w:r>
        <w:br/>
      </w:r>
      <w:r>
        <w:t xml:space="preserve">}</w:t>
      </w:r>
    </w:p>
    <w:p>
      <w:r>
        <w:t xml:space="preserve">Had </w:t>
      </w:r>
      <w:r>
        <w:rPr>
          <w:rStyle w:val="CodeEmbedded"/>
        </w:rPr>
        <w:t xml:space="preserve">x</w:t>
      </w:r>
      <w:r>
        <w:t xml:space="preserve"> and </w:t>
      </w:r>
      <w:r>
        <w:rPr>
          <w:rStyle w:val="CodeEmbedded"/>
        </w:rPr>
        <w:t xml:space="preserve">y</w:t>
      </w:r>
      <w:r>
        <w:t xml:space="preserve"> instead been </w:t>
      </w:r>
      <w:r>
        <w:rPr>
          <w:rStyle w:val="CodeEmbedded"/>
        </w:rPr>
        <w:t xml:space="preserve">public readonly</w:t>
      </w:r>
      <w:r>
        <w:t xml:space="preserve"> fields, it would have been impossible to make such a change to the </w:t>
      </w:r>
      <w:r>
        <w:rPr>
          <w:rStyle w:val="CodeEmbedded"/>
        </w:rPr>
        <w:t xml:space="preserve">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b/>
        </w:rPr>
        <w:rPr>
          <w:i/>
        </w:rPr>
        <w:t xml:space="preserve">inlining</w:t>
      </w:r>
      <w:r>
        <w:t xml:space="preserve">, and it makes property access as efficient as field access, yet preserves the increased flexibility of properties.</w:t>
      </w:r>
    </w:p>
    <w:p>
      <w:r>
        <w:t xml:space="preserve">Since invoking a </w:t>
      </w:r>
      <w:r>
        <w:rPr>
          <w:rStyle w:val="CodeEmbedded"/>
        </w:rPr>
        <w:t xml:space="preserve">get</w:t>
      </w:r>
      <w:r>
        <w:t xml:space="preserve"> accessor is conceptually equivalent to reading the value of a field, it is considered bad programming style for </w:t>
      </w:r>
      <w:r>
        <w:rPr>
          <w:rStyle w:val="CodeEmbedded"/>
        </w:rPr>
        <w:t xml:space="preserve">get</w:t>
      </w:r>
      <w:r>
        <w:t xml:space="preserve"> accessors to have observable side-effects. In the example</w:t>
      </w:r>
    </w:p>
    <w:p>
      <w:pPr>
        <w:pStyle w:val="Code"/>
      </w:pPr>
      <w:r>
        <w:rPr>
          <w:color w:val="0000FF"/>
        </w:rPr>
        <w:t xml:space="preserve">class </w:t>
      </w:r>
      <w:r>
        <w:rPr>
          <w:color w:val="2B91AF"/>
        </w:rPr>
        <w:t xml:space="preserve">Counter</w:t>
      </w:r>
      <w:r>
        <w:br/>
      </w:r>
      <w:r>
        <w:t xml:space="preserve">{</w:t>
      </w:r>
      <w:r>
        <w:br/>
      </w:r>
      <w:r>
        <w:rPr>
          <w:color w:val="0000FF"/>
        </w:rPr>
        <w:t xml:space="preserve">    private int </w:t>
      </w:r>
      <w:r>
        <w:t xml:space="preserve">next;</w:t>
      </w:r>
      <w:r>
        <w:br/>
      </w:r>
      <w:r>
        <w:br/>
      </w:r>
      <w:r>
        <w:rPr>
          <w:color w:val="0000FF"/>
        </w:rPr>
        <w:t xml:space="preserve">    public int </w:t>
      </w:r>
      <w:r>
        <w:t xml:space="preserve">Next {</w:t>
      </w:r>
      <w:r>
        <w:br/>
      </w:r>
      <w:r>
        <w:rPr>
          <w:color w:val="0000FF"/>
        </w:rPr>
        <w:t xml:space="preserve">        get </w:t>
      </w:r>
      <w:r>
        <w:t xml:space="preserve">{ </w:t>
      </w:r>
      <w:r>
        <w:rPr>
          <w:color w:val="0000FF"/>
        </w:rPr>
        <w:t xml:space="preserve">return </w:t>
      </w:r>
      <w:r>
        <w:t xml:space="preserve">next++; }</w:t>
      </w:r>
      <w:r>
        <w:br/>
      </w:r>
      <w:r>
        <w:t xml:space="preserve">    }</w:t>
      </w:r>
      <w:r>
        <w:br/>
      </w:r>
      <w:r>
        <w:t xml:space="preserve">}</w:t>
      </w:r>
    </w:p>
    <w:p>
      <w:r>
        <w:t xml:space="preserve">the value of the </w:t>
      </w:r>
      <w:r>
        <w:rPr>
          <w:rStyle w:val="CodeEmbedded"/>
        </w:rPr>
        <w:t xml:space="preserve">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CodeEmbedded"/>
        </w:rPr>
        <w:t xml:space="preserve">get</w:t>
      </w:r>
      <w:r>
        <w:t xml:space="preserve"> accessors doesn't mean that </w:t>
      </w:r>
      <w:r>
        <w:rPr>
          <w:rStyle w:val="CodeEmbedded"/>
        </w:rPr>
        <w:t xml:space="preserve">get</w:t>
      </w:r>
      <w:r>
        <w:t xml:space="preserve"> accessors should always be written to simply return values stored in fields. Indeed, </w:t>
      </w:r>
      <w:r>
        <w:rPr>
          <w:rStyle w:val="CodeEmbedded"/>
        </w:rPr>
        <w:t xml:space="preserve">get</w:t>
      </w:r>
      <w:r>
        <w:t xml:space="preserve"> accessors often compute the value of a property by accessing multiple fields or invoking methods. However, a properly designed </w:t>
      </w:r>
      <w:r>
        <w:rPr>
          <w:rStyle w:val="CodeEmbedded"/>
        </w:rPr>
        <w:t xml:space="preserve">get</w:t>
      </w:r>
      <w:r>
        <w:t xml:space="preserve"> accessor performs no actions that cause observable changes in the state of the object.</w:t>
      </w:r>
    </w:p>
    <w:p>
      <w:r>
        <w:t xml:space="preserve">Properties can be used to delay initialization of a resource until the moment it is first referenced. For example:</w:t>
      </w:r>
    </w:p>
    <w:p>
      <w:pPr>
        <w:pStyle w:val="Code"/>
      </w:pPr>
      <w:r>
        <w:rPr>
          <w:color w:val="0000FF"/>
        </w:rPr>
        <w:t xml:space="preserve">using </w:t>
      </w:r>
      <w:r>
        <w:t xml:space="preserve">System.IO;</w:t>
      </w:r>
      <w:r>
        <w:br/>
      </w:r>
      <w:r>
        <w:br/>
      </w:r>
      <w:r>
        <w:rPr>
          <w:color w:val="0000FF"/>
        </w:rPr>
        <w:t xml:space="preserve">public class </w:t>
      </w:r>
      <w:r>
        <w:rPr>
          <w:color w:val="2B91AF"/>
        </w:rPr>
        <w:t xml:space="preserve">Console</w:t>
      </w:r>
      <w:r>
        <w:br/>
      </w:r>
      <w:r>
        <w:t xml:space="preserve">{</w:t>
      </w:r>
      <w:r>
        <w:br/>
      </w:r>
      <w:r>
        <w:rPr>
          <w:color w:val="0000FF"/>
        </w:rPr>
        <w:t xml:space="preserve">    private static </w:t>
      </w:r>
      <w:r>
        <w:rPr>
          <w:color w:val="2B91AF"/>
        </w:rPr>
        <w:t xml:space="preserve">TextReader </w:t>
      </w:r>
      <w:r>
        <w:t xml:space="preserve">reader;</w:t>
      </w:r>
      <w:r>
        <w:br/>
      </w:r>
      <w:r>
        <w:rPr>
          <w:color w:val="0000FF"/>
        </w:rPr>
        <w:t xml:space="preserve">    private static </w:t>
      </w:r>
      <w:r>
        <w:rPr>
          <w:color w:val="2B91AF"/>
        </w:rPr>
        <w:t xml:space="preserve">TextWriter </w:t>
      </w:r>
      <w:r>
        <w:t xml:space="preserve">writer;</w:t>
      </w:r>
      <w:r>
        <w:br/>
      </w:r>
      <w:r>
        <w:rPr>
          <w:color w:val="0000FF"/>
        </w:rPr>
        <w:t xml:space="preserve">    private static </w:t>
      </w:r>
      <w:r>
        <w:rPr>
          <w:color w:val="2B91AF"/>
        </w:rPr>
        <w:t xml:space="preserve">TextWriter </w:t>
      </w:r>
      <w:r>
        <w:t xml:space="preserve">error;</w:t>
      </w:r>
      <w:r>
        <w:br/>
      </w:r>
      <w:r>
        <w:br/>
      </w:r>
      <w:r>
        <w:rPr>
          <w:color w:val="0000FF"/>
        </w:rPr>
        <w:t xml:space="preserve">    public static </w:t>
      </w:r>
      <w:r>
        <w:rPr>
          <w:color w:val="2B91AF"/>
        </w:rPr>
        <w:t xml:space="preserve">TextReader </w:t>
      </w:r>
      <w:r>
        <w:t xml:space="preserve">In {</w:t>
      </w:r>
      <w:r>
        <w:br/>
      </w:r>
      <w:r>
        <w:rPr>
          <w:color w:val="0000FF"/>
        </w:rPr>
        <w:t xml:space="preserve">        get </w:t>
      </w:r>
      <w:r>
        <w:t xml:space="preserve">{</w:t>
      </w:r>
      <w:r>
        <w:br/>
      </w:r>
      <w:r>
        <w:rPr>
          <w:color w:val="0000FF"/>
        </w:rPr>
        <w:t xml:space="preserve">            if </w:t>
      </w:r>
      <w:r>
        <w:t xml:space="preserve">(reader == </w:t>
      </w:r>
      <w:r>
        <w:rPr>
          <w:color w:val="0000FF"/>
        </w:rPr>
        <w:t xml:space="preserve">null</w:t>
      </w:r>
      <w:r>
        <w:t xml:space="preserve">) {</w:t>
      </w:r>
      <w:r>
        <w:br/>
      </w:r>
      <w:r>
        <w:t xml:space="preserve">                reader = </w:t>
      </w:r>
      <w:r>
        <w:rPr>
          <w:color w:val="0000FF"/>
        </w:rPr>
        <w:t xml:space="preserve">new </w:t>
      </w:r>
      <w:r>
        <w:rPr>
          <w:color w:val="2B91AF"/>
        </w:rPr>
        <w:t xml:space="preserve">StreamReader</w:t>
      </w:r>
      <w:r>
        <w:t xml:space="preserve">(</w:t>
      </w:r>
      <w:r>
        <w:rPr>
          <w:color w:val="2B91AF"/>
        </w:rPr>
        <w:t xml:space="preserve">Console</w:t>
      </w:r>
      <w:r>
        <w:t xml:space="preserve">.OpenStandardInput());</w:t>
      </w:r>
      <w:r>
        <w:br/>
      </w:r>
      <w:r>
        <w:t xml:space="preserve">            }</w:t>
      </w:r>
      <w:r>
        <w:br/>
      </w:r>
      <w:r>
        <w:rPr>
          <w:color w:val="0000FF"/>
        </w:rPr>
        <w:t xml:space="preserve">            return </w:t>
      </w:r>
      <w:r>
        <w:t xml:space="preserve">reader;</w:t>
      </w:r>
      <w:r>
        <w:br/>
      </w:r>
      <w:r>
        <w:t xml:space="preserve">        }</w:t>
      </w:r>
      <w:r>
        <w:br/>
      </w:r>
      <w:r>
        <w:t xml:space="preserve">    }</w:t>
      </w:r>
      <w:r>
        <w:br/>
      </w:r>
      <w:r>
        <w:br/>
      </w:r>
      <w:r>
        <w:rPr>
          <w:color w:val="0000FF"/>
        </w:rPr>
        <w:t xml:space="preserve">    public static </w:t>
      </w:r>
      <w:r>
        <w:rPr>
          <w:color w:val="2B91AF"/>
        </w:rPr>
        <w:t xml:space="preserve">TextWriter </w:t>
      </w:r>
      <w:r>
        <w:t xml:space="preserve">Out {</w:t>
      </w:r>
      <w:r>
        <w:br/>
      </w:r>
      <w:r>
        <w:rPr>
          <w:color w:val="0000FF"/>
        </w:rPr>
        <w:t xml:space="preserve">        get </w:t>
      </w:r>
      <w:r>
        <w:t xml:space="preserve">{</w:t>
      </w:r>
      <w:r>
        <w:br/>
      </w:r>
      <w:r>
        <w:rPr>
          <w:color w:val="0000FF"/>
        </w:rPr>
        <w:t xml:space="preserve">            if </w:t>
      </w:r>
      <w:r>
        <w:t xml:space="preserve">(writer == </w:t>
      </w:r>
      <w:r>
        <w:rPr>
          <w:color w:val="0000FF"/>
        </w:rPr>
        <w:t xml:space="preserve">null</w:t>
      </w:r>
      <w:r>
        <w:t xml:space="preserve">) {</w:t>
      </w:r>
      <w:r>
        <w:br/>
      </w:r>
      <w:r>
        <w:t xml:space="preserve">                writer = </w:t>
      </w:r>
      <w:r>
        <w:rPr>
          <w:color w:val="0000FF"/>
        </w:rPr>
        <w:t xml:space="preserve">new </w:t>
      </w:r>
      <w:r>
        <w:rPr>
          <w:color w:val="2B91AF"/>
        </w:rPr>
        <w:t xml:space="preserve">StreamWriter</w:t>
      </w:r>
      <w:r>
        <w:t xml:space="preserve">(</w:t>
      </w:r>
      <w:r>
        <w:rPr>
          <w:color w:val="2B91AF"/>
        </w:rPr>
        <w:t xml:space="preserve">Console</w:t>
      </w:r>
      <w:r>
        <w:t xml:space="preserve">.OpenStandardOutput());</w:t>
      </w:r>
      <w:r>
        <w:br/>
      </w:r>
      <w:r>
        <w:t xml:space="preserve">            }</w:t>
      </w:r>
      <w:r>
        <w:br/>
      </w:r>
      <w:r>
        <w:rPr>
          <w:color w:val="0000FF"/>
        </w:rPr>
        <w:t xml:space="preserve">            return </w:t>
      </w:r>
      <w:r>
        <w:t xml:space="preserve">writer;</w:t>
      </w:r>
      <w:r>
        <w:br/>
      </w:r>
      <w:r>
        <w:t xml:space="preserve">        }</w:t>
      </w:r>
      <w:r>
        <w:br/>
      </w:r>
      <w:r>
        <w:t xml:space="preserve">    }</w:t>
      </w:r>
      <w:r>
        <w:br/>
      </w:r>
      <w:r>
        <w:br/>
      </w:r>
      <w:r>
        <w:rPr>
          <w:color w:val="0000FF"/>
        </w:rPr>
        <w:t xml:space="preserve">    public static </w:t>
      </w:r>
      <w:r>
        <w:rPr>
          <w:color w:val="2B91AF"/>
        </w:rPr>
        <w:t xml:space="preserve">TextWriter </w:t>
      </w:r>
      <w:r>
        <w:t xml:space="preserve">Error {</w:t>
      </w:r>
      <w:r>
        <w:br/>
      </w:r>
      <w:r>
        <w:rPr>
          <w:color w:val="0000FF"/>
        </w:rPr>
        <w:t xml:space="preserve">        get </w:t>
      </w:r>
      <w:r>
        <w:t xml:space="preserve">{</w:t>
      </w:r>
      <w:r>
        <w:br/>
      </w:r>
      <w:r>
        <w:rPr>
          <w:color w:val="0000FF"/>
        </w:rPr>
        <w:t xml:space="preserve">            if </w:t>
      </w:r>
      <w:r>
        <w:t xml:space="preserve">(error == </w:t>
      </w:r>
      <w:r>
        <w:rPr>
          <w:color w:val="0000FF"/>
        </w:rPr>
        <w:t xml:space="preserve">null</w:t>
      </w:r>
      <w:r>
        <w:t xml:space="preserve">) {</w:t>
      </w:r>
      <w:r>
        <w:br/>
      </w:r>
      <w:r>
        <w:t xml:space="preserve">                error = </w:t>
      </w:r>
      <w:r>
        <w:rPr>
          <w:color w:val="0000FF"/>
        </w:rPr>
        <w:t xml:space="preserve">new </w:t>
      </w:r>
      <w:r>
        <w:rPr>
          <w:color w:val="2B91AF"/>
        </w:rPr>
        <w:t xml:space="preserve">StreamWriter</w:t>
      </w:r>
      <w:r>
        <w:t xml:space="preserve">(</w:t>
      </w:r>
      <w:r>
        <w:rPr>
          <w:color w:val="2B91AF"/>
        </w:rPr>
        <w:t xml:space="preserve">Console</w:t>
      </w:r>
      <w:r>
        <w:t xml:space="preserve">.OpenStandardError());</w:t>
      </w:r>
      <w:r>
        <w:br/>
      </w:r>
      <w:r>
        <w:t xml:space="preserve">            }</w:t>
      </w:r>
      <w:r>
        <w:br/>
      </w:r>
      <w:r>
        <w:rPr>
          <w:color w:val="0000FF"/>
        </w:rPr>
        <w:t xml:space="preserve">            return </w:t>
      </w:r>
      <w:r>
        <w:t xml:space="preserve">error;</w:t>
      </w:r>
      <w:r>
        <w:br/>
      </w:r>
      <w:r>
        <w:t xml:space="preserve">        }</w:t>
      </w:r>
      <w:r>
        <w:br/>
      </w:r>
      <w:r>
        <w:t xml:space="preserve">    }</w:t>
      </w:r>
      <w:r>
        <w:br/>
      </w:r>
      <w:r>
        <w:t xml:space="preserve">}</w:t>
      </w:r>
    </w:p>
    <w:p>
      <w:r>
        <w:t xml:space="preserve">The </w:t>
      </w:r>
      <w:r>
        <w:rPr>
          <w:rStyle w:val="CodeEmbedded"/>
        </w:rPr>
        <w:t xml:space="preserve">Console</w:t>
      </w:r>
      <w:r>
        <w:t xml:space="preserve"> class contains three properties, </w:t>
      </w:r>
      <w:r>
        <w:rPr>
          <w:rStyle w:val="CodeEmbedded"/>
        </w:rPr>
        <w:t xml:space="preserve">In</w:t>
      </w:r>
      <w:r>
        <w:t xml:space="preserve">, </w:t>
      </w:r>
      <w:r>
        <w:rPr>
          <w:rStyle w:val="CodeEmbedded"/>
        </w:rPr>
        <w:t xml:space="preserve">Out</w:t>
      </w:r>
      <w:r>
        <w:t xml:space="preserve">, and </w:t>
      </w:r>
      <w:r>
        <w:rPr>
          <w:rStyle w:val="CodeEmbedded"/>
        </w:rPr>
        <w:t xml:space="preserve">Error</w:t>
      </w:r>
      <w:r>
        <w:t xml:space="preserve">, that represent the standard input, output, and error devices, respectively. By exposing these members as properties, the </w:t>
      </w:r>
      <w:r>
        <w:rPr>
          <w:rStyle w:val="CodeEmbedded"/>
        </w:rPr>
        <w:t xml:space="preserve">Console</w:t>
      </w:r>
      <w:r>
        <w:t xml:space="preserve"> class can delay their initialization until they are actually used. For example, upon first referencing the </w:t>
      </w:r>
      <w:r>
        <w:rPr>
          <w:rStyle w:val="CodeEmbedded"/>
        </w:rPr>
        <w:t xml:space="preserve">Out</w:t>
      </w:r>
      <w:r>
        <w:t xml:space="preserve"> property, as in</w:t>
      </w:r>
    </w:p>
    <w:p>
      <w:pPr>
        <w:pStyle w:val="Code"/>
      </w:pPr>
      <w:r>
        <w:rPr>
          <w:color w:val="2B91AF"/>
        </w:rPr>
        <w:t xml:space="preserve">Console</w:t>
      </w:r>
      <w:r>
        <w:t xml:space="preserve">.Out.WriteLine(</w:t>
      </w:r>
      <w:r>
        <w:rPr>
          <w:color w:val="A31515"/>
        </w:rPr>
        <w:t xml:space="preserve">"hello, world"</w:t>
      </w:r>
      <w:r>
        <w:t xml:space="preserve">);</w:t>
      </w:r>
    </w:p>
    <w:p>
      <w:r>
        <w:t xml:space="preserve">the underlying </w:t>
      </w:r>
      <w:r>
        <w:rPr>
          <w:rStyle w:val="CodeEmbedded"/>
        </w:rPr>
        <w:t xml:space="preserve">TextWriter</w:t>
      </w:r>
      <w:r>
        <w:t xml:space="preserve"> for the output device is created. But if the application makes no reference to the </w:t>
      </w:r>
      <w:r>
        <w:rPr>
          <w:rStyle w:val="CodeEmbedded"/>
        </w:rPr>
        <w:t xml:space="preserve">In</w:t>
      </w:r>
      <w:r>
        <w:t xml:space="preserve"> and </w:t>
      </w:r>
      <w:r>
        <w:rPr>
          <w:rStyle w:val="CodeEmbedded"/>
        </w:rPr>
        <w:t xml:space="preserve">Error</w:t>
      </w:r>
      <w:r>
        <w:t xml:space="preserve"> properties, then no objects are created for those devices.</w:t>
      </w:r>
    </w:p>
    <w:p>
      <w:pPr>
        <w:pStyle w:val="Heading3"/>
      </w:pPr>
      <w:bookmarkStart w:name="_Toc00460" w:id="585"/>
      <w:r>
        <w:t xml:space="preserve">Automatically implemented properties</w:t>
      </w:r>
      <w:bookmarkEnd w:id="585"/>
    </w:p>
    <w:p>
      <w:r>
        <w:t xml:space="preserve">When a property is specified as an automatically implemented property, a hidden backing field is automatically available for the property, and the accessors are implemented to read from and write to that backing field.</w:t>
      </w:r>
    </w:p>
    <w:p>
      <w:r>
        <w:t xml:space="preserve">The following example:</w:t>
      </w:r>
    </w:p>
    <w:p>
      <w:pPr>
        <w:pStyle w:val="Code"/>
      </w:pPr>
      <w:r>
        <w:rPr>
          <w:color w:val="0000FF"/>
        </w:rPr>
        <w:t xml:space="preserve">public class </w:t>
      </w:r>
      <w:r>
        <w:rPr>
          <w:color w:val="2B91AF"/>
        </w:rPr>
        <w:t xml:space="preserve">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set</w:t>
      </w:r>
      <w:r>
        <w:t xml:space="preserve">; } </w:t>
      </w:r>
      <w:r>
        <w:rPr>
          <w:color w:val="008000"/>
        </w:rPr>
        <w:t xml:space="preserve">// automatically implemented</w:t>
      </w:r>
      <w:r>
        <w:br/>
      </w:r>
      <w:r>
        <w:rPr>
          <w:color w:val="0000FF"/>
        </w:rPr>
        <w:t xml:space="preserve">    public int </w:t>
      </w:r>
      <w:r>
        <w:t xml:space="preserve">Y { </w:t>
      </w:r>
      <w:r>
        <w:rPr>
          <w:color w:val="0000FF"/>
        </w:rPr>
        <w:t xml:space="preserve">get</w:t>
      </w:r>
      <w:r>
        <w:t xml:space="preserve">; </w:t>
      </w:r>
      <w:r>
        <w:rPr>
          <w:color w:val="0000FF"/>
        </w:rPr>
        <w:t xml:space="preserve">set</w:t>
      </w:r>
      <w:r>
        <w:t xml:space="preserve">; } </w:t>
      </w:r>
      <w:r>
        <w:rPr>
          <w:color w:val="008000"/>
        </w:rPr>
        <w:t xml:space="preserve">// automatically implemented</w:t>
      </w:r>
      <w:r>
        <w:br/>
      </w:r>
      <w:r>
        <w:t xml:space="preserve">}</w:t>
      </w:r>
    </w:p>
    <w:p>
      <w:r>
        <w:t xml:space="preserve">is equivalent to the following declaration:</w:t>
      </w:r>
    </w:p>
    <w:p>
      <w:pPr>
        <w:pStyle w:val="Code"/>
      </w:pPr>
      <w:r>
        <w:rPr>
          <w:color w:val="0000FF"/>
        </w:rPr>
        <w:t xml:space="preserve">public class </w:t>
      </w:r>
      <w:r>
        <w:rPr>
          <w:color w:val="2B91AF"/>
        </w:rPr>
        <w:t xml:space="preserve">Point </w:t>
      </w:r>
      <w:r>
        <w:t xml:space="preserve">{</w:t>
      </w:r>
      <w:r>
        <w:br/>
      </w:r>
      <w:r>
        <w:rPr>
          <w:color w:val="0000FF"/>
        </w:rPr>
        <w:t xml:space="preserve">    private int </w:t>
      </w:r>
      <w:r>
        <w:t xml:space="preserve">x;</w:t>
      </w:r>
      <w:r>
        <w:br/>
      </w:r>
      <w:r>
        <w:rPr>
          <w:color w:val="0000FF"/>
        </w:rPr>
        <w:t xml:space="preserve">    private int </w:t>
      </w:r>
      <w:r>
        <w:t xml:space="preserve">y;</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ml:space="preserve">{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xml:space="preserve">{ y = value; } }</w:t>
      </w:r>
      <w:r>
        <w:br/>
      </w:r>
      <w:r>
        <w:t xml:space="preserve">}</w:t>
      </w:r>
    </w:p>
    <w:p>
      <w:r>
        <w:t xml:space="preserve">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pPr>
        <w:pStyle w:val="Code"/>
      </w:pPr>
      <w:r>
        <w:rPr>
          <w:color w:val="0000FF"/>
        </w:rPr>
        <w:t xml:space="preserve">public class </w:t>
      </w:r>
      <w:r>
        <w:rPr>
          <w:color w:val="2B91AF"/>
        </w:rPr>
        <w:t xml:space="preserve">ReadOnlyPoint </w:t>
      </w:r>
      <w:r>
        <w:t xml:space="preserve">{</w:t>
      </w:r>
      <w:r>
        <w:br/>
      </w:r>
      <w:r>
        <w:rPr>
          <w:color w:val="0000FF"/>
        </w:rPr>
        <w:t xml:space="preserve">    public int </w:t>
      </w:r>
      <w:r>
        <w:t xml:space="preserve">X { </w:t>
      </w:r>
      <w:r>
        <w:rPr>
          <w:color w:val="0000FF"/>
        </w:rPr>
        <w:t xml:space="preserve">get</w:t>
      </w:r>
      <w:r>
        <w:t xml:space="preserve">; </w:t>
      </w:r>
      <w:r>
        <w:rPr>
          <w:color w:val="0000FF"/>
        </w:rPr>
        <w:t xml:space="preserve">private set</w:t>
      </w:r>
      <w:r>
        <w:t xml:space="preserve">; }</w:t>
      </w:r>
      <w:r>
        <w:br/>
      </w:r>
      <w:r>
        <w:rPr>
          <w:color w:val="0000FF"/>
        </w:rPr>
        <w:t xml:space="preserve">    public int </w:t>
      </w:r>
      <w:r>
        <w:t xml:space="preserve">Y { </w:t>
      </w:r>
      <w:r>
        <w:rPr>
          <w:color w:val="0000FF"/>
        </w:rPr>
        <w:t xml:space="preserve">get</w:t>
      </w:r>
      <w:r>
        <w:t xml:space="preserve">; </w:t>
      </w:r>
      <w:r>
        <w:rPr>
          <w:color w:val="0000FF"/>
        </w:rPr>
        <w:t xml:space="preserve">private set</w:t>
      </w:r>
      <w:r>
        <w:t xml:space="preserve">; }</w:t>
      </w:r>
      <w:r>
        <w:br/>
      </w:r>
      <w:r>
        <w:rPr>
          <w:color w:val="0000FF"/>
        </w:rPr>
        <w:t xml:space="preserve">    public </w:t>
      </w:r>
      <w:r>
        <w:t xml:space="preserve">ReadOnlyPoint(</w:t>
      </w:r>
      <w:r>
        <w:rPr>
          <w:color w:val="0000FF"/>
        </w:rPr>
        <w:t xml:space="preserve">int </w:t>
      </w:r>
      <w:r>
        <w:t xml:space="preserve">x, </w:t>
      </w:r>
      <w:r>
        <w:rPr>
          <w:color w:val="0000FF"/>
        </w:rPr>
        <w:t xml:space="preserve">int </w:t>
      </w:r>
      <w:r>
        <w:t xml:space="preserve">y) { X = x; Y = y; }</w:t>
      </w:r>
      <w:r>
        <w:br/>
      </w:r>
      <w:r>
        <w:t xml:space="preserve">}</w:t>
      </w:r>
    </w:p>
    <w:p>
      <w:r>
        <w:t xml:space="preserve">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pPr>
        <w:pStyle w:val="Heading3"/>
      </w:pPr>
      <w:bookmarkStart w:name="_Toc00461" w:id="586"/>
      <w:r>
        <w:t xml:space="preserve">Accessibility</w:t>
      </w:r>
      <w:bookmarkEnd w:id="586"/>
    </w:p>
    <w:p>
      <w:r>
        <w:t xml:space="preserve">If an accessor has an </w:t>
      </w:r>
      <w:hyperlink w:anchor="_Grm00119">
        <w:r>
          <w:rPr>
            <w:color w:val="6A5ACD"/>
            <w:u w:val="single"/>
          </w:rPr>
          <w:t xml:space="preserve">accessor_modifier</w:t>
        </w:r>
      </w:hyperlink>
      <w:r>
        <w:t xml:space="preserve">, the accessibility domain (</w:t>
      </w:r>
      <w:hyperlink w:anchor="_Toc00078">
        <w:r>
          <w:t xml:space="preserve">§3.5.2</w:t>
        </w:r>
      </w:hyperlink>
      <w:r>
        <w:t xml:space="preserve">) of the accessor is determined using the declared accessibility of the </w:t>
      </w:r>
      <w:hyperlink w:anchor="_Grm00119">
        <w:r>
          <w:rPr>
            <w:color w:val="6A5ACD"/>
            <w:u w:val="single"/>
          </w:rPr>
          <w:t xml:space="preserve">accessor_modifier</w:t>
        </w:r>
      </w:hyperlink>
      <w:r>
        <w:t xml:space="preserve">. If an accessor does not have an </w:t>
      </w:r>
      <w:hyperlink w:anchor="_Grm00119">
        <w:r>
          <w:rPr>
            <w:color w:val="6A5ACD"/>
            <w:u w:val="single"/>
          </w:rPr>
          <w:t xml:space="preserve">accessor_modifier</w:t>
        </w:r>
      </w:hyperlink>
      <w:r>
        <w:t xml:space="preserve">, the accessibility domain of the accessor is determined from the declared accessibility of the property or indexer.</w:t>
      </w:r>
    </w:p>
    <w:p>
      <w:r>
        <w:t xml:space="preserve">The presence of an </w:t>
      </w:r>
      <w:hyperlink w:anchor="_Grm00119">
        <w:r>
          <w:rPr>
            <w:color w:val="6A5ACD"/>
            <w:u w:val="single"/>
          </w:rPr>
          <w:t xml:space="preserve">accessor_modifier</w:t>
        </w:r>
      </w:hyperlink>
      <w:r>
        <w:t xml:space="preserve"> never affects member lookup (</w:t>
      </w:r>
      <w:hyperlink w:anchor="_Toc00211">
        <w:r>
          <w:t xml:space="preserve">§7.3</w:t>
        </w:r>
      </w:hyperlink>
      <w:r>
        <w:t xml:space="preserve">) or overload resolution (</w:t>
      </w:r>
      <w:hyperlink w:anchor="_Toc00242">
        <w:r>
          <w:t xml:space="preserve">§7.5.3</w:t>
        </w:r>
      </w:hyperlink>
      <w:r>
        <w:t xml:space="preserve">). The modifiers on the property or indexer always determine which property or indexer is bound to, regardless of the context of the access.</w:t>
      </w:r>
    </w:p>
    <w:p>
      <w:r>
        <w:t xml:space="preserve">Once a particular property or indexer has been selected, the accessibility domains of the specific accessors involved are used to determine if that usage is valid:</w:t>
      </w:r>
    </w:p>
    <w:p>
      <w:pPr>
        <w:numPr>
          <w:pStyle w:val="ListParagraph"/>
          <w:ilvl w:val="0"/>
          <w:numId w:val="319"/>
        </w:numPr>
      </w:pPr>
      <w:r>
        <w:t xml:space="preserve">If the usage is as a value (</w:t>
      </w:r>
      <w:hyperlink w:anchor="_Toc00206">
        <w:r>
          <w:t xml:space="preserve">§7.1.1</w:t>
        </w:r>
      </w:hyperlink>
      <w:r>
        <w:t xml:space="preserve">), the </w:t>
      </w:r>
      <w:r>
        <w:rPr>
          <w:rStyle w:val="CodeEmbedded"/>
        </w:rPr>
        <w:t xml:space="preserve">get</w:t>
      </w:r>
      <w:r>
        <w:t xml:space="preserve"> accessor must exist and be accessible.</w:t>
      </w:r>
    </w:p>
    <w:p>
      <w:pPr>
        <w:numPr>
          <w:pStyle w:val="ListParagraph"/>
          <w:ilvl w:val="0"/>
          <w:numId w:val="319"/>
        </w:numPr>
      </w:pPr>
      <w:r>
        <w:t xml:space="preserve">If the usage is as the target of a simple assignment (</w:t>
      </w:r>
      <w:hyperlink w:anchor="_Toc00342">
        <w:r>
          <w:t xml:space="preserve">§7.17.1</w:t>
        </w:r>
      </w:hyperlink>
      <w:r>
        <w:t xml:space="preserve">), the </w:t>
      </w:r>
      <w:r>
        <w:rPr>
          <w:rStyle w:val="CodeEmbedded"/>
        </w:rPr>
        <w:t xml:space="preserve">set</w:t>
      </w:r>
      <w:r>
        <w:t xml:space="preserve"> accessor must exist and be accessible.</w:t>
      </w:r>
    </w:p>
    <w:p>
      <w:pPr>
        <w:numPr>
          <w:pStyle w:val="ListParagraph"/>
          <w:ilvl w:val="0"/>
          <w:numId w:val="319"/>
        </w:numPr>
      </w:pPr>
      <w:r>
        <w:t xml:space="preserve">If the usage is as the target of compound assignment (</w:t>
      </w:r>
      <w:hyperlink w:anchor="_Toc00343">
        <w:r>
          <w:t xml:space="preserve">§7.17.2</w:t>
        </w:r>
      </w:hyperlink>
      <w:r>
        <w:t xml:space="preserve">), or as the target of the </w:t>
      </w:r>
      <w:r>
        <w:rPr>
          <w:rStyle w:val="CodeEmbedded"/>
        </w:rPr>
        <w:t xml:space="preserve">++</w:t>
      </w:r>
      <w:r>
        <w:t xml:space="preserve"> or </w:t>
      </w:r>
      <w:r>
        <w:rPr>
          <w:rStyle w:val="CodeEmbedded"/>
        </w:rPr>
        <w:t xml:space="preserve">--</w:t>
      </w:r>
      <w:r>
        <w:t xml:space="preserve"> operators (</w:t>
      </w:r>
      <w:hyperlink w:anchor="_Toc00223">
        <w:r>
          <w:t xml:space="preserve">§7.5</w:t>
        </w:r>
      </w:hyperlink>
      <w:r>
        <w:t xml:space="preserve">.9, </w:t>
      </w:r>
      <w:hyperlink w:anchor="_Toc00260">
        <w:r>
          <w:t xml:space="preserve">§7.6.5</w:t>
        </w:r>
      </w:hyperlink>
      <w:r>
        <w:t xml:space="preserve">), both the </w:t>
      </w:r>
      <w:r>
        <w:rPr>
          <w:rStyle w:val="CodeEmbedded"/>
        </w:rPr>
        <w:t xml:space="preserve">get</w:t>
      </w:r>
      <w:r>
        <w:t xml:space="preserve"> accessors and the </w:t>
      </w:r>
      <w:r>
        <w:rPr>
          <w:rStyle w:val="CodeEmbedded"/>
        </w:rPr>
        <w:t xml:space="preserve">set</w:t>
      </w:r>
      <w:r>
        <w:t xml:space="preserve"> accessor must exist and be accessible.</w:t>
      </w:r>
    </w:p>
    <w:p>
      <w:r>
        <w:t xml:space="preserve">In the following example, the property </w:t>
      </w:r>
      <w:r>
        <w:rPr>
          <w:rStyle w:val="CodeEmbedded"/>
        </w:rPr>
        <w:t xml:space="preserve">A.Text</w:t>
      </w:r>
      <w:r>
        <w:t xml:space="preserve"> is hidden by the property </w:t>
      </w:r>
      <w:r>
        <w:rPr>
          <w:rStyle w:val="CodeEmbedded"/>
        </w:rPr>
        <w:t xml:space="preserve">B.Text</w:t>
      </w:r>
      <w:r>
        <w:t xml:space="preserve">, even in contexts where only the </w:t>
      </w:r>
      <w:r>
        <w:rPr>
          <w:rStyle w:val="CodeEmbedded"/>
        </w:rPr>
        <w:t xml:space="preserve">set</w:t>
      </w:r>
      <w:r>
        <w:t xml:space="preserve"> accessor is called. In contrast, the property </w:t>
      </w:r>
      <w:r>
        <w:rPr>
          <w:rStyle w:val="CodeEmbedded"/>
        </w:rPr>
        <w:t xml:space="preserve">B.Count</w:t>
      </w:r>
      <w:r>
        <w:t xml:space="preserve"> is not accessible to class </w:t>
      </w:r>
      <w:r>
        <w:rPr>
          <w:rStyle w:val="CodeEmbedded"/>
        </w:rPr>
        <w:t xml:space="preserve">M</w:t>
      </w:r>
      <w:r>
        <w:t xml:space="preserve">, so the accessible property </w:t>
      </w:r>
      <w:r>
        <w:rPr>
          <w:rStyle w:val="CodeEmbedded"/>
        </w:rPr>
        <w:t xml:space="preserve">A.Count</w:t>
      </w:r>
      <w:r>
        <w:t xml:space="preserve"> is used instead.</w:t>
      </w:r>
    </w:p>
    <w:p>
      <w:pPr>
        <w:pStyle w:val="Code"/>
      </w:pPr>
      <w:r>
        <w:rPr>
          <w:color w:val="0000FF"/>
        </w:rPr>
        <w:t xml:space="preserve">class </w:t>
      </w:r>
      <w:r>
        <w:rPr>
          <w:color w:val="2B91AF"/>
        </w:rPr>
        <w:t xml:space="preserve">A</w:t>
      </w:r>
      <w:r>
        <w:br/>
      </w:r>
      <w:r>
        <w:t xml:space="preserve">{</w:t>
      </w:r>
      <w:r>
        <w:br/>
      </w:r>
      <w:r>
        <w:rPr>
          <w:color w:val="0000FF"/>
        </w:rPr>
        <w:t xml:space="preserve">    public string </w:t>
      </w:r>
      <w:r>
        <w:t xml:space="preserve">Text {</w:t>
      </w:r>
      <w:r>
        <w:br/>
      </w:r>
      <w:r>
        <w:rPr>
          <w:color w:val="0000FF"/>
        </w:rPr>
        <w:t xml:space="preserve">        get </w:t>
      </w:r>
      <w:r>
        <w:t xml:space="preserve">{ </w:t>
      </w:r>
      <w:r>
        <w:rPr>
          <w:color w:val="0000FF"/>
        </w:rPr>
        <w:t xml:space="preserve">return </w:t>
      </w:r>
      <w:r>
        <w:rPr>
          <w:color w:val="A31515"/>
        </w:rPr>
        <w:t xml:space="preserve">"hello"</w:t>
      </w:r>
      <w:r>
        <w:t xml:space="preserve">; }</w:t>
      </w:r>
      <w:r>
        <w:br/>
      </w:r>
      <w:r>
        <w:rPr>
          <w:color w:val="0000FF"/>
        </w:rPr>
        <w:t xml:space="preserve">        set </w:t>
      </w:r>
      <w:r>
        <w:t xml:space="preserve">{ }</w:t>
      </w:r>
      <w:r>
        <w:br/>
      </w:r>
      <w:r>
        <w:t xml:space="preserve">    }</w:t>
      </w:r>
      <w:r>
        <w:br/>
      </w:r>
      <w:r>
        <w:br/>
      </w:r>
      <w:r>
        <w:rPr>
          <w:color w:val="0000FF"/>
        </w:rPr>
        <w:t xml:space="preserve">    public int </w:t>
      </w:r>
      <w:r>
        <w:t xml:space="preserve">Count {</w:t>
      </w:r>
      <w:r>
        <w:br/>
      </w:r>
      <w:r>
        <w:rPr>
          <w:color w:val="0000FF"/>
        </w:rPr>
        <w:t xml:space="preserve">        get </w:t>
      </w:r>
      <w:r>
        <w:t xml:space="preserve">{ </w:t>
      </w:r>
      <w:r>
        <w:rPr>
          <w:color w:val="0000FF"/>
        </w:rPr>
        <w:t xml:space="preserve">return </w:t>
      </w:r>
      <w:r>
        <w:t xml:space="preserve">5; }</w:t>
      </w:r>
      <w:r>
        <w:br/>
      </w:r>
      <w:r>
        <w:rPr>
          <w:color w:val="0000FF"/>
        </w:rPr>
        <w:t xml:space="preserve">        set </w:t>
      </w:r>
      <w:r>
        <w:t xml:space="preserve">{ }</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private string </w:t>
      </w:r>
      <w:r>
        <w:t xml:space="preserve">text = </w:t>
      </w:r>
      <w:r>
        <w:rPr>
          <w:color w:val="A31515"/>
        </w:rPr>
        <w:t xml:space="preserve">"goodbye"</w:t>
      </w:r>
      <w:r>
        <w:t xml:space="preserve">;</w:t>
      </w:r>
      <w:r>
        <w:br/>
      </w:r>
      <w:r>
        <w:rPr>
          <w:color w:val="0000FF"/>
        </w:rPr>
        <w:t xml:space="preserve">    private int </w:t>
      </w:r>
      <w:r>
        <w:t xml:space="preserve">count = 0;</w:t>
      </w:r>
      <w:r>
        <w:br/>
      </w:r>
      <w:r>
        <w:br/>
      </w:r>
      <w:r>
        <w:rPr>
          <w:color w:val="0000FF"/>
        </w:rPr>
        <w:t xml:space="preserve">    new public string </w:t>
      </w:r>
      <w:r>
        <w:t xml:space="preserve">Text {</w:t>
      </w:r>
      <w:r>
        <w:br/>
      </w:r>
      <w:r>
        <w:rPr>
          <w:color w:val="0000FF"/>
        </w:rPr>
        <w:t xml:space="preserve">        get </w:t>
      </w:r>
      <w:r>
        <w:t xml:space="preserve">{ </w:t>
      </w:r>
      <w:r>
        <w:rPr>
          <w:color w:val="0000FF"/>
        </w:rPr>
        <w:t xml:space="preserve">return </w:t>
      </w:r>
      <w:r>
        <w:t xml:space="preserve">text; }</w:t>
      </w:r>
      <w:r>
        <w:br/>
      </w:r>
      <w:r>
        <w:rPr>
          <w:color w:val="0000FF"/>
        </w:rPr>
        <w:t xml:space="preserve">        protected set </w:t>
      </w:r>
      <w:r>
        <w:t xml:space="preserve">{ text = value; }</w:t>
      </w:r>
      <w:r>
        <w:br/>
      </w:r>
      <w:r>
        <w:t xml:space="preserve">    }</w:t>
      </w:r>
      <w:r>
        <w:br/>
      </w:r>
      <w:r>
        <w:br/>
      </w:r>
      <w:r>
        <w:rPr>
          <w:color w:val="0000FF"/>
        </w:rPr>
        <w:t xml:space="preserve">    new protected int </w:t>
      </w:r>
      <w:r>
        <w:t xml:space="preserve">Count {</w:t>
      </w:r>
      <w:r>
        <w:br/>
      </w:r>
      <w:r>
        <w:rPr>
          <w:color w:val="0000FF"/>
        </w:rPr>
        <w:t xml:space="preserve">        get </w:t>
      </w:r>
      <w:r>
        <w:t xml:space="preserve">{ </w:t>
      </w:r>
      <w:r>
        <w:rPr>
          <w:color w:val="0000FF"/>
        </w:rPr>
        <w:t xml:space="preserve">return </w:t>
      </w:r>
      <w:r>
        <w:t xml:space="preserve">count; }</w:t>
      </w:r>
      <w:r>
        <w:br/>
      </w:r>
      <w:r>
        <w:rPr>
          <w:color w:val="0000FF"/>
        </w:rPr>
        <w:t xml:space="preserve">        set </w:t>
      </w:r>
      <w:r>
        <w:t xml:space="preserve">{ count = value; }</w:t>
      </w:r>
      <w:r>
        <w:br/>
      </w:r>
      <w:r>
        <w:t xml:space="preserve">    }</w:t>
      </w:r>
      <w:r>
        <w:br/>
      </w:r>
      <w:r>
        <w:t xml:space="preserve">}</w:t>
      </w:r>
      <w:r>
        <w:br/>
      </w:r>
      <w:r>
        <w:br/>
      </w:r>
      <w:r>
        <w:rPr>
          <w:color w:val="0000FF"/>
        </w:rPr>
        <w:t xml:space="preserve">class </w:t>
      </w:r>
      <w:r>
        <w:rPr>
          <w:color w:val="2B91AF"/>
        </w:rPr>
        <w:t xml:space="preserve">M</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b.Count = 12;             </w:t>
      </w:r>
      <w:r>
        <w:rPr>
          <w:color w:val="008000"/>
        </w:rPr>
        <w:t xml:space="preserve">// Calls A.Count set accessor</w:t>
      </w:r>
      <w:r>
        <w:br/>
      </w:r>
      <w:r>
        <w:rPr>
          <w:color w:val="0000FF"/>
        </w:rPr>
        <w:t xml:space="preserve">        int </w:t>
      </w:r>
      <w:r>
        <w:t xml:space="preserve">i = b.Count;          </w:t>
      </w:r>
      <w:r>
        <w:rPr>
          <w:color w:val="008000"/>
        </w:rPr>
        <w:t xml:space="preserve">// Calls A.Count get accessor</w:t>
      </w:r>
      <w:r>
        <w:br/>
      </w:r>
      <w:r>
        <w:t xml:space="preserve">        b.Text = </w:t>
      </w:r>
      <w:r>
        <w:rPr>
          <w:color w:val="A31515"/>
        </w:rPr>
        <w:t xml:space="preserve">"howdy"</w:t>
      </w:r>
      <w:r>
        <w:t xml:space="preserve">;         </w:t>
      </w:r>
      <w:r>
        <w:rPr>
          <w:color w:val="008000"/>
        </w:rPr>
        <w:t xml:space="preserve">// Error, B.Text set accessor not accessible</w:t>
      </w:r>
      <w:r>
        <w:br/>
      </w:r>
      <w:r>
        <w:rPr>
          <w:color w:val="0000FF"/>
        </w:rPr>
        <w:t xml:space="preserve">        string </w:t>
      </w:r>
      <w:r>
        <w:t xml:space="preserve">s = b.Text;        </w:t>
      </w:r>
      <w:r>
        <w:rPr>
          <w:color w:val="008000"/>
        </w:rPr>
        <w:t xml:space="preserve">// Calls B.Text get accessor</w:t>
      </w:r>
      <w:r>
        <w:br/>
      </w:r>
      <w:r>
        <w:t xml:space="preserve">    }</w:t>
      </w:r>
      <w:r>
        <w:br/>
      </w:r>
      <w:r>
        <w:t xml:space="preserve">}</w:t>
      </w:r>
    </w:p>
    <w:p>
      <w:r>
        <w:t xml:space="preserve">An accessor that is used to implement an interface may not have an </w:t>
      </w:r>
      <w:hyperlink w:anchor="_Grm00119">
        <w:r>
          <w:rPr>
            <w:color w:val="6A5ACD"/>
            <w:u w:val="single"/>
          </w:rPr>
          <w:t xml:space="preserve">accessor_modifier</w:t>
        </w:r>
      </w:hyperlink>
      <w:r>
        <w:t xml:space="preserve">. If only one accessor is used to implement an interface, the other accessor may be declared with an </w:t>
      </w:r>
      <w:hyperlink w:anchor="_Grm00119">
        <w:r>
          <w:rPr>
            <w:color w:val="6A5ACD"/>
            <w:u w:val="single"/>
          </w:rPr>
          <w:t xml:space="preserve">accessor_modifier</w:t>
        </w:r>
      </w:hyperlink>
      <w:r>
        <w:t xml:space="preserve">:</w:t>
      </w:r>
    </w:p>
    <w:p>
      <w:pPr>
        <w:pStyle w:val="Code"/>
      </w:pPr>
      <w:r>
        <w:rPr>
          <w:color w:val="0000FF"/>
        </w:rPr>
        <w:t xml:space="preserve">public interface </w:t>
      </w:r>
      <w:r>
        <w:rPr>
          <w:color w:val="2B91AF"/>
        </w:rPr>
        <w:t xml:space="preserve">I</w:t>
      </w:r>
      <w:r>
        <w:br/>
      </w:r>
      <w:r>
        <w:t xml:space="preserve">{</w:t>
      </w:r>
      <w:r>
        <w:br/>
      </w:r>
      <w:r>
        <w:rPr>
          <w:color w:val="0000FF"/>
        </w:rPr>
        <w:t xml:space="preserve">    string </w:t>
      </w:r>
      <w:r>
        <w:t xml:space="preserve">Prop { </w:t>
      </w:r>
      <w:r>
        <w:rPr>
          <w:color w:val="0000FF"/>
        </w:rPr>
        <w:t xml:space="preserve">get</w:t>
      </w:r>
      <w:r>
        <w:t xml:space="preserve">; }</w:t>
      </w:r>
      <w:r>
        <w:br/>
      </w:r>
      <w:r>
        <w:t xml:space="preserve">}</w:t>
      </w:r>
      <w:r>
        <w:br/>
      </w:r>
      <w:r>
        <w:br/>
      </w:r>
      <w:r>
        <w:rPr>
          <w:color w:val="0000FF"/>
        </w:rPr>
        <w:t xml:space="preserve">public class </w:t>
      </w:r>
      <w:r>
        <w:rPr>
          <w:color w:val="2B91AF"/>
        </w:rPr>
        <w:t xml:space="preserve">C</w:t>
      </w:r>
      <w:r>
        <w:t xml:space="preserve">: </w:t>
      </w:r>
      <w:r>
        <w:rPr>
          <w:color w:val="2B91AF"/>
        </w:rPr>
        <w:t xml:space="preserve">I</w:t>
      </w:r>
      <w:r>
        <w:br/>
      </w:r>
      <w:r>
        <w:t xml:space="preserve">{</w:t>
      </w:r>
      <w:r>
        <w:br/>
      </w:r>
      <w:r>
        <w:rPr>
          <w:color w:val="0000FF"/>
        </w:rPr>
        <w:t xml:space="preserve">    public </w:t>
      </w:r>
      <w:r>
        <w:t xml:space="preserve">Prop {</w:t>
      </w:r>
      <w:r>
        <w:br/>
      </w:r>
      <w:r>
        <w:t xml:space="preserve">        get { return "April"; }       </w:t>
      </w:r>
      <w:r>
        <w:rPr>
          <w:color w:val="008000"/>
        </w:rPr>
        <w:t xml:space="preserve">// Must not have a modifier here</w:t>
      </w:r>
      <w:r>
        <w:br/>
      </w:r>
      <w:r>
        <w:rPr>
          <w:color w:val="0000FF"/>
        </w:rPr>
        <w:t xml:space="preserve">        internal </w:t>
      </w:r>
      <w:r>
        <w:t xml:space="preserve">set {...}            </w:t>
      </w:r>
      <w:r>
        <w:rPr>
          <w:color w:val="008000"/>
        </w:rPr>
        <w:t xml:space="preserve">// Ok, because I.Prop has no set accessor</w:t>
      </w:r>
      <w:r>
        <w:br/>
      </w:r>
      <w:r>
        <w:t xml:space="preserve">    }</w:t>
      </w:r>
      <w:r>
        <w:br/>
      </w:r>
      <w:r>
        <w:t xml:space="preserve">}</w:t>
      </w:r>
    </w:p>
    <w:p>
      <w:pPr>
        <w:pStyle w:val="Heading3"/>
      </w:pPr>
      <w:bookmarkStart w:name="_Toc00462" w:id="587"/>
      <w:r>
        <w:t xml:space="preserve">Virtual, sealed, override, and abstract property accessors</w:t>
      </w:r>
      <w:bookmarkEnd w:id="587"/>
    </w:p>
    <w:p>
      <w:r>
        <w:t xml:space="preserve">A </w:t>
      </w:r>
      <w:r>
        <w:rPr>
          <w:rStyle w:val="CodeEmbedded"/>
        </w:rPr>
        <w:t xml:space="preserve">virtual</w:t>
      </w:r>
      <w:r>
        <w:t xml:space="preserve"> property declaration specifies that the accessors of the property are virtual. The </w:t>
      </w:r>
      <w:r>
        <w:rPr>
          <w:rStyle w:val="CodeEmbedded"/>
        </w:rPr>
        <w:t xml:space="preserve">virtual</w:t>
      </w:r>
      <w:r>
        <w:t xml:space="preserve"> modifier applies to both accessors of a read-write property—it is not possible for only one accessor of a read-write property to be virtual.</w:t>
      </w:r>
    </w:p>
    <w:p>
      <w:r>
        <w:t xml:space="preserve">An </w:t>
      </w:r>
      <w:r>
        <w:rPr>
          <w:rStyle w:val="CodeEmbedded"/>
        </w:rPr>
        <w:t xml:space="preserve">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hyperlink w:anchor="_Grm00119">
        <w:r>
          <w:rPr>
            <w:color w:val="6A5ACD"/>
            <w:u w:val="single"/>
          </w:rPr>
          <w:t xml:space="preserve">accessor_body</w:t>
        </w:r>
      </w:hyperlink>
      <w:r>
        <w:t xml:space="preserve"> simply consists of a semicolon.</w:t>
      </w:r>
    </w:p>
    <w:p>
      <w:r>
        <w:t xml:space="preserve">A property declaration that includes both the </w:t>
      </w:r>
      <w:r>
        <w:rPr>
          <w:rStyle w:val="CodeEmbedded"/>
        </w:rPr>
        <w:t xml:space="preserve">abstract</w:t>
      </w:r>
      <w:r>
        <w:t xml:space="preserve"> and </w:t>
      </w:r>
      <w:r>
        <w:rPr>
          <w:rStyle w:val="CodeEmbedded"/>
        </w:rPr>
        <w:t xml:space="preserve">override</w:t>
      </w:r>
      <w:r>
        <w:t xml:space="preserve"> modifiers specifies that the property is abstract and overrides a base property. The accessors of such a property are also abstract.</w:t>
      </w:r>
    </w:p>
    <w:p>
      <w:r>
        <w:t xml:space="preserve">Abstract property declarations are only permitted in abstract classes (</w:t>
      </w:r>
      <w:hyperlink w:anchor="_Toc00391">
        <w:r>
          <w:t xml:space="preserve">§10.1.1.1</w:t>
        </w:r>
      </w:hyperlink>
      <w:r>
        <w:t xml:space="preserve">).The accessors of an inherited virtual property can be overridden in a derived class by including a property declaration that specifies an </w:t>
      </w:r>
      <w:r>
        <w:rPr>
          <w:rStyle w:val="CodeEmbedded"/>
        </w:rPr>
        <w:t xml:space="preserve">override</w:t>
      </w:r>
      <w:r>
        <w:t xml:space="preserve"> directive. This is known as an </w:t>
      </w:r>
      <w:r>
        <w:rPr>
          <w:b/>
        </w:rPr>
        <w:rPr>
          <w:i/>
        </w:rPr>
        <w:t xml:space="preserve">overriding property declaration</w:t>
      </w:r>
      <w:r>
        <w:t xml:space="preserve">. An overriding property declaration does not declare a new property. Instead, it simply specializes the implementations of the accessors of an existing virtual property.</w:t>
      </w:r>
    </w:p>
    <w:p>
      <w:r>
        <w:t xml:space="preserve">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CodeEmbedded"/>
        </w:rPr>
        <w:t xml:space="preserve">sealed</w:t>
      </w:r>
      <w:r>
        <w:t xml:space="preserve"> modifier. Use of this modifier prevents a derived class from further overriding the property. The accessors of a sealed property are also sealed.</w:t>
      </w:r>
    </w:p>
    <w:p>
      <w:r>
        <w:t xml:space="preserve">Except for differences in declaration and invocation syntax, virtual, sealed, override, and abstract accessors behave exactly like virtual, sealed, override and abstract methods. Specifically, the rules described in </w:t>
      </w:r>
      <w:hyperlink w:anchor="_Toc00448">
        <w:r>
          <w:t xml:space="preserve">§10.6.3</w:t>
        </w:r>
      </w:hyperlink>
      <w:r>
        <w:t xml:space="preserve">, </w:t>
      </w:r>
      <w:hyperlink w:anchor="_Toc00449">
        <w:r>
          <w:t xml:space="preserve">§10.6.4</w:t>
        </w:r>
      </w:hyperlink>
      <w:r>
        <w:t xml:space="preserve">, </w:t>
      </w:r>
      <w:hyperlink w:anchor="_Toc00450">
        <w:r>
          <w:t xml:space="preserve">§10.6.5</w:t>
        </w:r>
      </w:hyperlink>
      <w:r>
        <w:t xml:space="preserve">, and </w:t>
      </w:r>
      <w:hyperlink w:anchor="_Toc00451">
        <w:r>
          <w:t xml:space="preserve">§10.6.6</w:t>
        </w:r>
      </w:hyperlink>
      <w:r>
        <w:t xml:space="preserve"> apply as if accessors were methods of a corresponding form:</w:t>
      </w:r>
    </w:p>
    <w:p>
      <w:pPr>
        <w:numPr>
          <w:pStyle w:val="ListParagraph"/>
          <w:ilvl w:val="0"/>
          <w:numId w:val="320"/>
        </w:numPr>
      </w:pPr>
      <w:r>
        <w:t xml:space="preserve">A </w:t>
      </w:r>
      <w:r>
        <w:rPr>
          <w:rStyle w:val="CodeEmbedded"/>
        </w:rPr>
        <w:t xml:space="preserve">get</w:t>
      </w:r>
      <w:r>
        <w:t xml:space="preserve"> accessor corresponds to a parameterless method with a return value of the property type and the same modifiers as the containing property.</w:t>
      </w:r>
    </w:p>
    <w:p>
      <w:pPr>
        <w:numPr>
          <w:pStyle w:val="ListParagraph"/>
          <w:ilvl w:val="0"/>
          <w:numId w:val="320"/>
        </w:numPr>
      </w:pPr>
      <w:r>
        <w:t xml:space="preserve">A </w:t>
      </w:r>
      <w:r>
        <w:rPr>
          <w:rStyle w:val="CodeEmbedded"/>
        </w:rPr>
        <w:t xml:space="preserve">set</w:t>
      </w:r>
      <w:r>
        <w:t xml:space="preserve"> accessor corresponds to a method with a single value parameter of the property type, a </w:t>
      </w:r>
      <w:r>
        <w:rPr>
          <w:rStyle w:val="CodeEmbedded"/>
        </w:rPr>
        <w:t xml:space="preserve">void</w:t>
      </w:r>
      <w:r>
        <w:t xml:space="preserve"> return type, and the same modifiers as the containing property.</w:t>
      </w:r>
    </w:p>
    <w:p>
      <w:r>
        <w:t xml:space="preserve">In the example</w:t>
      </w:r>
    </w:p>
    <w:p>
      <w:pPr>
        <w:pStyle w:val="Code"/>
      </w:pPr>
      <w:r>
        <w:rPr>
          <w:color w:val="0000FF"/>
        </w:rPr>
        <w:t xml:space="preserve">abstract class </w:t>
      </w:r>
      <w:r>
        <w:rPr>
          <w:color w:val="2B91AF"/>
        </w:rPr>
        <w:t xml:space="preserve">A</w:t>
      </w:r>
      <w:r>
        <w:br/>
      </w:r>
      <w:r>
        <w:t xml:space="preserve">{</w:t>
      </w:r>
      <w:r>
        <w:br/>
      </w:r>
      <w:r>
        <w:rPr>
          <w:color w:val="0000FF"/>
        </w:rPr>
        <w:t xml:space="preserve">    int </w:t>
      </w:r>
      <w:r>
        <w:t xml:space="preserve">y;</w:t>
      </w:r>
      <w:r>
        <w:br/>
      </w:r>
      <w:r>
        <w:br/>
      </w:r>
      <w:r>
        <w:rPr>
          <w:color w:val="0000FF"/>
        </w:rPr>
        <w:t xml:space="preserve">    public virtual int </w:t>
      </w:r>
      <w:r>
        <w:t xml:space="preserve">X {</w:t>
      </w:r>
      <w:r>
        <w:br/>
      </w:r>
      <w:r>
        <w:rPr>
          <w:color w:val="0000FF"/>
        </w:rPr>
        <w:t xml:space="preserve">        get </w:t>
      </w:r>
      <w:r>
        <w:t xml:space="preserve">{ </w:t>
      </w:r>
      <w:r>
        <w:rPr>
          <w:color w:val="0000FF"/>
        </w:rPr>
        <w:t xml:space="preserve">return </w:t>
      </w:r>
      <w:r>
        <w:t xml:space="preserve">0; }</w:t>
      </w:r>
      <w:r>
        <w:br/>
      </w:r>
      <w:r>
        <w:t xml:space="preserve">    }</w:t>
      </w:r>
      <w:r>
        <w:br/>
      </w:r>
      <w:r>
        <w:br/>
      </w:r>
      <w:r>
        <w:rPr>
          <w:color w:val="0000FF"/>
        </w:rPr>
        <w:t xml:space="preserve">    public virtual int </w:t>
      </w:r>
      <w:r>
        <w:t xml:space="preserve">Y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00FF"/>
        </w:rPr>
        <w:t xml:space="preserve">    public abstract int </w:t>
      </w:r>
      <w:r>
        <w:t xml:space="preserve">Z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a virtual read-only property, </w:t>
      </w:r>
      <w:r>
        <w:rPr>
          <w:rStyle w:val="CodeEmbedded"/>
        </w:rPr>
        <w:t xml:space="preserve">Y</w:t>
      </w:r>
      <w:r>
        <w:t xml:space="preserve"> is a virtual read-write property, and </w:t>
      </w:r>
      <w:r>
        <w:rPr>
          <w:rStyle w:val="CodeEmbedded"/>
        </w:rPr>
        <w:t xml:space="preserve">Z</w:t>
      </w:r>
      <w:r>
        <w:t xml:space="preserve"> is an abstract read-write property. Because </w:t>
      </w:r>
      <w:r>
        <w:rPr>
          <w:rStyle w:val="CodeEmbedded"/>
        </w:rPr>
        <w:t xml:space="preserve">Z</w:t>
      </w:r>
      <w:r>
        <w:t xml:space="preserve"> is abstract, the containing class </w:t>
      </w:r>
      <w:r>
        <w:rPr>
          <w:rStyle w:val="CodeEmbedded"/>
        </w:rPr>
        <w:t xml:space="preserve">A</w:t>
      </w:r>
      <w:r>
        <w:t xml:space="preserve"> must also be declared abstract.</w:t>
      </w:r>
    </w:p>
    <w:p>
      <w:r>
        <w:t xml:space="preserve">A class that derives from </w:t>
      </w:r>
      <w:r>
        <w:rPr>
          <w:rStyle w:val="CodeEmbedded"/>
        </w:rPr>
        <w:t xml:space="preserve">A</w:t>
      </w:r>
      <w:r>
        <w:t xml:space="preserve"> is show below:</w:t>
      </w:r>
    </w:p>
    <w:p>
      <w:pPr>
        <w:pStyle w:val="Code"/>
      </w:pPr>
      <w:r>
        <w:rPr>
          <w:color w:val="0000FF"/>
        </w:rPr>
        <w:t xml:space="preserve">class </w:t>
      </w:r>
      <w:r>
        <w:rPr>
          <w:color w:val="2B91AF"/>
        </w:rPr>
        <w:t xml:space="preserve">B</w:t>
      </w:r>
      <w:r>
        <w:t xml:space="preserve">: A</w:t>
      </w:r>
      <w:r>
        <w:br/>
      </w:r>
      <w:r>
        <w:t xml:space="preserve">{</w:t>
      </w:r>
      <w:r>
        <w:br/>
      </w:r>
      <w:r>
        <w:rPr>
          <w:color w:val="0000FF"/>
        </w:rPr>
        <w:t xml:space="preserve">    int </w:t>
      </w:r>
      <w:r>
        <w:t xml:space="preserve">z;</w:t>
      </w:r>
      <w:r>
        <w:br/>
      </w:r>
      <w:r>
        <w:br/>
      </w:r>
      <w:r>
        <w:rPr>
          <w:color w:val="0000FF"/>
        </w:rPr>
        <w:t xml:space="preserve">    public override int </w:t>
      </w:r>
      <w:r>
        <w:t xml:space="preserve">X {</w:t>
      </w:r>
      <w:r>
        <w:br/>
      </w:r>
      <w:r>
        <w:rPr>
          <w:color w:val="0000FF"/>
        </w:rPr>
        <w:t xml:space="preserve">        get </w:t>
      </w:r>
      <w:r>
        <w:t xml:space="preserve">{ </w:t>
      </w:r>
      <w:r>
        <w:rPr>
          <w:color w:val="0000FF"/>
        </w:rPr>
        <w:t xml:space="preserve">return base</w:t>
      </w:r>
      <w:r>
        <w:t xml:space="preserve">.X + 1; }</w:t>
      </w:r>
      <w:r>
        <w:br/>
      </w:r>
      <w:r>
        <w:t xml:space="preserve">    }</w:t>
      </w:r>
      <w:r>
        <w:br/>
      </w:r>
      <w:r>
        <w:br/>
      </w:r>
      <w:r>
        <w:rPr>
          <w:color w:val="0000FF"/>
        </w:rPr>
        <w:t xml:space="preserve">    public override int </w:t>
      </w:r>
      <w:r>
        <w:t xml:space="preserve">Y {</w:t>
      </w:r>
      <w:r>
        <w:br/>
      </w:r>
      <w:r>
        <w:rPr>
          <w:color w:val="0000FF"/>
        </w:rPr>
        <w:t xml:space="preserve">        set </w:t>
      </w:r>
      <w:r>
        <w:t xml:space="preserve">{ </w:t>
      </w:r>
      <w:r>
        <w:rPr>
          <w:color w:val="0000FF"/>
        </w:rPr>
        <w:t xml:space="preserve">base</w:t>
      </w:r>
      <w:r>
        <w:t xml:space="preserve">.Y = value &lt; 0? 0: value; }</w:t>
      </w:r>
      <w:r>
        <w:br/>
      </w:r>
      <w:r>
        <w:t xml:space="preserve">    }</w:t>
      </w:r>
      <w:r>
        <w:br/>
      </w:r>
      <w:r>
        <w:br/>
      </w:r>
      <w:r>
        <w:rPr>
          <w:color w:val="0000FF"/>
        </w:rPr>
        <w:t xml:space="preserve">    public override int </w:t>
      </w:r>
      <w:r>
        <w:t xml:space="preserve">Z {</w:t>
      </w:r>
      <w:r>
        <w:br/>
      </w:r>
      <w:r>
        <w:rPr>
          <w:color w:val="0000FF"/>
        </w:rPr>
        <w:t xml:space="preserve">        get </w:t>
      </w:r>
      <w:r>
        <w:t xml:space="preserve">{ </w:t>
      </w:r>
      <w:r>
        <w:rPr>
          <w:color w:val="0000FF"/>
        </w:rPr>
        <w:t xml:space="preserve">return </w:t>
      </w:r>
      <w:r>
        <w:t xml:space="preserve">z; }</w:t>
      </w:r>
      <w:r>
        <w:br/>
      </w:r>
      <w:r>
        <w:rPr>
          <w:color w:val="0000FF"/>
        </w:rPr>
        <w:t xml:space="preserve">        set </w:t>
      </w:r>
      <w:r>
        <w:t xml:space="preserve">{ z = value; }</w:t>
      </w:r>
      <w:r>
        <w:br/>
      </w:r>
      <w:r>
        <w:t xml:space="preserve">    }</w:t>
      </w:r>
      <w:r>
        <w:br/>
      </w:r>
      <w:r>
        <w:t xml:space="preserve">}</w:t>
      </w:r>
    </w:p>
    <w:p>
      <w:r>
        <w:t xml:space="preserve">Here, the declarations of </w:t>
      </w:r>
      <w:r>
        <w:rPr>
          <w:rStyle w:val="CodeEmbedded"/>
        </w:rPr>
        <w:t xml:space="preserve">X</w:t>
      </w:r>
      <w:r>
        <w:t xml:space="preserve">, </w:t>
      </w:r>
      <w:r>
        <w:rPr>
          <w:rStyle w:val="CodeEmbedded"/>
        </w:rPr>
        <w:t xml:space="preserve">Y</w:t>
      </w:r>
      <w:r>
        <w:t xml:space="preserve">, and </w:t>
      </w:r>
      <w:r>
        <w:rPr>
          <w:rStyle w:val="CodeEmbedded"/>
        </w:rPr>
        <w:t xml:space="preserve">Z</w:t>
      </w:r>
      <w:r>
        <w:t xml:space="preserve"> are overriding property declarations. Each property declaration exactly matches the accessibility modifiers, type, and name of the corresponding inherited property. The </w:t>
      </w:r>
      <w:r>
        <w:rPr>
          <w:rStyle w:val="CodeEmbedded"/>
        </w:rPr>
        <w:t xml:space="preserve">get</w:t>
      </w:r>
      <w:r>
        <w:t xml:space="preserve"> accessor of </w:t>
      </w:r>
      <w:r>
        <w:rPr>
          <w:rStyle w:val="CodeEmbedded"/>
        </w:rPr>
        <w:t xml:space="preserve">X</w:t>
      </w:r>
      <w:r>
        <w:t xml:space="preserve"> and the </w:t>
      </w:r>
      <w:r>
        <w:rPr>
          <w:rStyle w:val="CodeEmbedded"/>
        </w:rPr>
        <w:t xml:space="preserve">set</w:t>
      </w:r>
      <w:r>
        <w:t xml:space="preserve"> accessor of </w:t>
      </w:r>
      <w:r>
        <w:rPr>
          <w:rStyle w:val="CodeEmbedded"/>
        </w:rPr>
        <w:t xml:space="preserve">Y</w:t>
      </w:r>
      <w:r>
        <w:t xml:space="preserve"> use the </w:t>
      </w:r>
      <w:r>
        <w:rPr>
          <w:rStyle w:val="CodeEmbedded"/>
        </w:rPr>
        <w:t xml:space="preserve">base</w:t>
      </w:r>
      <w:r>
        <w:t xml:space="preserve"> keyword to access the inherited accessors. The declaration of </w:t>
      </w:r>
      <w:r>
        <w:rPr>
          <w:rStyle w:val="CodeEmbedded"/>
        </w:rPr>
        <w:t xml:space="preserve">Z</w:t>
      </w:r>
      <w:r>
        <w:t xml:space="preserve"> overrides both abstract accessors—thus, there are no outstanding abstract function members in </w:t>
      </w:r>
      <w:r>
        <w:rPr>
          <w:rStyle w:val="CodeEmbedded"/>
        </w:rPr>
        <w:t xml:space="preserve">B</w:t>
      </w:r>
      <w:r>
        <w:t xml:space="preserve">, and </w:t>
      </w:r>
      <w:r>
        <w:rPr>
          <w:rStyle w:val="CodeEmbedded"/>
        </w:rPr>
        <w:t xml:space="preserve">B</w:t>
      </w:r>
      <w:r>
        <w:t xml:space="preserve"> is permitted to be a non-abstract class.</w:t>
      </w:r>
    </w:p>
    <w:p>
      <w:r>
        <w:t xml:space="preserve">When a property is declared as an </w:t>
      </w:r>
      <w:r>
        <w:rPr>
          <w:rStyle w:val="CodeEmbedded"/>
        </w:rPr>
        <w:t xml:space="preserve">override</w:t>
      </w:r>
      <w:r>
        <w:t xml:space="preserve">, any overridden accessors must be accessible to the overriding code. In addition, the declared accessibility of both the property or indexer itself, and of the accessors, must match that of the overridden member and accessors. For example:</w:t>
      </w:r>
    </w:p>
    <w:p>
      <w:pPr>
        <w:pStyle w:val="Code"/>
      </w:pPr>
      <w:r>
        <w:rPr>
          <w:color w:val="0000FF"/>
        </w:rPr>
        <w:t xml:space="preserve">public class </w:t>
      </w:r>
      <w:r>
        <w:rPr>
          <w:color w:val="2B91AF"/>
        </w:rPr>
        <w:t xml:space="preserve">B</w:t>
      </w:r>
      <w:r>
        <w:br/>
      </w:r>
      <w:r>
        <w:t xml:space="preserve">{</w:t>
      </w:r>
      <w:r>
        <w:br/>
      </w:r>
      <w:r>
        <w:rPr>
          <w:color w:val="0000FF"/>
        </w:rPr>
        <w:t xml:space="preserve">    public virtual int </w:t>
      </w:r>
      <w:r>
        <w:t xml:space="preserve">P {</w:t>
      </w:r>
      <w:r>
        <w:br/>
      </w:r>
      <w:r>
        <w:rPr>
          <w:color w:val="0000FF"/>
        </w:rPr>
        <w:t xml:space="preserve">        protected set </w:t>
      </w:r>
      <w:r>
        <w:t xml:space="preserve">{...}</w:t>
      </w:r>
      <w:r>
        <w:br/>
      </w:r>
      <w:r>
        <w:rPr>
          <w:color w:val="0000FF"/>
        </w:rPr>
        <w:t xml:space="preserve">        get </w:t>
      </w:r>
      <w:r>
        <w:t xml:space="preserve">{...}</w:t>
      </w:r>
      <w:r>
        <w:br/>
      </w:r>
      <w:r>
        <w:t xml:space="preserve">    }</w:t>
      </w:r>
      <w:r>
        <w:br/>
      </w:r>
      <w:r>
        <w:t xml:space="preserve">}</w:t>
      </w:r>
      <w:r>
        <w:br/>
      </w:r>
      <w:r>
        <w:br/>
      </w:r>
      <w:r>
        <w:rPr>
          <w:color w:val="0000FF"/>
        </w:rPr>
        <w:t xml:space="preserve">public class </w:t>
      </w:r>
      <w:r>
        <w:rPr>
          <w:color w:val="2B91AF"/>
        </w:rPr>
        <w:t xml:space="preserve">D</w:t>
      </w:r>
      <w:r>
        <w:t xml:space="preserve">: </w:t>
      </w:r>
      <w:r>
        <w:rPr>
          <w:color w:val="2B91AF"/>
        </w:rPr>
        <w:t xml:space="preserve">B</w:t>
      </w:r>
      <w:r>
        <w:br/>
      </w:r>
      <w:r>
        <w:t xml:space="preserve">{</w:t>
      </w:r>
      <w:r>
        <w:br/>
      </w:r>
      <w:r>
        <w:rPr>
          <w:color w:val="0000FF"/>
        </w:rPr>
        <w:t xml:space="preserve">    public override int </w:t>
      </w:r>
      <w:r>
        <w:t xml:space="preserve">P {</w:t>
      </w:r>
      <w:r>
        <w:br/>
      </w:r>
      <w:r>
        <w:rPr>
          <w:color w:val="0000FF"/>
        </w:rPr>
        <w:t xml:space="preserve">        protected set </w:t>
      </w:r>
      <w:r>
        <w:t xml:space="preserve">{...}            </w:t>
      </w:r>
      <w:r>
        <w:rPr>
          <w:color w:val="008000"/>
        </w:rPr>
        <w:t xml:space="preserve">// Must specify protected here</w:t>
      </w:r>
      <w:r>
        <w:br/>
      </w:r>
      <w:r>
        <w:rPr>
          <w:color w:val="0000FF"/>
        </w:rPr>
        <w:t xml:space="preserve">        get </w:t>
      </w:r>
      <w:r>
        <w:t xml:space="preserve">{...}                      </w:t>
      </w:r>
      <w:r>
        <w:rPr>
          <w:color w:val="008000"/>
        </w:rPr>
        <w:t xml:space="preserve">// Must not have a modifier here</w:t>
      </w:r>
      <w:r>
        <w:br/>
      </w:r>
      <w:r>
        <w:t xml:space="preserve">    }</w:t>
      </w:r>
      <w:r>
        <w:br/>
      </w:r>
      <w:r>
        <w:t xml:space="preserve">}</w:t>
      </w:r>
    </w:p>
    <w:p>
      <w:pPr>
        <w:pStyle w:val="Heading2"/>
      </w:pPr>
      <w:bookmarkStart w:name="_Toc00463" w:id="588"/>
      <w:r>
        <w:t xml:space="preserve">Events</w:t>
      </w:r>
      <w:bookmarkEnd w:id="588"/>
    </w:p>
    <w:p>
      <w:r>
        <w:t xml:space="preserve">An </w:t>
      </w:r>
      <w:r>
        <w:rPr>
          <w:b/>
        </w:rPr>
        <w:rPr>
          <w:i/>
        </w:rPr>
        <w:t xml:space="preserve">event</w:t>
      </w:r>
      <w:r>
        <w:t xml:space="preserve"> is a member that enables an object or class to provide notifications. Clients can attach executable code for events by supplying </w:t>
      </w:r>
      <w:r>
        <w:rPr>
          <w:b/>
        </w:rPr>
        <w:rPr>
          <w:i/>
        </w:rPr>
        <w:t xml:space="preserve">event handlers</w:t>
      </w:r>
      <w:r>
        <w:t xml:space="preserve">.</w:t>
      </w:r>
    </w:p>
    <w:p>
      <w:r>
        <w:t xml:space="preserve">Events are declared using </w:t>
      </w:r>
      <w:hyperlink w:anchor="_Grm00120">
        <w:r>
          <w:rPr>
            <w:color w:val="6A5ACD"/>
            <w:u w:val="single"/>
          </w:rPr>
          <w:t xml:space="preserve">event_declaration</w:t>
        </w:r>
      </w:hyperlink>
      <w:r>
        <w:t xml:space="preserve">s:</w:t>
      </w:r>
    </w:p>
    <w:p>
      <w:pPr>
        <w:pStyle w:val="Grammar"/>
      </w:pPr>
      <w:bookmarkStart w:name="_Grm00120" w:id="589"/>
      <w:r>
        <w:rPr>
          <w:color w:val="6A5ACD"/>
        </w:rPr>
        <w:t xml:space="preserve">event_declaration</w:t>
      </w:r>
      <w: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variable_declarators </w:t>
      </w:r>
      <w:r>
        <w:rPr>
          <w:color w:val="A31515"/>
        </w:rPr>
        <w:t xml:space="preserve">';'</w:t>
      </w:r>
      <w:r>
        <w:br/>
      </w:r>
      <w:r>
        <w:t xml:space="preserve">	| </w:t>
      </w:r>
      <w:r>
        <w:rPr>
          <w:color w:val="6A5ACD"/>
        </w:rPr>
        <w:t xml:space="preserve">attributes</w:t>
      </w:r>
      <w:r>
        <w:t xml:space="preserve">? </w:t>
      </w:r>
      <w:r>
        <w:rPr>
          <w:color w:val="6A5ACD"/>
        </w:rPr>
        <w:t xml:space="preserve">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 xml:space="preserve">'}'</w:t>
      </w:r>
      <w:r>
        <w:br/>
      </w:r>
      <w:r>
        <w:t xml:space="preserve">	;</w:t>
      </w:r>
      <w:r>
        <w:br/>
      </w:r>
      <w:r>
        <w:br/>
      </w:r>
      <w:r>
        <w:rPr>
          <w:color w:val="6A5ACD"/>
        </w:rPr>
        <w:t xml:space="preserve">event_modifier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'static'</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event_modifier_unsafe</w:t>
      </w:r>
      <w:r>
        <w:br/>
      </w:r>
      <w:r>
        <w:t xml:space="preserve">	;</w:t>
      </w:r>
      <w:r>
        <w:br/>
      </w:r>
      <w:r>
        <w:br/>
      </w:r>
      <w:r>
        <w:rPr>
          <w:color w:val="6A5ACD"/>
        </w:rPr>
        <w:t xml:space="preserve">event_accessor_declarations</w:t>
      </w:r>
      <w:r>
        <w:t xml:space="preserve">:</w:t>
      </w:r>
      <w:r>
        <w:br/>
      </w:r>
      <w:r>
        <w:t xml:space="preserve">	| </w:t>
      </w:r>
      <w:r>
        <w:rPr>
          <w:color w:val="6A5ACD"/>
        </w:rPr>
        <w:t xml:space="preserve">add_accessor_declaration remove_accessor_declaration</w:t>
      </w:r>
      <w:r>
        <w:br/>
      </w:r>
      <w:r>
        <w:t xml:space="preserve">	| </w:t>
      </w:r>
      <w:r>
        <w:rPr>
          <w:color w:val="6A5ACD"/>
        </w:rPr>
        <w:t xml:space="preserve">remove_accessor_declaration add_accessor_declaration</w:t>
      </w:r>
      <w:r>
        <w:br/>
      </w:r>
      <w:r>
        <w:t xml:space="preserve">	;</w:t>
      </w:r>
      <w:r>
        <w:br/>
      </w:r>
      <w:r>
        <w:br/>
      </w:r>
      <w:r>
        <w:rPr>
          <w:color w:val="6A5ACD"/>
        </w:rPr>
        <w:t xml:space="preserve">add_accessor_declaration</w:t>
      </w:r>
      <w:r>
        <w:t xml:space="preserve">:</w:t>
      </w:r>
      <w:r>
        <w:br/>
      </w:r>
      <w:r>
        <w:t xml:space="preserve">	| </w:t>
      </w:r>
      <w:r>
        <w:rPr>
          <w:color w:val="6A5ACD"/>
        </w:rPr>
        <w:t xml:space="preserve">attributes</w:t>
      </w:r>
      <w:r>
        <w:t xml:space="preserve">? </w:t>
      </w:r>
      <w:r>
        <w:rPr>
          <w:color w:val="A31515"/>
        </w:rPr>
        <w:t xml:space="preserve">'add' </w:t>
      </w:r>
      <w:r>
        <w:rPr>
          <w:color w:val="6A5ACD"/>
        </w:rPr>
        <w:t xml:space="preserve">block</w:t>
      </w:r>
      <w:r>
        <w:br/>
      </w:r>
      <w:r>
        <w:t xml:space="preserve">	;</w:t>
      </w:r>
      <w:r>
        <w:br/>
      </w:r>
      <w:r>
        <w:br/>
      </w:r>
      <w:r>
        <w:rPr>
          <w:color w:val="6A5ACD"/>
        </w:rPr>
        <w:t xml:space="preserve">remove_accessor_declaration</w:t>
      </w:r>
      <w:r>
        <w:t xml:space="preserve">:</w:t>
      </w:r>
      <w:r>
        <w:br/>
      </w:r>
      <w:r>
        <w:t xml:space="preserve">	| </w:t>
      </w:r>
      <w:r>
        <w:rPr>
          <w:color w:val="6A5ACD"/>
        </w:rPr>
        <w:t xml:space="preserve">attributes</w:t>
      </w:r>
      <w:r>
        <w:t xml:space="preserve">? </w:t>
      </w:r>
      <w:r>
        <w:rPr>
          <w:color w:val="A31515"/>
        </w:rPr>
        <w:t xml:space="preserve">'remove' </w:t>
      </w:r>
      <w:r>
        <w:rPr>
          <w:color w:val="6A5ACD"/>
        </w:rPr>
        <w:t xml:space="preserve">block</w:t>
      </w:r>
      <w:r>
        <w:br/>
      </w:r>
      <w:r>
        <w:t xml:space="preserve">	;</w:t>
      </w:r>
      <w:bookmarkEnd w:id="589"/>
    </w:p>
    <w:p>
      <w:r>
        <w:t xml:space="preserve">An </w:t>
      </w:r>
      <w:hyperlink w:anchor="_Grm00120">
        <w:r>
          <w:rPr>
            <w:color w:val="6A5ACD"/>
            <w:u w:val="single"/>
          </w:rPr>
          <w:t xml:space="preserve">event_declaration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static</w:t>
      </w:r>
      <w:r>
        <w:t xml:space="preserve"> (</w:t>
      </w:r>
      <w:hyperlink w:anchor="_Toc00447">
        <w:r>
          <w:t xml:space="preserve">§10.6.2</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Event declarations are subject to the same rules as method declarations (</w:t>
      </w:r>
      <w:hyperlink w:anchor="_Toc00441">
        <w:r>
          <w:t xml:space="preserve">§10.6</w:t>
        </w:r>
      </w:hyperlink>
      <w:r>
        <w:t xml:space="preserve">) with regard to valid combinations of modifiers.</w:t>
      </w:r>
    </w:p>
    <w:p>
      <w:r>
        <w:t xml:space="preserve">The </w:t>
      </w:r>
      <w:hyperlink w:anchor="_Grm00028">
        <w:r>
          <w:rPr>
            <w:color w:val="6A5ACD"/>
            <w:u w:val="single"/>
          </w:rPr>
          <w:t xml:space="preserve">type</w:t>
        </w:r>
      </w:hyperlink>
      <w:r>
        <w:t xml:space="preserve"> of an event declaration must be a </w:t>
      </w:r>
      <w:hyperlink w:anchor="_Grm00030">
        <w:r>
          <w:rPr>
            <w:color w:val="6A5ACD"/>
            <w:u w:val="single"/>
          </w:rPr>
          <w:t xml:space="preserve">delegate_type</w:t>
        </w:r>
      </w:hyperlink>
      <w:r>
        <w:t xml:space="preserve"> (</w:t>
      </w:r>
      <w:hyperlink w:anchor="_Toc00102">
        <w:r>
          <w:t xml:space="preserve">§4.2</w:t>
        </w:r>
      </w:hyperlink>
      <w:r>
        <w:t xml:space="preserve">), and that </w:t>
      </w:r>
      <w:hyperlink w:anchor="_Grm00030">
        <w:r>
          <w:rPr>
            <w:color w:val="6A5ACD"/>
            <w:u w:val="single"/>
          </w:rPr>
          <w:t xml:space="preserve">delegate_type</w:t>
        </w:r>
      </w:hyperlink>
      <w:r>
        <w:t xml:space="preserve"> must be at least as accessible as the event itself (</w:t>
      </w:r>
      <w:hyperlink w:anchor="_Toc00080">
        <w:r>
          <w:t xml:space="preserve">§3.5.4</w:t>
        </w:r>
      </w:hyperlink>
      <w:r>
        <w:t xml:space="preserve">).</w:t>
      </w:r>
    </w:p>
    <w:p>
      <w:r>
        <w:t xml:space="preserve">An event declaration may include </w:t>
      </w:r>
      <w:hyperlink w:anchor="_Grm00120">
        <w:r>
          <w:rPr>
            <w:color w:val="6A5ACD"/>
            <w:u w:val="single"/>
          </w:rPr>
          <w:t xml:space="preserve">event_accessor_declarations</w:t>
        </w:r>
      </w:hyperlink>
      <w:r>
        <w:t xml:space="preserve">. However, if it does not, for non-extern, non-abstract events, the compiler supplies them automatically (</w:t>
      </w:r>
      <w:hyperlink w:anchor="_Toc00464">
        <w:r>
          <w:t xml:space="preserve">§10.8.1</w:t>
        </w:r>
      </w:hyperlink>
      <w:r>
        <w:t xml:space="preserve">); for extern events, the accessors are provided externally.</w:t>
      </w:r>
    </w:p>
    <w:p>
      <w:r>
        <w:t xml:space="preserve">An event declaration that omits </w:t>
      </w:r>
      <w:hyperlink w:anchor="_Grm00120">
        <w:r>
          <w:rPr>
            <w:color w:val="6A5ACD"/>
            <w:u w:val="single"/>
          </w:rPr>
          <w:t xml:space="preserve">event_accessor_declarations</w:t>
        </w:r>
      </w:hyperlink>
      <w:r>
        <w:t xml:space="preserve"> defines one or more events—one for each of the </w:t>
      </w:r>
      <w:hyperlink w:anchor="_Grm00115">
        <w:r>
          <w:rPr>
            <w:color w:val="6A5ACD"/>
            <w:u w:val="single"/>
          </w:rPr>
          <w:t xml:space="preserve">variable_declarator</w:t>
        </w:r>
      </w:hyperlink>
      <w:r>
        <w:t xml:space="preserve">s. The attributes and modifiers apply to all of the members declared by such an </w:t>
      </w:r>
      <w:hyperlink w:anchor="_Grm00120">
        <w:r>
          <w:rPr>
            <w:color w:val="6A5ACD"/>
            <w:u w:val="single"/>
          </w:rPr>
          <w:t xml:space="preserve">event_declaration</w:t>
        </w:r>
      </w:hyperlink>
      <w:r>
        <w:t xml:space="preserve">.</w:t>
      </w:r>
    </w:p>
    <w:p>
      <w:r>
        <w:t xml:space="preserve">It is a compile-time error for an </w:t>
      </w:r>
      <w:hyperlink w:anchor="_Grm00120">
        <w:r>
          <w:rPr>
            <w:color w:val="6A5ACD"/>
            <w:u w:val="single"/>
          </w:rPr>
          <w:t xml:space="preserve">event_declaration</w:t>
        </w:r>
      </w:hyperlink>
      <w:r>
        <w:t xml:space="preserve"> to include both the </w:t>
      </w:r>
      <w:r>
        <w:rPr>
          <w:rStyle w:val="CodeEmbedded"/>
        </w:rPr>
        <w:t xml:space="preserve">abstract</w:t>
      </w:r>
      <w:r>
        <w:t xml:space="preserve"> modifier and brace-delimited </w:t>
      </w:r>
      <w:hyperlink w:anchor="_Grm00120">
        <w:r>
          <w:rPr>
            <w:color w:val="6A5ACD"/>
            <w:u w:val="single"/>
          </w:rPr>
          <w:t xml:space="preserve">event_accessor_declarations</w:t>
        </w:r>
      </w:hyperlink>
      <w:r>
        <w:t xml:space="preserve">.</w:t>
      </w:r>
    </w:p>
    <w:p>
      <w:r>
        <w:t xml:space="preserve">When an event declaration includes an </w:t>
      </w:r>
      <w:r>
        <w:rPr>
          <w:rStyle w:val="CodeEmbedded"/>
        </w:rPr>
        <w:t xml:space="preserve">extern</w:t>
      </w:r>
      <w:r>
        <w:t xml:space="preserve"> modifier, the event is said to be an </w:t>
      </w:r>
      <w:r>
        <w:rPr>
          <w:b/>
        </w:rPr>
        <w:rPr>
          <w:i/>
        </w:rPr>
        <w:t xml:space="preserve">external event</w:t>
      </w:r>
      <w:r>
        <w:t xml:space="preserve">. Because an external event declaration provides no actual implementation, it is an error for it to include both the </w:t>
      </w:r>
      <w:r>
        <w:rPr>
          <w:rStyle w:val="CodeEmbedded"/>
        </w:rPr>
        <w:t xml:space="preserve">extern</w:t>
      </w:r>
      <w:r>
        <w:t xml:space="preserve"> modifier and </w:t>
      </w:r>
      <w:hyperlink w:anchor="_Grm00120">
        <w:r>
          <w:rPr>
            <w:color w:val="6A5ACD"/>
            <w:u w:val="single"/>
          </w:rPr>
          <w:t xml:space="preserve">event_accessor_declarations</w:t>
        </w:r>
      </w:hyperlink>
      <w:r>
        <w:t xml:space="preserve">.</w:t>
      </w:r>
    </w:p>
    <w:p>
      <w:r>
        <w:t xml:space="preserve">It is a compile-time error for a </w:t>
      </w:r>
      <w:hyperlink w:anchor="_Grm00115">
        <w:r>
          <w:rPr>
            <w:color w:val="6A5ACD"/>
            <w:u w:val="single"/>
          </w:rPr>
          <w:t xml:space="preserve">variable_declarator</w:t>
        </w:r>
      </w:hyperlink>
      <w:r>
        <w:t xml:space="preserve"> of an event declaration with an </w:t>
      </w:r>
      <w:r>
        <w:rPr>
          <w:rStyle w:val="CodeEmbedded"/>
        </w:rPr>
        <w:t xml:space="preserve">abstract</w:t>
      </w:r>
      <w:r>
        <w:t xml:space="preserve"> or </w:t>
      </w:r>
      <w:r>
        <w:rPr>
          <w:rStyle w:val="CodeEmbedded"/>
        </w:rPr>
        <w:t xml:space="preserve">external</w:t>
      </w:r>
      <w:r>
        <w:t xml:space="preserve"> modifier to include a </w:t>
      </w:r>
      <w:hyperlink w:anchor="_Grm00115">
        <w:r>
          <w:rPr>
            <w:color w:val="6A5ACD"/>
            <w:u w:val="single"/>
          </w:rPr>
          <w:t xml:space="preserve">variable_initializer</w:t>
        </w:r>
      </w:hyperlink>
      <w:r>
        <w:t xml:space="preserve">.</w:t>
      </w:r>
    </w:p>
    <w:p>
      <w:r>
        <w:t xml:space="preserve">An event can be used as the left-hand operand of the </w:t>
      </w:r>
      <w:r>
        <w:rPr>
          <w:rStyle w:val="CodeEmbedded"/>
        </w:rPr>
        <w:t xml:space="preserve">+=</w:t>
      </w:r>
      <w:r>
        <w:t xml:space="preserve"> and </w:t>
      </w:r>
      <w:r>
        <w:rPr>
          <w:rStyle w:val="CodeEmbedded"/>
        </w:rPr>
        <w:t xml:space="preserve">-=</w:t>
      </w:r>
      <w:r>
        <w:t xml:space="preserve"> operators (</w:t>
      </w:r>
      <w:hyperlink w:anchor="_Toc00344">
        <w:r>
          <w:t xml:space="preserve">§7.17.3</w:t>
        </w:r>
      </w:hyperlink>
      <w:r>
        <w:t xml:space="preserve">). These operators are used, respectively, to attach event handlers to or to remove event handlers from an event, and the access modifiers of the event control the contexts in which such operations are permitted.</w:t>
      </w:r>
    </w:p>
    <w:p>
      <w:r>
        <w:t xml:space="preserve">Since </w:t>
      </w:r>
      <w:r>
        <w:rPr>
          <w:rStyle w:val="CodeEmbedded"/>
        </w:rPr>
        <w:t xml:space="preserve">+=</w:t>
      </w:r>
      <w:r>
        <w:t xml:space="preserve"> and </w:t>
      </w:r>
      <w:r>
        <w:rPr>
          <w:rStyle w:val="CodeEmbedded"/>
        </w:rPr>
        <w:t xml:space="preserve">-=</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CodeEmbedded"/>
        </w:rPr>
        <w:t xml:space="preserve">x += y</w:t>
      </w:r>
      <w:r>
        <w:t xml:space="preserve"> or </w:t>
      </w:r>
      <w:r>
        <w:rPr>
          <w:rStyle w:val="CodeEmbedded"/>
        </w:rPr>
        <w:t xml:space="preserve">x -= y</w:t>
      </w:r>
      <w:r>
        <w:t xml:space="preserve">, when </w:t>
      </w:r>
      <w:r>
        <w:rPr>
          <w:rStyle w:val="CodeEmbedded"/>
        </w:rPr>
        <w:t xml:space="preserve">x</w:t>
      </w:r>
      <w:r>
        <w:t xml:space="preserve"> is an event and the reference takes place outside the type that contains the declaration of </w:t>
      </w:r>
      <w:r>
        <w:rPr>
          <w:rStyle w:val="CodeEmbedded"/>
        </w:rPr>
        <w:t xml:space="preserve">x</w:t>
      </w:r>
      <w:r>
        <w:t xml:space="preserve">, the result of the operation has type </w:t>
      </w:r>
      <w:r>
        <w:rPr>
          <w:rStyle w:val="CodeEmbedded"/>
        </w:rPr>
        <w:t xml:space="preserve">void</w:t>
      </w:r>
      <w:r>
        <w:t xml:space="preserve"> (as opposed to having the type of </w:t>
      </w:r>
      <w:r>
        <w:rPr>
          <w:rStyle w:val="CodeEmbedded"/>
        </w:rPr>
        <w:t xml:space="preserve">x</w:t>
      </w:r>
      <w:r>
        <w:t xml:space="preserve">, with the value of </w:t>
      </w:r>
      <w:r>
        <w:rPr>
          <w:rStyle w:val="CodeEmbedded"/>
        </w:rPr>
        <w:t xml:space="preserve">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CodeEmbedded"/>
        </w:rPr>
        <w:t xml:space="preserve">Button</w:t>
      </w:r>
      <w:r>
        <w:t xml:space="preserve"> class:</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t xml:space="preserve">}</w:t>
      </w:r>
      <w:r>
        <w:br/>
      </w:r>
      <w:r>
        <w:br/>
      </w:r>
      <w:r>
        <w:rPr>
          <w:color w:val="0000FF"/>
        </w:rPr>
        <w:t xml:space="preserve">public class </w:t>
      </w:r>
      <w:r>
        <w:rPr>
          <w:color w:val="2B91AF"/>
        </w:rPr>
        <w:t xml:space="preserve">LoginDialog</w:t>
      </w:r>
      <w:r>
        <w:t xml:space="preserve">: Form</w:t>
      </w:r>
      <w:r>
        <w:br/>
      </w:r>
      <w:r>
        <w:t xml:space="preserve">{</w:t>
      </w:r>
      <w:r>
        <w:br/>
      </w:r>
      <w:r>
        <w:rPr>
          <w:color w:val="2B91AF"/>
        </w:rPr>
        <w:t xml:space="preserve">    Button </w:t>
      </w:r>
      <w:r>
        <w:t xml:space="preserve">OkButton;</w:t>
      </w:r>
      <w:r>
        <w:br/>
      </w:r>
      <w:r>
        <w:rPr>
          <w:color w:val="2B91AF"/>
        </w:rPr>
        <w:t xml:space="preserve">    Button </w:t>
      </w:r>
      <w:r>
        <w:t xml:space="preserve">CancelButton;</w:t>
      </w:r>
      <w:r>
        <w:br/>
      </w:r>
      <w:r>
        <w:br/>
      </w:r>
      <w:r>
        <w:rPr>
          <w:color w:val="0000FF"/>
        </w:rPr>
        <w:t xml:space="preserve">    public </w:t>
      </w:r>
      <w:r>
        <w:t xml:space="preserve">LoginDialog() {</w:t>
      </w:r>
      <w:r>
        <w:br/>
      </w:r>
      <w:r>
        <w:t xml:space="preserve">        OkButton = </w:t>
      </w:r>
      <w:r>
        <w:rPr>
          <w:color w:val="0000FF"/>
        </w:rPr>
        <w:t xml:space="preserve">new </w:t>
      </w:r>
      <w:r>
        <w:rPr>
          <w:color w:val="2B91AF"/>
        </w:rPr>
        <w:t xml:space="preserve">Button</w:t>
      </w:r>
      <w:r>
        <w:t xml:space="preserve">(...);</w:t>
      </w:r>
      <w:r>
        <w:br/>
      </w:r>
      <w:r>
        <w:t xml:space="preserve">        OkButton.Click += </w:t>
      </w:r>
      <w:r>
        <w:rPr>
          <w:color w:val="0000FF"/>
        </w:rPr>
        <w:t xml:space="preserve">new </w:t>
      </w:r>
      <w:r>
        <w:rPr>
          <w:color w:val="2B91AF"/>
        </w:rPr>
        <w:t xml:space="preserve">EventHandler</w:t>
      </w:r>
      <w:r>
        <w:t xml:space="preserve">(OkButtonClick);</w:t>
      </w:r>
      <w:r>
        <w:br/>
      </w:r>
      <w:r>
        <w:t xml:space="preserve">        CancelButton = </w:t>
      </w:r>
      <w:r>
        <w:rPr>
          <w:color w:val="0000FF"/>
        </w:rPr>
        <w:t xml:space="preserve">new </w:t>
      </w:r>
      <w:r>
        <w:rPr>
          <w:color w:val="2B91AF"/>
        </w:rPr>
        <w:t xml:space="preserve">Button</w:t>
      </w:r>
      <w:r>
        <w:t xml:space="preserve">(...);</w:t>
      </w:r>
      <w:r>
        <w:br/>
      </w:r>
      <w:r>
        <w:t xml:space="preserve">        CancelButton.Click += </w:t>
      </w:r>
      <w:r>
        <w:rPr>
          <w:color w:val="0000FF"/>
        </w:rPr>
        <w:t xml:space="preserve">new </w:t>
      </w:r>
      <w:r>
        <w:rPr>
          <w:color w:val="2B91AF"/>
        </w:rPr>
        <w:t xml:space="preserve">EventHandler</w:t>
      </w:r>
      <w:r>
        <w:t xml:space="preserve">(CancelButtonClick);</w:t>
      </w:r>
      <w:r>
        <w:br/>
      </w:r>
      <w:r>
        <w:t xml:space="preserve">    }</w:t>
      </w:r>
      <w:r>
        <w:br/>
      </w:r>
      <w:r>
        <w:br/>
      </w:r>
      <w:r>
        <w:rPr>
          <w:color w:val="0000FF"/>
        </w:rPr>
        <w:t xml:space="preserve">    void </w:t>
      </w:r>
      <w:r>
        <w:t xml:space="preserve">OkButtonClick(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OkButton.Click event</w:t>
      </w:r>
      <w:r>
        <w:br/>
      </w:r>
      <w:r>
        <w:t xml:space="preserve">    }</w:t>
      </w:r>
      <w:r>
        <w:br/>
      </w:r>
      <w:r>
        <w:br/>
      </w:r>
      <w:r>
        <w:rPr>
          <w:color w:val="0000FF"/>
        </w:rPr>
        <w:t xml:space="preserve">    void </w:t>
      </w:r>
      <w:r>
        <w:t xml:space="preserve">CancelButtonClick(</w:t>
      </w:r>
      <w:r>
        <w:rPr>
          <w:color w:val="0000FF"/>
        </w:rPr>
        <w:t xml:space="preserve">object </w:t>
      </w:r>
      <w:r>
        <w:t xml:space="preserve">sender, </w:t>
      </w:r>
      <w:r>
        <w:rPr>
          <w:color w:val="2B91AF"/>
        </w:rPr>
        <w:t xml:space="preserve">EventArgs </w:t>
      </w:r>
      <w:r>
        <w:t xml:space="preserve">e) {</w:t>
      </w:r>
      <w:r>
        <w:br/>
      </w:r>
      <w:r>
        <w:rPr>
          <w:color w:val="008000"/>
        </w:rPr>
        <w:t xml:space="preserve">        // Handle CancelButton.Click event</w:t>
      </w:r>
      <w:r>
        <w:br/>
      </w:r>
      <w:r>
        <w:t xml:space="preserve">    }</w:t>
      </w:r>
      <w:r>
        <w:br/>
      </w:r>
      <w:r>
        <w:t xml:space="preserve">}</w:t>
      </w:r>
    </w:p>
    <w:p>
      <w:r>
        <w:t xml:space="preserve">Here, the </w:t>
      </w:r>
      <w:r>
        <w:rPr>
          <w:rStyle w:val="CodeEmbedded"/>
        </w:rPr>
        <w:t xml:space="preserve">LoginDialog</w:t>
      </w:r>
      <w:r>
        <w:t xml:space="preserve"> instance constructor creates two </w:t>
      </w:r>
      <w:r>
        <w:rPr>
          <w:rStyle w:val="CodeEmbedded"/>
        </w:rPr>
        <w:t xml:space="preserve">Button</w:t>
      </w:r>
      <w:r>
        <w:t xml:space="preserve"> instances and attaches event handlers to the </w:t>
      </w:r>
      <w:r>
        <w:rPr>
          <w:rStyle w:val="CodeEmbedded"/>
        </w:rPr>
        <w:t xml:space="preserve">Click</w:t>
      </w:r>
      <w:r>
        <w:t xml:space="preserve"> events.</w:t>
      </w:r>
    </w:p>
    <w:p>
      <w:pPr>
        <w:pStyle w:val="Heading3"/>
      </w:pPr>
      <w:bookmarkStart w:name="_Toc00464" w:id="590"/>
      <w:r>
        <w:t xml:space="preserve">Field-like events</w:t>
      </w:r>
      <w:bookmarkEnd w:id="590"/>
    </w:p>
    <w:p>
      <w:r>
        <w:t xml:space="preserve">Within the program text of the class or struct that contains the declaration of an event, certain events can be used like fields. To be used in this way, an event must not be </w:t>
      </w:r>
      <w:r>
        <w:rPr>
          <w:rStyle w:val="CodeEmbedded"/>
        </w:rPr>
        <w:t xml:space="preserve">abstract</w:t>
      </w:r>
      <w:r>
        <w:t xml:space="preserve"> or </w:t>
      </w:r>
      <w:r>
        <w:rPr>
          <w:rStyle w:val="CodeEmbedded"/>
        </w:rPr>
        <w:t xml:space="preserve">extern</w:t>
      </w:r>
      <w:r>
        <w:t xml:space="preserve">, and must not explicitly include </w:t>
      </w:r>
      <w:hyperlink w:anchor="_Grm00120">
        <w:r>
          <w:rPr>
            <w:color w:val="6A5ACD"/>
            <w:u w:val="single"/>
          </w:rPr>
          <w:t xml:space="preserve">event_accessor_declarations</w:t>
        </w:r>
      </w:hyperlink>
      <w:r>
        <w:t xml:space="preserve">. Such an event can be used in any context that permits a field. The field contains a delegate (</w:t>
      </w:r>
      <w:hyperlink w:anchor="_Toc00557">
        <w:r>
          <w:t xml:space="preserve">§15</w:t>
        </w:r>
      </w:hyperlink>
      <w:r>
        <w:t xml:space="preserve">) which refers to the list of event handlers that have been added to the event. If no event handlers have been added, the field contains </w:t>
      </w:r>
      <w:r>
        <w:rPr>
          <w:rStyle w:val="CodeEmbedded"/>
        </w:rPr>
        <w:t xml:space="preserve">null</w:t>
      </w:r>
      <w:r>
        <w:t xml:space="preserve">.</w:t>
      </w:r>
    </w:p>
    <w:p>
      <w:r>
        <w:t xml:space="preserve">In the example</w:t>
      </w:r>
    </w:p>
    <w:p>
      <w:pPr>
        <w:pStyle w:val="Code"/>
      </w:pPr>
      <w:r>
        <w:rPr>
          <w:color w:val="0000FF"/>
        </w:rPr>
        <w:t xml:space="preserve">public delegate void </w:t>
      </w:r>
      <w:r>
        <w:t xml:space="preserve">EventHandler(</w:t>
      </w:r>
      <w:r>
        <w:rPr>
          <w:color w:val="0000FF"/>
        </w:rPr>
        <w:t xml:space="preserve">object </w:t>
      </w:r>
      <w:r>
        <w:t xml:space="preserve">sender, </w:t>
      </w:r>
      <w:r>
        <w:rPr>
          <w:color w:val="2B91AF"/>
        </w:rPr>
        <w:t xml:space="preserve">EventArgs </w:t>
      </w:r>
      <w:r>
        <w:t xml:space="preserve">e);</w:t>
      </w:r>
      <w:r>
        <w:br/>
      </w:r>
      <w:r>
        <w:br/>
      </w:r>
      <w:r>
        <w:rPr>
          <w:color w:val="0000FF"/>
        </w:rPr>
        <w:t xml:space="preserve">public class </w:t>
      </w:r>
      <w:r>
        <w:rPr>
          <w:color w:val="2B91AF"/>
        </w:rPr>
        <w:t xml:space="preserve">Button</w:t>
      </w:r>
      <w:r>
        <w:t xml:space="preserve">: Control</w:t>
      </w:r>
      <w:r>
        <w:br/>
      </w:r>
      <w:r>
        <w:t xml:space="preserve">{</w:t>
      </w:r>
      <w:r>
        <w:br/>
      </w:r>
      <w:r>
        <w:rPr>
          <w:color w:val="0000FF"/>
        </w:rPr>
        <w:t xml:space="preserve">    public event </w:t>
      </w:r>
      <w:r>
        <w:rPr>
          <w:color w:val="2B91AF"/>
        </w:rPr>
        <w:t xml:space="preserve">EventHandler </w:t>
      </w:r>
      <w:r>
        <w:t xml:space="preserve">Click;</w:t>
      </w:r>
      <w:r>
        <w:br/>
      </w:r>
      <w:r>
        <w:br/>
      </w:r>
      <w:r>
        <w:rPr>
          <w:color w:val="0000FF"/>
        </w:rPr>
        <w:t xml:space="preserve">    protected void </w:t>
      </w:r>
      <w:r>
        <w:t xml:space="preserve">OnClick(</w:t>
      </w:r>
      <w:r>
        <w:rPr>
          <w:color w:val="2B91AF"/>
        </w:rPr>
        <w:t xml:space="preserve">EventArgs </w:t>
      </w:r>
      <w:r>
        <w:t xml:space="preserve">e) {</w:t>
      </w:r>
      <w:r>
        <w:br/>
      </w:r>
      <w:r>
        <w:rPr>
          <w:color w:val="0000FF"/>
        </w:rPr>
        <w:t xml:space="preserve">        if </w:t>
      </w:r>
      <w:r>
        <w:t xml:space="preserve">(Click != </w:t>
      </w:r>
      <w:r>
        <w:rPr>
          <w:color w:val="0000FF"/>
        </w:rPr>
        <w:t xml:space="preserve">null</w:t>
      </w:r>
      <w:r>
        <w:t xml:space="preserve">) Click(</w:t>
      </w:r>
      <w:r>
        <w:rPr>
          <w:color w:val="0000FF"/>
        </w:rPr>
        <w:t xml:space="preserve">this</w:t>
      </w:r>
      <w:r>
        <w:t xml:space="preserve">, e);</w:t>
      </w:r>
      <w:r>
        <w:br/>
      </w:r>
      <w:r>
        <w:t xml:space="preserve">    }</w:t>
      </w:r>
      <w:r>
        <w:br/>
      </w:r>
      <w:r>
        <w:br/>
      </w:r>
      <w:r>
        <w:rPr>
          <w:color w:val="0000FF"/>
        </w:rPr>
        <w:t xml:space="preserve">    public void </w:t>
      </w:r>
      <w:r>
        <w:t xml:space="preserve">Reset() {</w:t>
      </w:r>
      <w:r>
        <w:br/>
      </w:r>
      <w:r>
        <w:t xml:space="preserve">        Click = </w:t>
      </w:r>
      <w:r>
        <w:rPr>
          <w:color w:val="0000FF"/>
        </w:rPr>
        <w:t xml:space="preserve">null</w:t>
      </w:r>
      <w:r>
        <w:t xml:space="preserve">;</w:t>
      </w:r>
      <w:r>
        <w:br/>
      </w:r>
      <w:r>
        <w:t xml:space="preserve">    }</w:t>
      </w:r>
      <w:r>
        <w:br/>
      </w:r>
      <w:r>
        <w:t xml:space="preserve">}</w:t>
      </w:r>
    </w:p>
    <w:p>
      <w:r>
        <w:rPr>
          <w:rStyle w:val="CodeEmbedded"/>
        </w:rPr>
        <w:t xml:space="preserve">Click</w:t>
      </w:r>
      <w:r>
        <w:t xml:space="preserve"> is used as a field within the </w:t>
      </w:r>
      <w:r>
        <w:rPr>
          <w:rStyle w:val="CodeEmbedded"/>
        </w:rPr>
        <w:t xml:space="preserve">Button</w:t>
      </w:r>
      <w:r>
        <w:t xml:space="preserve"> class. As the example demonstrates, the field can be examined, modified, and used in delegate invocation expressions. The </w:t>
      </w:r>
      <w:r>
        <w:rPr>
          <w:rStyle w:val="CodeEmbedded"/>
        </w:rPr>
        <w:t xml:space="preserve">OnClick</w:t>
      </w:r>
      <w:r>
        <w:t xml:space="preserve"> method in the </w:t>
      </w:r>
      <w:r>
        <w:rPr>
          <w:rStyle w:val="CodeEmbedded"/>
        </w:rPr>
        <w:t xml:space="preserve">Button</w:t>
      </w:r>
      <w:r>
        <w:t xml:space="preserve"> class "raises" the </w:t>
      </w:r>
      <w:r>
        <w:rPr>
          <w:rStyle w:val="CodeEmbedded"/>
        </w:rPr>
        <w:t xml:space="preserve">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w:t>
      </w:r>
    </w:p>
    <w:p>
      <w:r>
        <w:t xml:space="preserve">Outside the declaration of the </w:t>
      </w:r>
      <w:r>
        <w:rPr>
          <w:rStyle w:val="CodeEmbedded"/>
        </w:rPr>
        <w:t xml:space="preserve">Button</w:t>
      </w:r>
      <w:r>
        <w:t xml:space="preserve"> class, the </w:t>
      </w:r>
      <w:r>
        <w:rPr>
          <w:rStyle w:val="CodeEmbedded"/>
        </w:rPr>
        <w:t xml:space="preserve">Click</w:t>
      </w:r>
      <w:r>
        <w:t xml:space="preserve"> member can only be used on the left-hand side of the </w:t>
      </w:r>
      <w:r>
        <w:rPr>
          <w:rStyle w:val="CodeEmbedded"/>
        </w:rPr>
        <w:t xml:space="preserve">+=</w:t>
      </w:r>
      <w:r>
        <w:t xml:space="preserve"> and </w:t>
      </w:r>
      <w:r>
        <w:rPr>
          <w:rStyle w:val="CodeEmbedded"/>
        </w:rPr>
        <w:t xml:space="preserve">-=</w:t>
      </w:r>
      <w:r>
        <w:t xml:space="preserve"> operators, as in</w:t>
      </w:r>
    </w:p>
    <w:p>
      <w:pPr>
        <w:pStyle w:val="Code"/>
      </w:pPr>
      <w:r>
        <w:t xml:space="preserve">b.Click += </w:t>
      </w:r>
      <w:r>
        <w:rPr>
          <w:color w:val="0000FF"/>
        </w:rPr>
        <w:t xml:space="preserve">new </w:t>
      </w:r>
      <w:r>
        <w:rPr>
          <w:color w:val="2B91AF"/>
        </w:rPr>
        <w:t xml:space="preserve">EventHandler</w:t>
      </w:r>
      <w:r>
        <w:t xml:space="preserve">(...);</w:t>
      </w:r>
    </w:p>
    <w:p>
      <w:r>
        <w:t xml:space="preserve">which appends a delegate to the invocation list of the </w:t>
      </w:r>
      <w:r>
        <w:rPr>
          <w:rStyle w:val="CodeEmbedded"/>
        </w:rPr>
        <w:t xml:space="preserve">Click</w:t>
      </w:r>
      <w:r>
        <w:t xml:space="preserve"> event, and</w:t>
      </w:r>
    </w:p>
    <w:p>
      <w:pPr>
        <w:pStyle w:val="Code"/>
      </w:pPr>
      <w:r>
        <w:t xml:space="preserve">b.Click -= </w:t>
      </w:r>
      <w:r>
        <w:rPr>
          <w:color w:val="0000FF"/>
        </w:rPr>
        <w:t xml:space="preserve">new </w:t>
      </w:r>
      <w:r>
        <w:rPr>
          <w:color w:val="2B91AF"/>
        </w:rPr>
        <w:t xml:space="preserve">EventHandler</w:t>
      </w:r>
      <w:r>
        <w:t xml:space="preserve">(...);</w:t>
      </w:r>
    </w:p>
    <w:p>
      <w:r>
        <w:t xml:space="preserve">which removes a delegate from the invocation list of the </w:t>
      </w:r>
      <w:r>
        <w:rPr>
          <w:rStyle w:val="CodeEmbedded"/>
        </w:rPr>
        <w:t xml:space="preserve">Click</w:t>
      </w:r>
      <w:r>
        <w:t xml:space="preserve"> event.</w:t>
      </w:r>
    </w:p>
    <w:p>
      <w:r>
        <w:t xml:space="preserve">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hyperlink w:anchor="_Toc00374">
        <w:r>
          <w:t xml:space="preserve">§8.12</w:t>
        </w:r>
      </w:hyperlink>
      <w:r>
        <w:t xml:space="preserve">) on the containing object for an instance event, or the type object (</w:t>
      </w:r>
      <w:hyperlink w:anchor="_Toc00276">
        <w:r>
          <w:t xml:space="preserve">§7.6.10.6</w:t>
        </w:r>
      </w:hyperlink>
      <w:r>
        <w:t xml:space="preserve">) for a static event.</w:t>
      </w:r>
    </w:p>
    <w:p>
      <w:r>
        <w:t xml:space="preserve">Thus, an instance event declaration of the form:</w:t>
      </w:r>
    </w:p>
    <w:p>
      <w:pPr>
        <w:pStyle w:val="Code"/>
      </w:pPr>
      <w:r>
        <w:rPr>
          <w:color w:val="0000FF"/>
        </w:rPr>
        <w:t xml:space="preserve">class </w:t>
      </w:r>
      <w:r>
        <w:rPr>
          <w:color w:val="2B91AF"/>
        </w:rPr>
        <w:t xml:space="preserve">X</w:t>
      </w:r>
      <w:r>
        <w:br/>
      </w:r>
      <w:r>
        <w:t xml:space="preserve">{</w:t>
      </w:r>
      <w:r>
        <w:br/>
      </w:r>
      <w:r>
        <w:rPr>
          <w:color w:val="0000FF"/>
        </w:rPr>
        <w:t xml:space="preserve">    public event </w:t>
      </w:r>
      <w:r>
        <w:rPr>
          <w:color w:val="2B91AF"/>
        </w:rPr>
        <w:t xml:space="preserve">D </w:t>
      </w:r>
      <w:r>
        <w:t xml:space="preserve">Ev;</w:t>
      </w:r>
      <w:r>
        <w:br/>
      </w:r>
      <w:r>
        <w:t xml:space="preserve">}</w:t>
      </w:r>
    </w:p>
    <w:p>
      <w:r>
        <w:t xml:space="preserve">will be compiled to something equivalent to:</w:t>
      </w:r>
    </w:p>
    <w:p>
      <w:pPr>
        <w:pStyle w:val="Code"/>
      </w:pPr>
      <w:r>
        <w:rPr>
          <w:color w:val="0000FF"/>
        </w:rPr>
        <w:t xml:space="preserve">class </w:t>
      </w:r>
      <w:r>
        <w:rPr>
          <w:color w:val="2B91AF"/>
        </w:rPr>
        <w:t xml:space="preserve">X</w:t>
      </w:r>
      <w:r>
        <w:br/>
      </w:r>
      <w:r>
        <w:t xml:space="preserve">{</w:t>
      </w:r>
      <w:r>
        <w:br/>
      </w:r>
      <w:r>
        <w:rPr>
          <w:color w:val="0000FF"/>
        </w:rPr>
        <w:t xml:space="preserve">    private </w:t>
      </w:r>
      <w:r>
        <w:rPr>
          <w:color w:val="2B91AF"/>
        </w:rPr>
        <w:t xml:space="preserve">D </w:t>
      </w:r>
      <w:r>
        <w:t xml:space="preserve">__Ev;  </w:t>
      </w:r>
      <w:r>
        <w:rPr>
          <w:color w:val="008000"/>
        </w:rPr>
        <w:t xml:space="preserve">// field to hold the delegate</w:t>
      </w:r>
      <w:r>
        <w:br/>
      </w:r>
      <w:r>
        <w:br/>
      </w:r>
      <w:r>
        <w:rPr>
          <w:color w:val="0000FF"/>
        </w:rPr>
        <w:t xml:space="preserve">    public event </w:t>
      </w:r>
      <w:r>
        <w:t xml:space="preserve">D Ev {</w:t>
      </w:r>
      <w:r>
        <w:br/>
      </w:r>
      <w:r>
        <w:rPr>
          <w:color w:val="0000FF"/>
        </w:rPr>
        <w:t xml:space="preserve">        add </w:t>
      </w:r>
      <w:r>
        <w:t xml:space="preserve">{</w:t>
      </w:r>
      <w:r>
        <w:br/>
      </w:r>
      <w:r>
        <w:rPr>
          <w:color w:val="008000"/>
        </w:rPr>
        <w:t xml:space="preserve">            /* add the delegate in a thread safe way */</w:t>
      </w:r>
      <w:r>
        <w:br/>
      </w:r>
      <w:r>
        <w:t xml:space="preserve">        }</w:t>
      </w:r>
      <w:r>
        <w:br/>
      </w:r>
      <w:r>
        <w:br/>
      </w:r>
      <w:r>
        <w:rPr>
          <w:color w:val="0000FF"/>
        </w:rPr>
        <w:t xml:space="preserve">        remove </w:t>
      </w:r>
      <w:r>
        <w:t xml:space="preserve">{</w:t>
      </w:r>
      <w:r>
        <w:br/>
      </w:r>
      <w:r>
        <w:rPr>
          <w:color w:val="008000"/>
        </w:rPr>
        <w:t xml:space="preserve">            /* remove the delegate in a thread safe way */</w:t>
      </w:r>
      <w:r>
        <w:br/>
      </w:r>
      <w:r>
        <w:t xml:space="preserve">        }</w:t>
      </w:r>
      <w:r>
        <w:br/>
      </w:r>
      <w:r>
        <w:t xml:space="preserve">    }</w:t>
      </w:r>
      <w:r>
        <w:br/>
      </w:r>
      <w:r>
        <w:t xml:space="preserve">}</w:t>
      </w:r>
    </w:p>
    <w:p>
      <w:r>
        <w:t xml:space="preserve">Within the class </w:t>
      </w:r>
      <w:r>
        <w:rPr>
          <w:rStyle w:val="CodeEmbedded"/>
        </w:rPr>
        <w:t xml:space="preserve">X</w:t>
      </w:r>
      <w:r>
        <w:t xml:space="preserve">, references to </w:t>
      </w:r>
      <w:r>
        <w:rPr>
          <w:rStyle w:val="CodeEmbedded"/>
        </w:rPr>
        <w:t xml:space="preserve">Ev</w:t>
      </w:r>
      <w:r>
        <w:t xml:space="preserve"> on</w:t>
      </w:r>
      <w:r>
        <w:rPr>
          <w:rStyle w:val="CodeEmbedded"/>
        </w:rPr>
        <w:t xml:space="preserve">the left-hand side of the</w:t>
      </w:r>
      <w:r>
        <w:t xml:space="preserve">+=</w:t>
      </w:r>
      <w:r>
        <w:rPr>
          <w:rStyle w:val="CodeEmbedded"/>
        </w:rPr>
        <w:t xml:space="preserve">and</w:t>
      </w:r>
      <w:r>
        <w:t xml:space="preserve">-=</w:t>
      </w:r>
      <w:r>
        <w:rPr>
          <w:rStyle w:val="CodeEmbedded"/>
        </w:rPr>
        <w:t xml:space="preserve">operators cause the add and remove accessors to be invoked. All other references to</w:t>
      </w:r>
      <w:r>
        <w:t xml:space="preserve">Ev</w:t>
      </w:r>
      <w:r>
        <w:rPr>
          <w:rStyle w:val="CodeEmbedded"/>
        </w:rPr>
        <w:t xml:space="preserve">are compiled to reference the hidden field</w:t>
      </w:r>
      <w:r>
        <w:rPr>
          <w:b/>
        </w:rPr>
        <w:t xml:space="preserve">Ev</w:t>
      </w:r>
      <w:r>
        <w:rPr>
          <w:b/>
        </w:rPr>
        <w:rPr>
          <w:rStyle w:val="CodeEmbedded"/>
        </w:rPr>
        <w:t xml:space="preserve">instead ([Member access](expressions.md#member-access)). The name "</w:t>
      </w:r>
      <w:r>
        <w:t xml:space="preserve">Ev`" is arbitrary; the hidden field could have any name or no name at all.</w:t>
      </w:r>
    </w:p>
    <w:p>
      <w:pPr>
        <w:pStyle w:val="Heading3"/>
      </w:pPr>
      <w:bookmarkStart w:name="_Toc00465" w:id="591"/>
      <w:r>
        <w:t xml:space="preserve">Event accessors</w:t>
      </w:r>
      <w:bookmarkEnd w:id="591"/>
    </w:p>
    <w:p>
      <w:r>
        <w:t xml:space="preserve">Event declarations typically omit </w:t>
      </w:r>
      <w:hyperlink w:anchor="_Grm00120">
        <w:r>
          <w:rPr>
            <w:color w:val="6A5ACD"/>
            <w:u w:val="single"/>
          </w:rPr>
          <w:t xml:space="preserve">event_accessor_declarations</w:t>
        </w:r>
      </w:hyperlink>
      <w:r>
        <w:t xml:space="preserve">, as in the </w:t>
      </w:r>
      <w:r>
        <w:rPr>
          <w:rStyle w:val="CodeEmbedded"/>
        </w:rPr>
        <w:t xml:space="preserve">Button</w:t>
      </w:r>
      <w:r>
        <w:t xml:space="preserve"> example above. One situation for doing so involves the case in which the storage cost of one field per event is not acceptable. In such cases, a class can include </w:t>
      </w:r>
      <w:hyperlink w:anchor="_Grm00120">
        <w:r>
          <w:rPr>
            <w:color w:val="6A5ACD"/>
            <w:u w:val="single"/>
          </w:rPr>
          <w:t xml:space="preserve">event_accessor_declarations</w:t>
        </w:r>
      </w:hyperlink>
      <w:r>
        <w:t xml:space="preserve"> and use a private mechanism for storing the list of event handlers.</w:t>
      </w:r>
    </w:p>
    <w:p>
      <w:r>
        <w:t xml:space="preserve">The </w:t>
      </w:r>
      <w:hyperlink w:anchor="_Grm00120">
        <w:r>
          <w:rPr>
            <w:color w:val="6A5ACD"/>
            <w:u w:val="single"/>
          </w:rPr>
          <w:t xml:space="preserve">event_accessor_declarations</w:t>
        </w:r>
      </w:hyperlink>
      <w:r>
        <w:t xml:space="preserve"> of an event specify the executable statements associated with adding and removing event handlers.</w:t>
      </w:r>
    </w:p>
    <w:p>
      <w:r>
        <w:t xml:space="preserve">The accessor declarations consist of an </w:t>
      </w:r>
      <w:hyperlink w:anchor="_Grm00120">
        <w:r>
          <w:rPr>
            <w:color w:val="6A5ACD"/>
            <w:u w:val="single"/>
          </w:rPr>
          <w:t xml:space="preserve">add_accessor_declaration</w:t>
        </w:r>
      </w:hyperlink>
      <w:r>
        <w:t xml:space="preserve"> and a </w:t>
      </w:r>
      <w:hyperlink w:anchor="_Grm00120">
        <w:r>
          <w:rPr>
            <w:color w:val="6A5ACD"/>
            <w:u w:val="single"/>
          </w:rPr>
          <w:t xml:space="preserve">remove_accessor_declaration</w:t>
        </w:r>
      </w:hyperlink>
      <w:r>
        <w:t xml:space="preserve">. Each accessor declaration consists of the token </w:t>
      </w:r>
      <w:r>
        <w:rPr>
          <w:rStyle w:val="CodeEmbedded"/>
        </w:rPr>
        <w:t xml:space="preserve">add</w:t>
      </w:r>
      <w:r>
        <w:t xml:space="preserve"> or </w:t>
      </w:r>
      <w:r>
        <w:rPr>
          <w:rStyle w:val="CodeEmbedded"/>
        </w:rPr>
        <w:t xml:space="preserve">remove</w:t>
      </w:r>
      <w:r>
        <w:t xml:space="preserve"> followed by a </w:t>
      </w:r>
      <w:hyperlink w:anchor="_Grm00071">
        <w:r>
          <w:rPr>
            <w:color w:val="6A5ACD"/>
            <w:u w:val="single"/>
          </w:rPr>
          <w:t xml:space="preserve">block</w:t>
        </w:r>
      </w:hyperlink>
      <w:r>
        <w:t xml:space="preserve">. The </w:t>
      </w:r>
      <w:hyperlink w:anchor="_Grm00071">
        <w:r>
          <w:rPr>
            <w:color w:val="6A5ACD"/>
            <w:u w:val="single"/>
          </w:rPr>
          <w:t xml:space="preserve">block</w:t>
        </w:r>
      </w:hyperlink>
      <w:r>
        <w:t xml:space="preserve"> associated with an </w:t>
      </w:r>
      <w:hyperlink w:anchor="_Grm00120">
        <w:r>
          <w:rPr>
            <w:color w:val="6A5ACD"/>
            <w:u w:val="single"/>
          </w:rPr>
          <w:t xml:space="preserve">add_accessor_declaration</w:t>
        </w:r>
      </w:hyperlink>
      <w:r>
        <w:t xml:space="preserve"> specifies the statements to execute when an event handler is added, and the </w:t>
      </w:r>
      <w:hyperlink w:anchor="_Grm00071">
        <w:r>
          <w:rPr>
            <w:color w:val="6A5ACD"/>
            <w:u w:val="single"/>
          </w:rPr>
          <w:t xml:space="preserve">block</w:t>
        </w:r>
      </w:hyperlink>
      <w:r>
        <w:t xml:space="preserve"> associated with a </w:t>
      </w:r>
      <w:hyperlink w:anchor="_Grm00120">
        <w:r>
          <w:rPr>
            <w:color w:val="6A5ACD"/>
            <w:u w:val="single"/>
          </w:rPr>
          <w:t xml:space="preserve">remove_accessor_declaration</w:t>
        </w:r>
      </w:hyperlink>
      <w:r>
        <w:t xml:space="preserve"> specifies the statements to execute when an event handler is removed.</w:t>
      </w:r>
    </w:p>
    <w:p>
      <w:r>
        <w:t xml:space="preserve">Each </w:t>
      </w:r>
      <w:hyperlink w:anchor="_Grm00120">
        <w:r>
          <w:rPr>
            <w:color w:val="6A5ACD"/>
            <w:u w:val="single"/>
          </w:rPr>
          <w:t xml:space="preserve">add_accessor_declaration</w:t>
        </w:r>
      </w:hyperlink>
      <w:r>
        <w:t xml:space="preserve"> and </w:t>
      </w:r>
      <w:hyperlink w:anchor="_Grm00120">
        <w:r>
          <w:rPr>
            <w:color w:val="6A5ACD"/>
            <w:u w:val="single"/>
          </w:rPr>
          <w:t xml:space="preserve">remove_accessor_declaration</w:t>
        </w:r>
      </w:hyperlink>
      <w:r>
        <w:t xml:space="preserve"> corresponds to a method with a single value parameter of the event type and a </w:t>
      </w:r>
      <w:r>
        <w:rPr>
          <w:rStyle w:val="CodeEmbedded"/>
        </w:rPr>
        <w:t xml:space="preserve">void</w:t>
      </w:r>
      <w:r>
        <w:t xml:space="preserve"> return type. The implicit parameter of an event accessor is named </w:t>
      </w:r>
      <w:r>
        <w:rPr>
          <w:rStyle w:val="CodeEmbedded"/>
        </w:rPr>
        <w:t xml:space="preserve">value</w:t>
      </w:r>
      <w:r>
        <w:t xml:space="preserve">. When an event is used in an event assignment, the appropriate event accessor is used. Specifically, if the assignment operator is </w:t>
      </w:r>
      <w:r>
        <w:rPr>
          <w:rStyle w:val="CodeEmbedded"/>
        </w:rPr>
        <w:t xml:space="preserve">+=</w:t>
      </w:r>
      <w:r>
        <w:t xml:space="preserve"> then the add accessor is used, and if the assignment operator is </w:t>
      </w:r>
      <w:r>
        <w:rPr>
          <w:rStyle w:val="CodeEmbedded"/>
        </w:rPr>
        <w:t xml:space="preserve">-=</w:t>
      </w:r>
      <w:r>
        <w:t xml:space="preserve"> then the remove accessor is used. In either case, the right-hand operand of the assignment operator is used as the argument to the event accessor. The block of an </w:t>
      </w:r>
      <w:hyperlink w:anchor="_Grm00120">
        <w:r>
          <w:rPr>
            <w:color w:val="6A5ACD"/>
            <w:u w:val="single"/>
          </w:rPr>
          <w:t xml:space="preserve">add_accessor_declaration</w:t>
        </w:r>
      </w:hyperlink>
      <w:r>
        <w:t xml:space="preserve"> or a </w:t>
      </w:r>
      <w:hyperlink w:anchor="_Grm00120">
        <w:r>
          <w:rPr>
            <w:color w:val="6A5ACD"/>
            <w:u w:val="single"/>
          </w:rPr>
          <w:t xml:space="preserve">remove_accessor_declaration</w:t>
        </w:r>
      </w:hyperlink>
      <w:r>
        <w:t xml:space="preserve"> must conform to the rules for </w:t>
      </w:r>
      <w:r>
        <w:rPr>
          <w:rStyle w:val="CodeEmbedded"/>
        </w:rPr>
        <w:t xml:space="preserve">void</w:t>
      </w:r>
      <w:r>
        <w:t xml:space="preserve"> methods described in </w:t>
      </w:r>
      <w:hyperlink w:anchor="_Toc00455">
        <w:r>
          <w:t xml:space="preserve">§10.6.10</w:t>
        </w:r>
      </w:hyperlink>
      <w:r>
        <w:t xml:space="preserve">. In particular, </w:t>
      </w:r>
      <w:r>
        <w:rPr>
          <w:rStyle w:val="CodeEmbedded"/>
        </w:rPr>
        <w:t xml:space="preserve">return</w:t>
      </w:r>
      <w:r>
        <w:t xml:space="preserve"> statements in such a block are not permitted to specify an expression.</w:t>
      </w:r>
    </w:p>
    <w:p>
      <w:r>
        <w:t xml:space="preserve">Since an event accessor implicitly has a parameter named </w:t>
      </w:r>
      <w:r>
        <w:rPr>
          <w:rStyle w:val="CodeEmbedded"/>
        </w:rPr>
        <w:t xml:space="preserve">value</w:t>
      </w:r>
      <w:r>
        <w:t xml:space="preserve">, it is a compile-time error for a local variable or constant declared in an event accessor to have that name.</w:t>
      </w:r>
    </w:p>
    <w:p>
      <w:r>
        <w:t xml:space="preserve">In the example</w:t>
      </w:r>
    </w:p>
    <w:p>
      <w:pPr>
        <w:pStyle w:val="Code"/>
      </w:pPr>
      <w:r>
        <w:rPr>
          <w:color w:val="0000FF"/>
        </w:rPr>
        <w:t xml:space="preserve">class </w:t>
      </w:r>
      <w:r>
        <w:rPr>
          <w:color w:val="2B91AF"/>
        </w:rPr>
        <w:t xml:space="preserve">Control</w:t>
      </w:r>
      <w:r>
        <w:t xml:space="preserve">: Component</w:t>
      </w:r>
      <w:r>
        <w:br/>
      </w:r>
      <w:r>
        <w:t xml:space="preserve">{</w:t>
      </w:r>
      <w:r>
        <w:br/>
      </w:r>
      <w:r>
        <w:rPr>
          <w:color w:val="008000"/>
        </w:rPr>
        <w:t xml:space="preserve">    // Unique keys for events</w:t>
      </w:r>
      <w:r>
        <w:br/>
      </w:r>
      <w:r>
        <w:rPr>
          <w:color w:val="0000FF"/>
        </w:rPr>
        <w:t xml:space="preserve">    static readonly object </w:t>
      </w:r>
      <w:r>
        <w:t xml:space="preserve">mouseDownEventKey = </w:t>
      </w:r>
      <w:r>
        <w:rPr>
          <w:color w:val="0000FF"/>
        </w:rPr>
        <w:t xml:space="preserve">new object</w:t>
      </w:r>
      <w:r>
        <w:t xml:space="preserve">();</w:t>
      </w:r>
      <w:r>
        <w:br/>
      </w:r>
      <w:r>
        <w:rPr>
          <w:color w:val="0000FF"/>
        </w:rPr>
        <w:t xml:space="preserve">    static readonly object </w:t>
      </w:r>
      <w:r>
        <w:t xml:space="preserve">mouseUpEventKey = </w:t>
      </w:r>
      <w:r>
        <w:rPr>
          <w:color w:val="0000FF"/>
        </w:rPr>
        <w:t xml:space="preserve">new object</w:t>
      </w:r>
      <w:r>
        <w:t xml:space="preserve">();</w:t>
      </w:r>
      <w:r>
        <w:br/>
      </w:r>
      <w:r>
        <w:br/>
      </w:r>
      <w:r>
        <w:rPr>
          <w:color w:val="008000"/>
        </w:rPr>
        <w:t xml:space="preserve">    // Return event handler associated with key</w:t>
      </w:r>
      <w:r>
        <w:br/>
      </w:r>
      <w:r>
        <w:rPr>
          <w:color w:val="0000FF"/>
        </w:rPr>
        <w:t xml:space="preserve">    protected </w:t>
      </w:r>
      <w:r>
        <w:rPr>
          <w:color w:val="2B91AF"/>
        </w:rPr>
        <w:t xml:space="preserve">Delegate </w:t>
      </w:r>
      <w:r>
        <w:t xml:space="preserve">GetEventHandler(</w:t>
      </w:r>
      <w:r>
        <w:rPr>
          <w:color w:val="0000FF"/>
        </w:rPr>
        <w:t xml:space="preserve">object </w:t>
      </w:r>
      <w:r>
        <w:t xml:space="preserve">key) {...}</w:t>
      </w:r>
      <w:r>
        <w:br/>
      </w:r>
      <w:r>
        <w:br/>
      </w:r>
      <w:r>
        <w:rPr>
          <w:color w:val="008000"/>
        </w:rPr>
        <w:t xml:space="preserve">    // Add event handler associated with key</w:t>
      </w:r>
      <w:r>
        <w:br/>
      </w:r>
      <w:r>
        <w:rPr>
          <w:color w:val="0000FF"/>
        </w:rPr>
        <w:t xml:space="preserve">    protected void </w:t>
      </w:r>
      <w:r>
        <w:t xml:space="preserve">AddEventHandler(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Remove event handler associated with key</w:t>
      </w:r>
      <w:r>
        <w:br/>
      </w:r>
      <w:r>
        <w:rPr>
          <w:color w:val="0000FF"/>
        </w:rPr>
        <w:t xml:space="preserve">    protected void </w:t>
      </w:r>
      <w:r>
        <w:t xml:space="preserve">RemoveEventHandler(</w:t>
      </w:r>
      <w:r>
        <w:rPr>
          <w:color w:val="0000FF"/>
        </w:rPr>
        <w:t xml:space="preserve">object </w:t>
      </w:r>
      <w:r>
        <w:t xml:space="preserve">key, </w:t>
      </w:r>
      <w:r>
        <w:rPr>
          <w:color w:val="2B91AF"/>
        </w:rPr>
        <w:t xml:space="preserve">Delegate </w:t>
      </w:r>
      <w:r>
        <w:t xml:space="preserve">handler) {...}</w:t>
      </w:r>
      <w:r>
        <w:br/>
      </w:r>
      <w:r>
        <w:br/>
      </w:r>
      <w:r>
        <w:rPr>
          <w:color w:val="008000"/>
        </w:rPr>
        <w:t xml:space="preserve">    // MouseDown event</w:t>
      </w:r>
      <w:r>
        <w:br/>
      </w:r>
      <w:r>
        <w:rPr>
          <w:color w:val="0000FF"/>
        </w:rPr>
        <w:t xml:space="preserve">    public event </w:t>
      </w:r>
      <w:r>
        <w:t xml:space="preserve">MouseEventHandler MouseDown {</w:t>
      </w:r>
      <w:r>
        <w:br/>
      </w:r>
      <w:r>
        <w:rPr>
          <w:color w:val="0000FF"/>
        </w:rPr>
        <w:t xml:space="preserve">        add </w:t>
      </w:r>
      <w:r>
        <w:t xml:space="preserve">{ AddEventHandler(mouseDownEventKey, value); }</w:t>
      </w:r>
      <w:r>
        <w:br/>
      </w:r>
      <w:r>
        <w:rPr>
          <w:color w:val="0000FF"/>
        </w:rPr>
        <w:t xml:space="preserve">        remove </w:t>
      </w:r>
      <w:r>
        <w:t xml:space="preserve">{ RemoveEventHandler(mouseDownEventKey, value); }</w:t>
      </w:r>
      <w:r>
        <w:br/>
      </w:r>
      <w:r>
        <w:t xml:space="preserve">    }</w:t>
      </w:r>
      <w:r>
        <w:br/>
      </w:r>
      <w:r>
        <w:br/>
      </w:r>
      <w:r>
        <w:rPr>
          <w:color w:val="008000"/>
        </w:rPr>
        <w:t xml:space="preserve">    // MouseUp event</w:t>
      </w:r>
      <w:r>
        <w:br/>
      </w:r>
      <w:r>
        <w:rPr>
          <w:color w:val="0000FF"/>
        </w:rPr>
        <w:t xml:space="preserve">    public event </w:t>
      </w:r>
      <w:r>
        <w:t xml:space="preserve">MouseEventHandler MouseUp {</w:t>
      </w:r>
      <w:r>
        <w:br/>
      </w:r>
      <w:r>
        <w:rPr>
          <w:color w:val="0000FF"/>
        </w:rPr>
        <w:t xml:space="preserve">        add </w:t>
      </w:r>
      <w:r>
        <w:t xml:space="preserve">{ AddEventHandler(mouseUpEventKey, value); }</w:t>
      </w:r>
      <w:r>
        <w:br/>
      </w:r>
      <w:r>
        <w:rPr>
          <w:color w:val="0000FF"/>
        </w:rPr>
        <w:t xml:space="preserve">        remove </w:t>
      </w:r>
      <w:r>
        <w:t xml:space="preserve">{ RemoveEventHandler(mouseUpEventKey, value); }</w:t>
      </w:r>
      <w:r>
        <w:br/>
      </w:r>
      <w:r>
        <w:t xml:space="preserve">    }</w:t>
      </w:r>
      <w:r>
        <w:br/>
      </w:r>
      <w:r>
        <w:br/>
      </w:r>
      <w:r>
        <w:rPr>
          <w:color w:val="008000"/>
        </w:rPr>
        <w:t xml:space="preserve">    // Invoke the MouseUp event</w:t>
      </w:r>
      <w:r>
        <w:br/>
      </w:r>
      <w:r>
        <w:rPr>
          <w:color w:val="0000FF"/>
        </w:rPr>
        <w:t xml:space="preserve">    protected void </w:t>
      </w:r>
      <w:r>
        <w:t xml:space="preserve">OnMouseUp(</w:t>
      </w:r>
      <w:r>
        <w:rPr>
          <w:color w:val="2B91AF"/>
        </w:rPr>
        <w:t xml:space="preserve">MouseEventArgs </w:t>
      </w:r>
      <w:r>
        <w:t xml:space="preserve">args) {</w:t>
      </w:r>
      <w:r>
        <w:br/>
      </w:r>
      <w:r>
        <w:rPr>
          <w:color w:val="2B91AF"/>
        </w:rPr>
        <w:t xml:space="preserve">        MouseEventHandler </w:t>
      </w:r>
      <w:r>
        <w:t xml:space="preserve">handler;</w:t>
      </w:r>
      <w:r>
        <w:br/>
      </w:r>
      <w:r>
        <w:t xml:space="preserve">        handler = (</w:t>
      </w:r>
      <w:r>
        <w:rPr>
          <w:color w:val="2B91AF"/>
        </w:rPr>
        <w:t xml:space="preserve">MouseEventHandler</w:t>
      </w:r>
      <w:r>
        <w:t xml:space="preserve">)GetEventHandler(mouseUpEventKey);</w:t>
      </w:r>
      <w:r>
        <w:br/>
      </w:r>
      <w:r>
        <w:rPr>
          <w:color w:val="0000FF"/>
        </w:rPr>
        <w:t xml:space="preserve">        if </w:t>
      </w:r>
      <w:r>
        <w:t xml:space="preserve">(handler != </w:t>
      </w:r>
      <w:r>
        <w:rPr>
          <w:color w:val="0000FF"/>
        </w:rPr>
        <w:t xml:space="preserve">null</w:t>
      </w:r>
      <w:r>
        <w:t xml:space="preserve">)</w:t>
      </w:r>
      <w:r>
        <w:br/>
      </w:r>
      <w:r>
        <w:t xml:space="preserve">            handler(</w:t>
      </w:r>
      <w:r>
        <w:rPr>
          <w:color w:val="0000FF"/>
        </w:rPr>
        <w:t xml:space="preserve">this</w:t>
      </w:r>
      <w:r>
        <w:t xml:space="preserve">, args);</w:t>
      </w:r>
      <w:r>
        <w:br/>
      </w:r>
      <w:r>
        <w:t xml:space="preserve">    }</w:t>
      </w:r>
      <w:r>
        <w:br/>
      </w:r>
      <w:r>
        <w:t xml:space="preserve">}</w:t>
      </w:r>
    </w:p>
    <w:p>
      <w:r>
        <w:t xml:space="preserve">the </w:t>
      </w:r>
      <w:r>
        <w:rPr>
          <w:rStyle w:val="CodeEmbedded"/>
        </w:rPr>
        <w:t xml:space="preserve">Control</w:t>
      </w:r>
      <w:r>
        <w:t xml:space="preserve"> class implements an internal storage mechanism for events. The </w:t>
      </w:r>
      <w:r>
        <w:rPr>
          <w:rStyle w:val="CodeEmbedded"/>
        </w:rPr>
        <w:t xml:space="preserve">AddEventHandler</w:t>
      </w:r>
      <w:r>
        <w:t xml:space="preserve"> method associates a delegate value with a key, the </w:t>
      </w:r>
      <w:r>
        <w:rPr>
          <w:rStyle w:val="CodeEmbedded"/>
        </w:rPr>
        <w:t xml:space="preserve">GetEventHandler</w:t>
      </w:r>
      <w:r>
        <w:t xml:space="preserve"> method returns the delegate currently associated with a key, and the </w:t>
      </w:r>
      <w:r>
        <w:rPr>
          <w:rStyle w:val="CodeEmbedded"/>
        </w:rPr>
        <w:t xml:space="preserve">RemoveEventHandler</w:t>
      </w:r>
      <w:r>
        <w:t xml:space="preserve"> method removes a delegate as an event handler for the specified event. Presumably, the underlying storage mechanism is designed such that there is no cost for associating a </w:t>
      </w:r>
      <w:r>
        <w:rPr>
          <w:rStyle w:val="CodeEmbedded"/>
        </w:rPr>
        <w:t xml:space="preserve">null</w:t>
      </w:r>
      <w:r>
        <w:t xml:space="preserve"> delegate value with a key, and thus unhandled events consume no storage.</w:t>
      </w:r>
    </w:p>
    <w:p>
      <w:pPr>
        <w:pStyle w:val="Heading3"/>
      </w:pPr>
      <w:bookmarkStart w:name="_Toc00466" w:id="592"/>
      <w:r>
        <w:t xml:space="preserve">Static and instance events</w:t>
      </w:r>
      <w:bookmarkEnd w:id="592"/>
    </w:p>
    <w:p>
      <w:r>
        <w:t xml:space="preserve">When an event declaration includes a </w:t>
      </w:r>
      <w:r>
        <w:rPr>
          <w:rStyle w:val="CodeEmbedded"/>
        </w:rPr>
        <w:t xml:space="preserve">static</w:t>
      </w:r>
      <w:r>
        <w:t xml:space="preserve"> modifier, the event is said to be a </w:t>
      </w:r>
      <w:r>
        <w:rPr>
          <w:b/>
        </w:rPr>
        <w:rPr>
          <w:i/>
        </w:rPr>
        <w:t xml:space="preserve">static event</w:t>
      </w:r>
      <w:r>
        <w:t xml:space="preserve">. When no </w:t>
      </w:r>
      <w:r>
        <w:rPr>
          <w:rStyle w:val="CodeEmbedded"/>
        </w:rPr>
        <w:t xml:space="preserve">static</w:t>
      </w:r>
      <w:r>
        <w:t xml:space="preserve"> modifier is present, the event is said to be an </w:t>
      </w:r>
      <w:r>
        <w:rPr>
          <w:b/>
        </w:rPr>
        <w:rPr>
          <w:i/>
        </w:rPr>
        <w:t xml:space="preserve">instance event</w:t>
      </w:r>
      <w:r>
        <w:t xml:space="preserve">.</w:t>
      </w:r>
    </w:p>
    <w:p>
      <w:r>
        <w:t xml:space="preserve">A static event is not associated with a specific instance, and it is a compile-time error to refer to </w:t>
      </w:r>
      <w:r>
        <w:rPr>
          <w:rStyle w:val="CodeEmbedded"/>
        </w:rPr>
        <w:t xml:space="preserve">this</w:t>
      </w:r>
      <w:r>
        <w:t xml:space="preserve"> in the accessors of a static event.</w:t>
      </w:r>
    </w:p>
    <w:p>
      <w:r>
        <w:t xml:space="preserve">An instance event is associated with a given instance of a class, and this instance can be accessed as </w:t>
      </w:r>
      <w:r>
        <w:rPr>
          <w:rStyle w:val="CodeEmbedded"/>
        </w:rPr>
        <w:t xml:space="preserve">this</w:t>
      </w:r>
      <w:r>
        <w:t xml:space="preserve"> (</w:t>
      </w:r>
      <w:hyperlink w:anchor="_Toc00267">
        <w:r>
          <w:t xml:space="preserve">§7.6.7</w:t>
        </w:r>
      </w:hyperlink>
      <w:r>
        <w:t xml:space="preserve">) in the accessors of that event.</w:t>
      </w:r>
    </w:p>
    <w:p>
      <w:r>
        <w:t xml:space="preserve">When an event is referenced in a </w:t>
      </w:r>
      <w:hyperlink w:anchor="_Grm00038">
        <w:r>
          <w:rPr>
            <w:color w:val="6A5ACD"/>
            <w:u w:val="single"/>
          </w:rPr>
          <w:t xml:space="preserve">member_access</w:t>
        </w:r>
      </w:hyperlink>
      <w:r>
        <w:t xml:space="preserve"> (</w:t>
      </w:r>
      <w:hyperlink w:anchor="_Toc00257">
        <w:r>
          <w:t xml:space="preserve">§7.6.4</w:t>
        </w:r>
      </w:hyperlink>
      <w:r>
        <w:t xml:space="preserve">) of the form </w:t>
      </w:r>
      <w:r>
        <w:rPr>
          <w:rStyle w:val="CodeEmbedded"/>
        </w:rPr>
        <w:t xml:space="preserve">E.M</w:t>
      </w:r>
      <w:r>
        <w:t xml:space="preserve">, if </w:t>
      </w:r>
      <w:r>
        <w:rPr>
          <w:rStyle w:val="CodeEmbedded"/>
        </w:rPr>
        <w:t xml:space="preserve">M</w:t>
      </w:r>
      <w:r>
        <w:t xml:space="preserve"> is a static event, </w:t>
      </w:r>
      <w:r>
        <w:rPr>
          <w:rStyle w:val="CodeEmbedded"/>
        </w:rPr>
        <w:t xml:space="preserve">E</w:t>
      </w:r>
      <w:r>
        <w:t xml:space="preserve"> must denote a type containing </w:t>
      </w:r>
      <w:r>
        <w:rPr>
          <w:rStyle w:val="CodeEmbedded"/>
        </w:rPr>
        <w:t xml:space="preserve">M</w:t>
      </w:r>
      <w:r>
        <w:t xml:space="preserve">, and if </w:t>
      </w:r>
      <w:r>
        <w:rPr>
          <w:rStyle w:val="CodeEmbedded"/>
        </w:rPr>
        <w:t xml:space="preserve">M</w:t>
      </w:r>
      <w:r>
        <w:t xml:space="preserve"> is an instance event, E must denote an instance of a type containing </w:t>
      </w:r>
      <w:r>
        <w:rPr>
          <w:rStyle w:val="CodeEmbedded"/>
        </w:rPr>
        <w:t xml:space="preserve">M</w:t>
      </w:r>
      <w:r>
        <w:t xml:space="preserve">.</w:t>
      </w:r>
    </w:p>
    <w:p>
      <w:r>
        <w:t xml:space="preserve">The differences between static and instance members are discussed further in </w:t>
      </w:r>
      <w:hyperlink w:anchor="_Toc00417">
        <w:r>
          <w:t xml:space="preserve">§10.3.7</w:t>
        </w:r>
      </w:hyperlink>
      <w:r>
        <w:t xml:space="preserve">.</w:t>
      </w:r>
    </w:p>
    <w:p>
      <w:pPr>
        <w:pStyle w:val="Heading3"/>
      </w:pPr>
      <w:bookmarkStart w:name="_Toc00467" w:id="593"/>
      <w:r>
        <w:t xml:space="preserve">Virtual, sealed, override, and abstract event accessors</w:t>
      </w:r>
      <w:bookmarkEnd w:id="593"/>
    </w:p>
    <w:p>
      <w:r>
        <w:t xml:space="preserve">A </w:t>
      </w:r>
      <w:r>
        <w:rPr>
          <w:rStyle w:val="CodeEmbedded"/>
        </w:rPr>
        <w:t xml:space="preserve">virtual</w:t>
      </w:r>
      <w:r>
        <w:t xml:space="preserve"> event declaration specifies that the accessors of that event are virtual. The </w:t>
      </w:r>
      <w:r>
        <w:rPr>
          <w:rStyle w:val="CodeEmbedded"/>
        </w:rPr>
        <w:t xml:space="preserve">virtual</w:t>
      </w:r>
      <w:r>
        <w:t xml:space="preserve"> modifier applies to both accessors of an event.</w:t>
      </w:r>
    </w:p>
    <w:p>
      <w:r>
        <w:t xml:space="preserve">An </w:t>
      </w:r>
      <w:r>
        <w:rPr>
          <w:rStyle w:val="CodeEmbedded"/>
        </w:rPr>
        <w:t xml:space="preserve">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hyperlink w:anchor="_Grm00120">
        <w:r>
          <w:rPr>
            <w:color w:val="6A5ACD"/>
            <w:u w:val="single"/>
          </w:rPr>
          <w:t xml:space="preserve">event_accessor_declarations</w:t>
        </w:r>
      </w:hyperlink>
      <w:r>
        <w:t xml:space="preserve">.</w:t>
      </w:r>
    </w:p>
    <w:p>
      <w:r>
        <w:t xml:space="preserve">An event declaration that includes both the </w:t>
      </w:r>
      <w:r>
        <w:rPr>
          <w:rStyle w:val="CodeEmbedded"/>
        </w:rPr>
        <w:t xml:space="preserve">abstract</w:t>
      </w:r>
      <w:r>
        <w:t xml:space="preserve"> and </w:t>
      </w:r>
      <w:r>
        <w:rPr>
          <w:rStyle w:val="CodeEmbedded"/>
        </w:rPr>
        <w:t xml:space="preserve">override</w:t>
      </w:r>
      <w:r>
        <w:t xml:space="preserve"> modifiers specifies that the event is abstract and overrides a base event. The accessors of such an event are also abstract.</w:t>
      </w:r>
    </w:p>
    <w:p>
      <w:r>
        <w:t xml:space="preserve">Abstract event declarations are only permitted in abstract classes (</w:t>
      </w:r>
      <w:hyperlink w:anchor="_Toc00391">
        <w:r>
          <w:t xml:space="preserve">§10.1.1.1</w:t>
        </w:r>
      </w:hyperlink>
      <w:r>
        <w:t xml:space="preserve">).</w:t>
      </w:r>
    </w:p>
    <w:p>
      <w:r>
        <w:t xml:space="preserve">The accessors of an inherited virtual event can be overridden in a derived class by including an event declaration that specifies an </w:t>
      </w:r>
      <w:r>
        <w:rPr>
          <w:rStyle w:val="CodeEmbedded"/>
        </w:rPr>
        <w:t xml:space="preserve">override</w:t>
      </w:r>
      <w:r>
        <w:t xml:space="preserve"> modifier. This is known as an </w:t>
      </w:r>
      <w:r>
        <w:rPr>
          <w:b/>
        </w:rPr>
        <w:rPr>
          <w:i/>
        </w:rPr>
        <w:t xml:space="preserve">overriding event declaration</w:t>
      </w:r>
      <w:r>
        <w:t xml:space="preserve">. An overriding event declaration does not declare a new event. Instead, it simply specializes the implementations of the accessors of an existing virtual event.</w:t>
      </w:r>
    </w:p>
    <w:p>
      <w:r>
        <w:t xml:space="preserve">An overriding event declaration must specify the exact same accessibility modifiers, type, and name as the overridden event.</w:t>
      </w:r>
    </w:p>
    <w:p>
      <w:r>
        <w:t xml:space="preserve">An overriding event declaration may include the </w:t>
      </w:r>
      <w:r>
        <w:rPr>
          <w:rStyle w:val="CodeEmbedded"/>
        </w:rPr>
        <w:t xml:space="preserve">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CodeEmbedded"/>
        </w:rPr>
        <w:t xml:space="preserve">new</w:t>
      </w:r>
      <w:r>
        <w:t xml:space="preserve"> modifier.</w:t>
      </w:r>
    </w:p>
    <w:p>
      <w:r>
        <w:t xml:space="preserve">Except for differences in declaration and invocation syntax, virtual, sealed, override, and abstract accessors behave exactly like virtual, sealed, override and abstract methods. Specifically, the rules described in </w:t>
      </w:r>
      <w:hyperlink w:anchor="_Toc00448">
        <w:r>
          <w:t xml:space="preserve">§10.6.3</w:t>
        </w:r>
      </w:hyperlink>
      <w:r>
        <w:t xml:space="preserve">, </w:t>
      </w:r>
      <w:hyperlink w:anchor="_Toc00449">
        <w:r>
          <w:t xml:space="preserve">§10.6.4</w:t>
        </w:r>
      </w:hyperlink>
      <w:r>
        <w:t xml:space="preserve">, </w:t>
      </w:r>
      <w:hyperlink w:anchor="_Toc00450">
        <w:r>
          <w:t xml:space="preserve">§10.6.5</w:t>
        </w:r>
      </w:hyperlink>
      <w:r>
        <w:t xml:space="preserve">, and </w:t>
      </w:r>
      <w:hyperlink w:anchor="_Toc00451">
        <w:r>
          <w:t xml:space="preserve">§10.6.6</w:t>
        </w:r>
      </w:hyperlink>
      <w:r>
        <w:t xml:space="preserve"> apply as if accessors were methods of a corresponding form. Each accessor corresponds to a method with a single value parameter of the event type, a </w:t>
      </w:r>
      <w:r>
        <w:rPr>
          <w:rStyle w:val="CodeEmbedded"/>
        </w:rPr>
        <w:t xml:space="preserve">void</w:t>
      </w:r>
      <w:r>
        <w:t xml:space="preserve"> return type, and the same modifiers as the containing event.</w:t>
      </w:r>
    </w:p>
    <w:p>
      <w:pPr>
        <w:pStyle w:val="Heading2"/>
      </w:pPr>
      <w:bookmarkStart w:name="_Toc00468" w:id="594"/>
      <w:r>
        <w:t xml:space="preserve">Indexers</w:t>
      </w:r>
      <w:bookmarkEnd w:id="594"/>
    </w:p>
    <w:p>
      <w:r>
        <w:t xml:space="preserve">An </w:t>
      </w:r>
      <w:r>
        <w:rPr>
          <w:b/>
        </w:rPr>
        <w:rPr>
          <w:i/>
        </w:rPr>
        <w:t xml:space="preserve">indexer</w:t>
      </w:r>
      <w:r>
        <w:t xml:space="preserve"> is a member that enables an object to be indexed in the same way as an array. Indexers are declared using </w:t>
      </w:r>
      <w:hyperlink w:anchor="_Grm00121">
        <w:r>
          <w:rPr>
            <w:color w:val="6A5ACD"/>
            <w:u w:val="single"/>
          </w:rPr>
          <w:t xml:space="preserve">indexer_declaration</w:t>
        </w:r>
      </w:hyperlink>
      <w:r>
        <w:t xml:space="preserve">s:</w:t>
      </w:r>
    </w:p>
    <w:p>
      <w:pPr>
        <w:pStyle w:val="Grammar"/>
      </w:pPr>
      <w:bookmarkStart w:name="_Grm00121" w:id="595"/>
      <w:r>
        <w:rPr>
          <w:color w:val="6A5ACD"/>
        </w:rPr>
        <w:t xml:space="preserve">indexer_declaration</w:t>
      </w:r>
      <w:r>
        <w:t xml:space="preserve">:</w:t>
      </w:r>
      <w:r>
        <w:br/>
      </w:r>
      <w:r>
        <w:t xml:space="preserve">	| </w:t>
      </w:r>
      <w:r>
        <w:rPr>
          <w:color w:val="6A5ACD"/>
        </w:rPr>
        <w:t xml:space="preserve">attributes</w:t>
      </w:r>
      <w:r>
        <w:t xml:space="preserve">? </w:t>
      </w:r>
      <w:r>
        <w:rPr>
          <w:color w:val="6A5ACD"/>
        </w:rPr>
        <w:t xml:space="preserve">indexer_modifier</w:t>
      </w:r>
      <w:r>
        <w:t xml:space="preserve">* </w:t>
      </w:r>
      <w:r>
        <w:rPr>
          <w:color w:val="6A5ACD"/>
        </w:rPr>
        <w:t xml:space="preserve">indexer_declarator </w:t>
      </w:r>
      <w:r>
        <w:rPr>
          <w:color w:val="A31515"/>
        </w:rPr>
        <w:t xml:space="preserve">'{' </w:t>
      </w:r>
      <w:r>
        <w:rPr>
          <w:color w:val="6A5ACD"/>
        </w:rPr>
        <w:t xml:space="preserve">accessor_declarations </w:t>
      </w:r>
      <w:r>
        <w:rPr>
          <w:color w:val="A31515"/>
        </w:rPr>
        <w:t xml:space="preserve">'}'</w:t>
      </w:r>
      <w:r>
        <w:br/>
      </w:r>
      <w:r>
        <w:t xml:space="preserve">	;</w:t>
      </w:r>
      <w:r>
        <w:br/>
      </w:r>
      <w:r>
        <w:br/>
      </w:r>
      <w:r>
        <w:rPr>
          <w:color w:val="6A5ACD"/>
        </w:rPr>
        <w:t xml:space="preserve">indexer_modifier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'virtual'</w:t>
      </w:r>
      <w:r>
        <w:br/>
      </w:r>
      <w:r>
        <w:t xml:space="preserve">	| </w:t>
      </w:r>
      <w:r>
        <w:rPr>
          <w:color w:val="A31515"/>
        </w:rPr>
        <w:t xml:space="preserve">'sealed'</w:t>
      </w:r>
      <w:r>
        <w:br/>
      </w:r>
      <w:r>
        <w:t xml:space="preserve">	| </w:t>
      </w:r>
      <w:r>
        <w:rPr>
          <w:color w:val="A31515"/>
        </w:rPr>
        <w:t xml:space="preserve">'override'</w:t>
      </w:r>
      <w:r>
        <w:br/>
      </w:r>
      <w:r>
        <w:t xml:space="preserve">	| </w:t>
      </w:r>
      <w:r>
        <w:rPr>
          <w:color w:val="A31515"/>
        </w:rPr>
        <w:t xml:space="preserve">'abstract'</w:t>
      </w:r>
      <w:r>
        <w:br/>
      </w:r>
      <w:r>
        <w:t xml:space="preserve">	| </w:t>
      </w:r>
      <w:r>
        <w:rPr>
          <w:color w:val="A31515"/>
        </w:rPr>
        <w:t xml:space="preserve">'extern'</w:t>
      </w:r>
      <w:r>
        <w:br/>
      </w:r>
      <w:r>
        <w:t xml:space="preserve">	| </w:t>
      </w:r>
      <w:r>
        <w:rPr>
          <w:color w:val="6A5ACD"/>
        </w:rPr>
        <w:t xml:space="preserve">indexer_modifier_unsafe</w:t>
      </w:r>
      <w:r>
        <w:br/>
      </w:r>
      <w:r>
        <w:t xml:space="preserve">	;</w:t>
      </w:r>
      <w:r>
        <w:br/>
      </w:r>
      <w:r>
        <w:br/>
      </w:r>
      <w:r>
        <w:rPr>
          <w:color w:val="6A5ACD"/>
        </w:rPr>
        <w:t xml:space="preserve">indexer_declarator</w:t>
      </w:r>
      <w:r>
        <w:t xml:space="preserve">:</w:t>
      </w:r>
      <w:r>
        <w:br/>
      </w:r>
      <w:r>
        <w:t xml:space="preserve">	| </w:t>
      </w:r>
      <w:r>
        <w:rPr>
          <w:color w:val="6A5ACD"/>
        </w:rPr>
        <w:t xml:space="preserve">type </w:t>
      </w:r>
      <w:r>
        <w:rPr>
          <w:color w:val="A31515"/>
        </w:rPr>
        <w:t xml:space="preserve">'this' '[' </w:t>
      </w:r>
      <w:r>
        <w:rPr>
          <w:color w:val="6A5ACD"/>
        </w:rPr>
        <w:t xml:space="preserve">formal_parameter_list </w:t>
      </w:r>
      <w:r>
        <w:rPr>
          <w:color w:val="A31515"/>
        </w:rPr>
        <w:t xml:space="preserve">']'</w:t>
      </w:r>
      <w:r>
        <w:br/>
      </w:r>
      <w:r>
        <w:t xml:space="preserve">	| </w:t>
      </w:r>
      <w:r>
        <w:rPr>
          <w:color w:val="6A5ACD"/>
        </w:rPr>
        <w:t xml:space="preserve">type interface_type </w:t>
      </w:r>
      <w:r>
        <w:rPr>
          <w:color w:val="A31515"/>
        </w:rPr>
        <w:t xml:space="preserve">'.' 'this' '[' </w:t>
      </w:r>
      <w:r>
        <w:rPr>
          <w:color w:val="6A5ACD"/>
        </w:rPr>
        <w:t xml:space="preserve">formal_parameter_list </w:t>
      </w:r>
      <w:r>
        <w:rPr>
          <w:color w:val="A31515"/>
        </w:rPr>
        <w:t xml:space="preserve">']'</w:t>
      </w:r>
      <w:r>
        <w:br/>
      </w:r>
      <w:r>
        <w:t xml:space="preserve">	;</w:t>
      </w:r>
      <w:bookmarkEnd w:id="595"/>
    </w:p>
    <w:p>
      <w:r>
        <w:t xml:space="preserve">An </w:t>
      </w:r>
      <w:hyperlink w:anchor="_Grm00121">
        <w:r>
          <w:rPr>
            <w:color w:val="6A5ACD"/>
            <w:u w:val="single"/>
          </w:rPr>
          <w:t xml:space="preserve">indexer_declaration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and a valid combination of the four access modifiers (</w:t>
      </w:r>
      <w:hyperlink w:anchor="_Toc00415">
        <w:r>
          <w:t xml:space="preserve">§10.3.5</w:t>
        </w:r>
      </w:hyperlink>
      <w:r>
        <w:t xml:space="preserve">), the </w:t>
      </w:r>
      <w:r>
        <w:rPr>
          <w:rStyle w:val="CodeEmbedded"/>
        </w:rPr>
        <w:t xml:space="preserve">new</w:t>
      </w:r>
      <w:r>
        <w:t xml:space="preserve"> (</w:t>
      </w:r>
      <w:hyperlink w:anchor="_Toc00414">
        <w:r>
          <w:t xml:space="preserve">§10.3.4</w:t>
        </w:r>
      </w:hyperlink>
      <w:r>
        <w:t xml:space="preserve">), </w:t>
      </w:r>
      <w:r>
        <w:rPr>
          <w:rStyle w:val="CodeEmbedded"/>
        </w:rPr>
        <w:t xml:space="preserve">virtual</w:t>
      </w:r>
      <w:r>
        <w:t xml:space="preserve"> (</w:t>
      </w:r>
      <w:hyperlink w:anchor="_Toc00448">
        <w:r>
          <w:t xml:space="preserve">§10.6.3</w:t>
        </w:r>
      </w:hyperlink>
      <w:r>
        <w:t xml:space="preserve">), </w:t>
      </w:r>
      <w:r>
        <w:rPr>
          <w:rStyle w:val="CodeEmbedded"/>
        </w:rPr>
        <w:t xml:space="preserve">override</w:t>
      </w:r>
      <w:r>
        <w:t xml:space="preserve"> (</w:t>
      </w:r>
      <w:hyperlink w:anchor="_Toc00449">
        <w:r>
          <w:t xml:space="preserve">§10.6.4</w:t>
        </w:r>
      </w:hyperlink>
      <w:r>
        <w:t xml:space="preserve">), </w:t>
      </w:r>
      <w:r>
        <w:rPr>
          <w:rStyle w:val="CodeEmbedded"/>
        </w:rPr>
        <w:t xml:space="preserve">sealed</w:t>
      </w:r>
      <w:r>
        <w:t xml:space="preserve"> (</w:t>
      </w:r>
      <w:hyperlink w:anchor="_Toc00450">
        <w:r>
          <w:t xml:space="preserve">§10.6.5</w:t>
        </w:r>
      </w:hyperlink>
      <w:r>
        <w:t xml:space="preserve">), </w:t>
      </w:r>
      <w:r>
        <w:rPr>
          <w:rStyle w:val="CodeEmbedded"/>
        </w:rPr>
        <w:t xml:space="preserve">abstract</w:t>
      </w:r>
      <w:r>
        <w:t xml:space="preserve"> (</w:t>
      </w:r>
      <w:hyperlink w:anchor="_Toc00451">
        <w:r>
          <w:t xml:space="preserve">§10.6.6</w:t>
        </w:r>
      </w:hyperlink>
      <w:r>
        <w:t xml:space="preserve">), and </w:t>
      </w:r>
      <w:r>
        <w:rPr>
          <w:rStyle w:val="CodeEmbedded"/>
        </w:rPr>
        <w:t xml:space="preserve">extern</w:t>
      </w:r>
      <w:r>
        <w:t xml:space="preserve"> (</w:t>
      </w:r>
      <w:hyperlink w:anchor="_Toc00452">
        <w:r>
          <w:t xml:space="preserve">§10.6.7</w:t>
        </w:r>
      </w:hyperlink>
      <w:r>
        <w:t xml:space="preserve">) modifiers.</w:t>
      </w:r>
    </w:p>
    <w:p>
      <w:r>
        <w:t xml:space="preserve">Indexer declarations are subject to the same rules as method declarations (</w:t>
      </w:r>
      <w:hyperlink w:anchor="_Toc00441">
        <w:r>
          <w:t xml:space="preserve">§10.6</w:t>
        </w:r>
      </w:hyperlink>
      <w:r>
        <w:t xml:space="preserve">) with regard to valid combinations of modifiers, with the one exception being that the static modifier is not permitted on an indexer declaration.</w:t>
      </w:r>
    </w:p>
    <w:p>
      <w:r>
        <w:t xml:space="preserve">The modifiers </w:t>
      </w:r>
      <w:r>
        <w:rPr>
          <w:rStyle w:val="CodeEmbedded"/>
        </w:rPr>
        <w:t xml:space="preserve">virtual</w:t>
      </w:r>
      <w:r>
        <w:t xml:space="preserve">, </w:t>
      </w:r>
      <w:r>
        <w:rPr>
          <w:rStyle w:val="CodeEmbedded"/>
        </w:rPr>
        <w:t xml:space="preserve">override</w:t>
      </w:r>
      <w:r>
        <w:t xml:space="preserve">, and </w:t>
      </w:r>
      <w:r>
        <w:rPr>
          <w:rStyle w:val="CodeEmbedded"/>
        </w:rPr>
        <w:t xml:space="preserve">abstract</w:t>
      </w:r>
      <w:r>
        <w:t xml:space="preserve"> are mutually exclusive except in one case. The </w:t>
      </w:r>
      <w:r>
        <w:rPr>
          <w:rStyle w:val="CodeEmbedded"/>
        </w:rPr>
        <w:t xml:space="preserve">abstract</w:t>
      </w:r>
      <w:r>
        <w:t xml:space="preserve"> and </w:t>
      </w:r>
      <w:r>
        <w:rPr>
          <w:rStyle w:val="CodeEmbedded"/>
        </w:rPr>
        <w:t xml:space="preserve">override</w:t>
      </w:r>
      <w:r>
        <w:t xml:space="preserve"> modifiers may be used together so that an abstract indexer can override a virtual one.</w:t>
      </w:r>
    </w:p>
    <w:p>
      <w:r>
        <w:t xml:space="preserve">The </w:t>
      </w:r>
      <w:hyperlink w:anchor="_Grm00028">
        <w:r>
          <w:rPr>
            <w:color w:val="6A5ACD"/>
            <w:u w:val="single"/>
          </w:rPr>
          <w:t xml:space="preserve">type</w:t>
        </w:r>
      </w:hyperlink>
      <w:r>
        <w:t xml:space="preserve"> of an indexer declaration specifies the element type of the indexer introduced by the declaration. Unless the indexer is an explicit interface member implementation, the </w:t>
      </w:r>
      <w:hyperlink w:anchor="_Grm00028">
        <w:r>
          <w:rPr>
            <w:color w:val="6A5ACD"/>
            <w:u w:val="single"/>
          </w:rPr>
          <w:t xml:space="preserve">type</w:t>
        </w:r>
      </w:hyperlink>
      <w:r>
        <w:t xml:space="preserve"> is followed by the keyword </w:t>
      </w:r>
      <w:r>
        <w:rPr>
          <w:rStyle w:val="CodeEmbedded"/>
        </w:rPr>
        <w:t xml:space="preserve">this</w:t>
      </w:r>
      <w:r>
        <w:t xml:space="preserve">. For an explicit interface member implementation, the </w:t>
      </w:r>
      <w:hyperlink w:anchor="_Grm00028">
        <w:r>
          <w:rPr>
            <w:color w:val="6A5ACD"/>
            <w:u w:val="single"/>
          </w:rPr>
          <w:t xml:space="preserve">type</w:t>
        </w:r>
      </w:hyperlink>
      <w:r>
        <w:t xml:space="preserve"> is followed by an </w:t>
      </w:r>
      <w:hyperlink w:anchor="_Grm00030">
        <w:r>
          <w:rPr>
            <w:color w:val="6A5ACD"/>
            <w:u w:val="single"/>
          </w:rPr>
          <w:t xml:space="preserve">interface_type</w:t>
        </w:r>
      </w:hyperlink>
      <w:r>
        <w:t xml:space="preserve">, a "</w:t>
      </w:r>
      <w:r>
        <w:rPr>
          <w:rStyle w:val="CodeEmbedded"/>
        </w:rPr>
        <w:t xml:space="preserve">.</w:t>
      </w:r>
      <w:r>
        <w:t xml:space="preserve">", and the keyword </w:t>
      </w:r>
      <w:r>
        <w:rPr>
          <w:rStyle w:val="CodeEmbedded"/>
        </w:rPr>
        <w:t xml:space="preserve">this</w:t>
      </w:r>
      <w:r>
        <w:t xml:space="preserve">. Unlike other members, indexers do not have user-defined names.</w:t>
      </w:r>
    </w:p>
    <w:p>
      <w:r>
        <w:t xml:space="preserve">The </w:t>
      </w:r>
      <w:hyperlink w:anchor="_Grm00117">
        <w:r>
          <w:rPr>
            <w:color w:val="6A5ACD"/>
            <w:u w:val="single"/>
          </w:rPr>
          <w:t xml:space="preserve">formal_parameter_list</w:t>
        </w:r>
      </w:hyperlink>
      <w:r>
        <w:t xml:space="preserve"> specifies the parameters of the indexer. The formal parameter list of an indexer corresponds to that of a method (</w:t>
      </w:r>
      <w:hyperlink w:anchor="_Toc00442">
        <w:r>
          <w:t xml:space="preserve">§10.6.1</w:t>
        </w:r>
      </w:hyperlink>
      <w:r>
        <w:t xml:space="preserve">), except that at least one parameter must be specified, and that the </w:t>
      </w:r>
      <w:r>
        <w:rPr>
          <w:rStyle w:val="CodeEmbedded"/>
        </w:rPr>
        <w:t xml:space="preserve">ref</w:t>
      </w:r>
      <w:r>
        <w:t xml:space="preserve"> and </w:t>
      </w:r>
      <w:r>
        <w:rPr>
          <w:rStyle w:val="CodeEmbedded"/>
        </w:rPr>
        <w:t xml:space="preserve">out</w:t>
      </w:r>
      <w:r>
        <w:t xml:space="preserve"> parameter modifiers are not permitted.</w:t>
      </w:r>
    </w:p>
    <w:p>
      <w:r>
        <w:t xml:space="preserve">The </w:t>
      </w:r>
      <w:hyperlink w:anchor="_Grm00028">
        <w:r>
          <w:rPr>
            <w:color w:val="6A5ACD"/>
            <w:u w:val="single"/>
          </w:rPr>
          <w:t xml:space="preserve">type</w:t>
        </w:r>
      </w:hyperlink>
      <w:r>
        <w:t xml:space="preserve"> of an indexer and each of the types referenced in the </w:t>
      </w:r>
      <w:hyperlink w:anchor="_Grm00117">
        <w:r>
          <w:rPr>
            <w:color w:val="6A5ACD"/>
            <w:u w:val="single"/>
          </w:rPr>
          <w:t xml:space="preserve">formal_parameter_list</w:t>
        </w:r>
      </w:hyperlink>
      <w:r>
        <w:t xml:space="preserve"> must be at least as accessible as the indexer itself (</w:t>
      </w:r>
      <w:hyperlink w:anchor="_Toc00080">
        <w:r>
          <w:t xml:space="preserve">§3.5.4</w:t>
        </w:r>
      </w:hyperlink>
      <w:r>
        <w:t xml:space="preserve">).</w:t>
      </w:r>
    </w:p>
    <w:p>
      <w:r>
        <w:t xml:space="preserve">The </w:t>
      </w:r>
      <w:hyperlink w:anchor="_Grm00119">
        <w:r>
          <w:rPr>
            <w:color w:val="6A5ACD"/>
            <w:u w:val="single"/>
          </w:rPr>
          <w:t xml:space="preserve">accessor_declarations</w:t>
        </w:r>
      </w:hyperlink>
      <w:r>
        <w:t xml:space="preserve"> (</w:t>
      </w:r>
      <w:hyperlink w:anchor="_Toc00459">
        <w:r>
          <w:t xml:space="preserve">§10.7.2</w:t>
        </w:r>
      </w:hyperlink>
      <w:r>
        <w:t xml:space="preserve">), which must be enclosed in "</w:t>
      </w:r>
      <w:r>
        <w:rPr>
          <w:rStyle w:val="CodeEmbedded"/>
        </w:rPr>
        <w:t xml:space="preserve">{</w:t>
      </w:r>
      <w:r>
        <w:t xml:space="preserve">" and "</w:t>
      </w:r>
      <w:r>
        <w:rPr>
          <w:rStyle w:val="CodeEmbedded"/>
        </w:rPr>
        <w:t xml:space="preserve">}</w:t>
      </w:r>
      <w:r>
        <w:t xml:space="preserve">" tokens, declare the accessors of the indexer. The accessors specify the executable statements associated with reading and writing indexer elements.</w:t>
      </w:r>
    </w:p>
    <w:p>
      <w:r>
        <w:t xml:space="preserve">Even though the syntax for accessing an indexer element is the same as that for an array element, an indexer element is not classified as a variable. Thus, it is not possible to pass an indexer element as a </w:t>
      </w:r>
      <w:r>
        <w:rPr>
          <w:rStyle w:val="CodeEmbedded"/>
        </w:rPr>
        <w:t xml:space="preserve">ref</w:t>
      </w:r>
      <w:r>
        <w:t xml:space="preserve"> or </w:t>
      </w:r>
      <w:r>
        <w:rPr>
          <w:rStyle w:val="CodeEmbedded"/>
        </w:rPr>
        <w:t xml:space="preserve">out</w:t>
      </w:r>
      <w:r>
        <w:t xml:space="preserve"> argument.</w:t>
      </w:r>
    </w:p>
    <w:p>
      <w:r>
        <w:t xml:space="preserve">The formal parameter list of an indexer defines the signature (</w:t>
      </w:r>
      <w:hyperlink w:anchor="_Toc00081">
        <w:r>
          <w:t xml:space="preserve">§3.6</w:t>
        </w:r>
      </w:hyperlink>
      <w:r>
        <w:t xml:space="preserve">) of the indexer. Specifically, the signature of an indexer consists of the number and types of its formal parameters. The element type and names of the formal parameters are not part of an indexer's signature.</w:t>
      </w:r>
    </w:p>
    <w:p>
      <w:r>
        <w:t xml:space="preserve">The signature of an indexer must differ from the signatures of all other indexers declared in the same class.</w:t>
      </w:r>
    </w:p>
    <w:p>
      <w:r>
        <w:t xml:space="preserve">Indexers and properties are very similar in concept, but differ in the following ways:</w:t>
      </w:r>
    </w:p>
    <w:p>
      <w:pPr>
        <w:numPr>
          <w:pStyle w:val="ListParagraph"/>
          <w:ilvl w:val="0"/>
          <w:numId w:val="321"/>
        </w:numPr>
      </w:pPr>
      <w:r>
        <w:t xml:space="preserve">A property is identified by its name, whereas an indexer is identified by its signature.</w:t>
      </w:r>
    </w:p>
    <w:p>
      <w:pPr>
        <w:numPr>
          <w:pStyle w:val="ListParagraph"/>
          <w:ilvl w:val="0"/>
          <w:numId w:val="321"/>
        </w:numPr>
      </w:pPr>
      <w:r>
        <w:t xml:space="preserve">A property is accessed through a </w:t>
      </w:r>
      <w:hyperlink w:anchor="_Grm00036">
        <w:r>
          <w:rPr>
            <w:color w:val="6A5ACD"/>
            <w:u w:val="single"/>
          </w:rPr>
          <w:t xml:space="preserve">simple_name</w:t>
        </w:r>
      </w:hyperlink>
      <w:r>
        <w:t xml:space="preserve"> (</w:t>
      </w:r>
      <w:hyperlink w:anchor="_Toc00254">
        <w:r>
          <w:t xml:space="preserve">§7.6.2</w:t>
        </w:r>
      </w:hyperlink>
      <w:r>
        <w:t xml:space="preserve">) or a </w:t>
      </w:r>
      <w:hyperlink w:anchor="_Grm00038">
        <w:r>
          <w:rPr>
            <w:color w:val="6A5ACD"/>
            <w:u w:val="single"/>
          </w:rPr>
          <w:t xml:space="preserve">member_access</w:t>
        </w:r>
      </w:hyperlink>
      <w:r>
        <w:t xml:space="preserve"> (</w:t>
      </w:r>
      <w:hyperlink w:anchor="_Toc00257">
        <w:r>
          <w:t xml:space="preserve">§7.6.4</w:t>
        </w:r>
      </w:hyperlink>
      <w:r>
        <w:t xml:space="preserve">), whereas an indexer element is accessed through an </w:t>
      </w:r>
      <w:hyperlink w:anchor="_Grm00040">
        <w:r>
          <w:rPr>
            <w:color w:val="6A5ACD"/>
            <w:u w:val="single"/>
          </w:rPr>
          <w:t xml:space="preserve">element_access</w:t>
        </w:r>
      </w:hyperlink>
      <w:r>
        <w:t xml:space="preserve"> (</w:t>
      </w:r>
      <w:hyperlink w:anchor="_Toc00266">
        <w:r>
          <w:t xml:space="preserve">§7.6.6.2</w:t>
        </w:r>
      </w:hyperlink>
      <w:r>
        <w:t xml:space="preserve">).</w:t>
      </w:r>
    </w:p>
    <w:p>
      <w:pPr>
        <w:numPr>
          <w:pStyle w:val="ListParagraph"/>
          <w:ilvl w:val="0"/>
          <w:numId w:val="321"/>
        </w:numPr>
      </w:pPr>
      <w:r>
        <w:t xml:space="preserve">A property can be a </w:t>
      </w:r>
      <w:r>
        <w:rPr>
          <w:rStyle w:val="CodeEmbedded"/>
        </w:rPr>
        <w:t xml:space="preserve">static</w:t>
      </w:r>
      <w:r>
        <w:t xml:space="preserve"> member, whereas an indexer is always an instance member.</w:t>
      </w:r>
    </w:p>
    <w:p>
      <w:pPr>
        <w:numPr>
          <w:pStyle w:val="ListParagraph"/>
          <w:ilvl w:val="0"/>
          <w:numId w:val="321"/>
        </w:numPr>
      </w:pPr>
      <w:r>
        <w:t xml:space="preserve">A </w:t>
      </w:r>
      <w:r>
        <w:rPr>
          <w:rStyle w:val="CodeEmbedded"/>
        </w:rPr>
        <w:t xml:space="preserve">get</w:t>
      </w:r>
      <w:r>
        <w:t xml:space="preserve"> accessor of a property corresponds to a method with no parameters, whereas a </w:t>
      </w:r>
      <w:r>
        <w:rPr>
          <w:rStyle w:val="CodeEmbedded"/>
        </w:rPr>
        <w:t xml:space="preserve">get</w:t>
      </w:r>
      <w:r>
        <w:t xml:space="preserve"> accessor of an indexer corresponds to a method with the same formal parameter list as the indexer.</w:t>
      </w:r>
    </w:p>
    <w:p>
      <w:pPr>
        <w:numPr>
          <w:pStyle w:val="ListParagraph"/>
          <w:ilvl w:val="0"/>
          <w:numId w:val="321"/>
        </w:numPr>
      </w:pPr>
      <w:r>
        <w:t xml:space="preserve">A </w:t>
      </w:r>
      <w:r>
        <w:rPr>
          <w:rStyle w:val="CodeEmbedded"/>
        </w:rPr>
        <w:t xml:space="preserve">set</w:t>
      </w:r>
      <w:r>
        <w:t xml:space="preserve"> accessor of a property corresponds to a method with a single parameter named </w:t>
      </w:r>
      <w:r>
        <w:rPr>
          <w:rStyle w:val="CodeEmbedded"/>
        </w:rPr>
        <w:t xml:space="preserve">value</w:t>
      </w:r>
      <w:r>
        <w:t xml:space="preserve">, whereas a </w:t>
      </w:r>
      <w:r>
        <w:rPr>
          <w:rStyle w:val="CodeEmbedded"/>
        </w:rPr>
        <w:t xml:space="preserve">set</w:t>
      </w:r>
      <w:r>
        <w:t xml:space="preserve"> accessor of an indexer corresponds to a method with the same formal parameter list as the indexer, plus an additional parameter named </w:t>
      </w:r>
      <w:r>
        <w:rPr>
          <w:rStyle w:val="CodeEmbedded"/>
        </w:rPr>
        <w:t xml:space="preserve">value</w:t>
      </w:r>
      <w:r>
        <w:t xml:space="preserve">.</w:t>
      </w:r>
    </w:p>
    <w:p>
      <w:pPr>
        <w:numPr>
          <w:pStyle w:val="ListParagraph"/>
          <w:ilvl w:val="0"/>
          <w:numId w:val="321"/>
        </w:numPr>
      </w:pPr>
      <w:r>
        <w:t xml:space="preserve">It is a compile-time error for an indexer accessor to declare a local variable with the same name as an indexer parameter.</w:t>
      </w:r>
    </w:p>
    <w:p>
      <w:pPr>
        <w:numPr>
          <w:pStyle w:val="ListParagraph"/>
          <w:ilvl w:val="0"/>
          <w:numId w:val="321"/>
        </w:numPr>
      </w:pPr>
      <w:r>
        <w:t xml:space="preserve">In an overriding property declaration, the inherited property is accessed using the syntax </w:t>
      </w:r>
      <w:r>
        <w:rPr>
          <w:rStyle w:val="CodeEmbedded"/>
        </w:rPr>
        <w:t xml:space="preserve">base.P</w:t>
      </w:r>
      <w:r>
        <w:t xml:space="preserve">, where </w:t>
      </w:r>
      <w:r>
        <w:rPr>
          <w:rStyle w:val="CodeEmbedded"/>
        </w:rPr>
        <w:t xml:space="preserve">P</w:t>
      </w:r>
      <w:r>
        <w:t xml:space="preserve"> is the property name. In an overriding indexer declaration, the inherited indexer is accessed using the syntax </w:t>
      </w:r>
      <w:r>
        <w:rPr>
          <w:rStyle w:val="CodeEmbedded"/>
        </w:rPr>
        <w:t xml:space="preserve">base[E]</w:t>
      </w:r>
      <w:r>
        <w:t xml:space="preserve">, where </w:t>
      </w:r>
      <w:r>
        <w:rPr>
          <w:rStyle w:val="CodeEmbedded"/>
        </w:rPr>
        <w:t xml:space="preserve">E</w:t>
      </w:r>
      <w:r>
        <w:t xml:space="preserve"> is a comma separated list of expressions.</w:t>
      </w:r>
    </w:p>
    <w:p>
      <w:r>
        <w:t xml:space="preserve">Aside from these differences, all rules defined in </w:t>
      </w:r>
      <w:hyperlink w:anchor="_Toc00459">
        <w:r>
          <w:t xml:space="preserve">§10.7.2</w:t>
        </w:r>
      </w:hyperlink>
      <w:r>
        <w:t xml:space="preserve"> and </w:t>
      </w:r>
      <w:hyperlink w:anchor="_Toc00460">
        <w:r>
          <w:t xml:space="preserve">§10.7.3</w:t>
        </w:r>
      </w:hyperlink>
      <w:r>
        <w:t xml:space="preserve"> apply to indexer accessors as well as to property accessors.</w:t>
      </w:r>
    </w:p>
    <w:p>
      <w:r>
        <w:t xml:space="preserve">When an indexer declaration includes an </w:t>
      </w:r>
      <w:r>
        <w:rPr>
          <w:rStyle w:val="CodeEmbedded"/>
        </w:rPr>
        <w:t xml:space="preserve">extern</w:t>
      </w:r>
      <w:r>
        <w:t xml:space="preserve"> modifier, the indexer is said to be an </w:t>
      </w:r>
      <w:r>
        <w:rPr>
          <w:b/>
        </w:rPr>
        <w:rPr>
          <w:i/>
        </w:rPr>
        <w:t xml:space="preserve">external indexer</w:t>
      </w:r>
      <w:r>
        <w:t xml:space="preserve">. Because an external indexer declaration provides no actual implementation, each of its </w:t>
      </w:r>
      <w:hyperlink w:anchor="_Grm00119">
        <w:r>
          <w:rPr>
            <w:color w:val="6A5ACD"/>
            <w:u w:val="single"/>
          </w:rPr>
          <w:t xml:space="preserve">accessor_declarations</w:t>
        </w:r>
      </w:hyperlink>
      <w:r>
        <w:t xml:space="preserve"> consists of a semicolon.</w:t>
      </w:r>
    </w:p>
    <w:p>
      <w:r>
        <w:t xml:space="preserve">The example below declares a </w:t>
      </w:r>
      <w:r>
        <w:rPr>
          <w:rStyle w:val="CodeEmbedded"/>
        </w:rPr>
        <w:t xml:space="preserve">BitArray</w:t>
      </w:r>
      <w:r>
        <w:t xml:space="preserve"> class that implements an indexer for accessing the individual bits in the bit array.</w:t>
      </w:r>
    </w:p>
    <w:p>
      <w:pPr>
        <w:pStyle w:val="Code"/>
      </w:pPr>
      <w:r>
        <w:rPr>
          <w:color w:val="0000FF"/>
        </w:rPr>
        <w:t xml:space="preserve">using </w:t>
      </w:r>
      <w:r>
        <w:t xml:space="preserve">System;</w:t>
      </w:r>
      <w:r>
        <w:br/>
      </w:r>
      <w:r>
        <w:br/>
      </w:r>
      <w:r>
        <w:rPr>
          <w:color w:val="0000FF"/>
        </w:rPr>
        <w:t xml:space="preserve">class </w:t>
      </w:r>
      <w:r>
        <w:rPr>
          <w:color w:val="2B91AF"/>
        </w:rPr>
        <w:t xml:space="preserve">BitArray</w:t>
      </w:r>
      <w:r>
        <w:br/>
      </w:r>
      <w:r>
        <w:t xml:space="preserve">{</w:t>
      </w:r>
      <w:r>
        <w:br/>
      </w:r>
      <w:r>
        <w:rPr>
          <w:color w:val="0000FF"/>
        </w:rPr>
        <w:t xml:space="preserve">    int</w:t>
      </w:r>
      <w:r>
        <w:t xml:space="preserve">[] bits;</w:t>
      </w:r>
      <w:r>
        <w:br/>
      </w:r>
      <w:r>
        <w:rPr>
          <w:color w:val="0000FF"/>
        </w:rPr>
        <w:t xml:space="preserve">    int </w:t>
      </w:r>
      <w:r>
        <w:t xml:space="preserve">length;</w:t>
      </w:r>
      <w:r>
        <w:br/>
      </w:r>
      <w:r>
        <w:br/>
      </w:r>
      <w:r>
        <w:rPr>
          <w:color w:val="0000FF"/>
        </w:rPr>
        <w:t xml:space="preserve">    public </w:t>
      </w:r>
      <w:r>
        <w:t xml:space="preserve">BitArray(</w:t>
      </w:r>
      <w:r>
        <w:rPr>
          <w:color w:val="0000FF"/>
        </w:rPr>
        <w:t xml:space="preserve">int </w:t>
      </w:r>
      <w:r>
        <w:t xml:space="preserve">length) {</w:t>
      </w:r>
      <w:r>
        <w:br/>
      </w:r>
      <w:r>
        <w:rPr>
          <w:color w:val="0000FF"/>
        </w:rPr>
        <w:t xml:space="preserve">        if </w:t>
      </w:r>
      <w:r>
        <w:t xml:space="preserve">(length &lt; 0) </w:t>
      </w:r>
      <w:r>
        <w:rPr>
          <w:color w:val="0000FF"/>
        </w:rPr>
        <w:t xml:space="preserve">throw new </w:t>
      </w:r>
      <w:r>
        <w:rPr>
          <w:color w:val="2B91AF"/>
        </w:rPr>
        <w:t xml:space="preserve">ArgumentException</w:t>
      </w:r>
      <w:r>
        <w:t xml:space="preserve">();</w:t>
      </w:r>
      <w:r>
        <w:br/>
      </w:r>
      <w:r>
        <w:t xml:space="preserve">        bits = </w:t>
      </w:r>
      <w:r>
        <w:rPr>
          <w:color w:val="0000FF"/>
        </w:rPr>
        <w:t xml:space="preserve">new int</w:t>
      </w:r>
      <w:r>
        <w:t xml:space="preserve">[((length - 1) &gt;&gt; 5) + 1];</w:t>
      </w:r>
      <w:r>
        <w:br/>
      </w:r>
      <w:r>
        <w:rPr>
          <w:color w:val="0000FF"/>
        </w:rPr>
        <w:t xml:space="preserve">        this</w:t>
      </w:r>
      <w:r>
        <w:t xml:space="preserve">.length = length;</w:t>
      </w:r>
      <w:r>
        <w:br/>
      </w:r>
      <w:r>
        <w:t xml:space="preserve">    }</w:t>
      </w:r>
      <w:r>
        <w:br/>
      </w:r>
      <w:r>
        <w:br/>
      </w:r>
      <w:r>
        <w:rPr>
          <w:color w:val="0000FF"/>
        </w:rPr>
        <w:t xml:space="preserve">    public int </w:t>
      </w:r>
      <w:r>
        <w:t xml:space="preserve">Length {</w:t>
      </w:r>
      <w:r>
        <w:br/>
      </w:r>
      <w:r>
        <w:rPr>
          <w:color w:val="0000FF"/>
        </w:rPr>
        <w:t xml:space="preserve">        get </w:t>
      </w:r>
      <w:r>
        <w:t xml:space="preserve">{ </w:t>
      </w:r>
      <w:r>
        <w:rPr>
          <w:color w:val="0000FF"/>
        </w:rPr>
        <w:t xml:space="preserve">return </w:t>
      </w:r>
      <w:r>
        <w:t xml:space="preserve">length; }</w:t>
      </w:r>
      <w:r>
        <w:br/>
      </w:r>
      <w:r>
        <w:t xml:space="preserve">    }</w:t>
      </w:r>
      <w:r>
        <w:br/>
      </w:r>
      <w:r>
        <w:br/>
      </w:r>
      <w:r>
        <w:rPr>
          <w:color w:val="0000FF"/>
        </w:rPr>
        <w:t xml:space="preserve">    public bool this</w:t>
      </w:r>
      <w:r>
        <w:t xml:space="preserve">[</w:t>
      </w:r>
      <w:r>
        <w:rPr>
          <w:color w:val="0000FF"/>
        </w:rPr>
        <w:t xml:space="preserve">int </w:t>
      </w:r>
      <w:r>
        <w:t xml:space="preserve">index] {</w:t>
      </w:r>
      <w:r>
        <w:br/>
      </w:r>
      <w:r>
        <w:rPr>
          <w:color w:val="0000FF"/>
        </w:rPr>
        <w:t xml:space="preserve">        get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(bits[index &gt;&gt; 5] &amp; 1 &lt;&lt; index) != 0;</w:t>
      </w:r>
      <w:r>
        <w:br/>
      </w:r>
      <w:r>
        <w:t xml:space="preserve">        }</w:t>
      </w:r>
      <w:r>
        <w:br/>
      </w:r>
      <w:r>
        <w:rPr>
          <w:color w:val="0000FF"/>
        </w:rPr>
        <w:t xml:space="preserve">        set </w:t>
      </w:r>
      <w:r>
        <w:t xml:space="preserve">{</w:t>
      </w:r>
      <w:r>
        <w:br/>
      </w:r>
      <w:r>
        <w:rPr>
          <w:color w:val="0000FF"/>
        </w:rPr>
        <w:t xml:space="preserve">            if </w:t>
      </w:r>
      <w:r>
        <w:t xml:space="preserve">(index &lt; 0 || index &gt;= length)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if </w:t>
      </w:r>
      <w:r>
        <w:t xml:space="preserve">(value) {</w:t>
      </w:r>
      <w:r>
        <w:br/>
      </w:r>
      <w:r>
        <w:t xml:space="preserve">                bits[index &gt;&gt; 5] |= 1 &lt;&lt; index;</w:t>
      </w:r>
      <w:r>
        <w:br/>
      </w:r>
      <w:r>
        <w:t xml:space="preserve">            }</w:t>
      </w:r>
      <w:r>
        <w:br/>
      </w:r>
      <w:r>
        <w:rPr>
          <w:color w:val="0000FF"/>
        </w:rPr>
        <w:t xml:space="preserve">            else </w:t>
      </w:r>
      <w:r>
        <w:t xml:space="preserve">{</w:t>
      </w:r>
      <w:r>
        <w:br/>
      </w:r>
      <w:r>
        <w:t xml:space="preserve">                bits[index &gt;&gt; 5] &amp;= ~(1 &lt;&lt; index);</w:t>
      </w:r>
      <w:r>
        <w:br/>
      </w:r>
      <w:r>
        <w:t xml:space="preserve">            }</w:t>
      </w:r>
      <w:r>
        <w:br/>
      </w:r>
      <w:r>
        <w:t xml:space="preserve">        }</w:t>
      </w:r>
      <w:r>
        <w:br/>
      </w:r>
      <w:r>
        <w:t xml:space="preserve">    }</w:t>
      </w:r>
      <w:r>
        <w:br/>
      </w:r>
      <w:r>
        <w:t xml:space="preserve">}</w:t>
      </w:r>
    </w:p>
    <w:p>
      <w:r>
        <w:t xml:space="preserve">An instance of the </w:t>
      </w:r>
      <w:r>
        <w:rPr>
          <w:rStyle w:val="CodeEmbedded"/>
        </w:rPr>
        <w:t xml:space="preserve">BitArray</w:t>
      </w:r>
      <w:r>
        <w:t xml:space="preserve"> class consumes substantially less memory than a corresponding </w:t>
      </w:r>
      <w:r>
        <w:rPr>
          <w:rStyle w:val="CodeEmbedded"/>
        </w:rPr>
        <w:t xml:space="preserve">bool[]</w:t>
      </w:r>
      <w:r>
        <w:t xml:space="preserve"> (since each value of the former occupies only one bit instead of the latter's one byte), but it permits the same operations as a </w:t>
      </w:r>
      <w:r>
        <w:rPr>
          <w:rStyle w:val="CodeEmbedded"/>
        </w:rPr>
        <w:t xml:space="preserve">bool[]</w:t>
      </w:r>
      <w:r>
        <w:t xml:space="preserve">.</w:t>
      </w:r>
    </w:p>
    <w:p>
      <w:r>
        <w:t xml:space="preserve">The following </w:t>
      </w:r>
      <w:r>
        <w:rPr>
          <w:rStyle w:val="CodeEmbedded"/>
        </w:rPr>
        <w:t xml:space="preserve">CountPrimes</w:t>
      </w:r>
      <w:r>
        <w:t xml:space="preserve"> class uses a </w:t>
      </w:r>
      <w:r>
        <w:rPr>
          <w:rStyle w:val="CodeEmbedded"/>
        </w:rPr>
        <w:t xml:space="preserve">BitArray</w:t>
      </w:r>
      <w:r>
        <w:t xml:space="preserve"> and the classical "sieve" algorithm to compute the number of primes between 1 and a given maximum:</w:t>
      </w:r>
    </w:p>
    <w:p>
      <w:pPr>
        <w:pStyle w:val="Code"/>
      </w:pPr>
      <w:r>
        <w:rPr>
          <w:color w:val="0000FF"/>
        </w:rPr>
        <w:t xml:space="preserve">class </w:t>
      </w:r>
      <w:r>
        <w:rPr>
          <w:color w:val="2B91AF"/>
        </w:rPr>
        <w:t xml:space="preserve">CountPrimes</w:t>
      </w:r>
      <w:r>
        <w:br/>
      </w:r>
      <w:r>
        <w:t xml:space="preserve">{</w:t>
      </w:r>
      <w:r>
        <w:br/>
      </w:r>
      <w:r>
        <w:rPr>
          <w:color w:val="0000FF"/>
        </w:rPr>
        <w:t xml:space="preserve">    static int </w:t>
      </w:r>
      <w:r>
        <w:t xml:space="preserve">Count(</w:t>
      </w:r>
      <w:r>
        <w:rPr>
          <w:color w:val="0000FF"/>
        </w:rPr>
        <w:t xml:space="preserve">int </w:t>
      </w:r>
      <w:r>
        <w:t xml:space="preserve">max) {</w:t>
      </w:r>
      <w:r>
        <w:br/>
      </w:r>
      <w:r>
        <w:rPr>
          <w:color w:val="2B91AF"/>
        </w:rPr>
        <w:t xml:space="preserve">        BitArray </w:t>
      </w:r>
      <w:r>
        <w:t xml:space="preserve">flags = </w:t>
      </w:r>
      <w:r>
        <w:rPr>
          <w:color w:val="0000FF"/>
        </w:rPr>
        <w:t xml:space="preserve">new </w:t>
      </w:r>
      <w:r>
        <w:rPr>
          <w:color w:val="2B91AF"/>
        </w:rPr>
        <w:t xml:space="preserve">BitArray</w:t>
      </w:r>
      <w:r>
        <w:t xml:space="preserve">(max + 1);</w:t>
      </w:r>
      <w:r>
        <w:br/>
      </w:r>
      <w:r>
        <w:rPr>
          <w:color w:val="0000FF"/>
        </w:rPr>
        <w:t xml:space="preserve">        int </w:t>
      </w:r>
      <w:r>
        <w:t xml:space="preserve">count = 1;</w:t>
      </w:r>
      <w:r>
        <w:br/>
      </w:r>
      <w:r>
        <w:rPr>
          <w:color w:val="0000FF"/>
        </w:rPr>
        <w:t xml:space="preserve">        for </w:t>
      </w:r>
      <w:r>
        <w:t xml:space="preserve">(</w:t>
      </w:r>
      <w:r>
        <w:rPr>
          <w:color w:val="0000FF"/>
        </w:rPr>
        <w:t xml:space="preserve">int </w:t>
      </w:r>
      <w:r>
        <w:t xml:space="preserve">i = 2; i &lt;= max; i++) {</w:t>
      </w:r>
      <w:r>
        <w:br/>
      </w:r>
      <w:r>
        <w:rPr>
          <w:color w:val="0000FF"/>
        </w:rPr>
        <w:t xml:space="preserve">            if </w:t>
      </w:r>
      <w:r>
        <w:t xml:space="preserve">(!flags[i]) {</w:t>
      </w:r>
      <w:r>
        <w:br/>
      </w:r>
      <w:r>
        <w:rPr>
          <w:color w:val="0000FF"/>
        </w:rPr>
        <w:t xml:space="preserve">                for </w:t>
      </w:r>
      <w:r>
        <w:t xml:space="preserve">(</w:t>
      </w:r>
      <w:r>
        <w:rPr>
          <w:color w:val="0000FF"/>
        </w:rPr>
        <w:t xml:space="preserve">int </w:t>
      </w:r>
      <w:r>
        <w:t xml:space="preserve">j = i * 2; j &lt;= max; j += i) flags[j] = </w:t>
      </w:r>
      <w:r>
        <w:rPr>
          <w:color w:val="0000FF"/>
        </w:rPr>
        <w:t xml:space="preserve">true</w:t>
      </w:r>
      <w:r>
        <w:t xml:space="preserve">;</w:t>
      </w:r>
      <w:r>
        <w:br/>
      </w:r>
      <w:r>
        <w:t xml:space="preserve">                count++;</w:t>
      </w:r>
      <w:r>
        <w:br/>
      </w:r>
      <w:r>
        <w:t xml:space="preserve">            }</w:t>
      </w:r>
      <w:r>
        <w:br/>
      </w:r>
      <w:r>
        <w:t xml:space="preserve">        }</w:t>
      </w:r>
      <w:r>
        <w:br/>
      </w:r>
      <w:r>
        <w:rPr>
          <w:color w:val="0000FF"/>
        </w:rPr>
        <w:t xml:space="preserve">        return </w:t>
      </w:r>
      <w:r>
        <w:t xml:space="preserve">count;</w:t>
      </w:r>
      <w:r>
        <w:br/>
      </w:r>
      <w:r>
        <w:t xml:space="preserve">    }</w:t>
      </w:r>
      <w:r>
        <w:br/>
      </w:r>
      <w:r>
        <w:br/>
      </w:r>
      <w:r>
        <w:rPr>
          <w:color w:val="0000FF"/>
        </w:rPr>
        <w:t xml:space="preserve">    static void </w:t>
      </w:r>
      <w:r>
        <w:t xml:space="preserve">Main(</w:t>
      </w:r>
      <w:r>
        <w:rPr>
          <w:color w:val="0000FF"/>
        </w:rPr>
        <w:t xml:space="preserve">string</w:t>
      </w:r>
      <w:r>
        <w:t xml:space="preserve">[] args) {</w:t>
      </w:r>
      <w:r>
        <w:br/>
      </w:r>
      <w:r>
        <w:rPr>
          <w:color w:val="0000FF"/>
        </w:rPr>
        <w:t xml:space="preserve">        int </w:t>
      </w:r>
      <w:r>
        <w:t xml:space="preserve">max = </w:t>
      </w:r>
      <w:r>
        <w:rPr>
          <w:color w:val="0000FF"/>
        </w:rPr>
        <w:t xml:space="preserve">int</w:t>
      </w:r>
      <w:r>
        <w:t xml:space="preserve">.Parse(args[0]);</w:t>
      </w:r>
      <w:r>
        <w:br/>
      </w:r>
      <w:r>
        <w:rPr>
          <w:color w:val="0000FF"/>
        </w:rPr>
        <w:t xml:space="preserve">        int </w:t>
      </w:r>
      <w:r>
        <w:t xml:space="preserve">count = Count(max);</w:t>
      </w:r>
      <w:r>
        <w:br/>
      </w:r>
      <w:r>
        <w:rPr>
          <w:color w:val="2B91AF"/>
        </w:rPr>
        <w:t xml:space="preserve">        Console</w:t>
      </w:r>
      <w:r>
        <w:t xml:space="preserve">.WriteLine(</w:t>
      </w:r>
      <w:r>
        <w:rPr>
          <w:color w:val="A31515"/>
        </w:rPr>
        <w:t xml:space="preserve">"Found {0} primes between 1 and {1}"</w:t>
      </w:r>
      <w:r>
        <w:t xml:space="preserve">, count, max);</w:t>
      </w:r>
      <w:r>
        <w:br/>
      </w:r>
      <w:r>
        <w:t xml:space="preserve">    }</w:t>
      </w:r>
      <w:r>
        <w:br/>
      </w:r>
      <w:r>
        <w:t xml:space="preserve">}</w:t>
      </w:r>
    </w:p>
    <w:p>
      <w:r>
        <w:t xml:space="preserve">Note that the syntax for accessing elements of the </w:t>
      </w:r>
      <w:r>
        <w:rPr>
          <w:rStyle w:val="CodeEmbedded"/>
        </w:rPr>
        <w:t xml:space="preserve">BitArray</w:t>
      </w:r>
      <w:r>
        <w:t xml:space="preserve"> is precisely the same as for a </w:t>
      </w:r>
      <w:r>
        <w:rPr>
          <w:rStyle w:val="CodeEmbedded"/>
        </w:rPr>
        <w:t xml:space="preserve">bool[]</w:t>
      </w:r>
      <w:r>
        <w:t xml:space="preserve">.</w:t>
      </w:r>
    </w:p>
    <w:p>
      <w:r>
        <w:t xml:space="preserve">The following example shows a 26 * 10 grid class that has an indexer with two parameters. The first parameter is required to be an upper- or lowercase letter in the range A-Z, and the second is required to be an integer in the range 0-9.</w:t>
      </w:r>
    </w:p>
    <w:p>
      <w:pPr>
        <w:pStyle w:val="Code"/>
      </w:pPr>
      <w:r>
        <w:rPr>
          <w:color w:val="0000FF"/>
        </w:rPr>
        <w:t xml:space="preserve">using </w:t>
      </w:r>
      <w:r>
        <w:t xml:space="preserve">System;</w:t>
      </w:r>
      <w:r>
        <w:br/>
      </w:r>
      <w:r>
        <w:br/>
      </w:r>
      <w:r>
        <w:rPr>
          <w:color w:val="0000FF"/>
        </w:rPr>
        <w:t xml:space="preserve">class </w:t>
      </w:r>
      <w:r>
        <w:rPr>
          <w:color w:val="2B91AF"/>
        </w:rPr>
        <w:t xml:space="preserve">Grid</w:t>
      </w:r>
      <w:r>
        <w:br/>
      </w:r>
      <w:r>
        <w:t xml:space="preserve">{</w:t>
      </w:r>
      <w:r>
        <w:br/>
      </w:r>
      <w:r>
        <w:rPr>
          <w:color w:val="0000FF"/>
        </w:rPr>
        <w:t xml:space="preserve">    const int </w:t>
      </w:r>
      <w:r>
        <w:t xml:space="preserve">NumRows = 26;</w:t>
      </w:r>
      <w:r>
        <w:br/>
      </w:r>
      <w:r>
        <w:rPr>
          <w:color w:val="0000FF"/>
        </w:rPr>
        <w:t xml:space="preserve">    const int </w:t>
      </w:r>
      <w:r>
        <w:t xml:space="preserve">NumCols = 10;</w:t>
      </w:r>
      <w:r>
        <w:br/>
      </w:r>
      <w:r>
        <w:br/>
      </w:r>
      <w:r>
        <w:rPr>
          <w:color w:val="0000FF"/>
        </w:rPr>
        <w:t xml:space="preserve">    int</w:t>
      </w:r>
      <w:r>
        <w:t xml:space="preserve">[,] cells = </w:t>
      </w:r>
      <w:r>
        <w:rPr>
          <w:color w:val="0000FF"/>
        </w:rPr>
        <w:t xml:space="preserve">new int</w:t>
      </w:r>
      <w:r>
        <w:t xml:space="preserve">[NumRows, NumCols];</w:t>
      </w:r>
      <w:r>
        <w:br/>
      </w:r>
      <w:r>
        <w:br/>
      </w:r>
      <w:r>
        <w:rPr>
          <w:color w:val="0000FF"/>
        </w:rPr>
        <w:t xml:space="preserve">    public int this</w:t>
      </w:r>
      <w:r>
        <w:t xml:space="preserve">[</w:t>
      </w:r>
      <w:r>
        <w:rPr>
          <w:color w:val="0000FF"/>
        </w:rPr>
        <w:t xml:space="preserve">char </w:t>
      </w:r>
      <w:r>
        <w:t xml:space="preserve">c, </w:t>
      </w:r>
      <w:r>
        <w:rPr>
          <w:color w:val="0000FF"/>
        </w:rPr>
        <w:t xml:space="preserve">int </w:t>
      </w:r>
      <w:r>
        <w:t xml:space="preserve">col] {</w:t>
      </w:r>
      <w:r>
        <w:br/>
      </w:r>
      <w:r>
        <w:rPr>
          <w:color w:val="0000FF"/>
        </w:rPr>
        <w:t xml:space="preserve">        get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rPr>
          <w:color w:val="0000FF"/>
        </w:rPr>
        <w:t xml:space="preserve">            return </w:t>
      </w:r>
      <w:r>
        <w:t xml:space="preserve">cells[c - </w:t>
      </w:r>
      <w:r>
        <w:rPr>
          <w:color w:val="A31515"/>
        </w:rPr>
        <w:t xml:space="preserve">'A'</w:t>
      </w:r>
      <w:r>
        <w:t xml:space="preserve">, col];</w:t>
      </w:r>
      <w:r>
        <w:br/>
      </w:r>
      <w:r>
        <w:t xml:space="preserve">        }</w:t>
      </w:r>
      <w:r>
        <w:br/>
      </w:r>
      <w:r>
        <w:br/>
      </w:r>
      <w:r>
        <w:rPr>
          <w:color w:val="0000FF"/>
        </w:rPr>
        <w:t xml:space="preserve">        set </w:t>
      </w:r>
      <w:r>
        <w:t xml:space="preserve">{</w:t>
      </w:r>
      <w:r>
        <w:br/>
      </w:r>
      <w:r>
        <w:t xml:space="preserve">            c = </w:t>
      </w:r>
      <w:r>
        <w:rPr>
          <w:color w:val="2B91AF"/>
        </w:rPr>
        <w:t xml:space="preserve">Char</w:t>
      </w:r>
      <w:r>
        <w:t xml:space="preserve">.ToUpper(c);</w:t>
      </w:r>
      <w:r>
        <w:br/>
      </w:r>
      <w:r>
        <w:rPr>
          <w:color w:val="0000FF"/>
        </w:rPr>
        <w:t xml:space="preserve">            if </w:t>
      </w:r>
      <w:r>
        <w:t xml:space="preserve">(c &lt; </w:t>
      </w:r>
      <w:r>
        <w:rPr>
          <w:color w:val="A31515"/>
        </w:rPr>
        <w:t xml:space="preserve">'A' </w:t>
      </w:r>
      <w:r>
        <w:t xml:space="preserve">|| c &gt; </w:t>
      </w:r>
      <w:r>
        <w:rPr>
          <w:color w:val="A31515"/>
        </w:rPr>
        <w:t xml:space="preserve">'Z'</w:t>
      </w:r>
      <w:r>
        <w:t xml:space="preserve">) {</w:t>
      </w:r>
      <w:r>
        <w:br/>
      </w:r>
      <w:r>
        <w:rPr>
          <w:color w:val="0000FF"/>
        </w:rPr>
        <w:t xml:space="preserve">                throw new </w:t>
      </w:r>
      <w:r>
        <w:rPr>
          <w:color w:val="2B91AF"/>
        </w:rPr>
        <w:t xml:space="preserve">ArgumentException</w:t>
      </w:r>
      <w:r>
        <w:t xml:space="preserve">();</w:t>
      </w:r>
      <w:r>
        <w:br/>
      </w:r>
      <w:r>
        <w:t xml:space="preserve">            }</w:t>
      </w:r>
      <w:r>
        <w:br/>
      </w:r>
      <w:r>
        <w:rPr>
          <w:color w:val="0000FF"/>
        </w:rPr>
        <w:t xml:space="preserve">            if </w:t>
      </w:r>
      <w:r>
        <w:t xml:space="preserve">(col &lt; 0 || col &gt;= NumCols) {</w:t>
      </w:r>
      <w:r>
        <w:br/>
      </w:r>
      <w:r>
        <w:rPr>
          <w:color w:val="0000FF"/>
        </w:rPr>
        <w:t xml:space="preserve">                throw new </w:t>
      </w:r>
      <w:r>
        <w:rPr>
          <w:color w:val="2B91AF"/>
        </w:rPr>
        <w:t xml:space="preserve">IndexOutOfRangeException</w:t>
      </w:r>
      <w:r>
        <w:t xml:space="preserve">();</w:t>
      </w:r>
      <w:r>
        <w:br/>
      </w:r>
      <w:r>
        <w:t xml:space="preserve">            }</w:t>
      </w:r>
      <w:r>
        <w:br/>
      </w:r>
      <w:r>
        <w:t xml:space="preserve">            cells[c - </w:t>
      </w:r>
      <w:r>
        <w:rPr>
          <w:color w:val="A31515"/>
        </w:rPr>
        <w:t xml:space="preserve">'A'</w:t>
      </w:r>
      <w:r>
        <w:t xml:space="preserve">, col] = value;</w:t>
      </w:r>
      <w:r>
        <w:br/>
      </w:r>
      <w:r>
        <w:t xml:space="preserve">        }</w:t>
      </w:r>
      <w:r>
        <w:br/>
      </w:r>
      <w:r>
        <w:t xml:space="preserve">    }</w:t>
      </w:r>
      <w:r>
        <w:br/>
      </w:r>
      <w:r>
        <w:t xml:space="preserve">}</w:t>
      </w:r>
    </w:p>
    <w:p>
      <w:pPr>
        <w:pStyle w:val="Heading3"/>
      </w:pPr>
      <w:bookmarkStart w:name="_Toc00469" w:id="596"/>
      <w:r>
        <w:t xml:space="preserve">Indexer overloading</w:t>
      </w:r>
      <w:bookmarkEnd w:id="596"/>
    </w:p>
    <w:p>
      <w:r>
        <w:t xml:space="preserve">The indexer overload resolution rules are described in </w:t>
      </w:r>
      <w:hyperlink w:anchor="_Toc00227">
        <w:r>
          <w:t xml:space="preserve">§7.5.2</w:t>
        </w:r>
      </w:hyperlink>
      <w:r>
        <w:t xml:space="preserve">.</w:t>
      </w:r>
    </w:p>
    <w:p>
      <w:pPr>
        <w:pStyle w:val="Heading2"/>
      </w:pPr>
      <w:bookmarkStart w:name="_Toc00470" w:id="597"/>
      <w:r>
        <w:t xml:space="preserve">Operators</w:t>
      </w:r>
      <w:bookmarkEnd w:id="597"/>
    </w:p>
    <w:p>
      <w:r>
        <w:t xml:space="preserve">An </w:t>
      </w:r>
      <w:r>
        <w:rPr>
          <w:b/>
        </w:rPr>
        <w:rPr>
          <w:i/>
        </w:rPr>
        <w:t xml:space="preserve">operator</w:t>
      </w:r>
      <w:r>
        <w:t xml:space="preserve"> is a member that defines the meaning of an expression operator that can be applied to instances of the class. Operators are declared using </w:t>
      </w:r>
      <w:hyperlink w:anchor="_Grm00122">
        <w:r>
          <w:rPr>
            <w:color w:val="6A5ACD"/>
            <w:u w:val="single"/>
          </w:rPr>
          <w:t xml:space="preserve">operator_declaration</w:t>
        </w:r>
      </w:hyperlink>
      <w:r>
        <w:t xml:space="preserve">s:</w:t>
      </w:r>
    </w:p>
    <w:p>
      <w:pPr>
        <w:pStyle w:val="Grammar"/>
      </w:pPr>
      <w:bookmarkStart w:name="_Grm00122" w:id="598"/>
      <w:r>
        <w:rPr>
          <w:color w:val="6A5ACD"/>
        </w:rPr>
        <w:t xml:space="preserve">operator_declaration</w:t>
      </w:r>
      <w:r>
        <w:t xml:space="preserve">:</w:t>
      </w:r>
      <w:r>
        <w:br/>
      </w:r>
      <w:r>
        <w:t xml:space="preserve">	| </w:t>
      </w:r>
      <w:r>
        <w:rPr>
          <w:color w:val="6A5ACD"/>
        </w:rPr>
        <w:t xml:space="preserve">attributes</w:t>
      </w:r>
      <w:r>
        <w:t xml:space="preserve">? </w:t>
      </w:r>
      <w:r>
        <w:rPr>
          <w:color w:val="6A5ACD"/>
        </w:rPr>
        <w:t xml:space="preserve">operator_modifier</w:t>
      </w:r>
      <w:r>
        <w:t xml:space="preserve">+ </w:t>
      </w:r>
      <w:r>
        <w:rPr>
          <w:color w:val="6A5ACD"/>
        </w:rPr>
        <w:t xml:space="preserve">operator_declarator operator_body</w:t>
      </w:r>
      <w:r>
        <w:br/>
      </w:r>
      <w:r>
        <w:t xml:space="preserve">	;</w:t>
      </w:r>
      <w:r>
        <w:br/>
      </w:r>
      <w:r>
        <w:br/>
      </w:r>
      <w:r>
        <w:rPr>
          <w:color w:val="6A5ACD"/>
        </w:rPr>
        <w:t xml:space="preserve">operator_modifier</w:t>
      </w:r>
      <w:r>
        <w:t xml:space="preserve">:</w:t>
      </w:r>
      <w:r>
        <w:br/>
      </w:r>
      <w:r>
        <w:t xml:space="preserve">	| </w:t>
      </w:r>
      <w:r>
        <w:rPr>
          <w:color w:val="A31515"/>
        </w:rPr>
        <w:t xml:space="preserve">'public'</w:t>
      </w:r>
      <w:r>
        <w:br/>
      </w:r>
      <w:r>
        <w:t xml:space="preserve">	| </w:t>
      </w:r>
      <w:r>
        <w:rPr>
          <w:color w:val="A31515"/>
        </w:rPr>
        <w:t xml:space="preserve">'static'</w:t>
      </w:r>
      <w:r>
        <w:br/>
      </w:r>
      <w:r>
        <w:t xml:space="preserve">	| </w:t>
      </w:r>
      <w:r>
        <w:rPr>
          <w:color w:val="A31515"/>
        </w:rPr>
        <w:t xml:space="preserve">'extern'</w:t>
      </w:r>
      <w:r>
        <w:br/>
      </w:r>
      <w:r>
        <w:t xml:space="preserve">	| </w:t>
      </w:r>
      <w:r>
        <w:rPr>
          <w:color w:val="6A5ACD"/>
        </w:rPr>
        <w:t xml:space="preserve">operator_modifier_unsafe</w:t>
      </w:r>
      <w:r>
        <w:br/>
      </w:r>
      <w:r>
        <w:t xml:space="preserve">	;</w:t>
      </w:r>
      <w:r>
        <w:br/>
      </w:r>
      <w:r>
        <w:br/>
      </w:r>
      <w:r>
        <w:rPr>
          <w:color w:val="6A5ACD"/>
        </w:rPr>
        <w:t xml:space="preserve">operator_declarator</w:t>
      </w:r>
      <w:r>
        <w:t xml:space="preserve">:</w:t>
      </w:r>
      <w:r>
        <w:br/>
      </w:r>
      <w:r>
        <w:t xml:space="preserve">	| </w:t>
      </w:r>
      <w:r>
        <w:rPr>
          <w:color w:val="6A5ACD"/>
        </w:rPr>
        <w:t xml:space="preserve">unary_operator_declarator</w:t>
      </w:r>
      <w:r>
        <w:br/>
      </w:r>
      <w:r>
        <w:t xml:space="preserve">	| </w:t>
      </w:r>
      <w:r>
        <w:rPr>
          <w:color w:val="6A5ACD"/>
        </w:rPr>
        <w:t xml:space="preserve">binary_operator_declarator</w:t>
      </w:r>
      <w:r>
        <w:br/>
      </w:r>
      <w:r>
        <w:t xml:space="preserve">	| </w:t>
      </w:r>
      <w:r>
        <w:rPr>
          <w:color w:val="6A5ACD"/>
        </w:rPr>
        <w:t xml:space="preserve">conversion_operator_declarator</w:t>
      </w:r>
      <w:r>
        <w:br/>
      </w:r>
      <w:r>
        <w:t xml:space="preserve">	;</w:t>
      </w:r>
      <w:r>
        <w:br/>
      </w:r>
      <w:r>
        <w:br/>
      </w:r>
      <w:r>
        <w:rPr>
          <w:color w:val="6A5ACD"/>
        </w:rPr>
        <w:t xml:space="preserve">unary_operator_declarator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overloadable_unary_operator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 xml:space="preserve">'false'</w:t>
      </w:r>
      <w:r>
        <w:br/>
      </w:r>
      <w:r>
        <w:t xml:space="preserve">	;</w:t>
      </w:r>
      <w:r>
        <w:br/>
      </w:r>
      <w:r>
        <w:br/>
      </w:r>
      <w:r>
        <w:rPr>
          <w:color w:val="6A5ACD"/>
        </w:rPr>
        <w:t xml:space="preserve">binary_operator_declarator</w:t>
      </w:r>
      <w:r>
        <w:t xml:space="preserve">:</w:t>
      </w:r>
      <w:r>
        <w:br/>
      </w:r>
      <w:r>
        <w:t xml:space="preserve">	|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overloadable_binary_operator</w:t>
      </w:r>
      <w:r>
        <w:t xml:space="preserve">:</w:t>
      </w:r>
      <w:r>
        <w:br/>
      </w:r>
      <w:r>
        <w:t xml:space="preserve">	|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w:t>
      </w:r>
      <w:r>
        <w:br/>
      </w:r>
      <w:r>
        <w:t xml:space="preserve">	|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 xml:space="preserve">'&lt;='</w:t>
      </w:r>
      <w:r>
        <w:br/>
      </w:r>
      <w:r>
        <w:t xml:space="preserve">	;</w:t>
      </w:r>
      <w:r>
        <w:br/>
      </w:r>
      <w:r>
        <w:br/>
      </w:r>
      <w:r>
        <w:rPr>
          <w:color w:val="6A5ACD"/>
        </w:rPr>
        <w:t xml:space="preserve">conversion_operator_declarator</w:t>
      </w:r>
      <w:r>
        <w:t xml:space="preserve">:</w:t>
      </w:r>
      <w:r>
        <w:br/>
      </w:r>
      <w:r>
        <w:t xml:space="preserve">	|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 xml:space="preserve">')'</w:t>
      </w:r>
      <w:r>
        <w:br/>
      </w:r>
      <w:r>
        <w:t xml:space="preserve">	;</w:t>
      </w:r>
      <w:r>
        <w:br/>
      </w:r>
      <w:r>
        <w:br/>
      </w:r>
      <w:r>
        <w:rPr>
          <w:color w:val="6A5ACD"/>
        </w:rPr>
        <w:t xml:space="preserve">operator_body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598"/>
    </w:p>
    <w:p>
      <w:r>
        <w:t xml:space="preserve">There are three categories of overloadable operators: Unary operators (</w:t>
      </w:r>
      <w:hyperlink w:anchor="_Toc00471">
        <w:r>
          <w:t xml:space="preserve">§10.10.1</w:t>
        </w:r>
      </w:hyperlink>
      <w:r>
        <w:t xml:space="preserve">), binary operators (</w:t>
      </w:r>
      <w:hyperlink w:anchor="_Toc00472">
        <w:r>
          <w:t xml:space="preserve">§10.10.2</w:t>
        </w:r>
      </w:hyperlink>
      <w:r>
        <w:t xml:space="preserve">), and conversion operators (</w:t>
      </w:r>
      <w:hyperlink w:anchor="_Toc00473">
        <w:r>
          <w:t xml:space="preserve">§10.10.3</w:t>
        </w:r>
      </w:hyperlink>
      <w:r>
        <w:t xml:space="preserve">).</w:t>
      </w:r>
    </w:p>
    <w:p>
      <w:r>
        <w:t xml:space="preserve">When an operator declaration includes an </w:t>
      </w:r>
      <w:r>
        <w:rPr>
          <w:rStyle w:val="CodeEmbedded"/>
        </w:rPr>
        <w:t xml:space="preserve">extern</w:t>
      </w:r>
      <w:r>
        <w:t xml:space="preserve"> modifier, the operator is said to be an </w:t>
      </w:r>
      <w:r>
        <w:rPr>
          <w:b/>
        </w:rPr>
        <w:rPr>
          <w:i/>
        </w:rPr>
        <w:t xml:space="preserve">external operator</w:t>
      </w:r>
      <w:r>
        <w:t xml:space="preserve">. Because an external operator provides no actual implementation, its </w:t>
      </w:r>
      <w:hyperlink w:anchor="_Grm00122">
        <w:r>
          <w:rPr>
            <w:color w:val="6A5ACD"/>
            <w:u w:val="single"/>
          </w:rPr>
          <w:t xml:space="preserve">operator_body</w:t>
        </w:r>
      </w:hyperlink>
      <w:r>
        <w:t xml:space="preserve"> consists of a semi-colon. For all other operators, the </w:t>
      </w:r>
      <w:hyperlink w:anchor="_Grm00122">
        <w:r>
          <w:rPr>
            <w:color w:val="6A5ACD"/>
            <w:u w:val="single"/>
          </w:rPr>
          <w:t xml:space="preserve">operator_body</w:t>
        </w:r>
      </w:hyperlink>
      <w:r>
        <w:t xml:space="preserve"> consists of a </w:t>
      </w:r>
      <w:hyperlink w:anchor="_Grm00071">
        <w:r>
          <w:rPr>
            <w:color w:val="6A5ACD"/>
            <w:u w:val="single"/>
          </w:rPr>
          <w:t xml:space="preserve">block</w:t>
        </w:r>
      </w:hyperlink>
      <w:r>
        <w:t xml:space="preserve">, which specifies the statements to execute when the operator is invoked. The </w:t>
      </w:r>
      <w:hyperlink w:anchor="_Grm00071">
        <w:r>
          <w:rPr>
            <w:color w:val="6A5ACD"/>
            <w:u w:val="single"/>
          </w:rPr>
          <w:t xml:space="preserve">block</w:t>
        </w:r>
      </w:hyperlink>
      <w:r>
        <w:t xml:space="preserve"> of an operator must conform to the rules for value-returning methods described in </w:t>
      </w:r>
      <w:hyperlink w:anchor="_Toc00455">
        <w:r>
          <w:t xml:space="preserve">§10.6.10</w:t>
        </w:r>
      </w:hyperlink>
      <w:r>
        <w:t xml:space="preserve">.</w:t>
      </w:r>
    </w:p>
    <w:p>
      <w:r>
        <w:t xml:space="preserve">The following rules apply to all operator declarations:</w:t>
      </w:r>
    </w:p>
    <w:p>
      <w:pPr>
        <w:numPr>
          <w:pStyle w:val="ListParagraph"/>
          <w:ilvl w:val="0"/>
          <w:numId w:val="322"/>
        </w:numPr>
      </w:pPr>
      <w:r>
        <w:t xml:space="preserve">An operator declaration must include both a </w:t>
      </w:r>
      <w:r>
        <w:rPr>
          <w:rStyle w:val="CodeEmbedded"/>
        </w:rPr>
        <w:t xml:space="preserve">public</w:t>
      </w:r>
      <w:r>
        <w:t xml:space="preserve"> and a </w:t>
      </w:r>
      <w:r>
        <w:rPr>
          <w:rStyle w:val="CodeEmbedded"/>
        </w:rPr>
        <w:t xml:space="preserve">static</w:t>
      </w:r>
      <w:r>
        <w:t xml:space="preserve"> modifier.</w:t>
      </w:r>
    </w:p>
    <w:p>
      <w:pPr>
        <w:numPr>
          <w:pStyle w:val="ListParagraph"/>
          <w:ilvl w:val="0"/>
          <w:numId w:val="322"/>
        </w:numPr>
      </w:pPr>
      <w:r>
        <w:t xml:space="preserve">The parameter(s) of an operator must be value parameters (</w:t>
      </w:r>
      <w:hyperlink w:anchor="_Toc00127">
        <w:r>
          <w:t xml:space="preserve">§5.1.4</w:t>
        </w:r>
      </w:hyperlink>
      <w:r>
        <w:t xml:space="preserve">). It is a compile-time error for an operator declaration to specify </w:t>
      </w:r>
      <w:r>
        <w:rPr>
          <w:rStyle w:val="CodeEmbedded"/>
        </w:rPr>
        <w:t xml:space="preserve">ref</w:t>
      </w:r>
      <w:r>
        <w:t xml:space="preserve"> or </w:t>
      </w:r>
      <w:r>
        <w:rPr>
          <w:rStyle w:val="CodeEmbedded"/>
        </w:rPr>
        <w:t xml:space="preserve">out</w:t>
      </w:r>
      <w:r>
        <w:t xml:space="preserve"> parameters.</w:t>
      </w:r>
    </w:p>
    <w:p>
      <w:pPr>
        <w:numPr>
          <w:pStyle w:val="ListParagraph"/>
          <w:ilvl w:val="0"/>
          <w:numId w:val="322"/>
        </w:numPr>
      </w:pPr>
      <w:r>
        <w:t xml:space="preserve">The signature of an operator (</w:t>
      </w:r>
      <w:hyperlink w:anchor="_Toc00471">
        <w:r>
          <w:t xml:space="preserve">§10.10.1</w:t>
        </w:r>
      </w:hyperlink>
      <w:r>
        <w:t xml:space="preserve">, </w:t>
      </w:r>
      <w:hyperlink w:anchor="_Toc00472">
        <w:r>
          <w:t xml:space="preserve">§10.10.2</w:t>
        </w:r>
      </w:hyperlink>
      <w:r>
        <w:t xml:space="preserve">, </w:t>
      </w:r>
      <w:hyperlink w:anchor="_Toc00473">
        <w:r>
          <w:t xml:space="preserve">§10.10.3</w:t>
        </w:r>
      </w:hyperlink>
      <w:r>
        <w:t xml:space="preserve">) must differ from the signatures of all other operators declared in the same class.</w:t>
      </w:r>
    </w:p>
    <w:p>
      <w:pPr>
        <w:numPr>
          <w:pStyle w:val="ListParagraph"/>
          <w:ilvl w:val="0"/>
          <w:numId w:val="322"/>
        </w:numPr>
      </w:pPr>
      <w:r>
        <w:t xml:space="preserve">All types referenced in an operator declaration must be at least as accessible as the operator itself (</w:t>
      </w:r>
      <w:hyperlink w:anchor="_Toc00080">
        <w:r>
          <w:t xml:space="preserve">§3.5.4</w:t>
        </w:r>
      </w:hyperlink>
      <w:r>
        <w:t xml:space="preserve">).</w:t>
      </w:r>
    </w:p>
    <w:p>
      <w:pPr>
        <w:numPr>
          <w:pStyle w:val="ListParagraph"/>
          <w:ilvl w:val="0"/>
          <w:numId w:val="322"/>
        </w:numPr>
      </w:pPr>
      <w:r>
        <w:t xml:space="preserve">It is an error for the same modifier to appear multiple times in an operator declaration.</w:t>
      </w:r>
    </w:p>
    <w:p>
      <w:r>
        <w:t xml:space="preserve">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Embedded"/>
        </w:rPr>
        <w:t xml:space="preserve">new</w:t>
      </w:r>
      <w:r>
        <w:t xml:space="preserve"> modifier is never required, and therefore never permitted, in an operator declaration.</w:t>
      </w:r>
    </w:p>
    <w:p>
      <w:r>
        <w:t xml:space="preserve">Additional information on unary and binary operators can be found in </w:t>
      </w:r>
      <w:hyperlink w:anchor="_Toc00211">
        <w:r>
          <w:t xml:space="preserve">§7.3</w:t>
        </w:r>
      </w:hyperlink>
      <w:r>
        <w:t xml:space="preserve">.</w:t>
      </w:r>
    </w:p>
    <w:p>
      <w:r>
        <w:t xml:space="preserve">Additional information on conversion operators can be found in </w:t>
      </w:r>
      <w:hyperlink w:anchor="_Toc00193">
        <w:r>
          <w:t xml:space="preserve">§6.4</w:t>
        </w:r>
      </w:hyperlink>
      <w:r>
        <w:t xml:space="preserve">.</w:t>
      </w:r>
    </w:p>
    <w:p>
      <w:pPr>
        <w:pStyle w:val="Heading3"/>
      </w:pPr>
      <w:bookmarkStart w:name="_Toc00471" w:id="599"/>
      <w:r>
        <w:t xml:space="preserve">Unary operators</w:t>
      </w:r>
      <w:bookmarkEnd w:id="599"/>
    </w:p>
    <w:p>
      <w:r>
        <w:t xml:space="preserve">The following rules apply to unary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3"/>
        </w:numPr>
      </w:pPr>
      <w:r>
        <w:t xml:space="preserve">A unary </w:t>
      </w:r>
      <w:r>
        <w:rPr>
          <w:rStyle w:val="CodeEmbedded"/>
        </w:rPr>
        <w:t xml:space="preserve">+</w:t>
      </w:r>
      <w:r>
        <w:t xml:space="preserve">, </w:t>
      </w:r>
      <w:r>
        <w:rPr>
          <w:rStyle w:val="CodeEmbedded"/>
        </w:rPr>
        <w:t xml:space="preserve">-</w:t>
      </w:r>
      <w:r>
        <w:t xml:space="preserve">,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3"/>
        </w:numPr>
      </w:pPr>
      <w:r>
        <w:t xml:space="preserve">A unary </w:t>
      </w:r>
      <w:r>
        <w:rPr>
          <w:rStyle w:val="CodeEmbedded"/>
        </w:rPr>
        <w:t xml:space="preserve">++</w:t>
      </w:r>
      <w:r>
        <w:t xml:space="preserve"> or </w:t>
      </w:r>
      <w:r>
        <w:rPr>
          <w:rStyle w:val="CodeEmbedded"/>
        </w:rPr>
        <w:t xml:space="preserv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that same type or a type derived from it.</w:t>
      </w:r>
    </w:p>
    <w:p>
      <w:pPr>
        <w:numPr>
          <w:pStyle w:val="ListParagraph"/>
          <w:ilvl w:val="0"/>
          <w:numId w:val="323"/>
        </w:numPr>
      </w:pPr>
      <w:r>
        <w:t xml:space="preserve">A unary </w:t>
      </w:r>
      <w:r>
        <w:rPr>
          <w:rStyle w:val="CodeEmbedded"/>
        </w:rPr>
        <w:t xml:space="preserve">true</w:t>
      </w:r>
      <w:r>
        <w:t xml:space="preserve"> or </w:t>
      </w:r>
      <w:r>
        <w:rPr>
          <w:rStyle w:val="CodeEmbedded"/>
        </w:rPr>
        <w:t xml:space="preserve">false</w:t>
      </w:r>
      <w:r>
        <w:t xml:space="preserve"> operator must take a single parameter of type </w:t>
      </w:r>
      <w:r>
        <w:rPr>
          <w:rStyle w:val="CodeEmbedded"/>
        </w:rPr>
        <w:t xml:space="preserve">T</w:t>
      </w:r>
      <w:r>
        <w:t xml:space="preserve"> or </w:t>
      </w:r>
      <w:r>
        <w:rPr>
          <w:rStyle w:val="CodeEmbedded"/>
        </w:rPr>
        <w:t xml:space="preserve">T?</w:t>
      </w:r>
      <w:r>
        <w:t xml:space="preserve"> and must return type </w:t>
      </w:r>
      <w:r>
        <w:rPr>
          <w:rStyle w:val="CodeEmbedded"/>
        </w:rPr>
        <w:t xml:space="preserve">bool</w:t>
      </w:r>
      <w:r>
        <w:t xml:space="preserve">.</w:t>
      </w:r>
    </w:p>
    <w:p>
      <w:r>
        <w:t xml:space="preserve">The signature of a unary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true</w:t>
      </w:r>
      <w:r>
        <w:t xml:space="preserve">, or </w:t>
      </w:r>
      <w:r>
        <w:rPr>
          <w:rStyle w:val="CodeEmbedded"/>
        </w:rPr>
        <w:t xml:space="preserve">false</w:t>
      </w:r>
      <w:r>
        <w:t xml:space="preserve">) and the type of the single formal parameter. The return type is not part of a unary operator's signature, nor is the name of the formal parameter.</w:t>
      </w:r>
    </w:p>
    <w:p>
      <w:r>
        <w:t xml:space="preserve">The </w:t>
      </w:r>
      <w:r>
        <w:rPr>
          <w:rStyle w:val="CodeEmbedded"/>
        </w:rPr>
        <w:t xml:space="preserve">true</w:t>
      </w:r>
      <w:r>
        <w:t xml:space="preserve"> and </w:t>
      </w:r>
      <w:r>
        <w:rPr>
          <w:rStyle w:val="CodeEmbedded"/>
        </w:rPr>
        <w:t xml:space="preserve">false</w:t>
      </w:r>
      <w:r>
        <w:t xml:space="preserve"> unary operators require pair-wise declaration. A compile-time error occurs if a class declares one of these operators without also declaring the other. The </w:t>
      </w:r>
      <w:r>
        <w:rPr>
          <w:rStyle w:val="CodeEmbedded"/>
        </w:rPr>
        <w:t xml:space="preserve">true</w:t>
      </w:r>
      <w:r>
        <w:t xml:space="preserve"> and </w:t>
      </w:r>
      <w:r>
        <w:rPr>
          <w:rStyle w:val="CodeEmbedded"/>
        </w:rPr>
        <w:t xml:space="preserve">false</w:t>
      </w:r>
      <w:r>
        <w:t xml:space="preserve"> operators are described further in </w:t>
      </w:r>
      <w:hyperlink w:anchor="_Toc00318">
        <w:r>
          <w:t xml:space="preserve">§7.12.2</w:t>
        </w:r>
      </w:hyperlink>
      <w:r>
        <w:t xml:space="preserve"> and </w:t>
      </w:r>
      <w:hyperlink w:anchor="_Toc00347">
        <w:r>
          <w:t xml:space="preserve">§7.20</w:t>
        </w:r>
      </w:hyperlink>
      <w:r>
        <w:t xml:space="preserve">.</w:t>
      </w:r>
    </w:p>
    <w:p>
      <w:r>
        <w:t xml:space="preserve">The following example shows an implementation and subsequent usage of </w:t>
      </w:r>
      <w:r>
        <w:rPr>
          <w:rStyle w:val="CodeEmbedded"/>
        </w:rPr>
        <w:t xml:space="preserve">operator ++</w:t>
      </w:r>
      <w:r>
        <w:t xml:space="preserve"> for an integer vector class:</w:t>
      </w:r>
    </w:p>
    <w:p>
      <w:pPr>
        <w:pStyle w:val="Code"/>
      </w:pPr>
      <w:r>
        <w:rPr>
          <w:color w:val="0000FF"/>
        </w:rPr>
        <w:t xml:space="preserve">public class </w:t>
      </w:r>
      <w:r>
        <w:rPr>
          <w:color w:val="2B91AF"/>
        </w:rPr>
        <w:t xml:space="preserve">IntVector</w:t>
      </w:r>
      <w:r>
        <w:br/>
      </w:r>
      <w:r>
        <w:t xml:space="preserve">{</w:t>
      </w:r>
      <w:r>
        <w:br/>
      </w:r>
      <w:r>
        <w:rPr>
          <w:color w:val="0000FF"/>
        </w:rPr>
        <w:t xml:space="preserve">    public </w:t>
      </w:r>
      <w:r>
        <w:t xml:space="preserve">IntVector(</w:t>
      </w:r>
      <w:r>
        <w:rPr>
          <w:color w:val="0000FF"/>
        </w:rPr>
        <w:t xml:space="preserve">int </w:t>
      </w:r>
      <w:r>
        <w:t xml:space="preserve">length) {...}</w:t>
      </w:r>
      <w:r>
        <w:br/>
      </w:r>
      <w:r>
        <w:br/>
      </w:r>
      <w:r>
        <w:rPr>
          <w:color w:val="0000FF"/>
        </w:rPr>
        <w:t xml:space="preserve">    public int </w:t>
      </w:r>
      <w:r>
        <w:t xml:space="preserve">Length {...}                 </w:t>
      </w:r>
      <w:r>
        <w:rPr>
          <w:color w:val="008000"/>
        </w:rPr>
        <w:t xml:space="preserve">// read-only property</w:t>
      </w:r>
      <w:r>
        <w:br/>
      </w:r>
      <w:r>
        <w:br/>
      </w:r>
      <w:r>
        <w:rPr>
          <w:color w:val="0000FF"/>
        </w:rPr>
        <w:t xml:space="preserve">    public int this</w:t>
      </w:r>
      <w:r>
        <w:t xml:space="preserve">[</w:t>
      </w:r>
      <w:r>
        <w:rPr>
          <w:color w:val="0000FF"/>
        </w:rPr>
        <w:t xml:space="preserve">int </w:t>
      </w:r>
      <w:r>
        <w:t xml:space="preserve">index] {...}        </w:t>
      </w:r>
      <w:r>
        <w:rPr>
          <w:color w:val="008000"/>
        </w:rPr>
        <w:t xml:space="preserve">// read-write indexer</w:t>
      </w:r>
      <w:r>
        <w:br/>
      </w:r>
      <w:r>
        <w:br/>
      </w:r>
      <w:r>
        <w:rPr>
          <w:color w:val="0000FF"/>
        </w:rPr>
        <w:t xml:space="preserve">    public static </w:t>
      </w:r>
      <w:r>
        <w:rPr>
          <w:color w:val="2B91AF"/>
        </w:rPr>
        <w:t xml:space="preserve">IntVector </w:t>
      </w:r>
      <w:r>
        <w:rPr>
          <w:color w:val="0000FF"/>
        </w:rPr>
        <w:t xml:space="preserve">operator </w:t>
      </w:r>
      <w:r>
        <w:t xml:space="preserve">++(</w:t>
      </w:r>
      <w:r>
        <w:rPr>
          <w:color w:val="2B91AF"/>
        </w:rPr>
        <w:t xml:space="preserve">IntVector </w:t>
      </w:r>
      <w:r>
        <w:t xml:space="preserve">iv) {</w:t>
      </w:r>
      <w:r>
        <w:br/>
      </w:r>
      <w:r>
        <w:rPr>
          <w:color w:val="2B91AF"/>
        </w:rPr>
        <w:t xml:space="preserve">        IntVector </w:t>
      </w:r>
      <w:r>
        <w:t xml:space="preserve">temp = </w:t>
      </w:r>
      <w:r>
        <w:rPr>
          <w:color w:val="0000FF"/>
        </w:rPr>
        <w:t xml:space="preserve">new </w:t>
      </w:r>
      <w:r>
        <w:rPr>
          <w:color w:val="2B91AF"/>
        </w:rPr>
        <w:t xml:space="preserve">IntVector</w:t>
      </w:r>
      <w:r>
        <w:t xml:space="preserve">(iv.Length);</w:t>
      </w:r>
      <w:r>
        <w:br/>
      </w:r>
      <w:r>
        <w:rPr>
          <w:color w:val="0000FF"/>
        </w:rPr>
        <w:t xml:space="preserve">        for </w:t>
      </w:r>
      <w:r>
        <w:t xml:space="preserve">(</w:t>
      </w:r>
      <w:r>
        <w:rPr>
          <w:color w:val="0000FF"/>
        </w:rPr>
        <w:t xml:space="preserve">int </w:t>
      </w:r>
      <w:r>
        <w:t xml:space="preserve">i = 0; i &lt; iv.Length; i++)</w:t>
      </w:r>
      <w:r>
        <w:br/>
      </w:r>
      <w:r>
        <w:t xml:space="preserve">            temp[i] = iv[i] + 1;</w:t>
      </w:r>
      <w:r>
        <w:br/>
      </w:r>
      <w:r>
        <w:rPr>
          <w:color w:val="0000FF"/>
        </w:rPr>
        <w:t xml:space="preserve">        return </w:t>
      </w:r>
      <w:r>
        <w:t xml:space="preserve">temp;</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IntVector </w:t>
      </w:r>
      <w:r>
        <w:t xml:space="preserve">iv1 = </w:t>
      </w:r>
      <w:r>
        <w:rPr>
          <w:color w:val="0000FF"/>
        </w:rPr>
        <w:t xml:space="preserve">new </w:t>
      </w:r>
      <w:r>
        <w:rPr>
          <w:color w:val="2B91AF"/>
        </w:rPr>
        <w:t xml:space="preserve">IntVector</w:t>
      </w:r>
      <w:r>
        <w:t xml:space="preserve">(4);    </w:t>
      </w:r>
      <w:r>
        <w:rPr>
          <w:color w:val="008000"/>
        </w:rPr>
        <w:t xml:space="preserve">// vector of 4 x 0</w:t>
      </w:r>
      <w:r>
        <w:br/>
      </w:r>
      <w:r>
        <w:rPr>
          <w:color w:val="2B91AF"/>
        </w:rPr>
        <w:t xml:space="preserve">        IntVector </w:t>
      </w:r>
      <w:r>
        <w:t xml:space="preserve">iv2;</w:t>
      </w:r>
      <w:r>
        <w:br/>
      </w:r>
      <w:r>
        <w:br/>
      </w:r>
      <w:r>
        <w:t xml:space="preserve">        iv2 = iv1++;    </w:t>
      </w:r>
      <w:r>
        <w:rPr>
          <w:color w:val="008000"/>
        </w:rPr>
        <w:t xml:space="preserve">// iv2 contains 4 x 0, iv1 contains 4 x 1</w:t>
      </w:r>
      <w:r>
        <w:br/>
      </w:r>
      <w:r>
        <w:t xml:space="preserve">        iv2 = ++iv1;    </w:t>
      </w:r>
      <w:r>
        <w:rPr>
          <w:color w:val="008000"/>
        </w:rPr>
        <w:t xml:space="preserve">// iv2 contains 4 x 2, iv1 contains 4 x 2</w:t>
      </w:r>
      <w:r>
        <w:br/>
      </w:r>
      <w:r>
        <w:t xml:space="preserve">    }</w:t>
      </w:r>
      <w:r>
        <w:br/>
      </w:r>
      <w:r>
        <w:t xml:space="preserve">}</w:t>
      </w:r>
    </w:p>
    <w:p>
      <w:r>
        <w:t xml:space="preserve">Note how the operator method returns the value produced by adding 1 to the operand, just like the  postfix increment and decrement operators (</w:t>
      </w:r>
      <w:hyperlink w:anchor="_Toc00269">
        <w:r>
          <w:t xml:space="preserve">§7.6.9</w:t>
        </w:r>
      </w:hyperlink>
      <w:r>
        <w:t xml:space="preserve">), and the prefix increment and decrement operators (</w:t>
      </w:r>
      <w:hyperlink w:anchor="_Toc00286">
        <w:r>
          <w:t xml:space="preserve">§7.7.5</w:t>
        </w:r>
      </w:hyperlink>
      <w:r>
        <w:t xml:space="preserve">). Unlike in C++, this method need not modify the value of its operand directly. In fact, modifying the operand value would violate the standard semantics of the postfix increment operator.</w:t>
      </w:r>
    </w:p>
    <w:p>
      <w:pPr>
        <w:pStyle w:val="Heading3"/>
      </w:pPr>
      <w:bookmarkStart w:name="_Toc00472" w:id="600"/>
      <w:r>
        <w:t xml:space="preserve">Binary operators</w:t>
      </w:r>
      <w:bookmarkEnd w:id="600"/>
    </w:p>
    <w:p>
      <w:r>
        <w:t xml:space="preserve">The following rules apply to binary operator declarations, where </w:t>
      </w:r>
      <w:r>
        <w:rPr>
          <w:rStyle w:val="CodeEmbedded"/>
        </w:rPr>
        <w:t xml:space="preserve">T</w:t>
      </w:r>
      <w:r>
        <w:t xml:space="preserve"> denotes the instance type of the class or struct that contains the operator declaration:</w:t>
      </w:r>
    </w:p>
    <w:p>
      <w:pPr>
        <w:numPr>
          <w:pStyle w:val="ListParagraph"/>
          <w:ilvl w:val="0"/>
          <w:numId w:val="324"/>
        </w:numPr>
      </w:pPr>
      <w:r>
        <w:t xml:space="preserve">A binary non-shift operator must take two parameters, at least one of which must have type </w:t>
      </w:r>
      <w:r>
        <w:rPr>
          <w:rStyle w:val="CodeEmbedded"/>
        </w:rPr>
        <w:t xml:space="preserve">T</w:t>
      </w:r>
      <w:r>
        <w:t xml:space="preserve"> or </w:t>
      </w:r>
      <w:r>
        <w:rPr>
          <w:rStyle w:val="CodeEmbedded"/>
        </w:rPr>
        <w:t xml:space="preserve">T?</w:t>
      </w:r>
      <w:r>
        <w:t xml:space="preserve">, and can return any type.</w:t>
      </w:r>
    </w:p>
    <w:p>
      <w:pPr>
        <w:numPr>
          <w:pStyle w:val="ListParagraph"/>
          <w:ilvl w:val="0"/>
          <w:numId w:val="324"/>
        </w:numPr>
      </w:pPr>
      <w:r>
        <w:t xml:space="preserve">A binary </w:t>
      </w:r>
      <w:r>
        <w:rPr>
          <w:rStyle w:val="CodeEmbedded"/>
        </w:rPr>
        <w:t xml:space="preserve">&lt;&lt;</w:t>
      </w:r>
      <w:r>
        <w:t xml:space="preserve"> or </w:t>
      </w:r>
      <w:r>
        <w:rPr>
          <w:rStyle w:val="CodeEmbedded"/>
        </w:rPr>
        <w:t xml:space="preserve">&gt;&gt;</w:t>
      </w:r>
      <w:r>
        <w:t xml:space="preserve"> operator must take two parameters, the first of which must have type </w:t>
      </w:r>
      <w:r>
        <w:rPr>
          <w:rStyle w:val="CodeEmbedded"/>
        </w:rPr>
        <w:t xml:space="preserve">T</w:t>
      </w:r>
      <w:r>
        <w:t xml:space="preserve"> or </w:t>
      </w:r>
      <w:r>
        <w:rPr>
          <w:rStyle w:val="CodeEmbedded"/>
        </w:rPr>
        <w:t xml:space="preserve">T?</w:t>
      </w:r>
      <w:r>
        <w:t xml:space="preserve"> and the second of which must have type </w:t>
      </w:r>
      <w:r>
        <w:rPr>
          <w:rStyle w:val="CodeEmbedded"/>
        </w:rPr>
        <w:t xml:space="preserve">int</w:t>
      </w:r>
      <w:r>
        <w:t xml:space="preserve"> or </w:t>
      </w:r>
      <w:r>
        <w:rPr>
          <w:rStyle w:val="CodeEmbedded"/>
        </w:rPr>
        <w:t xml:space="preserve">int?</w:t>
      </w:r>
      <w:r>
        <w:t xml:space="preserve">, and can return any type.</w:t>
      </w:r>
    </w:p>
    <w:p>
      <w:r>
        <w:t xml:space="preserve">The signature of a binary operator consists of the operator token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r>
        <w:rPr>
          <w:rStyle w:val="CodeEmbedded"/>
        </w:rPr>
        <w:t xml:space="preserve">^</w:t>
      </w:r>
      <w:r>
        <w:t xml:space="preserve">, </w:t>
      </w:r>
      <w:r>
        <w:rPr>
          <w:rStyle w:val="CodeEmbedded"/>
        </w:rPr>
        <w:t xml:space="preserve">&lt;&lt;</w:t>
      </w:r>
      <w:r>
        <w:t xml:space="preserve">, </w:t>
      </w:r>
      <w:r>
        <w:rPr>
          <w:rStyle w:val="CodeEmbedded"/>
        </w:rPr>
        <w:t xml:space="preserve">&gt;&gt;</w:t>
      </w:r>
      <w:r>
        <w:t xml:space="preserve">, </w:t>
      </w:r>
      <w:r>
        <w:rPr>
          <w:rStyle w:val="CodeEmbedded"/>
        </w:rPr>
        <w:t xml:space="preserve">==</w:t>
      </w:r>
      <w:r>
        <w:t xml:space="preserve">, </w:t>
      </w:r>
      <w:r>
        <w:rPr>
          <w:rStyle w:val="CodeEmbedded"/>
        </w:rPr>
        <w:t xml:space="preserve">!=</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or </w:t>
      </w:r>
      <w:r>
        <w:rPr>
          <w:rStyle w:val="CodeEmbedded"/>
        </w:rPr>
        <w:t xml:space="preserve">&lt;=</w:t>
      </w:r>
      <w:r>
        <w:t xml:space="preserve">) and the types of the two formal parameters. The return type and the names of the formal parameters are not part of a binary operator's signature.</w:t>
      </w:r>
    </w:p>
    <w:p>
      <w:r>
        <w:t xml:space="preserve">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numPr>
          <w:pStyle w:val="ListParagraph"/>
          <w:ilvl w:val="0"/>
          <w:numId w:val="325"/>
        </w:numPr>
      </w:pPr>
      <w:r>
        <w:rPr>
          <w:rStyle w:val="CodeEmbedded"/>
        </w:rPr>
        <w:t xml:space="preserve">operator ==</w:t>
      </w:r>
      <w:r>
        <w:t xml:space="preserve"> and </w:t>
      </w:r>
      <w:r>
        <w:rPr>
          <w:rStyle w:val="CodeEmbedded"/>
        </w:rPr>
        <w:t xml:space="preserve">operator !=</w:t>
      </w:r>
    </w:p>
    <w:p>
      <w:pPr>
        <w:numPr>
          <w:pStyle w:val="ListParagraph"/>
          <w:ilvl w:val="0"/>
          <w:numId w:val="325"/>
        </w:numPr>
      </w:pPr>
      <w:r>
        <w:rPr>
          <w:rStyle w:val="CodeEmbedded"/>
        </w:rPr>
        <w:t xml:space="preserve">operator &gt;</w:t>
      </w:r>
      <w:r>
        <w:t xml:space="preserve"> and </w:t>
      </w:r>
      <w:r>
        <w:rPr>
          <w:rStyle w:val="CodeEmbedded"/>
        </w:rPr>
        <w:t xml:space="preserve">operator &lt;</w:t>
      </w:r>
    </w:p>
    <w:p>
      <w:pPr>
        <w:numPr>
          <w:pStyle w:val="ListParagraph"/>
          <w:ilvl w:val="0"/>
          <w:numId w:val="325"/>
        </w:numPr>
      </w:pPr>
      <w:r>
        <w:rPr>
          <w:rStyle w:val="CodeEmbedded"/>
        </w:rPr>
        <w:t xml:space="preserve">operator &gt;=</w:t>
      </w:r>
      <w:r>
        <w:t xml:space="preserve"> and </w:t>
      </w:r>
      <w:r>
        <w:rPr>
          <w:rStyle w:val="CodeEmbedded"/>
        </w:rPr>
        <w:t xml:space="preserve">operator &lt;=</w:t>
      </w:r>
    </w:p>
    <w:p>
      <w:pPr>
        <w:pStyle w:val="Heading3"/>
      </w:pPr>
      <w:bookmarkStart w:name="_Toc00473" w:id="601"/>
      <w:r>
        <w:t xml:space="preserve">Conversion operators</w:t>
      </w:r>
      <w:bookmarkEnd w:id="601"/>
    </w:p>
    <w:p>
      <w:r>
        <w:t xml:space="preserve">A conversion operator declaration introduces a </w:t>
      </w:r>
      <w:r>
        <w:rPr>
          <w:b/>
        </w:rPr>
        <w:rPr>
          <w:i/>
        </w:rPr>
        <w:t xml:space="preserve">user-defined conversion</w:t>
      </w:r>
      <w:r>
        <w:t xml:space="preserve"> (</w:t>
      </w:r>
      <w:hyperlink w:anchor="_Toc00193">
        <w:r>
          <w:t xml:space="preserve">§6.4</w:t>
        </w:r>
      </w:hyperlink>
      <w:r>
        <w:t xml:space="preserve">) which augments the pre-defined implicit and explicit conversions.</w:t>
      </w:r>
    </w:p>
    <w:p>
      <w:r>
        <w:t xml:space="preserve">A conversion operator declaration that includes the </w:t>
      </w:r>
      <w:r>
        <w:rPr>
          <w:rStyle w:val="CodeEmbedded"/>
        </w:rPr>
        <w:t xml:space="preserve">implicit</w:t>
      </w:r>
      <w:r>
        <w:t xml:space="preserve"> keyword introduces a user-defined implicit conversion. Implicit conversions can occur in a variety of situations, including function member invocations, cast expressions, and assignments. This is described further in </w:t>
      </w:r>
      <w:hyperlink w:anchor="_Toc00168">
        <w:r>
          <w:t xml:space="preserve">§6.1</w:t>
        </w:r>
      </w:hyperlink>
      <w:r>
        <w:t xml:space="preserve">.</w:t>
      </w:r>
    </w:p>
    <w:p>
      <w:r>
        <w:t xml:space="preserve">A conversion operator declaration that includes the </w:t>
      </w:r>
      <w:r>
        <w:rPr>
          <w:rStyle w:val="CodeEmbedded"/>
        </w:rPr>
        <w:t xml:space="preserve">explicit</w:t>
      </w:r>
      <w:r>
        <w:t xml:space="preserve"> keyword introduces a user-defined explicit conversion. Explicit conversions can occur in cast expressions, and are described further in </w:t>
      </w:r>
      <w:hyperlink w:anchor="_Toc00181">
        <w:r>
          <w:t xml:space="preserve">§6.2</w:t>
        </w:r>
      </w:hyperlink>
      <w:r>
        <w:t xml:space="preserve">.</w:t>
      </w:r>
    </w:p>
    <w:p>
      <w:r>
        <w:t xml:space="preserve">A conversion operator converts from a source type, indicated by the parameter type of the conversion operator, to a target type, indicated by the return type of the conversion operator.</w:t>
      </w:r>
    </w:p>
    <w:p>
      <w:r>
        <w:t xml:space="preserve">For a given source type </w:t>
      </w:r>
      <w:r>
        <w:rPr>
          <w:rStyle w:val="CodeEmbedded"/>
        </w:rPr>
        <w:t xml:space="preserve">S</w:t>
      </w:r>
      <w:r>
        <w:t xml:space="preserve"> and target type </w:t>
      </w:r>
      <w:r>
        <w:rPr>
          <w:rStyle w:val="CodeEmbedded"/>
        </w:rPr>
        <w:t xml:space="preserve">T</w:t>
      </w:r>
      <w:r>
        <w:t xml:space="preserve">, if </w:t>
      </w:r>
      <w:r>
        <w:rPr>
          <w:rStyle w:val="CodeEmbedded"/>
        </w:rPr>
        <w:t xml:space="preserve">S</w:t>
      </w:r>
      <w:r>
        <w:t xml:space="preserve"> or </w:t>
      </w:r>
      <w:r>
        <w:rPr>
          <w:rStyle w:val="CodeEmbedded"/>
        </w:rPr>
        <w:t xml:space="preserve">T</w:t>
      </w:r>
      <w:r>
        <w:t xml:space="preserve"> are nullable types, let </w:t>
      </w:r>
      <w:r>
        <w:rPr>
          <w:rStyle w:val="CodeEmbedded"/>
        </w:rPr>
        <w:t xml:space="preserve">S0</w:t>
      </w:r>
      <w:r>
        <w:t xml:space="preserve"> and </w:t>
      </w:r>
      <w:r>
        <w:rPr>
          <w:rStyle w:val="CodeEmbedded"/>
        </w:rPr>
        <w:t xml:space="preserve">T0</w:t>
      </w:r>
      <w:r>
        <w:t xml:space="preserve"> refer to their underlying types, otherwise </w:t>
      </w:r>
      <w:r>
        <w:rPr>
          <w:rStyle w:val="CodeEmbedded"/>
        </w:rPr>
        <w:t xml:space="preserve">S0</w:t>
      </w:r>
      <w:r>
        <w:t xml:space="preserve"> and </w:t>
      </w:r>
      <w:r>
        <w:rPr>
          <w:rStyle w:val="CodeEmbedded"/>
        </w:rPr>
        <w:t xml:space="preserve">T0</w:t>
      </w:r>
      <w:r>
        <w:t xml:space="preserve"> are equal to </w:t>
      </w:r>
      <w:r>
        <w:rPr>
          <w:rStyle w:val="CodeEmbedded"/>
        </w:rPr>
        <w:t xml:space="preserve">S</w:t>
      </w:r>
      <w:r>
        <w:t xml:space="preserve"> and </w:t>
      </w:r>
      <w:r>
        <w:rPr>
          <w:rStyle w:val="CodeEmbedded"/>
        </w:rPr>
        <w:t xml:space="preserve">T</w:t>
      </w:r>
      <w:r>
        <w:t xml:space="preserve"> respectively. A class or struct is permitted to declare a conversion from a source type </w:t>
      </w:r>
      <w:r>
        <w:rPr>
          <w:rStyle w:val="CodeEmbedded"/>
        </w:rPr>
        <w:t xml:space="preserve">S</w:t>
      </w:r>
      <w:r>
        <w:t xml:space="preserve"> to a target type </w:t>
      </w:r>
      <w:r>
        <w:rPr>
          <w:rStyle w:val="CodeEmbedded"/>
        </w:rPr>
        <w:t xml:space="preserve">T</w:t>
      </w:r>
      <w:r>
        <w:t xml:space="preserve"> only if all of the following are true:</w:t>
      </w:r>
    </w:p>
    <w:p>
      <w:pPr>
        <w:numPr>
          <w:pStyle w:val="ListParagraph"/>
          <w:ilvl w:val="0"/>
          <w:numId w:val="326"/>
        </w:numPr>
      </w:pPr>
      <w:r>
        <w:rPr>
          <w:rStyle w:val="CodeEmbedded"/>
        </w:rPr>
        <w:t xml:space="preserve">S0</w:t>
      </w:r>
      <w:r>
        <w:t xml:space="preserve"> and </w:t>
      </w:r>
      <w:r>
        <w:rPr>
          <w:rStyle w:val="CodeEmbedded"/>
        </w:rPr>
        <w:t xml:space="preserve">T0</w:t>
      </w:r>
      <w:r>
        <w:t xml:space="preserve"> are different types.</w:t>
      </w:r>
    </w:p>
    <w:p>
      <w:pPr>
        <w:numPr>
          <w:pStyle w:val="ListParagraph"/>
          <w:ilvl w:val="0"/>
          <w:numId w:val="326"/>
        </w:numPr>
      </w:pPr>
      <w:r>
        <w:t xml:space="preserve">Either </w:t>
      </w:r>
      <w:r>
        <w:rPr>
          <w:rStyle w:val="CodeEmbedded"/>
        </w:rPr>
        <w:t xml:space="preserve">S0</w:t>
      </w:r>
      <w:r>
        <w:t xml:space="preserve"> or </w:t>
      </w:r>
      <w:r>
        <w:rPr>
          <w:rStyle w:val="CodeEmbedded"/>
        </w:rPr>
        <w:t xml:space="preserve">T0</w:t>
      </w:r>
      <w:r>
        <w:t xml:space="preserve"> is the class or struct type in which the operator declaration takes place.</w:t>
      </w:r>
    </w:p>
    <w:p>
      <w:pPr>
        <w:numPr>
          <w:pStyle w:val="ListParagraph"/>
          <w:ilvl w:val="0"/>
          <w:numId w:val="326"/>
        </w:numPr>
      </w:pPr>
      <w:r>
        <w:t xml:space="preserve">Neither </w:t>
      </w:r>
      <w:r>
        <w:rPr>
          <w:rStyle w:val="CodeEmbedded"/>
        </w:rPr>
        <w:t xml:space="preserve">S0</w:t>
      </w:r>
      <w:r>
        <w:t xml:space="preserve"> nor </w:t>
      </w:r>
      <w:r>
        <w:rPr>
          <w:rStyle w:val="CodeEmbedded"/>
        </w:rPr>
        <w:t xml:space="preserve">T0</w:t>
      </w:r>
      <w:r>
        <w:t xml:space="preserve"> is an </w:t>
      </w:r>
      <w:hyperlink w:anchor="_Grm00030">
        <w:r>
          <w:rPr>
            <w:color w:val="6A5ACD"/>
            <w:u w:val="single"/>
          </w:rPr>
          <w:t xml:space="preserve">interface_type</w:t>
        </w:r>
      </w:hyperlink>
      <w:r>
        <w:t xml:space="preserve">.</w:t>
      </w:r>
    </w:p>
    <w:p>
      <w:pPr>
        <w:numPr>
          <w:pStyle w:val="ListParagraph"/>
          <w:ilvl w:val="0"/>
          <w:numId w:val="326"/>
        </w:numPr>
      </w:pPr>
      <w:r>
        <w:t xml:space="preserve">Excluding user-defined conversions, a conversion does not exist from </w:t>
      </w:r>
      <w:r>
        <w:rPr>
          <w:rStyle w:val="CodeEmbedded"/>
        </w:rPr>
        <w:t xml:space="preserve">S</w:t>
      </w:r>
      <w:r>
        <w:t xml:space="preserve"> to </w:t>
      </w:r>
      <w:r>
        <w:rPr>
          <w:rStyle w:val="CodeEmbedded"/>
        </w:rPr>
        <w:t xml:space="preserve">T</w:t>
      </w:r>
      <w:r>
        <w:t xml:space="preserve"> or from </w:t>
      </w:r>
      <w:r>
        <w:rPr>
          <w:rStyle w:val="CodeEmbedded"/>
        </w:rPr>
        <w:t xml:space="preserve">T</w:t>
      </w:r>
      <w:r>
        <w:t xml:space="preserve"> to </w:t>
      </w:r>
      <w:r>
        <w:rPr>
          <w:rStyle w:val="CodeEmbedded"/>
        </w:rPr>
        <w:t xml:space="preserve">S</w:t>
      </w:r>
      <w:r>
        <w:t xml:space="preserve">.</w:t>
      </w:r>
    </w:p>
    <w:p>
      <w:r>
        <w:t xml:space="preserve">For the purposes of these rules, any type parameters associated with </w:t>
      </w:r>
      <w:r>
        <w:rPr>
          <w:rStyle w:val="CodeEmbedded"/>
        </w:rPr>
        <w:t xml:space="preserve">S</w:t>
      </w:r>
      <w:r>
        <w:t xml:space="preserve"> or </w:t>
      </w:r>
      <w:r>
        <w:rPr>
          <w:rStyle w:val="CodeEmbedded"/>
        </w:rPr>
        <w:t xml:space="preserve">T</w:t>
      </w:r>
      <w:r>
        <w:t xml:space="preserve"> are considered to be unique types that have no inheritance relationship with other types, and any constraints on those type parameters are ignored.</w:t>
      </w:r>
    </w:p>
    <w:p>
      <w:r>
        <w:t xml:space="preserve">In the example</w:t>
      </w:r>
    </w:p>
    <w:p>
      <w:pPr>
        <w:pStyle w:val="Code"/>
      </w:pPr>
      <w:r>
        <w:rPr>
          <w:color w:val="0000FF"/>
        </w:rPr>
        <w:t xml:space="preserve">class </w:t>
      </w:r>
      <w:r>
        <w:rPr>
          <w:color w:val="2B91AF"/>
        </w:rPr>
        <w:t xml:space="preserve">C</w:t>
      </w:r>
      <w:r>
        <w:t xml:space="preserve">&lt;</w:t>
      </w:r>
      <w:r>
        <w:rPr>
          <w:color w:val="2B91AF"/>
        </w:rPr>
        <w:t xml:space="preserve">T</w:t>
      </w:r>
      <w:r>
        <w:t xml:space="preserve">&gt; {...}</w:t>
      </w:r>
      <w:r>
        <w:br/>
      </w:r>
      <w:r>
        <w:br/>
      </w:r>
      <w:r>
        <w:rPr>
          <w:color w:val="0000FF"/>
        </w:rPr>
        <w:t xml:space="preserve">class </w:t>
      </w:r>
      <w:r>
        <w:rPr>
          <w:color w:val="2B91AF"/>
        </w:rPr>
        <w:t xml:space="preserve">D</w:t>
      </w:r>
      <w:r>
        <w:t xml:space="preserve">&lt;</w:t>
      </w:r>
      <w:r>
        <w:rPr>
          <w:color w:val="2B91AF"/>
        </w:rPr>
        <w:t xml:space="preserve">T</w:t>
      </w:r>
      <w:r>
        <w:t xml:space="preserve">&gt;: </w:t>
      </w:r>
      <w:r>
        <w:rPr>
          <w:color w:val="2B91AF"/>
        </w:rPr>
        <w:t xml:space="preserve">C</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w:t>
      </w:r>
      <w:r>
        <w:t xml:space="preserve">&lt;</w:t>
      </w:r>
      <w:r>
        <w:rPr>
          <w:color w:val="0000FF"/>
        </w:rPr>
        <w:t xml:space="preserve">int</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0000FF"/>
        </w:rPr>
        <w:t xml:space="preserve">string</w:t>
      </w:r>
      <w:r>
        <w:t xml:space="preserve">&gt;(</w:t>
      </w:r>
      <w:r>
        <w:rPr>
          <w:color w:val="2B91AF"/>
        </w:rPr>
        <w:t xml:space="preserve">D</w:t>
      </w:r>
      <w:r>
        <w:t xml:space="preserve">&lt;</w:t>
      </w:r>
      <w:r>
        <w:rPr>
          <w:color w:val="2B91AF"/>
        </w:rPr>
        <w:t xml:space="preserve">T</w:t>
      </w:r>
      <w:r>
        <w:t xml:space="preserve">&gt; value) {...}   </w:t>
      </w:r>
      <w:r>
        <w:rPr>
          <w:color w:val="008000"/>
        </w:rPr>
        <w:t xml:space="preserve">// Ok</w:t>
      </w:r>
      <w:r>
        <w:br/>
      </w:r>
      <w:r>
        <w:rPr>
          <w:color w:val="0000FF"/>
        </w:rPr>
        <w:t xml:space="preserve">    public static implicit operator </w:t>
      </w:r>
      <w:r>
        <w:rPr>
          <w:color w:val="2B91AF"/>
        </w:rPr>
        <w:t xml:space="preserve">C</w:t>
      </w:r>
      <w:r>
        <w:t xml:space="preserve">&lt;</w:t>
      </w:r>
      <w:r>
        <w:rPr>
          <w:color w:val="2B91AF"/>
        </w:rPr>
        <w:t xml:space="preserve">T</w:t>
      </w:r>
      <w:r>
        <w:t xml:space="preserve">&gt;(</w:t>
      </w:r>
      <w:r>
        <w:rPr>
          <w:color w:val="2B91AF"/>
        </w:rPr>
        <w:t xml:space="preserve">D</w:t>
      </w:r>
      <w:r>
        <w:t xml:space="preserve">&lt;</w:t>
      </w:r>
      <w:r>
        <w:rPr>
          <w:color w:val="2B91AF"/>
        </w:rPr>
        <w:t xml:space="preserve">T</w:t>
      </w:r>
      <w:r>
        <w:t xml:space="preserve">&gt; value) {...}        </w:t>
      </w:r>
      <w:r>
        <w:rPr>
          <w:color w:val="008000"/>
        </w:rPr>
        <w:t xml:space="preserve">// Error</w:t>
      </w:r>
      <w:r>
        <w:br/>
      </w:r>
      <w:r>
        <w:t xml:space="preserve">}</w:t>
      </w:r>
    </w:p>
    <w:p>
      <w:r>
        <w:t xml:space="preserve">the first two operator declarations are permitted because, for the purposes of </w:t>
      </w:r>
      <w:hyperlink w:anchor="_Toc00468">
        <w:r>
          <w:t xml:space="preserve">§10.9</w:t>
        </w:r>
      </w:hyperlink>
      <w:r>
        <w:t xml:space="preserve">.3, </w:t>
      </w:r>
      <w:r>
        <w:rPr>
          <w:rStyle w:val="CodeEmbedded"/>
        </w:rPr>
        <w:t xml:space="preserve">T</w:t>
      </w:r>
      <w:r>
        <w:t xml:space="preserve"> and </w:t>
      </w:r>
      <w:r>
        <w:rPr>
          <w:rStyle w:val="CodeEmbedded"/>
        </w:rPr>
        <w:t xml:space="preserve">int</w:t>
      </w:r>
      <w:r>
        <w:t xml:space="preserve"> and </w:t>
      </w:r>
      <w:r>
        <w:rPr>
          <w:rStyle w:val="CodeEmbedded"/>
        </w:rPr>
        <w:t xml:space="preserve">string</w:t>
      </w:r>
      <w:r>
        <w:t xml:space="preserve"> respectively are considered unique types with no relationship. However, the third operator is an error because </w:t>
      </w:r>
      <w:r>
        <w:rPr>
          <w:rStyle w:val="CodeEmbedded"/>
        </w:rPr>
        <w:t xml:space="preserve">C&lt;T&gt;</w:t>
      </w:r>
      <w:r>
        <w:t xml:space="preserve"> is the base class of </w:t>
      </w:r>
      <w:r>
        <w:rPr>
          <w:rStyle w:val="CodeEmbedded"/>
        </w:rPr>
        <w:t xml:space="preserve">D&lt;T&gt;</w:t>
      </w:r>
      <w:r>
        <w:t xml:space="preserve">.</w:t>
      </w:r>
    </w:p>
    <w:p>
      <w:r>
        <w:t xml:space="preserve">From the second rule it follows that a conversion operator must convert either to or from the class or struct type in which the operator is declared. For example, it is possible for a class or struct type </w:t>
      </w:r>
      <w:r>
        <w:rPr>
          <w:rStyle w:val="CodeEmbedded"/>
        </w:rPr>
        <w:t xml:space="preserve">C</w:t>
      </w:r>
      <w:r>
        <w:t xml:space="preserve"> to define a conversion from </w:t>
      </w:r>
      <w:r>
        <w:rPr>
          <w:rStyle w:val="CodeEmbedded"/>
        </w:rPr>
        <w:t xml:space="preserve">C</w:t>
      </w:r>
      <w:r>
        <w:t xml:space="preserve"> to </w:t>
      </w:r>
      <w:r>
        <w:rPr>
          <w:rStyle w:val="CodeEmbedded"/>
        </w:rPr>
        <w:t xml:space="preserve">int</w:t>
      </w:r>
      <w:r>
        <w:t xml:space="preserve"> and from </w:t>
      </w:r>
      <w:r>
        <w:rPr>
          <w:rStyle w:val="CodeEmbedded"/>
        </w:rPr>
        <w:t xml:space="preserve">int</w:t>
      </w:r>
      <w:r>
        <w:t xml:space="preserve"> to </w:t>
      </w:r>
      <w:r>
        <w:rPr>
          <w:rStyle w:val="CodeEmbedded"/>
        </w:rPr>
        <w:t xml:space="preserve">C</w:t>
      </w:r>
      <w:r>
        <w:t xml:space="preserve">, but not from </w:t>
      </w:r>
      <w:r>
        <w:rPr>
          <w:rStyle w:val="CodeEmbedded"/>
        </w:rPr>
        <w:t xml:space="preserve">int</w:t>
      </w:r>
      <w:r>
        <w:t xml:space="preserve"> to </w:t>
      </w:r>
      <w:r>
        <w:rPr>
          <w:rStyle w:val="CodeEmbedded"/>
        </w:rPr>
        <w:t xml:space="preserve">bool</w:t>
      </w:r>
      <w:r>
        <w:t xml:space="preserve">.</w:t>
      </w:r>
    </w:p>
    <w:p>
      <w:r>
        <w:t xml:space="preserve">It is not possible to directly redefine a pre-defined conversion. Thus, conversion operators are not allowed to convert from or to </w:t>
      </w:r>
      <w:r>
        <w:rPr>
          <w:rStyle w:val="CodeEmbedded"/>
        </w:rPr>
        <w:t xml:space="preserve">object</w:t>
      </w:r>
      <w:r>
        <w:t xml:space="preserve"> because implicit and explicit conversions already exist between </w:t>
      </w:r>
      <w:r>
        <w:rPr>
          <w:rStyle w:val="CodeEmbedded"/>
        </w:rPr>
        <w:t xml:space="preserve">object</w:t>
      </w:r>
      <w:r>
        <w:t xml:space="preserve"> and all other types. Likewise, neither the source nor the target types of a conversion can be a base type of the other, since a conversion would then already exist.</w:t>
      </w:r>
    </w:p>
    <w:p>
      <w:r>
        <w:t xml:space="preserve">However, it is possible to declare operators on generic types that, for particular type arguments, specify conversions that already exist as pre-defined conversions. In the example</w:t>
      </w:r>
    </w:p>
    <w:p>
      <w:pPr>
        <w:pStyle w:val="Code"/>
      </w:pPr>
      <w:r>
        <w:rPr>
          <w:color w:val="0000FF"/>
        </w:rPr>
        <w:t xml:space="preserve">struct </w:t>
      </w:r>
      <w:r>
        <w:rPr>
          <w:color w:val="2B91AF"/>
        </w:rPr>
        <w:t xml:space="preserve">Convertible</w:t>
      </w:r>
      <w:r>
        <w:t xml:space="preserve">&lt;</w:t>
      </w:r>
      <w:r>
        <w:rPr>
          <w:color w:val="2B91AF"/>
        </w:rPr>
        <w:t xml:space="preserve">T</w:t>
      </w:r>
      <w:r>
        <w:t xml:space="preserve">&gt;</w:t>
      </w:r>
      <w:r>
        <w:br/>
      </w:r>
      <w:r>
        <w:t xml:space="preserve">{</w:t>
      </w:r>
      <w:r>
        <w:br/>
      </w:r>
      <w:r>
        <w:rPr>
          <w:color w:val="0000FF"/>
        </w:rPr>
        <w:t xml:space="preserve">    public static implicit operator </w:t>
      </w:r>
      <w:r>
        <w:rPr>
          <w:color w:val="2B91AF"/>
        </w:rPr>
        <w:t xml:space="preserve">Convertible</w:t>
      </w:r>
      <w:r>
        <w:t xml:space="preserve">&lt;</w:t>
      </w:r>
      <w:r>
        <w:rPr>
          <w:color w:val="2B91AF"/>
        </w:rPr>
        <w:t xml:space="preserve">T</w:t>
      </w:r>
      <w:r>
        <w:t xml:space="preserve">&gt;(</w:t>
      </w:r>
      <w:r>
        <w:rPr>
          <w:color w:val="2B91AF"/>
        </w:rPr>
        <w:t xml:space="preserve">T </w:t>
      </w:r>
      <w:r>
        <w:t xml:space="preserve">value) {...}</w:t>
      </w:r>
      <w:r>
        <w:br/>
      </w:r>
      <w:r>
        <w:rPr>
          <w:color w:val="0000FF"/>
        </w:rPr>
        <w:t xml:space="preserve">    public static explicit operator </w:t>
      </w:r>
      <w:r>
        <w:rPr>
          <w:color w:val="2B91AF"/>
        </w:rPr>
        <w:t xml:space="preserve">T</w:t>
      </w:r>
      <w:r>
        <w:t xml:space="preserve">(</w:t>
      </w:r>
      <w:r>
        <w:rPr>
          <w:color w:val="2B91AF"/>
        </w:rPr>
        <w:t xml:space="preserve">Convertible</w:t>
      </w:r>
      <w:r>
        <w:t xml:space="preserve">&lt;</w:t>
      </w:r>
      <w:r>
        <w:rPr>
          <w:color w:val="2B91AF"/>
        </w:rPr>
        <w:t xml:space="preserve">T</w:t>
      </w:r>
      <w:r>
        <w:t xml:space="preserve">&gt; value) {...}</w:t>
      </w:r>
      <w:r>
        <w:br/>
      </w:r>
      <w:r>
        <w:t xml:space="preserve">}</w:t>
      </w:r>
    </w:p>
    <w:p>
      <w:r>
        <w:t xml:space="preserve">when type </w:t>
      </w:r>
      <w:r>
        <w:rPr>
          <w:rStyle w:val="CodeEmbedded"/>
        </w:rPr>
        <w:t xml:space="preserve">object</w:t>
      </w:r>
      <w:r>
        <w:t xml:space="preserve"> is specified as a type argument for </w:t>
      </w:r>
      <w:r>
        <w:rPr>
          <w:rStyle w:val="CodeEmbedded"/>
        </w:rPr>
        <w:t xml:space="preserve">T</w:t>
      </w:r>
      <w:r>
        <w:t xml:space="preserve">, the second operator declares a conversion that already exists (an implicit, and therefore also an explicit, conversion exists from any type to type </w:t>
      </w:r>
      <w:r>
        <w:rPr>
          <w:rStyle w:val="CodeEmbedded"/>
        </w:rPr>
        <w:t xml:space="preserve">object</w:t>
      </w:r>
      <w:r>
        <w:t xml:space="preserve">).</w:t>
      </w:r>
    </w:p>
    <w:p>
      <w:r>
        <w:t xml:space="preserve">In cases where a pre-defined conversion exists between two types, any user-defined conversions between those types are ignored. Specifically:</w:t>
      </w:r>
    </w:p>
    <w:p>
      <w:pPr>
        <w:numPr>
          <w:pStyle w:val="ListParagraph"/>
          <w:ilvl w:val="0"/>
          <w:numId w:val="327"/>
        </w:numPr>
      </w:pPr>
      <w:r>
        <w:t xml:space="preserve">If a pre-defined implicit conversion (</w:t>
      </w:r>
      <w:hyperlink w:anchor="_Toc00168">
        <w:r>
          <w:t xml:space="preserve">§6.1</w:t>
        </w:r>
      </w:hyperlink>
      <w:r>
        <w:t xml:space="preserve">) exists from type </w:t>
      </w:r>
      <w:r>
        <w:rPr>
          <w:rStyle w:val="CodeEmbedded"/>
        </w:rPr>
        <w:t xml:space="preserve">S</w:t>
      </w:r>
      <w:r>
        <w:t xml:space="preserve"> to type </w:t>
      </w:r>
      <w:r>
        <w:rPr>
          <w:rStyle w:val="CodeEmbedded"/>
        </w:rPr>
        <w:t xml:space="preserve">T</w:t>
      </w:r>
      <w:r>
        <w:t xml:space="preserve">, all user-defined conversions (implicit or explicit) from </w:t>
      </w:r>
      <w:r>
        <w:rPr>
          <w:rStyle w:val="CodeEmbedded"/>
        </w:rPr>
        <w:t xml:space="preserve">S</w:t>
      </w:r>
      <w:r>
        <w:t xml:space="preserve"> to </w:t>
      </w:r>
      <w:r>
        <w:rPr>
          <w:rStyle w:val="CodeEmbedded"/>
        </w:rPr>
        <w:t xml:space="preserve">T</w:t>
      </w:r>
      <w:r>
        <w:t xml:space="preserve"> are ignored.</w:t>
      </w:r>
    </w:p>
    <w:p>
      <w:pPr>
        <w:numPr>
          <w:pStyle w:val="ListParagraph"/>
          <w:ilvl w:val="0"/>
          <w:numId w:val="327"/>
        </w:numPr>
      </w:pPr>
      <w:r>
        <w:t xml:space="preserve">If a pre-defined explicit conversion (</w:t>
      </w:r>
      <w:hyperlink w:anchor="_Toc00181">
        <w:r>
          <w:t xml:space="preserve">§6.2</w:t>
        </w:r>
      </w:hyperlink>
      <w:r>
        <w:t xml:space="preserve">) exists from type </w:t>
      </w:r>
      <w:r>
        <w:rPr>
          <w:rStyle w:val="CodeEmbedded"/>
        </w:rPr>
        <w:t xml:space="preserve">S</w:t>
      </w:r>
      <w:r>
        <w:t xml:space="preserve"> to type </w:t>
      </w:r>
      <w:r>
        <w:rPr>
          <w:rStyle w:val="CodeEmbedded"/>
        </w:rPr>
        <w:t xml:space="preserve">T</w:t>
      </w:r>
      <w:r>
        <w:t xml:space="preserve">, any user-defined explicit conversions from </w:t>
      </w:r>
      <w:r>
        <w:rPr>
          <w:rStyle w:val="CodeEmbedded"/>
        </w:rPr>
        <w:t xml:space="preserve">S</w:t>
      </w:r>
      <w:r>
        <w:t xml:space="preserve"> to </w:t>
      </w:r>
      <w:r>
        <w:rPr>
          <w:rStyle w:val="CodeEmbedded"/>
        </w:rPr>
        <w:t xml:space="preserve">T</w:t>
      </w:r>
      <w:r>
        <w:t xml:space="preserve"> are ignored. Furthermore:</w:t>
      </w:r>
    </w:p>
    <w:p>
      <w:r>
        <w:t xml:space="preserve">If </w:t>
      </w:r>
      <w:r>
        <w:rPr>
          <w:rStyle w:val="CodeEmbedded"/>
        </w:rPr>
        <w:t xml:space="preserve">T</w:t>
      </w:r>
      <w:r>
        <w:t xml:space="preserve"> is an interface type, user-defined implicit conversions from </w:t>
      </w:r>
      <w:r>
        <w:rPr>
          <w:rStyle w:val="CodeEmbedded"/>
        </w:rPr>
        <w:t xml:space="preserve">S</w:t>
      </w:r>
      <w:r>
        <w:t xml:space="preserve"> to </w:t>
      </w:r>
      <w:r>
        <w:rPr>
          <w:rStyle w:val="CodeEmbedded"/>
        </w:rPr>
        <w:t xml:space="preserve">T</w:t>
      </w:r>
      <w:r>
        <w:t xml:space="preserve"> are ignored.</w:t>
      </w:r>
    </w:p>
    <w:p>
      <w:r>
        <w:t xml:space="preserve">Otherwise, user-defined implicit conversions from </w:t>
      </w:r>
      <w:r>
        <w:rPr>
          <w:rStyle w:val="CodeEmbedded"/>
        </w:rPr>
        <w:t xml:space="preserve">S</w:t>
      </w:r>
      <w:r>
        <w:t xml:space="preserve"> to </w:t>
      </w:r>
      <w:r>
        <w:rPr>
          <w:rStyle w:val="CodeEmbedded"/>
        </w:rPr>
        <w:t xml:space="preserve">T</w:t>
      </w:r>
      <w:r>
        <w:t xml:space="preserve"> are still considered.</w:t>
      </w:r>
    </w:p>
    <w:p>
      <w:r>
        <w:t xml:space="preserve">For all types but </w:t>
      </w:r>
      <w:r>
        <w:rPr>
          <w:rStyle w:val="CodeEmbedded"/>
        </w:rPr>
        <w:t xml:space="preserve">object</w:t>
      </w:r>
      <w:r>
        <w:t xml:space="preserve">, the operators declared by the </w:t>
      </w:r>
      <w:r>
        <w:rPr>
          <w:rStyle w:val="CodeEmbedded"/>
        </w:rPr>
        <w:t xml:space="preserve">Convertible&lt;T&gt;</w:t>
      </w:r>
      <w:r>
        <w:t xml:space="preserve"> type above do not conflict with pre-defined conversions. For example:</w:t>
      </w:r>
    </w:p>
    <w:p>
      <w:pPr>
        <w:pStyle w:val="Code"/>
      </w:pPr>
      <w:r>
        <w:rPr>
          <w:color w:val="0000FF"/>
        </w:rPr>
        <w:t xml:space="preserve">void </w:t>
      </w:r>
      <w:r>
        <w:t xml:space="preserve">F(</w:t>
      </w:r>
      <w:r>
        <w:rPr>
          <w:color w:val="0000FF"/>
        </w:rPr>
        <w:t xml:space="preserve">int </w:t>
      </w:r>
      <w:r>
        <w:t xml:space="preserve">i, </w:t>
      </w:r>
      <w:r>
        <w:rPr>
          <w:color w:val="2B91AF"/>
        </w:rPr>
        <w:t xml:space="preserve">Convertible</w:t>
      </w:r>
      <w:r>
        <w:t xml:space="preserve">&lt;</w:t>
      </w:r>
      <w:r>
        <w:rPr>
          <w:color w:val="0000FF"/>
        </w:rPr>
        <w:t xml:space="preserve">int</w:t>
      </w:r>
      <w:r>
        <w:t xml:space="preserve">&gt; n) {</w:t>
      </w:r>
      <w:r>
        <w:br/>
      </w:r>
      <w:r>
        <w:t xml:space="preserve">    i = n;                          </w:t>
      </w:r>
      <w:r>
        <w:rPr>
          <w:color w:val="008000"/>
        </w:rPr>
        <w:t xml:space="preserve">// Error</w:t>
      </w:r>
      <w:r>
        <w:br/>
      </w:r>
      <w:r>
        <w:t xml:space="preserve">    i = (</w:t>
      </w:r>
      <w:r>
        <w:rPr>
          <w:color w:val="0000FF"/>
        </w:rPr>
        <w:t xml:space="preserve">int</w:t>
      </w:r>
      <w:r>
        <w:t xml:space="preserve">)n;                     </w:t>
      </w:r>
      <w:r>
        <w:rPr>
          <w:color w:val="008000"/>
        </w:rPr>
        <w:t xml:space="preserve">// User-defined explicit conversion</w:t>
      </w:r>
      <w:r>
        <w:br/>
      </w:r>
      <w:r>
        <w:t xml:space="preserve">    n = i;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int</w:t>
      </w:r>
      <w:r>
        <w:t xml:space="preserve">&gt;)i;        </w:t>
      </w:r>
      <w:r>
        <w:rPr>
          <w:color w:val="008000"/>
        </w:rPr>
        <w:t xml:space="preserve">// User-defined implicit conversion</w:t>
      </w:r>
      <w:r>
        <w:br/>
      </w:r>
      <w:r>
        <w:t xml:space="preserve">}</w:t>
      </w:r>
    </w:p>
    <w:p>
      <w:r>
        <w:t xml:space="preserve">However, for type </w:t>
      </w:r>
      <w:r>
        <w:rPr>
          <w:rStyle w:val="CodeEmbedded"/>
        </w:rPr>
        <w:t xml:space="preserve">object</w:t>
      </w:r>
      <w:r>
        <w:t xml:space="preserve">, pre-defined conversions hide the user-defined conversions in all cases but one:</w:t>
      </w:r>
    </w:p>
    <w:p>
      <w:pPr>
        <w:pStyle w:val="Code"/>
      </w:pPr>
      <w:r>
        <w:rPr>
          <w:color w:val="0000FF"/>
        </w:rPr>
        <w:t xml:space="preserve">void </w:t>
      </w:r>
      <w:r>
        <w:t xml:space="preserve">F(</w:t>
      </w:r>
      <w:r>
        <w:rPr>
          <w:color w:val="0000FF"/>
        </w:rPr>
        <w:t xml:space="preserve">object </w:t>
      </w:r>
      <w:r>
        <w:t xml:space="preserve">o, </w:t>
      </w:r>
      <w:r>
        <w:rPr>
          <w:color w:val="2B91AF"/>
        </w:rPr>
        <w:t xml:space="preserve">Convertible</w:t>
      </w:r>
      <w:r>
        <w:t xml:space="preserve">&lt;</w:t>
      </w:r>
      <w:r>
        <w:rPr>
          <w:color w:val="0000FF"/>
        </w:rPr>
        <w:t xml:space="preserve">object</w:t>
      </w:r>
      <w:r>
        <w:t xml:space="preserve">&gt; n) {</w:t>
      </w:r>
      <w:r>
        <w:br/>
      </w:r>
      <w:r>
        <w:t xml:space="preserve">    o = n;                         </w:t>
      </w:r>
      <w:r>
        <w:rPr>
          <w:color w:val="008000"/>
        </w:rPr>
        <w:t xml:space="preserve">// Pre-defined boxing conversion</w:t>
      </w:r>
      <w:r>
        <w:br/>
      </w:r>
      <w:r>
        <w:t xml:space="preserve">    o = (</w:t>
      </w:r>
      <w:r>
        <w:rPr>
          <w:color w:val="0000FF"/>
        </w:rPr>
        <w:t xml:space="preserve">object</w:t>
      </w:r>
      <w:r>
        <w:t xml:space="preserve">)n;                 </w:t>
      </w:r>
      <w:r>
        <w:rPr>
          <w:color w:val="008000"/>
        </w:rPr>
        <w:t xml:space="preserve">// Pre-defined boxing conversion</w:t>
      </w:r>
      <w:r>
        <w:br/>
      </w:r>
      <w:r>
        <w:t xml:space="preserve">    n = o;                         </w:t>
      </w:r>
      <w:r>
        <w:rPr>
          <w:color w:val="008000"/>
        </w:rPr>
        <w:t xml:space="preserve">// User-defined implicit conversion</w:t>
      </w:r>
      <w:r>
        <w:br/>
      </w:r>
      <w:r>
        <w:t xml:space="preserve">    n = (</w:t>
      </w:r>
      <w:r>
        <w:rPr>
          <w:color w:val="2B91AF"/>
        </w:rPr>
        <w:t xml:space="preserve">Convertible</w:t>
      </w:r>
      <w:r>
        <w:t xml:space="preserve">&lt;</w:t>
      </w:r>
      <w:r>
        <w:rPr>
          <w:color w:val="0000FF"/>
        </w:rPr>
        <w:t xml:space="preserve">object</w:t>
      </w:r>
      <w:r>
        <w:t xml:space="preserve">&gt;)o;    </w:t>
      </w:r>
      <w:r>
        <w:rPr>
          <w:color w:val="008000"/>
        </w:rPr>
        <w:t xml:space="preserve">// Pre-defined unboxing conversion</w:t>
      </w:r>
      <w:r>
        <w:br/>
      </w:r>
      <w:r>
        <w:t xml:space="preserve">}</w:t>
      </w:r>
    </w:p>
    <w:p>
      <w:r>
        <w:t xml:space="preserve">User-defined conversions are not allowed to convert from or to </w:t>
      </w:r>
      <w:hyperlink w:anchor="_Grm00030">
        <w:r>
          <w:rPr>
            <w:color w:val="6A5ACD"/>
            <w:u w:val="single"/>
          </w:rPr>
          <w:t xml:space="preserve">interface_type</w:t>
        </w:r>
      </w:hyperlink>
      <w:r>
        <w:t xml:space="preserve">s. In particular, this restriction ensures that no user-defined transformations occur when converting to an </w:t>
      </w:r>
      <w:hyperlink w:anchor="_Grm00030">
        <w:r>
          <w:rPr>
            <w:color w:val="6A5ACD"/>
            <w:u w:val="single"/>
          </w:rPr>
          <w:t xml:space="preserve">interface_type</w:t>
        </w:r>
      </w:hyperlink>
      <w:r>
        <w:t xml:space="preserve">, and that a conversion to an </w:t>
      </w:r>
      <w:hyperlink w:anchor="_Grm00030">
        <w:r>
          <w:rPr>
            <w:color w:val="6A5ACD"/>
            <w:u w:val="single"/>
          </w:rPr>
          <w:t xml:space="preserve">interface_type</w:t>
        </w:r>
      </w:hyperlink>
      <w:r>
        <w:t xml:space="preserve"> succeeds only if the object being converted actually implements the specified </w:t>
      </w:r>
      <w:hyperlink w:anchor="_Grm00030">
        <w:r>
          <w:rPr>
            <w:color w:val="6A5ACD"/>
            <w:u w:val="single"/>
          </w:rPr>
          <w:t xml:space="preserve">interface_type</w:t>
        </w:r>
      </w:hyperlink>
      <w:r>
        <w:t xml:space="preserve">.</w:t>
      </w:r>
    </w:p>
    <w:p>
      <w:r>
        <w:t xml:space="preserve">The signature of a conversion operator consists of the source type and the target type. (Note that this is the only form of member for which the return type participates in the signature.) The </w:t>
      </w:r>
      <w:r>
        <w:rPr>
          <w:rStyle w:val="CodeEmbedded"/>
        </w:rPr>
        <w:t xml:space="preserve">implicit</w:t>
      </w:r>
      <w:r>
        <w:t xml:space="preserve"> or </w:t>
      </w:r>
      <w:r>
        <w:rPr>
          <w:rStyle w:val="CodeEmbedded"/>
        </w:rPr>
        <w:t xml:space="preserve">explicit</w:t>
      </w:r>
      <w:r>
        <w:t xml:space="preserve"> classification of a conversion operator is not part of the operator's signature. Thus, a class or struct cannot declare both an </w:t>
      </w:r>
      <w:r>
        <w:rPr>
          <w:rStyle w:val="CodeEmbedded"/>
        </w:rPr>
        <w:t xml:space="preserve">implicit</w:t>
      </w:r>
      <w:r>
        <w:t xml:space="preserve"> and an </w:t>
      </w:r>
      <w:r>
        <w:rPr>
          <w:rStyle w:val="CodeEmbedded"/>
        </w:rPr>
        <w:t xml:space="preserve">explicit</w:t>
      </w:r>
      <w:r>
        <w:t xml:space="preserve"> conversion operator with the same source and target types.</w:t>
      </w:r>
    </w:p>
    <w:p>
      <w:r>
        <w:t xml:space="preserve">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 xml:space="preserve">In the example</w:t>
      </w:r>
    </w:p>
    <w:p>
      <w:pPr>
        <w:pStyle w:val="Code"/>
      </w:pPr>
      <w:r>
        <w:rPr>
          <w:color w:val="0000FF"/>
        </w:rPr>
        <w:t xml:space="preserve">using </w:t>
      </w:r>
      <w:r>
        <w:t xml:space="preserve">System;</w:t>
      </w:r>
      <w:r>
        <w:br/>
      </w:r>
      <w:r>
        <w:br/>
      </w:r>
      <w:r>
        <w:rPr>
          <w:color w:val="0000FF"/>
        </w:rPr>
        <w:t xml:space="preserve">public struct </w:t>
      </w:r>
      <w:r>
        <w:rPr>
          <w:color w:val="2B91AF"/>
        </w:rPr>
        <w:t xml:space="preserve">Digit</w:t>
      </w:r>
      <w:r>
        <w:br/>
      </w:r>
      <w:r>
        <w:t xml:space="preserve">{</w:t>
      </w:r>
      <w:r>
        <w:br/>
      </w:r>
      <w:r>
        <w:rPr>
          <w:color w:val="0000FF"/>
        </w:rPr>
        <w:t xml:space="preserve">    byte </w:t>
      </w:r>
      <w:r>
        <w:t xml:space="preserve">value;</w:t>
      </w:r>
      <w:r>
        <w:br/>
      </w:r>
      <w:r>
        <w:br/>
      </w:r>
      <w:r>
        <w:rPr>
          <w:color w:val="0000FF"/>
        </w:rPr>
        <w:t xml:space="preserve">    public </w:t>
      </w:r>
      <w:r>
        <w:t xml:space="preserve">Digit(</w:t>
      </w:r>
      <w:r>
        <w:rPr>
          <w:color w:val="0000FF"/>
        </w:rPr>
        <w:t xml:space="preserve">byte </w:t>
      </w:r>
      <w:r>
        <w:t xml:space="preserve">value) {</w:t>
      </w:r>
      <w:r>
        <w:br/>
      </w:r>
      <w:r>
        <w:rPr>
          <w:color w:val="0000FF"/>
        </w:rPr>
        <w:t xml:space="preserve">        if </w:t>
      </w:r>
      <w:r>
        <w:t xml:space="preserve">(value &lt; 0 || value &gt; 9) </w:t>
      </w:r>
      <w:r>
        <w:rPr>
          <w:color w:val="0000FF"/>
        </w:rPr>
        <w:t xml:space="preserve">throw new </w:t>
      </w:r>
      <w:r>
        <w:rPr>
          <w:color w:val="2B91AF"/>
        </w:rPr>
        <w:t xml:space="preserve">ArgumentException</w:t>
      </w:r>
      <w:r>
        <w:t xml:space="preserve">();</w:t>
      </w:r>
      <w:r>
        <w:br/>
      </w:r>
      <w:r>
        <w:rPr>
          <w:color w:val="0000FF"/>
        </w:rPr>
        <w:t xml:space="preserve">        this</w:t>
      </w:r>
      <w:r>
        <w:t xml:space="preserve">.value = value;</w:t>
      </w:r>
      <w:r>
        <w:br/>
      </w:r>
      <w:r>
        <w:t xml:space="preserve">    }</w:t>
      </w:r>
      <w:r>
        <w:br/>
      </w:r>
      <w:r>
        <w:br/>
      </w:r>
      <w:r>
        <w:rPr>
          <w:color w:val="0000FF"/>
        </w:rPr>
        <w:t xml:space="preserve">    public static implicit operator byte</w:t>
      </w:r>
      <w:r>
        <w:t xml:space="preserve">(</w:t>
      </w:r>
      <w:r>
        <w:rPr>
          <w:color w:val="2B91AF"/>
        </w:rPr>
        <w:t xml:space="preserve">Digit </w:t>
      </w:r>
      <w:r>
        <w:t xml:space="preserve">d) {</w:t>
      </w:r>
      <w:r>
        <w:br/>
      </w:r>
      <w:r>
        <w:rPr>
          <w:color w:val="0000FF"/>
        </w:rPr>
        <w:t xml:space="preserve">        return </w:t>
      </w:r>
      <w:r>
        <w:t xml:space="preserve">d.value;</w:t>
      </w:r>
      <w:r>
        <w:br/>
      </w:r>
      <w:r>
        <w:t xml:space="preserve">    }</w:t>
      </w:r>
      <w:r>
        <w:br/>
      </w:r>
      <w:r>
        <w:br/>
      </w:r>
      <w:r>
        <w:rPr>
          <w:color w:val="0000FF"/>
        </w:rPr>
        <w:t xml:space="preserve">    public static explicit operator </w:t>
      </w:r>
      <w:r>
        <w:rPr>
          <w:color w:val="2B91AF"/>
        </w:rPr>
        <w:t xml:space="preserve">Digit</w:t>
      </w:r>
      <w:r>
        <w:t xml:space="preserve">(</w:t>
      </w:r>
      <w:r>
        <w:rPr>
          <w:color w:val="0000FF"/>
        </w:rPr>
        <w:t xml:space="preserve">byte </w:t>
      </w:r>
      <w:r>
        <w:t xml:space="preserve">b) {</w:t>
      </w:r>
      <w:r>
        <w:br/>
      </w:r>
      <w:r>
        <w:rPr>
          <w:color w:val="0000FF"/>
        </w:rPr>
        <w:t xml:space="preserve">        return new </w:t>
      </w:r>
      <w:r>
        <w:rPr>
          <w:color w:val="2B91AF"/>
        </w:rPr>
        <w:t xml:space="preserve">Digit</w:t>
      </w:r>
      <w:r>
        <w:t xml:space="preserve">(b);</w:t>
      </w:r>
      <w:r>
        <w:br/>
      </w:r>
      <w:r>
        <w:t xml:space="preserve">    }</w:t>
      </w:r>
      <w:r>
        <w:br/>
      </w:r>
      <w:r>
        <w:t xml:space="preserve">}</w:t>
      </w:r>
    </w:p>
    <w:p>
      <w:r>
        <w:t xml:space="preserve">the conversion from </w:t>
      </w:r>
      <w:r>
        <w:rPr>
          <w:rStyle w:val="CodeEmbedded"/>
        </w:rPr>
        <w:t xml:space="preserve">Digit</w:t>
      </w:r>
      <w:r>
        <w:t xml:space="preserve"> to </w:t>
      </w:r>
      <w:r>
        <w:rPr>
          <w:rStyle w:val="CodeEmbedded"/>
        </w:rPr>
        <w:t xml:space="preserve">byte</w:t>
      </w:r>
      <w:r>
        <w:t xml:space="preserve"> is implicit because it never throws exceptions or loses information, but the conversion from </w:t>
      </w:r>
      <w:r>
        <w:rPr>
          <w:rStyle w:val="CodeEmbedded"/>
        </w:rPr>
        <w:t xml:space="preserve">byte</w:t>
      </w:r>
      <w:r>
        <w:t xml:space="preserve"> to </w:t>
      </w:r>
      <w:r>
        <w:rPr>
          <w:rStyle w:val="CodeEmbedded"/>
        </w:rPr>
        <w:t xml:space="preserve">Digit</w:t>
      </w:r>
      <w:r>
        <w:t xml:space="preserve"> is explicit since </w:t>
      </w:r>
      <w:r>
        <w:rPr>
          <w:rStyle w:val="CodeEmbedded"/>
        </w:rPr>
        <w:t xml:space="preserve">Digit</w:t>
      </w:r>
      <w:r>
        <w:t xml:space="preserve"> can only represent a subset of the possible values of a </w:t>
      </w:r>
      <w:r>
        <w:rPr>
          <w:rStyle w:val="CodeEmbedded"/>
        </w:rPr>
        <w:t xml:space="preserve">byte</w:t>
      </w:r>
      <w:r>
        <w:t xml:space="preserve">.</w:t>
      </w:r>
    </w:p>
    <w:p>
      <w:pPr>
        <w:pStyle w:val="Heading2"/>
      </w:pPr>
      <w:bookmarkStart w:name="_Toc00474" w:id="602"/>
      <w:r>
        <w:t xml:space="preserve">Instance constructors</w:t>
      </w:r>
      <w:bookmarkEnd w:id="602"/>
    </w:p>
    <w:p>
      <w:r>
        <w:t xml:space="preserve">An </w:t>
      </w:r>
      <w:r>
        <w:rPr>
          <w:b/>
        </w:rPr>
        <w:rPr>
          <w:i/>
        </w:rPr>
        <w:t xml:space="preserve">instance constructor</w:t>
      </w:r>
      <w:r>
        <w:t xml:space="preserve"> is a member that implements the actions required to initialize an instance of a class. Instance constructors are declared using </w:t>
      </w:r>
      <w:hyperlink w:anchor="_Grm00123">
        <w:r>
          <w:rPr>
            <w:color w:val="6A5ACD"/>
            <w:u w:val="single"/>
          </w:rPr>
          <w:t xml:space="preserve">constructor_declaration</w:t>
        </w:r>
      </w:hyperlink>
      <w:r>
        <w:t xml:space="preserve">s:</w:t>
      </w:r>
    </w:p>
    <w:p>
      <w:pPr>
        <w:pStyle w:val="Grammar"/>
      </w:pPr>
      <w:bookmarkStart w:name="_Grm00123" w:id="603"/>
      <w:r>
        <w:rPr>
          <w:color w:val="6A5ACD"/>
        </w:rPr>
        <w:t xml:space="preserve">constructor_declaration</w:t>
      </w:r>
      <w:r>
        <w:t xml:space="preserve">:</w:t>
      </w:r>
      <w:r>
        <w:br/>
      </w:r>
      <w:r>
        <w:t xml:space="preserve">	| </w:t>
      </w:r>
      <w:r>
        <w:rPr>
          <w:color w:val="6A5ACD"/>
        </w:rPr>
        <w:t xml:space="preserve">attributes</w:t>
      </w:r>
      <w:r>
        <w:t xml:space="preserve">? </w:t>
      </w:r>
      <w:r>
        <w:rPr>
          <w:color w:val="6A5ACD"/>
        </w:rPr>
        <w:t xml:space="preserve">constructor_modifier</w:t>
      </w:r>
      <w:r>
        <w:t xml:space="preserve">* </w:t>
      </w:r>
      <w:r>
        <w:rPr>
          <w:color w:val="6A5ACD"/>
        </w:rPr>
        <w:t xml:space="preserve">constructor_declarator constructor_body</w:t>
      </w:r>
      <w:r>
        <w:br/>
      </w:r>
      <w:r>
        <w:t xml:space="preserve">	;</w:t>
      </w:r>
      <w:r>
        <w:br/>
      </w:r>
      <w:r>
        <w:br/>
      </w:r>
      <w:r>
        <w:rPr>
          <w:color w:val="6A5ACD"/>
        </w:rPr>
        <w:t xml:space="preserve">constructor_modifier</w:t>
      </w:r>
      <w:r>
        <w:t xml:space="preserve">:</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'extern'</w:t>
      </w:r>
      <w:r>
        <w:br/>
      </w:r>
      <w:r>
        <w:t xml:space="preserve">	| </w:t>
      </w:r>
      <w:r>
        <w:rPr>
          <w:color w:val="6A5ACD"/>
        </w:rPr>
        <w:t xml:space="preserve">constructor_modifier_unsafe</w:t>
      </w:r>
      <w:r>
        <w:br/>
      </w:r>
      <w:r>
        <w:t xml:space="preserve">	;</w:t>
      </w:r>
      <w:r>
        <w:br/>
      </w:r>
      <w:r>
        <w:br/>
      </w:r>
      <w:r>
        <w:rPr>
          <w:color w:val="6A5ACD"/>
        </w:rPr>
        <w:t xml:space="preserve">constructor_declarator</w:t>
      </w:r>
      <w:r>
        <w:t xml:space="preserve">:</w:t>
      </w:r>
      <w:r>
        <w:br/>
      </w:r>
      <w:r>
        <w:t xml:space="preserve">	| </w:t>
      </w:r>
      <w:r>
        <w:rPr>
          <w:color w:val="6A5ACD"/>
        </w:rPr>
        <w:t xml:space="preserve">identifier </w:t>
      </w:r>
      <w:r>
        <w:rPr>
          <w:color w:val="A31515"/>
        </w:rPr>
        <w:t xml:space="preserve">'(' </w:t>
      </w:r>
      <w:r>
        <w:rPr>
          <w:color w:val="6A5ACD"/>
        </w:rPr>
        <w:t xml:space="preserve">formal_parameter_list</w:t>
      </w:r>
      <w:r>
        <w:t xml:space="preserve">? </w:t>
      </w:r>
      <w:r>
        <w:rPr>
          <w:color w:val="A31515"/>
        </w:rPr>
        <w:t xml:space="preserve">')' </w:t>
      </w:r>
      <w:r>
        <w:rPr>
          <w:color w:val="6A5ACD"/>
        </w:rPr>
        <w:t xml:space="preserve">constructor_initializer</w:t>
      </w:r>
      <w:r>
        <w:t xml:space="preserve">?</w:t>
      </w:r>
      <w:r>
        <w:br/>
      </w:r>
      <w:r>
        <w:t xml:space="preserve">	;</w:t>
      </w:r>
      <w:r>
        <w:br/>
      </w:r>
      <w:r>
        <w:br/>
      </w:r>
      <w:r>
        <w:rPr>
          <w:color w:val="6A5ACD"/>
        </w:rPr>
        <w:t xml:space="preserve">constructor_initializer</w:t>
      </w:r>
      <w:r>
        <w:t xml:space="preserve">:</w:t>
      </w:r>
      <w:r>
        <w:br/>
      </w:r>
      <w:r>
        <w:t xml:space="preserve">	| </w:t>
      </w:r>
      <w:r>
        <w:rPr>
          <w:color w:val="A31515"/>
        </w:rPr>
        <w:t xml:space="preserve">':' 'base' '(' </w:t>
      </w:r>
      <w:r>
        <w:rPr>
          <w:color w:val="6A5ACD"/>
        </w:rPr>
        <w:t xml:space="preserve">argument_list</w:t>
      </w:r>
      <w:r>
        <w:t xml:space="preserve">? </w:t>
      </w:r>
      <w:r>
        <w:rPr>
          <w:color w:val="A31515"/>
        </w:rPr>
        <w:t xml:space="preserve">')'</w:t>
      </w:r>
      <w:r>
        <w:br/>
      </w:r>
      <w:r>
        <w:t xml:space="preserve">	| </w:t>
      </w:r>
      <w:r>
        <w:rPr>
          <w:color w:val="A31515"/>
        </w:rPr>
        <w:t xml:space="preserve">':' 'this' '(' </w:t>
      </w:r>
      <w:r>
        <w:rPr>
          <w:color w:val="6A5ACD"/>
        </w:rPr>
        <w:t xml:space="preserve">argument_list</w:t>
      </w:r>
      <w:r>
        <w:t xml:space="preserve">? </w:t>
      </w:r>
      <w:r>
        <w:rPr>
          <w:color w:val="A31515"/>
        </w:rPr>
        <w:t xml:space="preserve">')'</w:t>
      </w:r>
      <w:r>
        <w:br/>
      </w:r>
      <w:r>
        <w:t xml:space="preserve">	;</w:t>
      </w:r>
      <w:r>
        <w:br/>
      </w:r>
      <w:r>
        <w:br/>
      </w:r>
      <w:r>
        <w:rPr>
          <w:color w:val="6A5ACD"/>
        </w:rPr>
        <w:t xml:space="preserve">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603"/>
    </w:p>
    <w:p>
      <w:r>
        <w:t xml:space="preserve">A </w:t>
      </w:r>
      <w:hyperlink w:anchor="_Grm00123">
        <w:r>
          <w:rPr>
            <w:color w:val="6A5ACD"/>
            <w:u w:val="single"/>
          </w:rPr>
          <w:t xml:space="preserve">constructor_declaration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 valid combination of the four access modifiers (</w:t>
      </w:r>
      <w:hyperlink w:anchor="_Toc00415">
        <w:r>
          <w:t xml:space="preserve">§10.3.5</w:t>
        </w:r>
      </w:hyperlink>
      <w:r>
        <w:t xml:space="preserve">), and an </w:t>
      </w:r>
      <w:r>
        <w:rPr>
          <w:rStyle w:val="CodeEmbedded"/>
        </w:rPr>
        <w:t xml:space="preserve">extern</w:t>
      </w:r>
      <w:r>
        <w:t xml:space="preserve"> (</w:t>
      </w:r>
      <w:hyperlink w:anchor="_Toc00452">
        <w:r>
          <w:t xml:space="preserve">§10.6.7</w:t>
        </w:r>
      </w:hyperlink>
      <w:r>
        <w:t xml:space="preserve">) modifier. A constructor declaration is not permitted to include the same modifier multiple times.</w:t>
      </w:r>
    </w:p>
    <w:p>
      <w:r>
        <w:t xml:space="preserve">The </w:t>
      </w:r>
      <w:hyperlink w:anchor="_Grm00007">
        <w:r>
          <w:rPr>
            <w:color w:val="6A5ACD"/>
            <w:u w:val="single"/>
          </w:rPr>
          <w:t xml:space="preserve">identifier</w:t>
        </w:r>
      </w:hyperlink>
      <w:r>
        <w:t xml:space="preserve"> of a </w:t>
      </w:r>
      <w:hyperlink w:anchor="_Grm00123">
        <w:r>
          <w:rPr>
            <w:color w:val="6A5ACD"/>
            <w:u w:val="single"/>
          </w:rPr>
          <w:t xml:space="preserve">constructor_declarator</w:t>
        </w:r>
      </w:hyperlink>
      <w:r>
        <w:t xml:space="preserve"> must name the class in which the instance constructor is declared. If any other name is specified, a compile-time error occurs.</w:t>
      </w:r>
    </w:p>
    <w:p>
      <w:r>
        <w:t xml:space="preserve">The optional </w:t>
      </w:r>
      <w:hyperlink w:anchor="_Grm00117">
        <w:r>
          <w:rPr>
            <w:color w:val="6A5ACD"/>
            <w:u w:val="single"/>
          </w:rPr>
          <w:t xml:space="preserve">formal_parameter_list</w:t>
        </w:r>
      </w:hyperlink>
      <w:r>
        <w:t xml:space="preserve"> of an instance constructor is subject to the same rules as the </w:t>
      </w:r>
      <w:hyperlink w:anchor="_Grm00117">
        <w:r>
          <w:rPr>
            <w:color w:val="6A5ACD"/>
            <w:u w:val="single"/>
          </w:rPr>
          <w:t xml:space="preserve">formal_parameter_list</w:t>
        </w:r>
      </w:hyperlink>
      <w:r>
        <w:t xml:space="preserve"> of a method (</w:t>
      </w:r>
      <w:hyperlink w:anchor="_Toc00441">
        <w:r>
          <w:t xml:space="preserve">§10.6</w:t>
        </w:r>
      </w:hyperlink>
      <w:r>
        <w:t xml:space="preserve">). The formal parameter list defines the signature (</w:t>
      </w:r>
      <w:hyperlink w:anchor="_Toc00081">
        <w:r>
          <w:t xml:space="preserve">§3.6</w:t>
        </w:r>
      </w:hyperlink>
      <w:r>
        <w:t xml:space="preserve">) of an instance constructor and governs the process whereby overload resolution (</w:t>
      </w:r>
      <w:hyperlink w:anchor="_Toc00227">
        <w:r>
          <w:t xml:space="preserve">§7.5.2</w:t>
        </w:r>
      </w:hyperlink>
      <w:r>
        <w:t xml:space="preserve">) selects a particular instance constructor in an invocation.</w:t>
      </w:r>
    </w:p>
    <w:p>
      <w:r>
        <w:t xml:space="preserve">Each of the types referenced in the </w:t>
      </w:r>
      <w:hyperlink w:anchor="_Grm00117">
        <w:r>
          <w:rPr>
            <w:color w:val="6A5ACD"/>
            <w:u w:val="single"/>
          </w:rPr>
          <w:t xml:space="preserve">formal_parameter_list</w:t>
        </w:r>
      </w:hyperlink>
      <w:r>
        <w:t xml:space="preserve"> of an instance constructor must be at least as accessible as the constructor itself (</w:t>
      </w:r>
      <w:hyperlink w:anchor="_Toc00080">
        <w:r>
          <w:t xml:space="preserve">§3.5.4</w:t>
        </w:r>
      </w:hyperlink>
      <w:r>
        <w:t xml:space="preserve">).</w:t>
      </w:r>
    </w:p>
    <w:p>
      <w:r>
        <w:t xml:space="preserve">The optional </w:t>
      </w:r>
      <w:hyperlink w:anchor="_Grm00123">
        <w:r>
          <w:rPr>
            <w:color w:val="6A5ACD"/>
            <w:u w:val="single"/>
          </w:rPr>
          <w:t xml:space="preserve">constructor_initializer</w:t>
        </w:r>
      </w:hyperlink>
      <w:r>
        <w:t xml:space="preserve"> specifies another instance constructor to invoke before executing the statements given in the </w:t>
      </w:r>
      <w:hyperlink w:anchor="_Grm00123">
        <w:r>
          <w:rPr>
            <w:color w:val="6A5ACD"/>
            <w:u w:val="single"/>
          </w:rPr>
          <w:t xml:space="preserve">constructor_body</w:t>
        </w:r>
      </w:hyperlink>
      <w:r>
        <w:t xml:space="preserve"> of this instance constructor. This is described further in </w:t>
      </w:r>
      <w:hyperlink w:anchor="_Toc00475">
        <w:r>
          <w:t xml:space="preserve">§10.11.1</w:t>
        </w:r>
      </w:hyperlink>
      <w:r>
        <w:t xml:space="preserve">.</w:t>
      </w:r>
    </w:p>
    <w:p>
      <w:r>
        <w:t xml:space="preserve">When a constructor declaration includes an </w:t>
      </w:r>
      <w:r>
        <w:rPr>
          <w:rStyle w:val="CodeEmbedded"/>
        </w:rPr>
        <w:t xml:space="preserve">extern</w:t>
      </w:r>
      <w:r>
        <w:t xml:space="preserve"> modifier, the constructor is said to be an </w:t>
      </w:r>
      <w:r>
        <w:rPr>
          <w:b/>
        </w:rPr>
        <w:rPr>
          <w:i/>
        </w:rPr>
        <w:t xml:space="preserve">external constructor</w:t>
      </w:r>
      <w:r>
        <w:t xml:space="preserve">. Because an external constructor declaration provides no actual implementation, its </w:t>
      </w:r>
      <w:hyperlink w:anchor="_Grm00123">
        <w:r>
          <w:rPr>
            <w:color w:val="6A5ACD"/>
            <w:u w:val="single"/>
          </w:rPr>
          <w:t xml:space="preserve">constructor_body</w:t>
        </w:r>
      </w:hyperlink>
      <w:r>
        <w:t xml:space="preserve"> consists of a semicolon. For all other constructors, the </w:t>
      </w:r>
      <w:hyperlink w:anchor="_Grm00123">
        <w:r>
          <w:rPr>
            <w:color w:val="6A5ACD"/>
            <w:u w:val="single"/>
          </w:rPr>
          <w:t xml:space="preserve">constructor_body</w:t>
        </w:r>
      </w:hyperlink>
      <w:r>
        <w:t xml:space="preserve"> consists of a </w:t>
      </w:r>
      <w:hyperlink w:anchor="_Grm00071">
        <w:r>
          <w:rPr>
            <w:color w:val="6A5ACD"/>
            <w:u w:val="single"/>
          </w:rPr>
          <w:t xml:space="preserve">block</w:t>
        </w:r>
      </w:hyperlink>
      <w:r>
        <w:t xml:space="preserve"> which specifies the statements to initialize a new instance of the class. This corresponds exactly to the </w:t>
      </w:r>
      <w:hyperlink w:anchor="_Grm00071">
        <w:r>
          <w:rPr>
            <w:color w:val="6A5ACD"/>
            <w:u w:val="single"/>
          </w:rPr>
          <w:t xml:space="preserve">block</w:t>
        </w:r>
      </w:hyperlink>
      <w:r>
        <w:t xml:space="preserve"> of an instance method with a </w:t>
      </w:r>
      <w:r>
        <w:rPr>
          <w:rStyle w:val="CodeEmbedded"/>
        </w:rPr>
        <w:t xml:space="preserve">void</w:t>
      </w:r>
      <w:r>
        <w:t xml:space="preserve"> return type (</w:t>
      </w:r>
      <w:hyperlink w:anchor="_Toc00455">
        <w:r>
          <w:t xml:space="preserve">§10.6.10</w:t>
        </w:r>
      </w:hyperlink>
      <w:r>
        <w:t xml:space="preserve">).</w:t>
      </w:r>
    </w:p>
    <w:p>
      <w:r>
        <w:t xml:space="preserve">Instance constructors are not inherited. Thus, a class has no instance constructors other than those actually declared in the class. If a class contains no instance constructor declarations, a default instance constructor is automatically provided (</w:t>
      </w:r>
      <w:hyperlink w:anchor="_Toc00478">
        <w:r>
          <w:t xml:space="preserve">§10.11.4</w:t>
        </w:r>
      </w:hyperlink>
      <w:r>
        <w:t xml:space="preserve">).</w:t>
      </w:r>
    </w:p>
    <w:p>
      <w:r>
        <w:t xml:space="preserve">Instance constructors are invoked by </w:t>
      </w:r>
      <w:hyperlink w:anchor="_Grm00044">
        <w:r>
          <w:rPr>
            <w:color w:val="6A5ACD"/>
            <w:u w:val="single"/>
          </w:rPr>
          <w:t xml:space="preserve">object_creation_expression</w:t>
        </w:r>
      </w:hyperlink>
      <w:r>
        <w:t xml:space="preserve">s (</w:t>
      </w:r>
      <w:hyperlink w:anchor="_Toc00271">
        <w:r>
          <w:t xml:space="preserve">§7.6.10.1</w:t>
        </w:r>
      </w:hyperlink>
      <w:r>
        <w:t xml:space="preserve">) and through </w:t>
      </w:r>
      <w:hyperlink w:anchor="_Grm00123">
        <w:r>
          <w:rPr>
            <w:color w:val="6A5ACD"/>
            <w:u w:val="single"/>
          </w:rPr>
          <w:t xml:space="preserve">constructor_initializer</w:t>
        </w:r>
      </w:hyperlink>
      <w:r>
        <w:t xml:space="preserve">s.</w:t>
      </w:r>
    </w:p>
    <w:p>
      <w:pPr>
        <w:pStyle w:val="Heading3"/>
      </w:pPr>
      <w:bookmarkStart w:name="_Toc00475" w:id="604"/>
      <w:r>
        <w:t xml:space="preserve">Constructor initializers</w:t>
      </w:r>
      <w:bookmarkEnd w:id="604"/>
    </w:p>
    <w:p>
      <w:r>
        <w:t xml:space="preserve">All instance constructors (except those for class </w:t>
      </w:r>
      <w:r>
        <w:rPr>
          <w:rStyle w:val="CodeEmbedded"/>
        </w:rPr>
        <w:t xml:space="preserve">object</w:t>
      </w:r>
      <w:r>
        <w:t xml:space="preserve">) implicitly include an invocation of another instance constructor immediately before the </w:t>
      </w:r>
      <w:hyperlink w:anchor="_Grm00123">
        <w:r>
          <w:rPr>
            <w:color w:val="6A5ACD"/>
            <w:u w:val="single"/>
          </w:rPr>
          <w:t xml:space="preserve">constructor_body</w:t>
        </w:r>
      </w:hyperlink>
      <w:r>
        <w:t xml:space="preserve">. The constructor to implicitly invoke is determined by the </w:t>
      </w:r>
      <w:hyperlink w:anchor="_Grm00123">
        <w:r>
          <w:rPr>
            <w:color w:val="6A5ACD"/>
            <w:u w:val="single"/>
          </w:rPr>
          <w:t xml:space="preserve">constructor_initializer</w:t>
        </w:r>
      </w:hyperlink>
      <w:r>
        <w:t xml:space="preserve">:</w:t>
      </w:r>
    </w:p>
    <w:p>
      <w:pPr>
        <w:numPr>
          <w:pStyle w:val="ListParagraph"/>
          <w:ilvl w:val="0"/>
          <w:numId w:val="328"/>
        </w:numPr>
      </w:pPr>
      <w:r>
        <w:t xml:space="preserve">An instance constructor initializer of the form </w:t>
      </w:r>
      <w:r>
        <w:rPr>
          <w:rStyle w:val="CodeEmbedded"/>
        </w:rPr>
        <w:t xml:space="preserve">base(argument_list)</w:t>
      </w:r>
      <w:r>
        <w:t xml:space="preserve"> or </w:t>
      </w:r>
      <w:r>
        <w:rPr>
          <w:rStyle w:val="CodeEmbedded"/>
        </w:rPr>
        <w:t xml:space="preserve">base()</w:t>
      </w:r>
      <w:r>
        <w:t xml:space="preserve"> causes an instance constructor from the direct base class to be invoked. That constructor is selected using </w:t>
      </w:r>
      <w:hyperlink w:anchor="_Grm00034">
        <w:r>
          <w:rPr>
            <w:color w:val="6A5ACD"/>
            <w:u w:val="single"/>
          </w:rPr>
          <w:t xml:space="preserve">argument_list</w:t>
        </w:r>
      </w:hyperlink>
      <w:r>
        <w:t xml:space="preserve"> if present and the overload resolution rules of </w:t>
      </w:r>
      <w:hyperlink w:anchor="_Toc00242">
        <w:r>
          <w:t xml:space="preserve">§7.5.3</w:t>
        </w:r>
      </w:hyperlink>
      <w:r>
        <w:t xml:space="preserve">. The set of candidate instance constructors consists of all accessible instance constructors contained in the direct base class, or the default constructor (</w:t>
      </w:r>
      <w:hyperlink w:anchor="_Toc00478">
        <w:r>
          <w:t xml:space="preserve">§10.11.4</w:t>
        </w:r>
      </w:hyperlink>
      <w:r>
        <w:t xml:space="preserve">), if no instance constructors are declared in the direct base class. If this set is empty, or if a single best instance constructor cannot be identified, a compile-time error occurs.</w:t>
      </w:r>
    </w:p>
    <w:p>
      <w:pPr>
        <w:numPr>
          <w:pStyle w:val="ListParagraph"/>
          <w:ilvl w:val="0"/>
          <w:numId w:val="328"/>
        </w:numPr>
      </w:pPr>
      <w:r>
        <w:t xml:space="preserve">An instance constructor initializer of the form </w:t>
      </w:r>
      <w:r>
        <w:rPr>
          <w:rStyle w:val="CodeEmbedded"/>
        </w:rPr>
        <w:t xml:space="preserve">this(argument-list)</w:t>
      </w:r>
      <w:r>
        <w:t xml:space="preserve"> or </w:t>
      </w:r>
      <w:r>
        <w:rPr>
          <w:rStyle w:val="CodeEmbedded"/>
        </w:rPr>
        <w:t xml:space="preserve">this()</w:t>
      </w:r>
      <w:r>
        <w:t xml:space="preserve"> causes an instance constructor from the class itself to be invoked. The constructor is selected using </w:t>
      </w:r>
      <w:hyperlink w:anchor="_Grm00034">
        <w:r>
          <w:rPr>
            <w:color w:val="6A5ACD"/>
            <w:u w:val="single"/>
          </w:rPr>
          <w:t xml:space="preserve">argument_list</w:t>
        </w:r>
      </w:hyperlink>
      <w:r>
        <w:t xml:space="preserve"> if present and the overload resolution rules of </w:t>
      </w:r>
      <w:hyperlink w:anchor="_Toc00242">
        <w:r>
          <w:t xml:space="preserve">§7.5.3</w:t>
        </w:r>
      </w:hyperlink>
      <w:r>
        <w:t xml:space="preserve">.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CodeEmbedded"/>
        </w:rPr>
        <w:t xml:space="preserve">base()</w:t>
      </w:r>
      <w:r>
        <w:t xml:space="preserve"> is implicitly provided. Thus, an instance constructor declaration of the form</w:t>
      </w:r>
    </w:p>
    <w:p>
      <w:pPr>
        <w:pStyle w:val="Code"/>
      </w:pPr>
      <w:r>
        <w:rPr>
          <w:color w:val="2B91AF"/>
        </w:rPr>
        <w:t xml:space="preserve">C</w:t>
      </w:r>
      <w:r>
        <w:t xml:space="preserve">(...) {...}</w:t>
      </w:r>
    </w:p>
    <w:p>
      <w:r>
        <w:t xml:space="preserve">is exactly equivalent to</w:t>
      </w:r>
    </w:p>
    <w:p>
      <w:pPr>
        <w:pStyle w:val="Code"/>
      </w:pPr>
      <w:r>
        <w:rPr>
          <w:color w:val="2B91AF"/>
        </w:rPr>
        <w:t xml:space="preserve">C</w:t>
      </w:r>
      <w:r>
        <w:t xml:space="preserve">(...): </w:t>
      </w:r>
      <w:r>
        <w:rPr>
          <w:color w:val="0000FF"/>
        </w:rPr>
        <w:t xml:space="preserve">base</w:t>
      </w:r>
      <w:r>
        <w:t xml:space="preserve">() {...}</w:t>
      </w:r>
    </w:p>
    <w:p>
      <w:r>
        <w:t xml:space="preserve">The scope of the parameters given by the </w:t>
      </w:r>
      <w:hyperlink w:anchor="_Grm00117">
        <w:r>
          <w:rPr>
            <w:color w:val="6A5ACD"/>
            <w:u w:val="single"/>
          </w:rPr>
          <w:t xml:space="preserve">formal_parameter_list</w:t>
        </w:r>
      </w:hyperlink>
      <w:r>
        <w:t xml:space="preserve"> of an instance constructor declaration includes the constructor initializer of that declaration. Thus, a constructor initializer is permitted to access the parameters of the constructor. For example:</w:t>
      </w:r>
    </w:p>
    <w:p>
      <w:pPr>
        <w:pStyle w:val="Code"/>
      </w:pPr>
      <w:r>
        <w:rPr>
          <w:color w:val="0000FF"/>
        </w:rPr>
        <w:t xml:space="preserve">class </w:t>
      </w:r>
      <w:r>
        <w:rPr>
          <w:color w:val="2B91AF"/>
        </w:rPr>
        <w:t xml:space="preserve">A</w:t>
      </w:r>
      <w:r>
        <w:br/>
      </w:r>
      <w:r>
        <w:t xml:space="preserve">{</w:t>
      </w:r>
      <w:r>
        <w:br/>
      </w:r>
      <w:r>
        <w:rPr>
          <w:color w:val="0000FF"/>
        </w:rPr>
        <w:t xml:space="preserve">    public </w:t>
      </w:r>
      <w:r>
        <w:t xml:space="preserve">A(</w:t>
      </w:r>
      <w:r>
        <w:rPr>
          <w:color w:val="0000FF"/>
        </w:rPr>
        <w:t xml:space="preserve">int </w:t>
      </w:r>
      <w:r>
        <w:t xml:space="preserve">x, </w:t>
      </w:r>
      <w:r>
        <w:rPr>
          <w:color w:val="0000FF"/>
        </w:rPr>
        <w:t xml:space="preserve">int </w:t>
      </w:r>
      <w:r>
        <w:t xml:space="preserve">y)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public </w:t>
      </w:r>
      <w:r>
        <w:t xml:space="preserve">B(</w:t>
      </w:r>
      <w:r>
        <w:rPr>
          <w:color w:val="0000FF"/>
        </w:rPr>
        <w:t xml:space="preserve">int </w:t>
      </w:r>
      <w:r>
        <w:t xml:space="preserve">x, </w:t>
      </w:r>
      <w:r>
        <w:rPr>
          <w:color w:val="0000FF"/>
        </w:rPr>
        <w:t xml:space="preserve">int </w:t>
      </w:r>
      <w:r>
        <w:t xml:space="preserve">y): </w:t>
      </w:r>
      <w:r>
        <w:rPr>
          <w:color w:val="0000FF"/>
        </w:rPr>
        <w:t xml:space="preserve">base</w:t>
      </w:r>
      <w:r>
        <w:t xml:space="preserve">(x + y, x - y) {}</w:t>
      </w:r>
      <w:r>
        <w:br/>
      </w:r>
      <w:r>
        <w:t xml:space="preserve">}</w:t>
      </w:r>
    </w:p>
    <w:p>
      <w:r>
        <w:t xml:space="preserve">An instance constructor initializer cannot access the instance being created. Therefore it is a compile-time error to reference </w:t>
      </w:r>
      <w:r>
        <w:rPr>
          <w:rStyle w:val="CodeEmbedded"/>
        </w:rPr>
        <w:t xml:space="preserve">this</w:t>
      </w:r>
      <w:r>
        <w:t xml:space="preserve"> in an argument expression of the constructor initializer, as is it a compile-time error for an argument expression to reference any instance member through a </w:t>
      </w:r>
      <w:hyperlink w:anchor="_Grm00036">
        <w:r>
          <w:rPr>
            <w:color w:val="6A5ACD"/>
            <w:u w:val="single"/>
          </w:rPr>
          <w:t xml:space="preserve">simple_name</w:t>
        </w:r>
      </w:hyperlink>
      <w:r>
        <w:t xml:space="preserve">.</w:t>
      </w:r>
    </w:p>
    <w:p>
      <w:pPr>
        <w:pStyle w:val="Heading3"/>
      </w:pPr>
      <w:bookmarkStart w:name="_Toc00476" w:id="605"/>
      <w:r>
        <w:t xml:space="preserve">Instance variable initializers</w:t>
      </w:r>
      <w:bookmarkEnd w:id="605"/>
    </w:p>
    <w:p>
      <w:r>
        <w:t xml:space="preserve">When an instance constructor has no constructor initializer, or it has a constructor initializer of the form </w:t>
      </w:r>
      <w:r>
        <w:rPr>
          <w:rStyle w:val="CodeEmbedded"/>
        </w:rPr>
        <w:t xml:space="preserve">base(...)</w:t>
      </w:r>
      <w:r>
        <w:t xml:space="preserve">, that constructor implicitly performs the initializations specified by the </w:t>
      </w:r>
      <w:hyperlink w:anchor="_Grm00115">
        <w:r>
          <w:rPr>
            <w:color w:val="6A5ACD"/>
            <w:u w:val="single"/>
          </w:rPr>
          <w:t xml:space="preserve">variable_initializer</w:t>
        </w:r>
      </w:hyperlink>
      <w:r>
        <w:t xml:space="preserve">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Heading3"/>
      </w:pPr>
      <w:bookmarkStart w:name="_Toc00477" w:id="606"/>
      <w:r>
        <w:t xml:space="preserve">Constructor execution</w:t>
      </w:r>
      <w:bookmarkEnd w:id="606"/>
    </w:p>
    <w:p>
      <w:r>
        <w:t xml:space="preserve">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 xml:space="preserve">Given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w:t>
      </w:r>
      <w:r>
        <w:t xml:space="preserve">A() {</w:t>
      </w:r>
      <w:r>
        <w:br/>
      </w:r>
      <w:r>
        <w:t xml:space="preserve">        PrintFields();</w:t>
      </w:r>
      <w:r>
        <w:br/>
      </w:r>
      <w:r>
        <w:t xml:space="preserve">    }</w:t>
      </w:r>
      <w:r>
        <w:br/>
      </w:r>
      <w:r>
        <w:br/>
      </w:r>
      <w:r>
        <w:rPr>
          <w:color w:val="0000FF"/>
        </w:rPr>
        <w:t xml:space="preserve">    public virtual void </w:t>
      </w:r>
      <w:r>
        <w:t xml:space="preserve">PrintFields()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int </w:t>
      </w:r>
      <w:r>
        <w:t xml:space="preserve">x = 1;</w:t>
      </w:r>
      <w:r>
        <w:br/>
      </w:r>
      <w:r>
        <w:rPr>
          <w:color w:val="0000FF"/>
        </w:rPr>
        <w:t xml:space="preserve">    int </w:t>
      </w:r>
      <w:r>
        <w:t xml:space="preserve">y;</w:t>
      </w:r>
      <w:r>
        <w:br/>
      </w:r>
      <w:r>
        <w:br/>
      </w:r>
      <w:r>
        <w:rPr>
          <w:color w:val="0000FF"/>
        </w:rPr>
        <w:t xml:space="preserve">    public </w:t>
      </w:r>
      <w:r>
        <w:t xml:space="preserve">B() {</w:t>
      </w:r>
      <w:r>
        <w:br/>
      </w:r>
      <w:r>
        <w:t xml:space="preserve">        y = -1;</w:t>
      </w:r>
      <w:r>
        <w:br/>
      </w:r>
      <w:r>
        <w:t xml:space="preserve">    }</w:t>
      </w:r>
      <w:r>
        <w:br/>
      </w:r>
      <w:r>
        <w:br/>
      </w:r>
      <w:r>
        <w:rPr>
          <w:color w:val="0000FF"/>
        </w:rPr>
        <w:t xml:space="preserve">    public override void </w:t>
      </w:r>
      <w:r>
        <w:t xml:space="preserve">PrintFields() {</w:t>
      </w:r>
      <w:r>
        <w:br/>
      </w:r>
      <w:r>
        <w:rPr>
          <w:color w:val="2B91AF"/>
        </w:rPr>
        <w:t xml:space="preserve">        Console</w:t>
      </w:r>
      <w:r>
        <w:t xml:space="preserve">.WriteLine(</w:t>
      </w:r>
      <w:r>
        <w:rPr>
          <w:color w:val="A31515"/>
        </w:rPr>
        <w:t xml:space="preserve">"x = {0}, y = {1}"</w:t>
      </w:r>
      <w:r>
        <w:t xml:space="preserve">, x, y);</w:t>
      </w:r>
      <w:r>
        <w:br/>
      </w:r>
      <w:r>
        <w:t xml:space="preserve">    }</w:t>
      </w:r>
      <w:r>
        <w:br/>
      </w:r>
      <w:r>
        <w:t xml:space="preserve">}</w:t>
      </w:r>
    </w:p>
    <w:p>
      <w:r>
        <w:t xml:space="preserve">when </w:t>
      </w:r>
      <w:r>
        <w:rPr>
          <w:rStyle w:val="CodeEmbedded"/>
        </w:rPr>
        <w:t xml:space="preserve">new B()</w:t>
      </w:r>
      <w:r>
        <w:t xml:space="preserve"> is used to create an instance of </w:t>
      </w:r>
      <w:r>
        <w:rPr>
          <w:rStyle w:val="CodeEmbedded"/>
        </w:rPr>
        <w:t xml:space="preserve">B</w:t>
      </w:r>
      <w:r>
        <w:t xml:space="preserve">, the following output is produced:</w:t>
      </w:r>
    </w:p>
    <w:p>
      <w:pPr>
        <w:pStyle w:val="Code"/>
      </w:pPr>
      <w:r>
        <w:t xml:space="preserve">x = 1, y = 0</w:t>
      </w:r>
    </w:p>
    <w:p>
      <w:r>
        <w:t xml:space="preserve">The value of </w:t>
      </w:r>
      <w:r>
        <w:rPr>
          <w:rStyle w:val="CodeEmbedded"/>
        </w:rPr>
        <w:t xml:space="preserve">x</w:t>
      </w:r>
      <w:r>
        <w:t xml:space="preserve"> is 1 because the variable initializer is executed before the base class instance constructor is invoked. However, the value of </w:t>
      </w:r>
      <w:r>
        <w:rPr>
          <w:rStyle w:val="CodeEmbedded"/>
        </w:rPr>
        <w:t xml:space="preserve">y</w:t>
      </w:r>
      <w:r>
        <w:t xml:space="preserve"> is 0 (the default value of an </w:t>
      </w:r>
      <w:r>
        <w:rPr>
          <w:rStyle w:val="CodeEmbedded"/>
        </w:rPr>
        <w:t xml:space="preserve">int</w:t>
      </w:r>
      <w:r>
        <w:t xml:space="preserve">) because the assignment to </w:t>
      </w:r>
      <w:r>
        <w:rPr>
          <w:rStyle w:val="CodeEmbedded"/>
        </w:rPr>
        <w:t xml:space="preserve">y</w:t>
      </w:r>
      <w:r>
        <w:t xml:space="preserve"> is not executed until after the base class constructor returns.</w:t>
      </w:r>
    </w:p>
    <w:p>
      <w:r>
        <w:t xml:space="preserve">It is useful to think of instance variable initializers and constructor initializers as statements that are automatically inserted before the </w:t>
      </w:r>
      <w:hyperlink w:anchor="_Grm00123">
        <w:r>
          <w:rPr>
            <w:color w:val="6A5ACD"/>
            <w:u w:val="single"/>
          </w:rPr>
          <w:t xml:space="preserve">constructor_body</w:t>
        </w:r>
      </w:hyperlink>
      <w:r>
        <w:t xml:space="preserve">. The example</w:t>
      </w:r>
    </w:p>
    <w:p>
      <w:pPr>
        <w:pStyle w:val="Code"/>
      </w:pPr>
      <w:r>
        <w:rPr>
          <w:color w:val="0000FF"/>
        </w:rPr>
        <w:t xml:space="preserve">using </w:t>
      </w:r>
      <w:r>
        <w:t xml:space="preserve">System;</w:t>
      </w:r>
      <w:r>
        <w:br/>
      </w: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 1, y = -1, count;</w:t>
      </w:r>
      <w:r>
        <w:br/>
      </w:r>
      <w:r>
        <w:br/>
      </w:r>
      <w:r>
        <w:rPr>
          <w:color w:val="0000FF"/>
        </w:rPr>
        <w:t xml:space="preserve">    public </w:t>
      </w:r>
      <w:r>
        <w:t xml:space="preserve">A() {</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 = </w:t>
      </w:r>
      <w:r>
        <w:rPr>
          <w:color w:val="2B91AF"/>
        </w:rPr>
        <w:t xml:space="preserve">Math</w:t>
      </w:r>
      <w:r>
        <w:t xml:space="preserve">.Sqrt(2.0);</w:t>
      </w:r>
      <w:r>
        <w:br/>
      </w:r>
      <w:r>
        <w:rPr>
          <w:color w:val="2B91AF"/>
        </w:rPr>
        <w:t xml:space="preserve">    ArrayList </w:t>
      </w:r>
      <w:r>
        <w:t xml:space="preserve">items = </w:t>
      </w:r>
      <w:r>
        <w:rPr>
          <w:color w:val="0000FF"/>
        </w:rPr>
        <w:t xml:space="preserve">new </w:t>
      </w:r>
      <w:r>
        <w:rPr>
          <w:color w:val="2B91AF"/>
        </w:rPr>
        <w:t xml:space="preserve">ArrayList</w:t>
      </w:r>
      <w:r>
        <w:t xml:space="preserve">(100);</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max = n;</w:t>
      </w:r>
      <w:r>
        <w:br/>
      </w:r>
      <w:r>
        <w:t xml:space="preserve">    }</w:t>
      </w:r>
      <w:r>
        <w:br/>
      </w:r>
      <w:r>
        <w:t xml:space="preserve">}</w:t>
      </w:r>
    </w:p>
    <w:p>
      <w:r>
        <w:t xml:space="preserve">contains several variable initializers; it also contains constructor initializers of both forms (</w:t>
      </w:r>
      <w:r>
        <w:rPr>
          <w:rStyle w:val="CodeEmbedded"/>
        </w:rPr>
        <w:t xml:space="preserve">base</w:t>
      </w:r>
      <w:r>
        <w:t xml:space="preserve"> and </w:t>
      </w:r>
      <w:r>
        <w:rPr>
          <w:rStyle w:val="CodeEmbedded"/>
        </w:rPr>
        <w:t xml:space="preserve">this</w:t>
      </w:r>
      <w:r>
        <w:t xml:space="preserve">). The example corresponds to the code shown below, where each comment indicates an automatically inserted statement (the syntax used for the automatically inserted constructor invocations isn't valid, but merely serves to illustrate the mechanism).</w:t>
      </w:r>
    </w:p>
    <w:p>
      <w:pPr>
        <w:pStyle w:val="Code"/>
      </w:pPr>
      <w:r>
        <w:rPr>
          <w:color w:val="0000FF"/>
        </w:rPr>
        <w:t xml:space="preserve">using </w:t>
      </w:r>
      <w:r>
        <w:t xml:space="preserve">System.Collections;</w:t>
      </w:r>
      <w:r>
        <w:br/>
      </w:r>
      <w:r>
        <w:br/>
      </w:r>
      <w:r>
        <w:rPr>
          <w:color w:val="0000FF"/>
        </w:rPr>
        <w:t xml:space="preserve">class </w:t>
      </w:r>
      <w:r>
        <w:rPr>
          <w:color w:val="2B91AF"/>
        </w:rPr>
        <w:t xml:space="preserve">A</w:t>
      </w:r>
      <w:r>
        <w:br/>
      </w:r>
      <w:r>
        <w:t xml:space="preserve">{</w:t>
      </w:r>
      <w:r>
        <w:br/>
      </w:r>
      <w:r>
        <w:rPr>
          <w:color w:val="0000FF"/>
        </w:rPr>
        <w:t xml:space="preserve">    int </w:t>
      </w:r>
      <w:r>
        <w:t xml:space="preserve">x, y, count;</w:t>
      </w:r>
      <w:r>
        <w:br/>
      </w:r>
      <w:r>
        <w:br/>
      </w:r>
      <w:r>
        <w:rPr>
          <w:color w:val="0000FF"/>
        </w:rPr>
        <w:t xml:space="preserve">    public </w:t>
      </w:r>
      <w:r>
        <w:t xml:space="preserve">A()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0;</w:t>
      </w:r>
      <w:r>
        <w:br/>
      </w:r>
      <w:r>
        <w:t xml:space="preserve">    }</w:t>
      </w:r>
      <w:r>
        <w:br/>
      </w:r>
      <w:r>
        <w:br/>
      </w:r>
      <w:r>
        <w:rPr>
          <w:color w:val="0000FF"/>
        </w:rPr>
        <w:t xml:space="preserve">    public </w:t>
      </w:r>
      <w:r>
        <w:t xml:space="preserve">A(</w:t>
      </w:r>
      <w:r>
        <w:rPr>
          <w:color w:val="0000FF"/>
        </w:rPr>
        <w:t xml:space="preserve">int </w:t>
      </w:r>
      <w:r>
        <w:t xml:space="preserve">n) {</w:t>
      </w:r>
      <w:r>
        <w:br/>
      </w:r>
      <w:r>
        <w:t xml:space="preserve">        x = 1;                       </w:t>
      </w:r>
      <w:r>
        <w:rPr>
          <w:color w:val="008000"/>
        </w:rPr>
        <w:t xml:space="preserve">// Variable initializer</w:t>
      </w:r>
      <w:r>
        <w:br/>
      </w:r>
      <w:r>
        <w:t xml:space="preserve">        y = -1;                      </w:t>
      </w:r>
      <w:r>
        <w:rPr>
          <w:color w:val="008000"/>
        </w:rPr>
        <w:t xml:space="preserve">// Variable initializer</w:t>
      </w:r>
      <w:r>
        <w:br/>
      </w:r>
      <w:r>
        <w:rPr>
          <w:color w:val="0000FF"/>
        </w:rPr>
        <w:t xml:space="preserve">        object</w:t>
      </w:r>
      <w:r>
        <w:t xml:space="preserve">();                    </w:t>
      </w:r>
      <w:r>
        <w:rPr>
          <w:color w:val="008000"/>
        </w:rPr>
        <w:t xml:space="preserve">// Invoke object() constructor</w:t>
      </w:r>
      <w:r>
        <w:br/>
      </w:r>
      <w:r>
        <w:t xml:space="preserve">        count = n;</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rPr>
          <w:color w:val="0000FF"/>
        </w:rPr>
        <w:t xml:space="preserve">    double </w:t>
      </w:r>
      <w:r>
        <w:t xml:space="preserve">sqrt2;</w:t>
      </w:r>
      <w:r>
        <w:br/>
      </w:r>
      <w:r>
        <w:rPr>
          <w:color w:val="2B91AF"/>
        </w:rPr>
        <w:t xml:space="preserve">    ArrayList </w:t>
      </w:r>
      <w:r>
        <w:t xml:space="preserve">items;</w:t>
      </w:r>
      <w:r>
        <w:br/>
      </w:r>
      <w:r>
        <w:rPr>
          <w:color w:val="0000FF"/>
        </w:rPr>
        <w:t xml:space="preserve">    int </w:t>
      </w:r>
      <w:r>
        <w:t xml:space="preserve">max;</w:t>
      </w:r>
      <w:r>
        <w:br/>
      </w:r>
      <w:r>
        <w:br/>
      </w:r>
      <w:r>
        <w:rPr>
          <w:color w:val="0000FF"/>
        </w:rPr>
        <w:t xml:space="preserve">    public </w:t>
      </w:r>
      <w:r>
        <w:t xml:space="preserve">B(): </w:t>
      </w:r>
      <w:r>
        <w:rPr>
          <w:color w:val="0000FF"/>
        </w:rPr>
        <w:t xml:space="preserve">this</w:t>
      </w:r>
      <w:r>
        <w:t xml:space="preserve">(100) {</w:t>
      </w:r>
      <w:r>
        <w:br/>
      </w:r>
      <w:r>
        <w:t xml:space="preserve">        B(100);                      </w:t>
      </w:r>
      <w:r>
        <w:rPr>
          <w:color w:val="008000"/>
        </w:rPr>
        <w:t xml:space="preserve">// Invoke B(int) constructor</w:t>
      </w:r>
      <w:r>
        <w:br/>
      </w:r>
      <w:r>
        <w:t xml:space="preserve">        items.Add(</w:t>
      </w:r>
      <w:r>
        <w:rPr>
          <w:color w:val="A31515"/>
        </w:rPr>
        <w:t xml:space="preserve">"default"</w:t>
      </w:r>
      <w:r>
        <w:t xml:space="preserve">);</w:t>
      </w:r>
      <w:r>
        <w:br/>
      </w:r>
      <w:r>
        <w:t xml:space="preserve">    }</w:t>
      </w:r>
      <w:r>
        <w:br/>
      </w:r>
      <w:r>
        <w:br/>
      </w:r>
      <w:r>
        <w:rPr>
          <w:color w:val="0000FF"/>
        </w:rPr>
        <w:t xml:space="preserve">    public </w:t>
      </w:r>
      <w:r>
        <w:t xml:space="preserve">B(</w:t>
      </w:r>
      <w:r>
        <w:rPr>
          <w:color w:val="0000FF"/>
        </w:rPr>
        <w:t xml:space="preserve">int </w:t>
      </w:r>
      <w:r>
        <w:t xml:space="preserve">n): </w:t>
      </w:r>
      <w:r>
        <w:rPr>
          <w:color w:val="0000FF"/>
        </w:rPr>
        <w:t xml:space="preserve">base</w:t>
      </w:r>
      <w:r>
        <w:t xml:space="preserve">(n - 1) {</w:t>
      </w:r>
      <w:r>
        <w:br/>
      </w:r>
      <w:r>
        <w:t xml:space="preserve">        sqrt2 = </w:t>
      </w:r>
      <w:r>
        <w:rPr>
          <w:color w:val="2B91AF"/>
        </w:rPr>
        <w:t xml:space="preserve">Math</w:t>
      </w:r>
      <w:r>
        <w:t xml:space="preserve">.Sqrt(2.0);      </w:t>
      </w:r>
      <w:r>
        <w:rPr>
          <w:color w:val="008000"/>
        </w:rPr>
        <w:t xml:space="preserve">// Variable initializer</w:t>
      </w:r>
      <w:r>
        <w:br/>
      </w:r>
      <w:r>
        <w:t xml:space="preserve">        items = </w:t>
      </w:r>
      <w:r>
        <w:rPr>
          <w:color w:val="0000FF"/>
        </w:rPr>
        <w:t xml:space="preserve">new </w:t>
      </w:r>
      <w:r>
        <w:rPr>
          <w:color w:val="2B91AF"/>
        </w:rPr>
        <w:t xml:space="preserve">ArrayList</w:t>
      </w:r>
      <w:r>
        <w:t xml:space="preserve">(100);  </w:t>
      </w:r>
      <w:r>
        <w:rPr>
          <w:color w:val="008000"/>
        </w:rPr>
        <w:t xml:space="preserve">// Variable initializer</w:t>
      </w:r>
      <w:r>
        <w:br/>
      </w:r>
      <w:r>
        <w:t xml:space="preserve">        A(n - 1);                    </w:t>
      </w:r>
      <w:r>
        <w:rPr>
          <w:color w:val="008000"/>
        </w:rPr>
        <w:t xml:space="preserve">// Invoke A(int) constructor</w:t>
      </w:r>
      <w:r>
        <w:br/>
      </w:r>
      <w:r>
        <w:t xml:space="preserve">        max = n;</w:t>
      </w:r>
      <w:r>
        <w:br/>
      </w:r>
      <w:r>
        <w:t xml:space="preserve">    }</w:t>
      </w:r>
      <w:r>
        <w:br/>
      </w:r>
      <w:r>
        <w:t xml:space="preserve">}</w:t>
      </w:r>
    </w:p>
    <w:p>
      <w:pPr>
        <w:pStyle w:val="Heading3"/>
      </w:pPr>
      <w:bookmarkStart w:name="_Toc00478" w:id="607"/>
      <w:r>
        <w:t xml:space="preserve">Default constructors</w:t>
      </w:r>
      <w:bookmarkEnd w:id="607"/>
    </w:p>
    <w:p>
      <w:r>
        <w:t xml:space="preserve">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Code"/>
      </w:pPr>
      <w:r>
        <w:rPr>
          <w:color w:val="0000FF"/>
        </w:rPr>
        <w:t xml:space="preserve">protected </w:t>
      </w:r>
      <w:r>
        <w:t xml:space="preserve">C(): base() {}</w:t>
      </w:r>
    </w:p>
    <w:p>
      <w:r>
        <w:t xml:space="preserve">or</w:t>
      </w:r>
    </w:p>
    <w:p>
      <w:pPr>
        <w:pStyle w:val="Code"/>
      </w:pPr>
      <w:r>
        <w:rPr>
          <w:color w:val="0000FF"/>
        </w:rPr>
        <w:t xml:space="preserve">public </w:t>
      </w:r>
      <w:r>
        <w:t xml:space="preserve">C(): base() {}</w:t>
      </w:r>
    </w:p>
    <w:p>
      <w:r>
        <w:t xml:space="preserve">where </w:t>
      </w:r>
      <w:r>
        <w:rPr>
          <w:rStyle w:val="CodeEmbedded"/>
        </w:rPr>
        <w:t xml:space="preserve">C</w:t>
      </w:r>
      <w:r>
        <w:t xml:space="preserve"> is the name of the class. If overload resolution is unable to determine a unique best candidate for the base class constructor initializer then a compile-time error occurs.</w:t>
      </w:r>
    </w:p>
    <w:p>
      <w:r>
        <w:t xml:space="preserve">In the example</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t xml:space="preserve">}</w:t>
      </w:r>
    </w:p>
    <w:p>
      <w:r>
        <w:t xml:space="preserve">a default constructor is provided because the class contains no instance constructor declarations. Thus, the example is precisely equivalent to</w:t>
      </w:r>
    </w:p>
    <w:p>
      <w:pPr>
        <w:pStyle w:val="Code"/>
      </w:pPr>
      <w:r>
        <w:rPr>
          <w:color w:val="0000FF"/>
        </w:rPr>
        <w:t xml:space="preserve">class </w:t>
      </w:r>
      <w:r>
        <w:rPr>
          <w:color w:val="2B91AF"/>
        </w:rPr>
        <w:t xml:space="preserve">Message</w:t>
      </w:r>
      <w:r>
        <w:br/>
      </w:r>
      <w:r>
        <w:t xml:space="preserve">{</w:t>
      </w:r>
      <w:r>
        <w:br/>
      </w:r>
      <w:r>
        <w:rPr>
          <w:color w:val="0000FF"/>
        </w:rPr>
        <w:t xml:space="preserve">    object </w:t>
      </w:r>
      <w:r>
        <w:t xml:space="preserve">sender;</w:t>
      </w:r>
      <w:r>
        <w:br/>
      </w:r>
      <w:r>
        <w:rPr>
          <w:color w:val="0000FF"/>
        </w:rPr>
        <w:t xml:space="preserve">    string </w:t>
      </w:r>
      <w:r>
        <w:t xml:space="preserve">text;</w:t>
      </w:r>
      <w:r>
        <w:br/>
      </w:r>
      <w:r>
        <w:br/>
      </w:r>
      <w:r>
        <w:rPr>
          <w:color w:val="0000FF"/>
        </w:rPr>
        <w:t xml:space="preserve">    public </w:t>
      </w:r>
      <w:r>
        <w:t xml:space="preserve">Message(): </w:t>
      </w:r>
      <w:r>
        <w:rPr>
          <w:color w:val="0000FF"/>
        </w:rPr>
        <w:t xml:space="preserve">base</w:t>
      </w:r>
      <w:r>
        <w:t xml:space="preserve">() {}</w:t>
      </w:r>
      <w:r>
        <w:br/>
      </w:r>
      <w:r>
        <w:t xml:space="preserve">}</w:t>
      </w:r>
    </w:p>
    <w:p>
      <w:pPr>
        <w:pStyle w:val="Heading3"/>
      </w:pPr>
      <w:bookmarkStart w:name="_Toc00479" w:id="608"/>
      <w:r>
        <w:t xml:space="preserve">Private constructors</w:t>
      </w:r>
      <w:bookmarkEnd w:id="608"/>
    </w:p>
    <w:p>
      <w:r>
        <w:t xml:space="preserve">When a class </w:t>
      </w:r>
      <w:r>
        <w:rPr>
          <w:rStyle w:val="CodeEmbedded"/>
        </w:rPr>
        <w:t xml:space="preserve">T</w:t>
      </w:r>
      <w:r>
        <w:t xml:space="preserve"> declares only private instance constructors, it is not possible for classes outside the program text of </w:t>
      </w:r>
      <w:r>
        <w:rPr>
          <w:rStyle w:val="CodeEmbedded"/>
        </w:rPr>
        <w:t xml:space="preserve">T</w:t>
      </w:r>
      <w:r>
        <w:t xml:space="preserve"> to derive from </w:t>
      </w:r>
      <w:r>
        <w:rPr>
          <w:rStyle w:val="CodeEmbedded"/>
        </w:rPr>
        <w:t xml:space="preserve">T</w:t>
      </w:r>
      <w:r>
        <w:t xml:space="preserve"> or to directly create instances of </w:t>
      </w:r>
      <w:r>
        <w:rPr>
          <w:rStyle w:val="CodeEmbedded"/>
        </w:rPr>
        <w:t xml:space="preserve">T</w:t>
      </w:r>
      <w:r>
        <w:t xml:space="preserve">. Thus, if a class contains only static members and isn't intended to be instantiated, adding an empty private instance constructor will prevent instantiation. For example:</w:t>
      </w:r>
    </w:p>
    <w:p>
      <w:pPr>
        <w:pStyle w:val="Code"/>
      </w:pPr>
      <w:r>
        <w:rPr>
          <w:color w:val="0000FF"/>
        </w:rPr>
        <w:t xml:space="preserve">public class </w:t>
      </w:r>
      <w:r>
        <w:rPr>
          <w:color w:val="2B91AF"/>
        </w:rPr>
        <w:t xml:space="preserve">Trig</w:t>
      </w:r>
      <w:r>
        <w:br/>
      </w:r>
      <w:r>
        <w:t xml:space="preserve">{</w:t>
      </w:r>
      <w:r>
        <w:br/>
      </w:r>
      <w:r>
        <w:rPr>
          <w:color w:val="0000FF"/>
        </w:rPr>
        <w:t xml:space="preserve">    private </w:t>
      </w:r>
      <w:r>
        <w:t xml:space="preserve">Trig() {}        </w:t>
      </w:r>
      <w:r>
        <w:rPr>
          <w:color w:val="008000"/>
        </w:rPr>
        <w:t xml:space="preserve">// Prevent instantiation</w:t>
      </w:r>
      <w:r>
        <w:br/>
      </w:r>
      <w:r>
        <w:br/>
      </w:r>
      <w:r>
        <w:rPr>
          <w:color w:val="0000FF"/>
        </w:rPr>
        <w:t xml:space="preserve">    public const double </w:t>
      </w:r>
      <w:r>
        <w:t xml:space="preserve">PI = 3.14159265358979323846;</w:t>
      </w:r>
      <w:r>
        <w:br/>
      </w:r>
      <w:r>
        <w:br/>
      </w:r>
      <w:r>
        <w:rPr>
          <w:color w:val="0000FF"/>
        </w:rPr>
        <w:t xml:space="preserve">    public static double </w:t>
      </w:r>
      <w:r>
        <w:t xml:space="preserve">Sin(</w:t>
      </w:r>
      <w:r>
        <w:rPr>
          <w:color w:val="0000FF"/>
        </w:rPr>
        <w:t xml:space="preserve">double </w:t>
      </w:r>
      <w:r>
        <w:t xml:space="preserve">x) {...}</w:t>
      </w:r>
      <w:r>
        <w:br/>
      </w:r>
      <w:r>
        <w:rPr>
          <w:color w:val="0000FF"/>
        </w:rPr>
        <w:t xml:space="preserve">    public static double </w:t>
      </w:r>
      <w:r>
        <w:t xml:space="preserve">Cos(</w:t>
      </w:r>
      <w:r>
        <w:rPr>
          <w:color w:val="0000FF"/>
        </w:rPr>
        <w:t xml:space="preserve">double </w:t>
      </w:r>
      <w:r>
        <w:t xml:space="preserve">x) {...}</w:t>
      </w:r>
      <w:r>
        <w:br/>
      </w:r>
      <w:r>
        <w:rPr>
          <w:color w:val="0000FF"/>
        </w:rPr>
        <w:t xml:space="preserve">    public static double </w:t>
      </w:r>
      <w:r>
        <w:t xml:space="preserve">Tan(</w:t>
      </w:r>
      <w:r>
        <w:rPr>
          <w:color w:val="0000FF"/>
        </w:rPr>
        <w:t xml:space="preserve">double </w:t>
      </w:r>
      <w:r>
        <w:t xml:space="preserve">x) {...}</w:t>
      </w:r>
      <w:r>
        <w:br/>
      </w:r>
      <w:r>
        <w:t xml:space="preserve">}</w:t>
      </w:r>
    </w:p>
    <w:p>
      <w:r>
        <w:t xml:space="preserve">The </w:t>
      </w:r>
      <w:r>
        <w:rPr>
          <w:rStyle w:val="CodeEmbedded"/>
        </w:rPr>
        <w:t xml:space="preserve">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Heading3"/>
      </w:pPr>
      <w:bookmarkStart w:name="_Toc00480" w:id="609"/>
      <w:r>
        <w:t xml:space="preserve">Optional instance constructor parameters</w:t>
      </w:r>
      <w:bookmarkEnd w:id="609"/>
    </w:p>
    <w:p>
      <w:r>
        <w:t xml:space="preserve">The </w:t>
      </w:r>
      <w:r>
        <w:rPr>
          <w:rStyle w:val="CodeEmbedded"/>
        </w:rPr>
        <w:t xml:space="preserve">this(...)</w:t>
      </w:r>
      <w:r>
        <w:t xml:space="preserve"> form of constructor initializer is commonly used in conjunction with overloading to implement optional instance constructor parameters. In the example</w:t>
      </w:r>
    </w:p>
    <w:p>
      <w:pPr>
        <w:pStyle w:val="Code"/>
      </w:pPr>
      <w:r>
        <w:rPr>
          <w:color w:val="0000FF"/>
        </w:rPr>
        <w:t xml:space="preserve">class </w:t>
      </w:r>
      <w:r>
        <w:rPr>
          <w:color w:val="2B91AF"/>
        </w:rPr>
        <w:t xml:space="preserve">Text</w:t>
      </w:r>
      <w:r>
        <w:br/>
      </w:r>
      <w:r>
        <w:t xml:space="preserve">{</w:t>
      </w:r>
      <w:r>
        <w:br/>
      </w:r>
      <w:r>
        <w:rPr>
          <w:color w:val="0000FF"/>
        </w:rPr>
        <w:t xml:space="preserve">    public </w:t>
      </w:r>
      <w:r>
        <w:t xml:space="preserve">Text(): </w:t>
      </w:r>
      <w:r>
        <w:rPr>
          <w:color w:val="0000FF"/>
        </w:rPr>
        <w:t xml:space="preserve">this</w:t>
      </w:r>
      <w:r>
        <w:t xml:space="preserve">(0, 0,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this</w:t>
      </w:r>
      <w:r>
        <w:t xml:space="preserve">(x, y, </w:t>
      </w:r>
      <w:r>
        <w:rPr>
          <w:color w:val="0000FF"/>
        </w:rPr>
        <w:t xml:space="preserve">null</w:t>
      </w:r>
      <w:r>
        <w:t xml:space="preserve">) {}</w:t>
      </w:r>
      <w:r>
        <w:br/>
      </w:r>
      <w:r>
        <w:br/>
      </w:r>
      <w:r>
        <w:rPr>
          <w:color w:val="0000FF"/>
        </w:rPr>
        <w:t xml:space="preserve">    public </w:t>
      </w:r>
      <w:r>
        <w:t xml:space="preserve">Text(</w:t>
      </w:r>
      <w:r>
        <w:rPr>
          <w:color w:val="0000FF"/>
        </w:rPr>
        <w:t xml:space="preserve">int </w:t>
      </w:r>
      <w:r>
        <w:t xml:space="preserve">x, </w:t>
      </w:r>
      <w:r>
        <w:rPr>
          <w:color w:val="0000FF"/>
        </w:rPr>
        <w:t xml:space="preserve">int </w:t>
      </w:r>
      <w:r>
        <w:t xml:space="preserve">y, </w:t>
      </w:r>
      <w:r>
        <w:rPr>
          <w:color w:val="0000FF"/>
        </w:rPr>
        <w:t xml:space="preserve">string </w:t>
      </w:r>
      <w:r>
        <w:t xml:space="preserve">s) {</w:t>
      </w:r>
      <w:r>
        <w:br/>
      </w:r>
      <w:r>
        <w:rPr>
          <w:color w:val="008000"/>
        </w:rPr>
        <w:t xml:space="preserve">        // Actual constructor implementation</w:t>
      </w:r>
      <w:r>
        <w:br/>
      </w:r>
      <w:r>
        <w:t xml:space="preserve">    }</w:t>
      </w:r>
      <w:r>
        <w:br/>
      </w:r>
      <w:r>
        <w:t xml:space="preserve">}</w:t>
      </w:r>
    </w:p>
    <w:p>
      <w:r>
        <w:t xml:space="preserve">the first two instance constructors merely provide the default values for the missing arguments. Both use a </w:t>
      </w:r>
      <w:r>
        <w:rPr>
          <w:rStyle w:val="CodeEmbedded"/>
        </w:rPr>
        <w:t xml:space="preserve">this(...)</w:t>
      </w:r>
      <w:r>
        <w:t xml:space="preserve"> constructor initializer to invoke the third instance constructor, which actually does the work of initializing the new instance. The effect is that of optional constructor parameters:</w:t>
      </w:r>
    </w:p>
    <w:p>
      <w:pPr>
        <w:pStyle w:val="Code"/>
      </w:pPr>
      <w:r>
        <w:rPr>
          <w:color w:val="2B91AF"/>
        </w:rPr>
        <w:t xml:space="preserve">Text </w:t>
      </w:r>
      <w:r>
        <w:t xml:space="preserve">t1 = </w:t>
      </w:r>
      <w:r>
        <w:rPr>
          <w:color w:val="0000FF"/>
        </w:rPr>
        <w:t xml:space="preserve">new </w:t>
      </w:r>
      <w:r>
        <w:rPr>
          <w:color w:val="2B91AF"/>
        </w:rPr>
        <w:t xml:space="preserve">Text</w:t>
      </w:r>
      <w:r>
        <w:t xml:space="preserve">();                    </w:t>
      </w:r>
      <w:r>
        <w:rPr>
          <w:color w:val="008000"/>
        </w:rPr>
        <w:t xml:space="preserve">// Same as Text(0, 0, null)</w:t>
      </w:r>
      <w:r>
        <w:br/>
      </w:r>
      <w:r>
        <w:rPr>
          <w:color w:val="2B91AF"/>
        </w:rPr>
        <w:t xml:space="preserve">Text </w:t>
      </w:r>
      <w:r>
        <w:t xml:space="preserve">t2 = </w:t>
      </w:r>
      <w:r>
        <w:rPr>
          <w:color w:val="0000FF"/>
        </w:rPr>
        <w:t xml:space="preserve">new </w:t>
      </w:r>
      <w:r>
        <w:rPr>
          <w:color w:val="2B91AF"/>
        </w:rPr>
        <w:t xml:space="preserve">Text</w:t>
      </w:r>
      <w:r>
        <w:t xml:space="preserve">(5, 10);               </w:t>
      </w:r>
      <w:r>
        <w:rPr>
          <w:color w:val="008000"/>
        </w:rPr>
        <w:t xml:space="preserve">// Same as Text(5, 10, null)</w:t>
      </w:r>
      <w:r>
        <w:br/>
      </w:r>
      <w:r>
        <w:rPr>
          <w:color w:val="2B91AF"/>
        </w:rPr>
        <w:t xml:space="preserve">Text </w:t>
      </w:r>
      <w:r>
        <w:t xml:space="preserve">t3 = </w:t>
      </w:r>
      <w:r>
        <w:rPr>
          <w:color w:val="0000FF"/>
        </w:rPr>
        <w:t xml:space="preserve">new </w:t>
      </w:r>
      <w:r>
        <w:rPr>
          <w:color w:val="2B91AF"/>
        </w:rPr>
        <w:t xml:space="preserve">Text</w:t>
      </w:r>
      <w:r>
        <w:t xml:space="preserve">(5, 20, </w:t>
      </w:r>
      <w:r>
        <w:rPr>
          <w:color w:val="A31515"/>
        </w:rPr>
        <w:t xml:space="preserve">"Hello"</w:t>
      </w:r>
      <w:r>
        <w:t xml:space="preserve">);</w:t>
      </w:r>
    </w:p>
    <w:p>
      <w:pPr>
        <w:pStyle w:val="Heading2"/>
      </w:pPr>
      <w:bookmarkStart w:name="_Toc00481" w:id="610"/>
      <w:r>
        <w:t xml:space="preserve">Static constructors</w:t>
      </w:r>
      <w:bookmarkEnd w:id="610"/>
    </w:p>
    <w:p>
      <w:r>
        <w:t xml:space="preserve">A </w:t>
      </w:r>
      <w:r>
        <w:rPr>
          <w:b/>
        </w:rPr>
        <w:rPr>
          <w:i/>
        </w:rPr>
        <w:t xml:space="preserve">static constructor</w:t>
      </w:r>
      <w:r>
        <w:t xml:space="preserve"> is a member that implements the actions required to initialize a closed class type. Static constructors are declared using </w:t>
      </w:r>
      <w:hyperlink w:anchor="_Grm00124">
        <w:r>
          <w:rPr>
            <w:color w:val="6A5ACD"/>
            <w:u w:val="single"/>
          </w:rPr>
          <w:t xml:space="preserve">static_constructor_declaration</w:t>
        </w:r>
      </w:hyperlink>
      <w:r>
        <w:t xml:space="preserve">s:</w:t>
      </w:r>
    </w:p>
    <w:p>
      <w:pPr>
        <w:pStyle w:val="Grammar"/>
      </w:pPr>
      <w:bookmarkStart w:name="_Grm00124" w:id="611"/>
      <w:r>
        <w:rPr>
          <w:color w:val="6A5ACD"/>
        </w:rPr>
        <w:t xml:space="preserve">static_constructor_declaration</w:t>
      </w:r>
      <w:r>
        <w:t xml:space="preserve">:</w:t>
      </w:r>
      <w:r>
        <w:br/>
      </w:r>
      <w:r>
        <w:t xml:space="preserve">	| </w:t>
      </w:r>
      <w:r>
        <w:rPr>
          <w:color w:val="6A5ACD"/>
        </w:rPr>
        <w:t xml:space="preserve">attributes</w:t>
      </w:r>
      <w:r>
        <w:t xml:space="preserve">? </w:t>
      </w:r>
      <w:r>
        <w:rPr>
          <w:color w:val="6A5ACD"/>
        </w:rPr>
        <w:t xml:space="preserve">static_constructor_modifiers identifier </w:t>
      </w:r>
      <w:r>
        <w:rPr>
          <w:color w:val="A31515"/>
        </w:rPr>
        <w:t xml:space="preserve">'(' ')' </w:t>
      </w:r>
      <w:r>
        <w:rPr>
          <w:color w:val="6A5ACD"/>
        </w:rPr>
        <w:t xml:space="preserve">static_constructor_body</w:t>
      </w:r>
      <w:r>
        <w:br/>
      </w:r>
      <w:r>
        <w:t xml:space="preserve">	;</w:t>
      </w:r>
      <w:r>
        <w:br/>
      </w:r>
      <w:r>
        <w:br/>
      </w:r>
      <w:r>
        <w:rPr>
          <w:color w:val="6A5ACD"/>
        </w:rPr>
        <w:t xml:space="preserve">static_constructor_modifiers</w:t>
      </w:r>
      <w:r>
        <w:t xml:space="preserve">:</w:t>
      </w:r>
      <w:r>
        <w:br/>
      </w:r>
      <w:r>
        <w:t xml:space="preserve">	| </w:t>
      </w:r>
      <w:r>
        <w:rPr>
          <w:color w:val="A31515"/>
        </w:rPr>
        <w:t xml:space="preserve">'extern'</w:t>
      </w:r>
      <w:r>
        <w:t xml:space="preserve">? </w:t>
      </w:r>
      <w:r>
        <w:rPr>
          <w:color w:val="A31515"/>
        </w:rPr>
        <w:t xml:space="preserve">'static'</w:t>
      </w:r>
      <w:r>
        <w:br/>
      </w:r>
      <w:r>
        <w:t xml:space="preserve">	| </w:t>
      </w:r>
      <w:r>
        <w:rPr>
          <w:color w:val="A31515"/>
        </w:rPr>
        <w:t xml:space="preserve">'static' 'extern'</w:t>
      </w:r>
      <w:r>
        <w:t xml:space="preserve">?</w:t>
      </w:r>
      <w:r>
        <w:br/>
      </w:r>
      <w:r>
        <w:t xml:space="preserve">	| </w:t>
      </w:r>
      <w:r>
        <w:rPr>
          <w:color w:val="6A5ACD"/>
        </w:rPr>
        <w:t xml:space="preserve">static_constructor_modifiers_unsafe</w:t>
      </w:r>
      <w:r>
        <w:br/>
      </w:r>
      <w:r>
        <w:t xml:space="preserve">	;</w:t>
      </w:r>
      <w:r>
        <w:br/>
      </w:r>
      <w:r>
        <w:br/>
      </w:r>
      <w:r>
        <w:rPr>
          <w:color w:val="6A5ACD"/>
        </w:rPr>
        <w:t xml:space="preserve">static_constructor_body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611"/>
    </w:p>
    <w:p>
      <w:r>
        <w:t xml:space="preserve">A </w:t>
      </w:r>
      <w:hyperlink w:anchor="_Grm00124">
        <w:r>
          <w:rPr>
            <w:color w:val="6A5ACD"/>
            <w:u w:val="single"/>
          </w:rPr>
          <w:t xml:space="preserve">static_constructor_declaration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 and an </w:t>
      </w:r>
      <w:r>
        <w:rPr>
          <w:rStyle w:val="CodeEmbedded"/>
        </w:rPr>
        <w:t xml:space="preserve">extern</w:t>
      </w:r>
      <w:r>
        <w:t xml:space="preserve"> modifier (</w:t>
      </w:r>
      <w:hyperlink w:anchor="_Toc00452">
        <w:r>
          <w:t xml:space="preserve">§10.6.7</w:t>
        </w:r>
      </w:hyperlink>
      <w:r>
        <w:t xml:space="preserve">).</w:t>
      </w:r>
    </w:p>
    <w:p>
      <w:r>
        <w:t xml:space="preserve">The </w:t>
      </w:r>
      <w:hyperlink w:anchor="_Grm00007">
        <w:r>
          <w:rPr>
            <w:color w:val="6A5ACD"/>
            <w:u w:val="single"/>
          </w:rPr>
          <w:t xml:space="preserve">identifier</w:t>
        </w:r>
      </w:hyperlink>
      <w:r>
        <w:t xml:space="preserve"> of a </w:t>
      </w:r>
      <w:hyperlink w:anchor="_Grm00124">
        <w:r>
          <w:rPr>
            <w:color w:val="6A5ACD"/>
            <w:u w:val="single"/>
          </w:rPr>
          <w:t xml:space="preserve">static_constructor_declaration</w:t>
        </w:r>
      </w:hyperlink>
      <w:r>
        <w:t xml:space="preserve"> must name the class in which the static constructor is declared. If any other name is specified, a compile-time error occurs.</w:t>
      </w:r>
    </w:p>
    <w:p>
      <w:r>
        <w:t xml:space="preserve">When a static constructor declaration includes an </w:t>
      </w:r>
      <w:r>
        <w:rPr>
          <w:rStyle w:val="CodeEmbedded"/>
        </w:rPr>
        <w:t xml:space="preserve">extern</w:t>
      </w:r>
      <w:r>
        <w:t xml:space="preserve"> modifier, the static constructor is said to be an </w:t>
      </w:r>
      <w:r>
        <w:rPr>
          <w:b/>
        </w:rPr>
        <w:rPr>
          <w:i/>
        </w:rPr>
        <w:t xml:space="preserve">external static constructor</w:t>
      </w:r>
      <w:r>
        <w:t xml:space="preserve">. Because an external static constructor declaration provides no actual implementation, its </w:t>
      </w:r>
      <w:hyperlink w:anchor="_Grm00124">
        <w:r>
          <w:rPr>
            <w:color w:val="6A5ACD"/>
            <w:u w:val="single"/>
          </w:rPr>
          <w:t xml:space="preserve">static_constructor_body</w:t>
        </w:r>
      </w:hyperlink>
      <w:r>
        <w:t xml:space="preserve"> consists of a semicolon. For all other static constructor declarations, the </w:t>
      </w:r>
      <w:hyperlink w:anchor="_Grm00124">
        <w:r>
          <w:rPr>
            <w:color w:val="6A5ACD"/>
            <w:u w:val="single"/>
          </w:rPr>
          <w:t xml:space="preserve">static_constructor_body</w:t>
        </w:r>
      </w:hyperlink>
      <w:r>
        <w:t xml:space="preserve"> consists of a </w:t>
      </w:r>
      <w:hyperlink w:anchor="_Grm00071">
        <w:r>
          <w:rPr>
            <w:color w:val="6A5ACD"/>
            <w:u w:val="single"/>
          </w:rPr>
          <w:t xml:space="preserve">block</w:t>
        </w:r>
      </w:hyperlink>
      <w:r>
        <w:t xml:space="preserve"> which specifies the statements to execute in order to initialize the class. This corresponds exactly to the </w:t>
      </w:r>
      <w:hyperlink w:anchor="_Grm00116">
        <w:r>
          <w:rPr>
            <w:color w:val="6A5ACD"/>
            <w:u w:val="single"/>
          </w:rPr>
          <w:t xml:space="preserve">method_body</w:t>
        </w:r>
      </w:hyperlink>
      <w:r>
        <w:t xml:space="preserve"> of a static method with a </w:t>
      </w:r>
      <w:r>
        <w:rPr>
          <w:rStyle w:val="CodeEmbedded"/>
        </w:rPr>
        <w:t xml:space="preserve">void</w:t>
      </w:r>
      <w:r>
        <w:t xml:space="preserve"> return type (</w:t>
      </w:r>
      <w:hyperlink w:anchor="_Toc00455">
        <w:r>
          <w:t xml:space="preserve">§10.6.10</w:t>
        </w:r>
      </w:hyperlink>
      <w:r>
        <w:t xml:space="preserve">).</w:t>
      </w:r>
    </w:p>
    <w:p>
      <w:r>
        <w:t xml:space="preserve">Static constructors are not inherited, and cannot be called directly.</w:t>
      </w:r>
    </w:p>
    <w:p>
      <w:r>
        <w:t xml:space="preserve">The static constructor for a closed class type executes at most once in a given application domain. The execution of a static constructor is triggered by the first of the following events to occur within an application domain:</w:t>
      </w:r>
    </w:p>
    <w:p>
      <w:pPr>
        <w:numPr>
          <w:pStyle w:val="ListParagraph"/>
          <w:ilvl w:val="0"/>
          <w:numId w:val="329"/>
        </w:numPr>
      </w:pPr>
      <w:r>
        <w:t xml:space="preserve">An instance of the class type is created.</w:t>
      </w:r>
    </w:p>
    <w:p>
      <w:pPr>
        <w:numPr>
          <w:pStyle w:val="ListParagraph"/>
          <w:ilvl w:val="0"/>
          <w:numId w:val="329"/>
        </w:numPr>
      </w:pPr>
      <w:r>
        <w:t xml:space="preserve">Any of the static members of the class type are referenced.</w:t>
      </w:r>
    </w:p>
    <w:p>
      <w:r>
        <w:t xml:space="preserve">If a class contains the </w:t>
      </w:r>
      <w:r>
        <w:rPr>
          <w:rStyle w:val="CodeEmbedded"/>
        </w:rPr>
        <w:t xml:space="preserve">Main</w:t>
      </w:r>
      <w:r>
        <w:t xml:space="preserve"> method (</w:t>
      </w:r>
      <w:hyperlink w:anchor="_Toc00065">
        <w:r>
          <w:t xml:space="preserve">§3.1</w:t>
        </w:r>
      </w:hyperlink>
      <w:r>
        <w:t xml:space="preserve">) in which execution begins, the static constructor for that class executes before the </w:t>
      </w:r>
      <w:r>
        <w:rPr>
          <w:rStyle w:val="CodeEmbedded"/>
        </w:rPr>
        <w:t xml:space="preserve">Main</w:t>
      </w:r>
      <w:r>
        <w:t xml:space="preserve"> method is called.</w:t>
      </w:r>
    </w:p>
    <w:p>
      <w:r>
        <w:t xml:space="preserve">To initialize a new closed class type, first a new set of static fields (</w:t>
      </w:r>
      <w:hyperlink w:anchor="_Toc00432">
        <w:r>
          <w:t xml:space="preserve">§10.5.1</w:t>
        </w:r>
      </w:hyperlink>
      <w:r>
        <w:t xml:space="preserve">) for that particular closed type is created. Each of the static fields is initialized to its default value (</w:t>
      </w:r>
      <w:hyperlink w:anchor="_Toc00131">
        <w:r>
          <w:t xml:space="preserve">§5.2</w:t>
        </w:r>
      </w:hyperlink>
      <w:r>
        <w:t xml:space="preserve">). Next, the static field initializers (</w:t>
      </w:r>
      <w:hyperlink w:anchor="_Toc00439">
        <w:r>
          <w:t xml:space="preserve">§10.5.5.1</w:t>
        </w:r>
      </w:hyperlink>
      <w:r>
        <w:t xml:space="preserve">) are executed for those static fields. Finally, the static constructor is executed.</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w:t>
      </w:r>
      <w:r>
        <w:t xml:space="preserve">.F();</w:t>
      </w:r>
      <w:r>
        <w:br/>
      </w:r>
      <w:r>
        <w:rPr>
          <w:color w:val="2B91AF"/>
        </w:rPr>
        <w:t xml:space="preserve">        B</w:t>
      </w:r>
      <w:r>
        <w:t xml:space="preserve">.F();</w:t>
      </w:r>
      <w:r>
        <w:br/>
      </w:r>
      <w:r>
        <w:t xml:space="preserve">    }</w:t>
      </w:r>
      <w:r>
        <w:br/>
      </w:r>
      <w:r>
        <w:t xml:space="preserve">}</w:t>
      </w:r>
      <w:r>
        <w:br/>
      </w:r>
      <w:r>
        <w:br/>
      </w:r>
      <w:r>
        <w:rPr>
          <w:color w:val="0000FF"/>
        </w:rPr>
        <w:t xml:space="preserve">class </w:t>
      </w:r>
      <w:r>
        <w:rPr>
          <w:color w:val="2B91AF"/>
        </w:rPr>
        <w:t xml:space="preserve">A</w:t>
      </w:r>
      <w:r>
        <w:br/>
      </w:r>
      <w:r>
        <w:t xml:space="preserve">{</w:t>
      </w:r>
      <w:r>
        <w:br/>
      </w:r>
      <w:r>
        <w:rPr>
          <w:color w:val="0000FF"/>
        </w:rPr>
        <w:t xml:space="preserve">    static </w:t>
      </w:r>
      <w:r>
        <w:t xml:space="preserve">A() {</w:t>
      </w:r>
      <w:r>
        <w:br/>
      </w:r>
      <w:r>
        <w:rPr>
          <w:color w:val="2B91AF"/>
        </w:rPr>
        <w:t xml:space="preserve">        Console</w:t>
      </w:r>
      <w:r>
        <w:t xml:space="preserve">.WriteLine(</w:t>
      </w:r>
      <w:r>
        <w:rPr>
          <w:color w:val="A31515"/>
        </w:rPr>
        <w:t xml:space="preserve">"Init A"</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"A.F"</w:t>
      </w:r>
      <w:r>
        <w:t xml:space="preserve">);</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static </w:t>
      </w:r>
      <w:r>
        <w:t xml:space="preserve">B() {</w:t>
      </w:r>
      <w:r>
        <w:br/>
      </w:r>
      <w:r>
        <w:rPr>
          <w:color w:val="2B91AF"/>
        </w:rPr>
        <w:t xml:space="preserve">        Console</w:t>
      </w:r>
      <w:r>
        <w:t xml:space="preserve">.WriteLine(</w:t>
      </w:r>
      <w:r>
        <w:rPr>
          <w:color w:val="A31515"/>
        </w:rPr>
        <w:t xml:space="preserve">"Init B"</w:t>
      </w:r>
      <w:r>
        <w:t xml:space="preserve">);</w:t>
      </w:r>
      <w:r>
        <w:br/>
      </w:r>
      <w:r>
        <w:t xml:space="preserve">    }</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"B.F"</w:t>
      </w:r>
      <w:r>
        <w:t xml:space="preserve">);</w:t>
      </w:r>
      <w:r>
        <w:br/>
      </w:r>
      <w:r>
        <w:t xml:space="preserve">    }</w:t>
      </w:r>
      <w:r>
        <w:br/>
      </w:r>
      <w:r>
        <w:t xml:space="preserve">}</w:t>
      </w:r>
    </w:p>
    <w:p>
      <w:r>
        <w:t xml:space="preserve">must produce the output:</w:t>
      </w:r>
    </w:p>
    <w:p>
      <w:pPr>
        <w:pStyle w:val="Code"/>
      </w:pPr>
      <w:r>
        <w:t xml:space="preserve">Init A</w:t>
      </w:r>
      <w:r>
        <w:br/>
      </w:r>
      <w:r>
        <w:t xml:space="preserve">A.F</w:t>
      </w:r>
      <w:r>
        <w:br/>
      </w:r>
      <w:r>
        <w:t xml:space="preserve">Init B</w:t>
      </w:r>
      <w:r>
        <w:br/>
      </w:r>
      <w:r>
        <w:t xml:space="preserve">B.F</w:t>
      </w:r>
    </w:p>
    <w:p>
      <w:r>
        <w:t xml:space="preserve">because the execution of </w:t>
      </w:r>
      <w:r>
        <w:rPr>
          <w:rStyle w:val="CodeEmbedded"/>
        </w:rPr>
        <w:t xml:space="preserve">A</w:t>
      </w:r>
      <w:r>
        <w:t xml:space="preserve">'s static constructor is triggered by the call to </w:t>
      </w:r>
      <w:r>
        <w:rPr>
          <w:rStyle w:val="CodeEmbedded"/>
        </w:rPr>
        <w:t xml:space="preserve">A.F</w:t>
      </w:r>
      <w:r>
        <w:t xml:space="preserve">, and the execution of </w:t>
      </w:r>
      <w:r>
        <w:rPr>
          <w:rStyle w:val="CodeEmbedded"/>
        </w:rPr>
        <w:t xml:space="preserve">B</w:t>
      </w:r>
      <w:r>
        <w:t xml:space="preserve">'s static constructor is triggered by the call to </w:t>
      </w:r>
      <w:r>
        <w:rPr>
          <w:rStyle w:val="CodeEmbedded"/>
        </w:rPr>
        <w:t xml:space="preserve">B.F</w:t>
      </w:r>
      <w:r>
        <w:t xml:space="preserve">.</w:t>
      </w:r>
    </w:p>
    <w:p>
      <w:r>
        <w:t xml:space="preserve">It is possible to construct circular dependencies that allow static fields with variable initializers to be observed in their default value state.</w:t>
      </w:r>
    </w:p>
    <w:p>
      <w:r>
        <w:t xml:space="preserve">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X;</w:t>
      </w:r>
      <w:r>
        <w:br/>
      </w:r>
      <w:r>
        <w:br/>
      </w:r>
      <w:r>
        <w:rPr>
          <w:color w:val="0000FF"/>
        </w:rPr>
        <w:t xml:space="preserve">    static </w:t>
      </w:r>
      <w:r>
        <w:t xml:space="preserve">A() {</w:t>
      </w:r>
      <w:r>
        <w:br/>
      </w:r>
      <w:r>
        <w:t xml:space="preserve">        X = </w:t>
      </w:r>
      <w:r>
        <w:rPr>
          <w:color w:val="2B91AF"/>
        </w:rPr>
        <w:t xml:space="preserve">B</w:t>
      </w:r>
      <w:r>
        <w:t xml:space="preserve">.Y + 1;</w:t>
      </w:r>
      <w:r>
        <w:br/>
      </w:r>
      <w:r>
        <w:t xml:space="preserve">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static int </w:t>
      </w:r>
      <w:r>
        <w:t xml:space="preserve">Y = </w:t>
      </w:r>
      <w:r>
        <w:rPr>
          <w:color w:val="2B91AF"/>
        </w:rPr>
        <w:t xml:space="preserve">A</w:t>
      </w:r>
      <w:r>
        <w:t xml:space="preserve">.X + 1;</w:t>
      </w:r>
      <w:r>
        <w:br/>
      </w:r>
      <w:r>
        <w:br/>
      </w:r>
      <w:r>
        <w:rPr>
          <w:color w:val="0000FF"/>
        </w:rPr>
        <w:t xml:space="preserve">    static </w:t>
      </w:r>
      <w:r>
        <w:t xml:space="preserve">B() {}</w:t>
      </w:r>
      <w:r>
        <w:br/>
      </w:r>
      <w:r>
        <w:br/>
      </w:r>
      <w:r>
        <w:rPr>
          <w:color w:val="0000FF"/>
        </w:rPr>
        <w:t xml:space="preserve">    static void </w:t>
      </w:r>
      <w:r>
        <w:t xml:space="preserve">Main() {</w:t>
      </w:r>
      <w:r>
        <w:br/>
      </w:r>
      <w:r>
        <w:rPr>
          <w:color w:val="2B91AF"/>
        </w:rPr>
        <w:t xml:space="preserve">        Console</w:t>
      </w:r>
      <w:r>
        <w:t xml:space="preserve">.WriteLine(</w:t>
      </w:r>
      <w:r>
        <w:rPr>
          <w:color w:val="A31515"/>
        </w:rPr>
        <w:t xml:space="preserve">"X = {0}, Y = {1}"</w:t>
      </w:r>
      <w:r>
        <w:t xml:space="preserve">, </w:t>
      </w:r>
      <w:r>
        <w:rPr>
          <w:color w:val="2B91AF"/>
        </w:rPr>
        <w:t xml:space="preserve">A</w:t>
      </w:r>
      <w:r>
        <w:t xml:space="preserve">.X, </w:t>
      </w:r>
      <w:r>
        <w:rPr>
          <w:color w:val="2B91AF"/>
        </w:rPr>
        <w:t xml:space="preserve">B</w:t>
      </w:r>
      <w:r>
        <w:t xml:space="preserve">.Y);</w:t>
      </w:r>
      <w:r>
        <w:br/>
      </w:r>
      <w:r>
        <w:t xml:space="preserve">    }</w:t>
      </w:r>
      <w:r>
        <w:br/>
      </w:r>
      <w:r>
        <w:t xml:space="preserve">}</w:t>
      </w:r>
    </w:p>
    <w:p>
      <w:r>
        <w:t xml:space="preserve">produces the output</w:t>
      </w:r>
    </w:p>
    <w:p>
      <w:pPr>
        <w:pStyle w:val="Code"/>
      </w:pPr>
      <w:r>
        <w:t xml:space="preserve">X = 1, Y = 2</w:t>
      </w:r>
    </w:p>
    <w:p>
      <w:r>
        <w:t xml:space="preserve">To execute the </w:t>
      </w:r>
      <w:r>
        <w:rPr>
          <w:rStyle w:val="CodeEmbedded"/>
        </w:rPr>
        <w:t xml:space="preserve">Main</w:t>
      </w:r>
      <w:r>
        <w:t xml:space="preserve"> method, the system first runs the initializer for </w:t>
      </w:r>
      <w:r>
        <w:rPr>
          <w:rStyle w:val="CodeEmbedded"/>
        </w:rPr>
        <w:t xml:space="preserve">B.Y</w:t>
      </w:r>
      <w:r>
        <w:t xml:space="preserve">, prior to class </w:t>
      </w:r>
      <w:r>
        <w:rPr>
          <w:rStyle w:val="CodeEmbedded"/>
        </w:rPr>
        <w:t xml:space="preserve">B</w:t>
      </w:r>
      <w:r>
        <w:t xml:space="preserve">'s static constructor. </w:t>
      </w:r>
      <w:r>
        <w:rPr>
          <w:rStyle w:val="CodeEmbedded"/>
        </w:rPr>
        <w:t xml:space="preserve">Y</w:t>
      </w:r>
      <w:r>
        <w:t xml:space="preserve">'s initializer causes </w:t>
      </w:r>
      <w:r>
        <w:rPr>
          <w:rStyle w:val="CodeEmbedded"/>
        </w:rPr>
        <w:t xml:space="preserve">A</w:t>
      </w:r>
      <w:r>
        <w:t xml:space="preserve">'s static constructor to be run because the value of </w:t>
      </w:r>
      <w:r>
        <w:rPr>
          <w:rStyle w:val="CodeEmbedded"/>
        </w:rPr>
        <w:t xml:space="preserve">A.X</w:t>
      </w:r>
      <w:r>
        <w:t xml:space="preserve"> is referenced. The static constructor of </w:t>
      </w:r>
      <w:r>
        <w:rPr>
          <w:rStyle w:val="CodeEmbedded"/>
        </w:rPr>
        <w:t xml:space="preserve">A</w:t>
      </w:r>
      <w:r>
        <w:t xml:space="preserve"> in turn proceeds to compute the value of </w:t>
      </w:r>
      <w:r>
        <w:rPr>
          <w:rStyle w:val="CodeEmbedded"/>
        </w:rPr>
        <w:t xml:space="preserve">X</w:t>
      </w:r>
      <w:r>
        <w:t xml:space="preserve">, and in doing so fetches the default value of </w:t>
      </w:r>
      <w:r>
        <w:rPr>
          <w:rStyle w:val="CodeEmbedded"/>
        </w:rPr>
        <w:t xml:space="preserve">Y</w:t>
      </w:r>
      <w:r>
        <w:t xml:space="preserve">, which is zero. </w:t>
      </w:r>
      <w:r>
        <w:rPr>
          <w:rStyle w:val="CodeEmbedded"/>
        </w:rPr>
        <w:t xml:space="preserve">A.X</w:t>
      </w:r>
      <w:r>
        <w:t xml:space="preserve"> is thus initialized to 1. The process of running </w:t>
      </w:r>
      <w:r>
        <w:rPr>
          <w:rStyle w:val="CodeEmbedded"/>
        </w:rPr>
        <w:t xml:space="preserve">A</w:t>
      </w:r>
      <w:r>
        <w:t xml:space="preserve">'s static field initializers and static constructor then completes, returning to the calculation of the initial value of </w:t>
      </w:r>
      <w:r>
        <w:rPr>
          <w:rStyle w:val="CodeEmbedded"/>
        </w:rPr>
        <w:t xml:space="preserve">Y</w:t>
      </w:r>
      <w:r>
        <w:t xml:space="preserve">, the result of which becomes 2.</w:t>
      </w:r>
    </w:p>
    <w:p>
      <w:r>
        <w:t xml:space="preserve">Because the static constructor is executed exactly once for each closed constructed class type, it is a convenient place to enforce run-time checks on the type parameter that cannot be checked at compile-time via constraints (</w:t>
      </w:r>
      <w:hyperlink w:anchor="_Toc00399">
        <w:r>
          <w:t xml:space="preserve">§10.1.5</w:t>
        </w:r>
      </w:hyperlink>
      <w:r>
        <w:t xml:space="preserve">). For example, the following type uses a static constructor to enforce that the type argument is an enum:</w:t>
      </w:r>
    </w:p>
    <w:p>
      <w:pPr>
        <w:pStyle w:val="Code"/>
      </w:pPr>
      <w:r>
        <w:rPr>
          <w:color w:val="0000FF"/>
        </w:rPr>
        <w:t xml:space="preserve">class </w:t>
      </w:r>
      <w:r>
        <w:rPr>
          <w:color w:val="2B91AF"/>
        </w:rPr>
        <w:t xml:space="preserve">Gen</w:t>
      </w:r>
      <w:r>
        <w:t xml:space="preserve">&lt;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struct</w:t>
      </w:r>
      <w:r>
        <w:br/>
      </w:r>
      <w:r>
        <w:t xml:space="preserve">{</w:t>
      </w:r>
      <w:r>
        <w:br/>
      </w:r>
      <w:r>
        <w:rPr>
          <w:color w:val="0000FF"/>
        </w:rPr>
        <w:t xml:space="preserve">    static </w:t>
      </w:r>
      <w:r>
        <w:t xml:space="preserve">Gen() {</w:t>
      </w:r>
      <w:r>
        <w:br/>
      </w:r>
      <w:r>
        <w:rPr>
          <w:color w:val="0000FF"/>
        </w:rPr>
        <w:t xml:space="preserve">        if </w:t>
      </w:r>
      <w:r>
        <w:t xml:space="preserve">(!</w:t>
      </w:r>
      <w:r>
        <w:rPr>
          <w:color w:val="0000FF"/>
        </w:rPr>
        <w:t xml:space="preserve">typeof</w:t>
      </w:r>
      <w:r>
        <w:t xml:space="preserve">(</w:t>
      </w:r>
      <w:r>
        <w:rPr>
          <w:color w:val="2B91AF"/>
        </w:rPr>
        <w:t xml:space="preserve">T</w:t>
      </w:r>
      <w:r>
        <w:t xml:space="preserve">).IsEnum) {</w:t>
      </w:r>
      <w:r>
        <w:br/>
      </w:r>
      <w:r>
        <w:rPr>
          <w:color w:val="0000FF"/>
        </w:rPr>
        <w:t xml:space="preserve">            throw new </w:t>
      </w:r>
      <w:r>
        <w:rPr>
          <w:color w:val="2B91AF"/>
        </w:rPr>
        <w:t xml:space="preserve">ArgumentException</w:t>
      </w:r>
      <w:r>
        <w:t xml:space="preserve">(</w:t>
      </w:r>
      <w:r>
        <w:rPr>
          <w:color w:val="A31515"/>
        </w:rPr>
        <w:t xml:space="preserve">"T must be an enum"</w:t>
      </w:r>
      <w:r>
        <w:t xml:space="preserve">);</w:t>
      </w:r>
      <w:r>
        <w:br/>
      </w:r>
      <w:r>
        <w:t xml:space="preserve">        }</w:t>
      </w:r>
      <w:r>
        <w:br/>
      </w:r>
      <w:r>
        <w:t xml:space="preserve">    }</w:t>
      </w:r>
      <w:r>
        <w:br/>
      </w:r>
      <w:r>
        <w:t xml:space="preserve">}</w:t>
      </w:r>
    </w:p>
    <w:p>
      <w:pPr>
        <w:pStyle w:val="Heading2"/>
      </w:pPr>
      <w:bookmarkStart w:name="_Toc00482" w:id="612"/>
      <w:r>
        <w:t xml:space="preserve">Destructors</w:t>
      </w:r>
      <w:bookmarkEnd w:id="612"/>
    </w:p>
    <w:p>
      <w:r>
        <w:t xml:space="preserve">A </w:t>
      </w:r>
      <w:r>
        <w:rPr>
          <w:b/>
        </w:rPr>
        <w:rPr>
          <w:i/>
        </w:rPr>
        <w:t xml:space="preserve">destructor</w:t>
      </w:r>
      <w:r>
        <w:t xml:space="preserve"> is a member that implements the actions required to destruct an instance of a class. A destructor is declared using a </w:t>
      </w:r>
      <w:hyperlink w:anchor="_Grm00125">
        <w:r>
          <w:rPr>
            <w:color w:val="6A5ACD"/>
            <w:u w:val="single"/>
          </w:rPr>
          <w:t xml:space="preserve">destructor_declaration</w:t>
        </w:r>
      </w:hyperlink>
      <w:r>
        <w:t xml:space="preserve">:</w:t>
      </w:r>
    </w:p>
    <w:p>
      <w:pPr>
        <w:pStyle w:val="Grammar"/>
      </w:pPr>
      <w:bookmarkStart w:name="_Grm00125" w:id="613"/>
      <w:r>
        <w:rPr>
          <w:color w:val="6A5ACD"/>
        </w:rPr>
        <w:t xml:space="preserve">destructor_declaration</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destructor_declaration_unsafe</w:t>
      </w:r>
      <w:r>
        <w:br/>
      </w:r>
      <w:r>
        <w:t xml:space="preserve">	;</w:t>
      </w:r>
      <w:r>
        <w:br/>
      </w:r>
      <w:r>
        <w:br/>
      </w:r>
      <w:r>
        <w:rPr>
          <w:color w:val="6A5ACD"/>
        </w:rPr>
        <w:t xml:space="preserve">destructor_body</w:t>
      </w:r>
      <w:r>
        <w:t xml:space="preserve">:</w:t>
      </w:r>
      <w:r>
        <w:br/>
      </w:r>
      <w:r>
        <w:t xml:space="preserve">	| </w:t>
      </w:r>
      <w:r>
        <w:rPr>
          <w:color w:val="6A5ACD"/>
        </w:rPr>
        <w:t xml:space="preserve">block</w:t>
      </w:r>
      <w:r>
        <w:br/>
      </w:r>
      <w:r>
        <w:t xml:space="preserve">	| </w:t>
      </w:r>
      <w:r>
        <w:rPr>
          <w:color w:val="A31515"/>
        </w:rPr>
        <w:t xml:space="preserve">';'</w:t>
      </w:r>
      <w:r>
        <w:br/>
      </w:r>
      <w:r>
        <w:t xml:space="preserve">	;</w:t>
      </w:r>
      <w:bookmarkEnd w:id="613"/>
    </w:p>
    <w:p>
      <w:r>
        <w:t xml:space="preserve">A </w:t>
      </w:r>
      <w:hyperlink w:anchor="_Grm00125">
        <w:r>
          <w:rPr>
            <w:color w:val="6A5ACD"/>
            <w:u w:val="single"/>
          </w:rPr>
          <w:t xml:space="preserve">destructor_declaration</w:t>
        </w:r>
      </w:hyperlink>
      <w:r>
        <w:t xml:space="preserve"> may include a set of </w:t>
      </w:r>
      <w:hyperlink w:anchor="_Grm00147">
        <w:r>
          <w:rPr>
            <w:color w:val="6A5ACD"/>
            <w:u w:val="single"/>
          </w:rPr>
          <w:t xml:space="preserve">attributes</w:t>
        </w:r>
      </w:hyperlink>
      <w:r>
        <w:t xml:space="preserve"> (</w:t>
      </w:r>
      <w:hyperlink w:anchor="_Toc00567">
        <w:r>
          <w:t xml:space="preserve">§17</w:t>
        </w:r>
      </w:hyperlink>
      <w:r>
        <w:t xml:space="preserve">).</w:t>
      </w:r>
    </w:p>
    <w:p>
      <w:r>
        <w:t xml:space="preserve">The </w:t>
      </w:r>
      <w:hyperlink w:anchor="_Grm00007">
        <w:r>
          <w:rPr>
            <w:color w:val="6A5ACD"/>
            <w:u w:val="single"/>
          </w:rPr>
          <w:t xml:space="preserve">identifier</w:t>
        </w:r>
      </w:hyperlink>
      <w:r>
        <w:t xml:space="preserve"> of a </w:t>
      </w:r>
      <w:hyperlink w:anchor="_Grm00125">
        <w:r>
          <w:rPr>
            <w:color w:val="6A5ACD"/>
            <w:u w:val="single"/>
          </w:rPr>
          <w:t xml:space="preserve">destructor_declaration</w:t>
        </w:r>
      </w:hyperlink>
      <w:r>
        <w:t xml:space="preserve"> must name the class in which the destructor is declared. If any other name is specified, a compile-time error occurs.</w:t>
      </w:r>
    </w:p>
    <w:p>
      <w:r>
        <w:t xml:space="preserve">When a destructor declaration includes an </w:t>
      </w:r>
      <w:r>
        <w:rPr>
          <w:rStyle w:val="CodeEmbedded"/>
        </w:rPr>
        <w:t xml:space="preserve">extern</w:t>
      </w:r>
      <w:r>
        <w:t xml:space="preserve"> modifier, the destructor is said to be an </w:t>
      </w:r>
      <w:r>
        <w:rPr>
          <w:b/>
        </w:rPr>
        <w:rPr>
          <w:i/>
        </w:rPr>
        <w:t xml:space="preserve">external destructor</w:t>
      </w:r>
      <w:r>
        <w:t xml:space="preserve">. Because an external destructor declaration provides no actual implementation, its </w:t>
      </w:r>
      <w:hyperlink w:anchor="_Grm00125">
        <w:r>
          <w:rPr>
            <w:color w:val="6A5ACD"/>
            <w:u w:val="single"/>
          </w:rPr>
          <w:t xml:space="preserve">destructor_body</w:t>
        </w:r>
      </w:hyperlink>
      <w:r>
        <w:t xml:space="preserve"> consists of a semicolon. For all other destructors, the </w:t>
      </w:r>
      <w:hyperlink w:anchor="_Grm00125">
        <w:r>
          <w:rPr>
            <w:color w:val="6A5ACD"/>
            <w:u w:val="single"/>
          </w:rPr>
          <w:t xml:space="preserve">destructor_body</w:t>
        </w:r>
      </w:hyperlink>
      <w:r>
        <w:t xml:space="preserve"> consists of a </w:t>
      </w:r>
      <w:hyperlink w:anchor="_Grm00071">
        <w:r>
          <w:rPr>
            <w:color w:val="6A5ACD"/>
            <w:u w:val="single"/>
          </w:rPr>
          <w:t xml:space="preserve">block</w:t>
        </w:r>
      </w:hyperlink>
      <w:r>
        <w:t xml:space="preserve"> which specifies the statements to execute in order to destruct an instance of the class. A </w:t>
      </w:r>
      <w:hyperlink w:anchor="_Grm00125">
        <w:r>
          <w:rPr>
            <w:color w:val="6A5ACD"/>
            <w:u w:val="single"/>
          </w:rPr>
          <w:t xml:space="preserve">destructor_body</w:t>
        </w:r>
      </w:hyperlink>
      <w:r>
        <w:t xml:space="preserve"> corresponds exactly to the </w:t>
      </w:r>
      <w:hyperlink w:anchor="_Grm00116">
        <w:r>
          <w:rPr>
            <w:color w:val="6A5ACD"/>
            <w:u w:val="single"/>
          </w:rPr>
          <w:t xml:space="preserve">method_body</w:t>
        </w:r>
      </w:hyperlink>
      <w:r>
        <w:t xml:space="preserve"> of an instance method with a </w:t>
      </w:r>
      <w:r>
        <w:rPr>
          <w:rStyle w:val="CodeEmbedded"/>
        </w:rPr>
        <w:t xml:space="preserve">void</w:t>
      </w:r>
      <w:r>
        <w:t xml:space="preserve"> return type (</w:t>
      </w:r>
      <w:hyperlink w:anchor="_Toc00455">
        <w:r>
          <w:t xml:space="preserve">§10.6.10</w:t>
        </w:r>
      </w:hyperlink>
      <w:r>
        <w:t xml:space="preserve">).</w:t>
      </w:r>
    </w:p>
    <w:p>
      <w:r>
        <w:t xml:space="preserve">Destructors are not inherited. Thus, a class has no destructors other than the one which may be declared in that class.</w:t>
      </w:r>
    </w:p>
    <w:p>
      <w:r>
        <w:t xml:space="preserve">Since a destructor is required to have no parameters, it cannot be overloaded, so a class can have, at most, one destructor.</w:t>
      </w:r>
    </w:p>
    <w:p>
      <w:r>
        <w:t xml:space="preserve">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hyperlink w:anchor="_Toc00088">
        <w:r>
          <w:t xml:space="preserve">§3.9</w:t>
        </w:r>
      </w:hyperlink>
      <w:r>
        <w:t xml:space="preserve">.</w:t>
      </w:r>
    </w:p>
    <w:p>
      <w:r>
        <w:t xml:space="preserve">The output of the example</w:t>
      </w:r>
    </w:p>
    <w:p>
      <w:pPr>
        <w:pStyle w:val="Code"/>
      </w:pPr>
      <w:r>
        <w:rPr>
          <w:color w:val="0000FF"/>
        </w:rPr>
        <w:t xml:space="preserve">using </w:t>
      </w:r>
      <w:r>
        <w:t xml:space="preserve">System;</w:t>
      </w:r>
      <w:r>
        <w:br/>
      </w:r>
      <w:r>
        <w:br/>
      </w:r>
      <w:r>
        <w:rPr>
          <w:color w:val="0000FF"/>
        </w:rPr>
        <w:t xml:space="preserve">class </w:t>
      </w:r>
      <w:r>
        <w:rPr>
          <w:color w:val="2B91AF"/>
        </w:rPr>
        <w:t xml:space="preserve">A</w:t>
      </w:r>
      <w:r>
        <w:br/>
      </w:r>
      <w:r>
        <w:t xml:space="preserve">{</w:t>
      </w:r>
      <w:r>
        <w:br/>
      </w:r>
      <w:r>
        <w:t xml:space="preserve">    ~A() {</w:t>
      </w:r>
      <w:r>
        <w:br/>
      </w:r>
      <w:r>
        <w:rPr>
          <w:color w:val="2B91AF"/>
        </w:rPr>
        <w:t xml:space="preserve">        Console</w:t>
      </w:r>
      <w:r>
        <w:t xml:space="preserve">.WriteLine(</w:t>
      </w:r>
      <w:r>
        <w:rPr>
          <w:color w:val="A31515"/>
        </w:rPr>
        <w:t xml:space="preserve">"A's destructor"</w:t>
      </w:r>
      <w:r>
        <w:t xml:space="preserve">);</w:t>
      </w:r>
      <w:r>
        <w:br/>
      </w:r>
      <w:r>
        <w:t xml:space="preserve">    }</w:t>
      </w:r>
      <w:r>
        <w:br/>
      </w:r>
      <w:r>
        <w:t xml:space="preserve">}</w:t>
      </w:r>
      <w:r>
        <w:br/>
      </w:r>
      <w:r>
        <w:br/>
      </w:r>
      <w:r>
        <w:rPr>
          <w:color w:val="0000FF"/>
        </w:rPr>
        <w:t xml:space="preserve">class </w:t>
      </w:r>
      <w:r>
        <w:rPr>
          <w:color w:val="2B91AF"/>
        </w:rPr>
        <w:t xml:space="preserve">B</w:t>
      </w:r>
      <w:r>
        <w:t xml:space="preserve">: </w:t>
      </w:r>
      <w:r>
        <w:rPr>
          <w:color w:val="2B91AF"/>
        </w:rPr>
        <w:t xml:space="preserve">A</w:t>
      </w:r>
      <w:r>
        <w:br/>
      </w:r>
      <w:r>
        <w:t xml:space="preserve">{</w:t>
      </w:r>
      <w:r>
        <w:br/>
      </w:r>
      <w:r>
        <w:t xml:space="preserve">    ~B() {</w:t>
      </w:r>
      <w:r>
        <w:br/>
      </w:r>
      <w:r>
        <w:rPr>
          <w:color w:val="2B91AF"/>
        </w:rPr>
        <w:t xml:space="preserve">        Console</w:t>
      </w:r>
      <w:r>
        <w:t xml:space="preserve">.WriteLine(</w:t>
      </w:r>
      <w:r>
        <w:rPr>
          <w:color w:val="A31515"/>
        </w:rPr>
        <w:t xml:space="preserve">"B's destructor"</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B </w:t>
      </w:r>
      <w:r>
        <w:t xml:space="preserve">b = </w:t>
      </w:r>
      <w:r>
        <w:rPr>
          <w:color w:val="0000FF"/>
        </w:rPr>
        <w:t xml:space="preserve">new </w:t>
      </w:r>
      <w:r>
        <w:rPr>
          <w:color w:val="2B91AF"/>
        </w:rPr>
        <w:t xml:space="preserve">B</w:t>
      </w:r>
      <w:r>
        <w:t xml:space="preserve">();</w:t>
      </w:r>
      <w:r>
        <w:br/>
      </w:r>
      <w:r>
        <w:t xml:space="preserve">        b = </w:t>
      </w:r>
      <w:r>
        <w:rPr>
          <w:color w:val="0000FF"/>
        </w:rPr>
        <w:t xml:space="preserve">null</w:t>
      </w:r>
      <w:r>
        <w:t xml:space="preserve">;</w:t>
      </w:r>
      <w:r>
        <w:br/>
      </w:r>
      <w:r>
        <w:rPr>
          <w:color w:val="2B91AF"/>
        </w:rPr>
        <w:t xml:space="preserve">        GC</w:t>
      </w:r>
      <w:r>
        <w:t xml:space="preserve">.Collect();</w:t>
      </w:r>
      <w:r>
        <w:br/>
      </w:r>
      <w:r>
        <w:rPr>
          <w:color w:val="2B91AF"/>
        </w:rPr>
        <w:t xml:space="preserve">        GC</w:t>
      </w:r>
      <w:r>
        <w:t xml:space="preserve">.WaitForPendingFinalizers();</w:t>
      </w:r>
      <w:r>
        <w:br/>
      </w:r>
      <w:r>
        <w:t xml:space="preserve">   }</w:t>
      </w:r>
      <w:r>
        <w:br/>
      </w:r>
      <w:r>
        <w:t xml:space="preserve">}</w:t>
      </w:r>
    </w:p>
    <w:p>
      <w:r>
        <w:t xml:space="preserve">is</w:t>
      </w:r>
    </w:p>
    <w:p>
      <w:pPr>
        <w:pStyle w:val="Code"/>
      </w:pPr>
      <w:r>
        <w:t xml:space="preserve">B's destructor</w:t>
      </w:r>
      <w:r>
        <w:br/>
      </w:r>
      <w:r>
        <w:t xml:space="preserve">A's destructor</w:t>
      </w:r>
    </w:p>
    <w:p>
      <w:r>
        <w:t xml:space="preserve">since destructors in an inheritance chain are called in order, from most derived to least derived.</w:t>
      </w:r>
    </w:p>
    <w:p>
      <w:r>
        <w:t xml:space="preserve">Destructors are implemented by overriding the virtual method </w:t>
      </w:r>
      <w:r>
        <w:rPr>
          <w:rStyle w:val="CodeEmbedded"/>
        </w:rPr>
        <w:t xml:space="preserve">Finalize</w:t>
      </w:r>
      <w:r>
        <w:t xml:space="preserve"> on </w:t>
      </w:r>
      <w:r>
        <w:rPr>
          <w:rStyle w:val="CodeEmbedded"/>
        </w:rPr>
        <w:t xml:space="preserve">System.Object</w:t>
      </w:r>
      <w:r>
        <w:t xml:space="preserve">. C# programs are not permitted to override this method or call it (or overrides of it) directly. For instance, the program</w:t>
      </w:r>
    </w:p>
    <w:p>
      <w:pPr>
        <w:pStyle w:val="Code"/>
      </w:pPr>
      <w:r>
        <w:rPr>
          <w:color w:val="0000FF"/>
        </w:rPr>
        <w:t xml:space="preserve">class </w:t>
      </w:r>
      <w:r>
        <w:rPr>
          <w:color w:val="2B91AF"/>
        </w:rPr>
        <w:t xml:space="preserve">A</w:t>
      </w:r>
      <w:r>
        <w:br/>
      </w:r>
      <w:r>
        <w:t xml:space="preserve">{</w:t>
      </w:r>
      <w:r>
        <w:br/>
      </w:r>
      <w:r>
        <w:rPr>
          <w:color w:val="0000FF"/>
        </w:rPr>
        <w:t xml:space="preserve">    override protected void </w:t>
      </w:r>
      <w:r>
        <w:t xml:space="preserve">Finalize() {}    </w:t>
      </w:r>
      <w:r>
        <w:rPr>
          <w:color w:val="008000"/>
        </w:rPr>
        <w:t xml:space="preserve">// error</w:t>
      </w:r>
      <w:r>
        <w:br/>
      </w:r>
      <w:r>
        <w:br/>
      </w:r>
      <w:r>
        <w:rPr>
          <w:color w:val="0000FF"/>
        </w:rPr>
        <w:t xml:space="preserve">    public void </w:t>
      </w:r>
      <w:r>
        <w:t xml:space="preserve">F() {</w:t>
      </w:r>
      <w:r>
        <w:br/>
      </w:r>
      <w:r>
        <w:rPr>
          <w:color w:val="0000FF"/>
        </w:rPr>
        <w:t xml:space="preserve">        this</w:t>
      </w:r>
      <w:r>
        <w:t xml:space="preserve">.Finalize();                     </w:t>
      </w:r>
      <w:r>
        <w:rPr>
          <w:color w:val="008000"/>
        </w:rPr>
        <w:t xml:space="preserve">// error</w:t>
      </w:r>
      <w:r>
        <w:br/>
      </w:r>
      <w:r>
        <w:t xml:space="preserve">    }</w:t>
      </w:r>
      <w:r>
        <w:br/>
      </w:r>
      <w:r>
        <w:t xml:space="preserve">}</w:t>
      </w:r>
    </w:p>
    <w:p>
      <w:r>
        <w:t xml:space="preserve">contains two errors.</w:t>
      </w:r>
    </w:p>
    <w:p>
      <w:r>
        <w:t xml:space="preserve">The compiler behaves as if this method, and overrides of it, do not exist at all. Thus, this program:</w:t>
      </w:r>
    </w:p>
    <w:p>
      <w:pPr>
        <w:pStyle w:val="Code"/>
      </w:pPr>
      <w:r>
        <w:rPr>
          <w:color w:val="0000FF"/>
        </w:rPr>
        <w:t xml:space="preserve">class </w:t>
      </w:r>
      <w:r>
        <w:rPr>
          <w:color w:val="2B91AF"/>
        </w:rPr>
        <w:t xml:space="preserve">A</w:t>
      </w:r>
      <w:r>
        <w:br/>
      </w:r>
      <w:r>
        <w:t xml:space="preserve">{</w:t>
      </w:r>
      <w:r>
        <w:br/>
      </w:r>
      <w:r>
        <w:rPr>
          <w:color w:val="0000FF"/>
        </w:rPr>
        <w:t xml:space="preserve">    void </w:t>
      </w:r>
      <w:r>
        <w:t xml:space="preserve">Finalize() {}                            </w:t>
      </w:r>
      <w:r>
        <w:rPr>
          <w:color w:val="008000"/>
        </w:rPr>
        <w:t xml:space="preserve">// permitted</w:t>
      </w:r>
      <w:r>
        <w:br/>
      </w:r>
      <w:r>
        <w:t xml:space="preserve">}</w:t>
      </w:r>
    </w:p>
    <w:p>
      <w:r>
        <w:t xml:space="preserve">is valid, and the method shown hides </w:t>
      </w:r>
      <w:r>
        <w:rPr>
          <w:rStyle w:val="CodeEmbedded"/>
        </w:rPr>
        <w:t xml:space="preserve">System.Object</w:t>
      </w:r>
      <w:r>
        <w:t xml:space="preserve">'s </w:t>
      </w:r>
      <w:r>
        <w:rPr>
          <w:rStyle w:val="CodeEmbedded"/>
        </w:rPr>
        <w:t xml:space="preserve">Finalize</w:t>
      </w:r>
      <w:r>
        <w:t xml:space="preserve"> method.</w:t>
      </w:r>
    </w:p>
    <w:p>
      <w:r>
        <w:t xml:space="preserve">For a discussion of the behavior when an exception is thrown from a destructor, see </w:t>
      </w:r>
      <w:hyperlink w:anchor="_Toc00565">
        <w:r>
          <w:t xml:space="preserve">§16.3</w:t>
        </w:r>
      </w:hyperlink>
      <w:r>
        <w:t xml:space="preserve">.</w:t>
      </w:r>
    </w:p>
    <w:p>
      <w:pPr>
        <w:pStyle w:val="Heading2"/>
      </w:pPr>
      <w:bookmarkStart w:name="_Toc00483" w:id="614"/>
      <w:r>
        <w:t xml:space="preserve">Iterators</w:t>
      </w:r>
      <w:bookmarkEnd w:id="614"/>
    </w:p>
    <w:p>
      <w:r>
        <w:t xml:space="preserve">A function member (</w:t>
      </w:r>
      <w:hyperlink w:anchor="_Toc00223">
        <w:r>
          <w:t xml:space="preserve">§7.5</w:t>
        </w:r>
      </w:hyperlink>
      <w:r>
        <w:t xml:space="preserve">) implemented using an iterator block (</w:t>
      </w:r>
      <w:hyperlink w:anchor="_Toc00350">
        <w:r>
          <w:t xml:space="preserve">§8.2</w:t>
        </w:r>
      </w:hyperlink>
      <w:r>
        <w:t xml:space="preserve">) is called an </w:t>
      </w:r>
      <w:r>
        <w:rPr>
          <w:b/>
        </w:rPr>
        <w:rPr>
          <w:i/>
        </w:rPr>
        <w:t xml:space="preserve">iterator</w:t>
      </w:r>
      <w:r>
        <w:t xml:space="preserve">.</w:t>
      </w:r>
    </w:p>
    <w:p>
      <w:r>
        <w:t xml:space="preserve">An iterator block may be used as the body of a function member as long as the return type of the corresponding function member is one of the enumerator interfaces (</w:t>
      </w:r>
      <w:hyperlink w:anchor="_Toc00484">
        <w:r>
          <w:t xml:space="preserve">§10.14.1</w:t>
        </w:r>
      </w:hyperlink>
      <w:r>
        <w:t xml:space="preserve">) or one of the enumerable interfaces (</w:t>
      </w:r>
      <w:hyperlink w:anchor="_Toc00485">
        <w:r>
          <w:t xml:space="preserve">§10.14.2</w:t>
        </w:r>
      </w:hyperlink>
      <w:r>
        <w:t xml:space="preserve">). It can occur as a </w:t>
      </w:r>
      <w:hyperlink w:anchor="_Grm00116">
        <w:r>
          <w:rPr>
            <w:color w:val="6A5ACD"/>
            <w:u w:val="single"/>
          </w:rPr>
          <w:t xml:space="preserve">method_body</w:t>
        </w:r>
      </w:hyperlink>
      <w:r>
        <w:t xml:space="preserve">, </w:t>
      </w:r>
      <w:hyperlink w:anchor="_Grm00122">
        <w:r>
          <w:rPr>
            <w:color w:val="6A5ACD"/>
            <w:u w:val="single"/>
          </w:rPr>
          <w:t xml:space="preserve">operator_body</w:t>
        </w:r>
      </w:hyperlink>
      <w:r>
        <w:t xml:space="preserve"> or </w:t>
      </w:r>
      <w:hyperlink w:anchor="_Grm00119">
        <w:r>
          <w:rPr>
            <w:color w:val="6A5ACD"/>
            <w:u w:val="single"/>
          </w:rPr>
          <w:t xml:space="preserve">accessor_body</w:t>
        </w:r>
      </w:hyperlink>
      <w:r>
        <w:t xml:space="preserve">,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CodeEmbedded"/>
        </w:rPr>
        <w:t xml:space="preserve">ref</w:t>
      </w:r>
      <w:r>
        <w:t xml:space="preserve"> or </w:t>
      </w:r>
      <w:r>
        <w:rPr>
          <w:rStyle w:val="CodeEmbedded"/>
        </w:rPr>
        <w:t xml:space="preserve">out</w:t>
      </w:r>
      <w:r>
        <w:t xml:space="preserve"> parameters.</w:t>
      </w:r>
    </w:p>
    <w:p>
      <w:pPr>
        <w:pStyle w:val="Heading3"/>
      </w:pPr>
      <w:bookmarkStart w:name="_Toc00484" w:id="615"/>
      <w:r>
        <w:t xml:space="preserve">Enumerator interfaces</w:t>
      </w:r>
      <w:bookmarkEnd w:id="615"/>
    </w:p>
    <w:p>
      <w:r>
        <w:t xml:space="preserve">The </w:t>
      </w:r>
      <w:r>
        <w:rPr>
          <w:b/>
        </w:rPr>
        <w:rPr>
          <w:i/>
        </w:rPr>
        <w:t xml:space="preserve">enumerator interfaces</w:t>
      </w:r>
      <w:r>
        <w:t xml:space="preserve"> are the non-generic interface </w:t>
      </w:r>
      <w:r>
        <w:rPr>
          <w:rStyle w:val="CodeEmbedded"/>
        </w:rPr>
        <w:t xml:space="preserve">System.Collections.IEnumerator</w:t>
      </w:r>
      <w:r>
        <w:t xml:space="preserve"> and all instantiations of the generic interface </w:t>
      </w:r>
      <w:r>
        <w:rPr>
          <w:rStyle w:val="CodeEmbedded"/>
        </w:rPr>
        <w:t xml:space="preserve">System.Collections.Generic.IEnumerator&lt;T&gt;</w:t>
      </w:r>
      <w:r>
        <w:t xml:space="preserve">. For the sake of brevity, in this chapter these interfaces are referenced as </w:t>
      </w:r>
      <w:r>
        <w:rPr>
          <w:rStyle w:val="CodeEmbedded"/>
        </w:rPr>
        <w:t xml:space="preserve">IEnumerator</w:t>
      </w:r>
      <w:r>
        <w:t xml:space="preserve"> and </w:t>
      </w:r>
      <w:r>
        <w:rPr>
          <w:rStyle w:val="CodeEmbedded"/>
        </w:rPr>
        <w:t xml:space="preserve">IEnumerator&lt;T&gt;</w:t>
      </w:r>
      <w:r>
        <w:t xml:space="preserve">, respectively.</w:t>
      </w:r>
    </w:p>
    <w:p>
      <w:pPr>
        <w:pStyle w:val="Heading3"/>
      </w:pPr>
      <w:bookmarkStart w:name="_Toc00485" w:id="616"/>
      <w:r>
        <w:t xml:space="preserve">Enumerable interfaces</w:t>
      </w:r>
      <w:bookmarkEnd w:id="616"/>
    </w:p>
    <w:p>
      <w:r>
        <w:t xml:space="preserve">The </w:t>
      </w:r>
      <w:r>
        <w:rPr>
          <w:b/>
        </w:rPr>
        <w:rPr>
          <w:i/>
        </w:rPr>
        <w:t xml:space="preserve">enumerable interfaces</w:t>
      </w:r>
      <w:r>
        <w:t xml:space="preserve"> are the non-generic interface </w:t>
      </w:r>
      <w:r>
        <w:rPr>
          <w:rStyle w:val="CodeEmbedded"/>
        </w:rPr>
        <w:t xml:space="preserve">System.Collections.IEnumerable</w:t>
      </w:r>
      <w:r>
        <w:t xml:space="preserve"> and all instantiations of the generic interface </w:t>
      </w:r>
      <w:r>
        <w:rPr>
          <w:rStyle w:val="CodeEmbedded"/>
        </w:rPr>
        <w:t xml:space="preserve">System.Collections.Generic.IEnumerable&lt;T&gt;</w:t>
      </w:r>
      <w:r>
        <w:t xml:space="preserve">. For the sake of brevity, in this chapter these interfaces are referenced as </w:t>
      </w:r>
      <w:r>
        <w:rPr>
          <w:rStyle w:val="CodeEmbedded"/>
        </w:rPr>
        <w:t xml:space="preserve">IEnumerable</w:t>
      </w:r>
      <w:r>
        <w:t xml:space="preserve"> and </w:t>
      </w:r>
      <w:r>
        <w:rPr>
          <w:rStyle w:val="CodeEmbedded"/>
        </w:rPr>
        <w:t xml:space="preserve">IEnumerable&lt;T&gt;</w:t>
      </w:r>
      <w:r>
        <w:t xml:space="preserve">, respectively.</w:t>
      </w:r>
    </w:p>
    <w:p>
      <w:pPr>
        <w:pStyle w:val="Heading3"/>
      </w:pPr>
      <w:bookmarkStart w:name="_Toc00486" w:id="617"/>
      <w:r>
        <w:t xml:space="preserve">Yield type</w:t>
      </w:r>
      <w:bookmarkEnd w:id="617"/>
    </w:p>
    <w:p>
      <w:r>
        <w:t xml:space="preserve">An iterator produces a sequence of values, all of the same type. This type is called the </w:t>
      </w:r>
      <w:r>
        <w:rPr>
          <w:b/>
        </w:rPr>
        <w:rPr>
          <w:i/>
        </w:rPr>
        <w:t xml:space="preserve">yield type</w:t>
      </w:r>
      <w:r>
        <w:t xml:space="preserve"> of the iterator.</w:t>
      </w:r>
    </w:p>
    <w:p>
      <w:pPr>
        <w:numPr>
          <w:pStyle w:val="ListParagraph"/>
          <w:ilvl w:val="0"/>
          <w:numId w:val="330"/>
        </w:numPr>
      </w:pPr>
      <w:r>
        <w:t xml:space="preserve">The yield type of an iterator that returns </w:t>
      </w:r>
      <w:r>
        <w:rPr>
          <w:rStyle w:val="CodeEmbedded"/>
        </w:rPr>
        <w:t xml:space="preserve">IEnumerator</w:t>
      </w:r>
      <w:r>
        <w:t xml:space="preserve"> or </w:t>
      </w:r>
      <w:r>
        <w:rPr>
          <w:rStyle w:val="CodeEmbedded"/>
        </w:rPr>
        <w:t xml:space="preserve">IEnumerable</w:t>
      </w:r>
      <w:r>
        <w:t xml:space="preserve"> is </w:t>
      </w:r>
      <w:r>
        <w:rPr>
          <w:rStyle w:val="CodeEmbedded"/>
        </w:rPr>
        <w:t xml:space="preserve">object</w:t>
      </w:r>
      <w:r>
        <w:t xml:space="preserve">.</w:t>
      </w:r>
    </w:p>
    <w:p>
      <w:pPr>
        <w:numPr>
          <w:pStyle w:val="ListParagraph"/>
          <w:ilvl w:val="0"/>
          <w:numId w:val="330"/>
        </w:numPr>
      </w:pPr>
      <w:r>
        <w:t xml:space="preserve">The yield type of an iterator that returns </w:t>
      </w:r>
      <w:r>
        <w:rPr>
          <w:rStyle w:val="CodeEmbedded"/>
        </w:rPr>
        <w:t xml:space="preserve">IEnumerator&lt;T&gt;</w:t>
      </w:r>
      <w:r>
        <w:t xml:space="preserve"> or </w:t>
      </w:r>
      <w:r>
        <w:rPr>
          <w:rStyle w:val="CodeEmbedded"/>
        </w:rPr>
        <w:t xml:space="preserve">IEnumerable&lt;T&gt;</w:t>
      </w:r>
      <w:r>
        <w:t xml:space="preserve"> is </w:t>
      </w:r>
      <w:r>
        <w:rPr>
          <w:rStyle w:val="CodeEmbedded"/>
        </w:rPr>
        <w:t xml:space="preserve">T</w:t>
      </w:r>
      <w:r>
        <w:t xml:space="preserve">.</w:t>
      </w:r>
    </w:p>
    <w:p>
      <w:pPr>
        <w:pStyle w:val="Heading3"/>
      </w:pPr>
      <w:bookmarkStart w:name="_Toc00487" w:id="618"/>
      <w:r>
        <w:t xml:space="preserve">Enumerator objects</w:t>
      </w:r>
      <w:bookmarkEnd w:id="618"/>
    </w:p>
    <w:p>
      <w:r>
        <w:t xml:space="preserve">When a function member returning an enumerator interface type is implemented using an iterator block, invoking the function member does not immediately execute the code in the iterator block. Instead, an </w:t>
      </w:r>
      <w:r>
        <w:rPr>
          <w:b/>
        </w:rPr>
        <w:rPr>
          <w:i/>
        </w:rPr>
        <w:t xml:space="preserve">enumerator object</w:t>
      </w:r>
      <w:r>
        <w:t xml:space="preserve"> is created and returned. This object encapsulates the code specified in the iterator block, and execution of the code in the iterator block occurs when the enumerator object's </w:t>
      </w:r>
      <w:r>
        <w:rPr>
          <w:rStyle w:val="CodeEmbedded"/>
        </w:rPr>
        <w:t xml:space="preserve">MoveNext</w:t>
      </w:r>
      <w:r>
        <w:t xml:space="preserve"> method is invoked. An enumerator object has the following characteristics:</w:t>
      </w:r>
    </w:p>
    <w:p>
      <w:pPr>
        <w:numPr>
          <w:pStyle w:val="ListParagraph"/>
          <w:ilvl w:val="0"/>
          <w:numId w:val="331"/>
        </w:numPr>
      </w:pPr>
      <w:r>
        <w:t xml:space="preserve">It implements </w:t>
      </w:r>
      <w:r>
        <w:rPr>
          <w:rStyle w:val="CodeEmbedded"/>
        </w:rPr>
        <w:t xml:space="preserve">IEnumerator</w:t>
      </w:r>
      <w:r>
        <w:t xml:space="preserve"> and </w:t>
      </w:r>
      <w:r>
        <w:rPr>
          <w:rStyle w:val="CodeEmbedded"/>
        </w:rPr>
        <w:t xml:space="preserve">IEnumerator&lt;T&gt;</w:t>
      </w:r>
      <w:r>
        <w:t xml:space="preserve">, where </w:t>
      </w:r>
      <w:r>
        <w:rPr>
          <w:rStyle w:val="CodeEmbedded"/>
        </w:rPr>
        <w:t xml:space="preserve">T</w:t>
      </w:r>
      <w:r>
        <w:t xml:space="preserve"> is the yield type of the iterator.</w:t>
      </w:r>
    </w:p>
    <w:p>
      <w:pPr>
        <w:numPr>
          <w:pStyle w:val="ListParagraph"/>
          <w:ilvl w:val="0"/>
          <w:numId w:val="331"/>
        </w:numPr>
      </w:pPr>
      <w:r>
        <w:t xml:space="preserve">It implements </w:t>
      </w:r>
      <w:r>
        <w:rPr>
          <w:rStyle w:val="CodeEmbedded"/>
        </w:rPr>
        <w:t xml:space="preserve">System.IDisposable</w:t>
      </w:r>
      <w:r>
        <w:t xml:space="preserve">.</w:t>
      </w:r>
    </w:p>
    <w:p>
      <w:pPr>
        <w:numPr>
          <w:pStyle w:val="ListParagraph"/>
          <w:ilvl w:val="0"/>
          <w:numId w:val="331"/>
        </w:numPr>
      </w:pPr>
      <w:r>
        <w:t xml:space="preserve">It is initialized with a copy of the argument values (if any) and instance value passed to the function member.</w:t>
      </w:r>
    </w:p>
    <w:p>
      <w:pPr>
        <w:numPr>
          <w:pStyle w:val="ListParagraph"/>
          <w:ilvl w:val="0"/>
          <w:numId w:val="331"/>
        </w:numPr>
      </w:pPr>
      <w:r>
        <w:t xml:space="preserve">It has four potential states, </w:t>
      </w:r>
      <w:r>
        <w:rPr>
          <w:b/>
        </w:rPr>
        <w:rPr>
          <w:i/>
        </w:rPr>
        <w:t xml:space="preserve">before</w:t>
      </w:r>
      <w:r>
        <w:t xml:space="preserve">, </w:t>
      </w:r>
      <w:r>
        <w:rPr>
          <w:b/>
        </w:rPr>
        <w:rPr>
          <w:i/>
        </w:rPr>
        <w:t xml:space="preserve">running</w:t>
      </w:r>
      <w:r>
        <w:t xml:space="preserve">, </w:t>
      </w:r>
      <w:r>
        <w:rPr>
          <w:b/>
        </w:rPr>
        <w:rPr>
          <w:i/>
        </w:rPr>
        <w:t xml:space="preserve">suspended</w:t>
      </w:r>
      <w:r>
        <w:t xml:space="preserve">, and </w:t>
      </w:r>
      <w:r>
        <w:rPr>
          <w:b/>
        </w:rPr>
        <w:rPr>
          <w:i/>
        </w:rPr>
        <w:t xml:space="preserve">after</w:t>
      </w:r>
      <w:r>
        <w:t xml:space="preserve">, and is initially in the </w:t>
      </w:r>
      <w:r>
        <w:rPr>
          <w:b/>
        </w:rPr>
        <w:rPr>
          <w:i/>
        </w:rPr>
        <w:t xml:space="preserve">before</w:t>
      </w:r>
      <w:r>
        <w:t xml:space="preserve"> state.</w:t>
      </w:r>
    </w:p>
    <w:p>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enumerator object may implement more interfaces than those specified above.</w:t>
      </w:r>
    </w:p>
    <w:p>
      <w:r>
        <w:t xml:space="preserve">The following sections describe the exact behavior of the </w:t>
      </w:r>
      <w:r>
        <w:rPr>
          <w:rStyle w:val="CodeEmbedded"/>
        </w:rPr>
        <w:t xml:space="preserve">MoveNext</w:t>
      </w:r>
      <w:r>
        <w:t xml:space="preserve">, </w:t>
      </w:r>
      <w:r>
        <w:rPr>
          <w:rStyle w:val="CodeEmbedded"/>
        </w:rPr>
        <w:t xml:space="preserve">Current</w:t>
      </w:r>
      <w:r>
        <w:t xml:space="preserve">, and </w:t>
      </w:r>
      <w:r>
        <w:rPr>
          <w:rStyle w:val="CodeEmbedded"/>
        </w:rPr>
        <w:t xml:space="preserve">Dispose</w:t>
      </w:r>
      <w:r>
        <w:t xml:space="preserve"> members of the </w:t>
      </w:r>
      <w:r>
        <w:rPr>
          <w:rStyle w:val="CodeEmbedded"/>
        </w:rPr>
        <w:t xml:space="preserve">IEnumerable</w:t>
      </w:r>
      <w:r>
        <w:t xml:space="preserve"> and </w:t>
      </w:r>
      <w:r>
        <w:rPr>
          <w:rStyle w:val="CodeEmbedded"/>
        </w:rPr>
        <w:t xml:space="preserve">IEnumerable&lt;T&gt;</w:t>
      </w:r>
      <w:r>
        <w:t xml:space="preserve"> interface implementations provided by an enumerator object.</w:t>
      </w:r>
    </w:p>
    <w:p>
      <w:r>
        <w:t xml:space="preserve">Note that enumerator objects do not support the </w:t>
      </w:r>
      <w:r>
        <w:rPr>
          <w:rStyle w:val="CodeEmbedded"/>
        </w:rPr>
        <w:t xml:space="preserve">IEnumerator.Reset</w:t>
      </w:r>
      <w:r>
        <w:t xml:space="preserve"> method. Invoking this method causes a </w:t>
      </w:r>
      <w:r>
        <w:rPr>
          <w:rStyle w:val="CodeEmbedded"/>
        </w:rPr>
        <w:t xml:space="preserve">System.NotSupportedException</w:t>
      </w:r>
      <w:r>
        <w:t xml:space="preserve"> to be thrown.</w:t>
      </w:r>
    </w:p>
    <w:p>
      <w:pPr>
        <w:pStyle w:val="Heading4"/>
      </w:pPr>
      <w:bookmarkStart w:name="_Toc00488" w:id="619"/>
      <w:r>
        <w:t xml:space="preserve">The MoveNext method</w:t>
      </w:r>
      <w:bookmarkEnd w:id="619"/>
    </w:p>
    <w:p>
      <w:r>
        <w:t xml:space="preserve">The </w:t>
      </w:r>
      <w:r>
        <w:rPr>
          <w:rStyle w:val="CodeEmbedded"/>
        </w:rPr>
        <w:t xml:space="preserve">MoveNext</w:t>
      </w:r>
      <w:r>
        <w:t xml:space="preserve"> method of an enumerator object encapsulates the code of an iterator block. Invoking the </w:t>
      </w:r>
      <w:r>
        <w:rPr>
          <w:rStyle w:val="CodeEmbedded"/>
        </w:rPr>
        <w:t xml:space="preserve">MoveNext</w:t>
      </w:r>
      <w:r>
        <w:t xml:space="preserve"> method executes code in the iterator block and sets the </w:t>
      </w:r>
      <w:r>
        <w:rPr>
          <w:rStyle w:val="CodeEmbedded"/>
        </w:rPr>
        <w:t xml:space="preserve">Current</w:t>
      </w:r>
      <w:r>
        <w:t xml:space="preserve"> property of the enumerator object as appropriate. The precise action performed by </w:t>
      </w:r>
      <w:r>
        <w:rPr>
          <w:rStyle w:val="CodeEmbedded"/>
        </w:rPr>
        <w:t xml:space="preserve">MoveNext</w:t>
      </w:r>
      <w:r>
        <w:t xml:space="preserve"> depends on the state of the enumerator object when </w:t>
      </w:r>
      <w:r>
        <w:rPr>
          <w:rStyle w:val="CodeEmbedded"/>
        </w:rPr>
        <w:t xml:space="preserve">MoveNext</w:t>
      </w:r>
      <w:r>
        <w:t xml:space="preserve"> is invoked:</w:t>
      </w:r>
    </w:p>
    <w:p>
      <w:pPr>
        <w:numPr>
          <w:pStyle w:val="ListParagraph"/>
          <w:ilvl w:val="0"/>
          <w:numId w:val="332"/>
        </w:numPr>
      </w:pPr>
      <w:r>
        <w:t xml:space="preserve">If the state of the enumerator object is </w:t>
      </w:r>
      <w:r>
        <w:rPr>
          <w:b/>
        </w:rPr>
        <w:rPr>
          <w:i/>
        </w:rPr>
        <w:t xml:space="preserve">before</w:t>
      </w:r>
      <w:r>
        <w:t xml:space="preserve">, invoking </w:t>
      </w:r>
      <w:r>
        <w:rPr>
          <w:rStyle w:val="CodeEmbedded"/>
        </w:rPr>
        <w:t xml:space="preserve">MoveNext</w:t>
      </w:r>
      <w:r>
        <w:t xml:space="preserve">:</w:t>
      </w:r>
    </w:p>
    <w:p>
      <w:pPr>
        <w:numPr>
          <w:pStyle w:val="ListParagraph"/>
          <w:ilvl w:val="1"/>
          <w:numId w:val="332"/>
        </w:numPr>
      </w:pPr>
      <w:r>
        <w:t xml:space="preserve">Changes the state to </w:t>
      </w:r>
      <w:r>
        <w:rPr>
          <w:b/>
        </w:rPr>
        <w:rPr>
          <w:i/>
        </w:rPr>
        <w:t xml:space="preserve">running</w:t>
      </w:r>
      <w:r>
        <w:t xml:space="preserve">.</w:t>
      </w:r>
    </w:p>
    <w:p>
      <w:pPr>
        <w:numPr>
          <w:pStyle w:val="ListParagraph"/>
          <w:ilvl w:val="1"/>
          <w:numId w:val="332"/>
        </w:numPr>
      </w:pPr>
      <w:r>
        <w:t xml:space="preserve">Initializes the parameters (including </w:t>
      </w:r>
      <w:r>
        <w:rPr>
          <w:rStyle w:val="CodeEmbedded"/>
        </w:rPr>
        <w:t xml:space="preserve">this</w:t>
      </w:r>
      <w:r>
        <w:t xml:space="preserve">) of the iterator block to the argument values and instance value saved when the enumerator object was initialized.</w:t>
      </w:r>
    </w:p>
    <w:p>
      <w:pPr>
        <w:numPr>
          <w:pStyle w:val="ListParagraph"/>
          <w:ilvl w:val="1"/>
          <w:numId w:val="332"/>
        </w:numPr>
      </w:pPr>
      <w:r>
        <w:t xml:space="preserve">Executes the iterator block from the beginning until execution is interrupted (as described below).</w:t>
      </w:r>
    </w:p>
    <w:p>
      <w:pPr>
        <w:numPr>
          <w:pStyle w:val="ListParagraph"/>
          <w:ilvl w:val="0"/>
          <w:numId w:val="332"/>
        </w:numPr>
      </w:pPr>
      <w:r>
        <w:t xml:space="preserve">If the state of the enumerator object is </w:t>
      </w:r>
      <w:r>
        <w:rPr>
          <w:b/>
        </w:rPr>
        <w:rPr>
          <w:i/>
        </w:rPr>
        <w:t xml:space="preserve">running</w:t>
      </w:r>
      <w:r>
        <w:t xml:space="preserve">, the result of invoking </w:t>
      </w:r>
      <w:r>
        <w:rPr>
          <w:rStyle w:val="CodeEmbedded"/>
        </w:rPr>
        <w:t xml:space="preserve">MoveNext</w:t>
      </w:r>
      <w:r>
        <w:t xml:space="preserve"> is unspecified.</w:t>
      </w:r>
    </w:p>
    <w:p>
      <w:pPr>
        <w:numPr>
          <w:pStyle w:val="ListParagraph"/>
          <w:ilvl w:val="0"/>
          <w:numId w:val="332"/>
        </w:numPr>
      </w:pPr>
      <w:r>
        <w:t xml:space="preserve">If the state of the enumerator object is </w:t>
      </w:r>
      <w:r>
        <w:rPr>
          <w:b/>
        </w:rPr>
        <w:rPr>
          <w:i/>
        </w:rPr>
        <w:t xml:space="preserve">suspended</w:t>
      </w:r>
      <w:r>
        <w:t xml:space="preserve">, invoking </w:t>
      </w:r>
      <w:r>
        <w:rPr>
          <w:rStyle w:val="CodeEmbedded"/>
        </w:rPr>
        <w:t xml:space="preserve">MoveNext</w:t>
      </w:r>
      <w:r>
        <w:t xml:space="preserve">:</w:t>
      </w:r>
    </w:p>
    <w:p>
      <w:pPr>
        <w:numPr>
          <w:pStyle w:val="ListParagraph"/>
          <w:ilvl w:val="1"/>
          <w:numId w:val="332"/>
        </w:numPr>
      </w:pPr>
      <w:r>
        <w:t xml:space="preserve">Changes the state to </w:t>
      </w:r>
      <w:r>
        <w:rPr>
          <w:b/>
        </w:rPr>
        <w:rPr>
          <w:i/>
        </w:rPr>
        <w:t xml:space="preserve">running</w:t>
      </w:r>
      <w:r>
        <w:t xml:space="preserve">.</w:t>
      </w:r>
    </w:p>
    <w:p>
      <w:pPr>
        <w:numPr>
          <w:pStyle w:val="ListParagraph"/>
          <w:ilvl w:val="1"/>
          <w:numId w:val="332"/>
        </w:numPr>
      </w:pPr>
      <w:r>
        <w:t xml:space="preserve">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numPr>
          <w:pStyle w:val="ListParagraph"/>
          <w:ilvl w:val="1"/>
          <w:numId w:val="332"/>
        </w:numPr>
      </w:pPr>
      <w:r>
        <w:t xml:space="preserve">Resumes execution of the iterator block immediately following the </w:t>
      </w:r>
      <w:r>
        <w:rPr>
          <w:rStyle w:val="CodeEmbedded"/>
        </w:rPr>
        <w:t xml:space="preserve">yield return</w:t>
      </w:r>
      <w:r>
        <w:t xml:space="preserve"> statement that caused the suspension of execution and continues until execution is interrupted (as described below).</w:t>
      </w:r>
    </w:p>
    <w:p>
      <w:pPr>
        <w:numPr>
          <w:pStyle w:val="ListParagraph"/>
          <w:ilvl w:val="0"/>
          <w:numId w:val="332"/>
        </w:numPr>
      </w:pPr>
      <w:r>
        <w:t xml:space="preserve">If the state of the enumerator object is </w:t>
      </w:r>
      <w:r>
        <w:rPr>
          <w:b/>
        </w:rPr>
        <w:rPr>
          <w:i/>
        </w:rPr>
        <w:t xml:space="preserve">after</w:t>
      </w:r>
      <w:r>
        <w:t xml:space="preserve">, invoking </w:t>
      </w:r>
      <w:r>
        <w:rPr>
          <w:rStyle w:val="CodeEmbedded"/>
        </w:rPr>
        <w:t xml:space="preserve">MoveNext</w:t>
      </w:r>
      <w:r>
        <w:t xml:space="preserve"> returns </w:t>
      </w:r>
      <w:r>
        <w:rPr>
          <w:rStyle w:val="CodeEmbedded"/>
        </w:rPr>
        <w:t xml:space="preserve">false</w:t>
      </w:r>
      <w:r>
        <w:t xml:space="preserve">.</w:t>
      </w:r>
    </w:p>
    <w:p>
      <w:r>
        <w:t xml:space="preserve">When </w:t>
      </w:r>
      <w:r>
        <w:rPr>
          <w:rStyle w:val="CodeEmbedded"/>
        </w:rPr>
        <w:t xml:space="preserve">MoveNext</w:t>
      </w:r>
      <w:r>
        <w:t xml:space="preserve"> executes the iterator block, execution can be interrupted in four ways: By a </w:t>
      </w:r>
      <w:r>
        <w:rPr>
          <w:rStyle w:val="CodeEmbedded"/>
        </w:rPr>
        <w:t xml:space="preserve">yield return</w:t>
      </w:r>
      <w:r>
        <w:t xml:space="preserve"> statement, by a </w:t>
      </w:r>
      <w:r>
        <w:rPr>
          <w:rStyle w:val="CodeEmbedded"/>
        </w:rPr>
        <w:t xml:space="preserve">yield break</w:t>
      </w:r>
      <w:r>
        <w:t xml:space="preserve"> statement, by encountering the end of the iterator block, and by an exception being thrown and propagated out of the iterator block.</w:t>
      </w:r>
    </w:p>
    <w:p>
      <w:pPr>
        <w:numPr>
          <w:pStyle w:val="ListParagraph"/>
          <w:ilvl w:val="0"/>
          <w:numId w:val="333"/>
        </w:numPr>
      </w:pPr>
      <w:r>
        <w:t xml:space="preserve">When a </w:t>
      </w:r>
      <w:r>
        <w:rPr>
          <w:rStyle w:val="CodeEmbedded"/>
        </w:rPr>
        <w:t xml:space="preserve">yield return</w:t>
      </w:r>
      <w:r>
        <w:t xml:space="preserve"> statement is encountered (</w:t>
      </w:r>
      <w:hyperlink w:anchor="_Toc00376">
        <w:r>
          <w:t xml:space="preserve">§8.14</w:t>
        </w:r>
      </w:hyperlink>
      <w:r>
        <w:t xml:space="preserve">):</w:t>
      </w:r>
    </w:p>
    <w:p>
      <w:pPr>
        <w:numPr>
          <w:pStyle w:val="ListParagraph"/>
          <w:ilvl w:val="1"/>
          <w:numId w:val="333"/>
        </w:numPr>
      </w:pPr>
      <w:r>
        <w:t xml:space="preserve">The expression given in the statement is evaluated, implicitly converted to the yield type, and assigned to the </w:t>
      </w:r>
      <w:r>
        <w:rPr>
          <w:rStyle w:val="CodeEmbedded"/>
        </w:rPr>
        <w:t xml:space="preserve">Current</w:t>
      </w:r>
      <w:r>
        <w:t xml:space="preserve"> property of the enumerator object.</w:t>
      </w:r>
    </w:p>
    <w:p>
      <w:pPr>
        <w:numPr>
          <w:pStyle w:val="ListParagraph"/>
          <w:ilvl w:val="1"/>
          <w:numId w:val="333"/>
        </w:numPr>
      </w:pPr>
      <w:r>
        <w:t xml:space="preserve">Execution of the iterator body is suspended. The values of all local variables and parameters (including </w:t>
      </w:r>
      <w:r>
        <w:rPr>
          <w:rStyle w:val="CodeEmbedded"/>
        </w:rPr>
        <w:t xml:space="preserve">this</w:t>
      </w:r>
      <w:r>
        <w:t xml:space="preserve">) are saved, as is the location of this </w:t>
      </w:r>
      <w:r>
        <w:rPr>
          <w:rStyle w:val="CodeEmbedded"/>
        </w:rPr>
        <w:t xml:space="preserve">yield return</w:t>
      </w:r>
      <w:r>
        <w:t xml:space="preserve"> statement. If the </w:t>
      </w:r>
      <w:r>
        <w:rPr>
          <w:rStyle w:val="CodeEmbedded"/>
        </w:rPr>
        <w:t xml:space="preserve">yield return</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not executed at this time.</w:t>
      </w:r>
    </w:p>
    <w:p>
      <w:pPr>
        <w:numPr>
          <w:pStyle w:val="ListParagraph"/>
          <w:ilvl w:val="1"/>
          <w:numId w:val="333"/>
        </w:numPr>
      </w:pPr>
      <w:r>
        <w:t xml:space="preserve">The state of the enumerator object is changed to </w:t>
      </w:r>
      <w:r>
        <w:rPr>
          <w:b/>
        </w:rPr>
        <w:rPr>
          <w:i/>
        </w:rPr>
        <w:t xml:space="preserve">suspended</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true</w:t>
      </w:r>
      <w:r>
        <w:t xml:space="preserve"> to its caller, indicating that the iteration successfully advanced to the next value.</w:t>
      </w:r>
    </w:p>
    <w:p>
      <w:pPr>
        <w:numPr>
          <w:pStyle w:val="ListParagraph"/>
          <w:ilvl w:val="0"/>
          <w:numId w:val="333"/>
        </w:numPr>
      </w:pPr>
      <w:r>
        <w:t xml:space="preserve">When a </w:t>
      </w:r>
      <w:r>
        <w:rPr>
          <w:rStyle w:val="CodeEmbedded"/>
        </w:rPr>
        <w:t xml:space="preserve">yield break</w:t>
      </w:r>
      <w:r>
        <w:t xml:space="preserve"> statement is encountered (</w:t>
      </w:r>
      <w:hyperlink w:anchor="_Toc00376">
        <w:r>
          <w:t xml:space="preserve">§8.14</w:t>
        </w:r>
      </w:hyperlink>
      <w:r>
        <w:t xml:space="preserve">):</w:t>
      </w:r>
    </w:p>
    <w:p>
      <w:pPr>
        <w:numPr>
          <w:pStyle w:val="ListParagraph"/>
          <w:ilvl w:val="1"/>
          <w:numId w:val="333"/>
        </w:numPr>
      </w:pPr>
      <w:r>
        <w:t xml:space="preserve">If the </w:t>
      </w:r>
      <w:r>
        <w:rPr>
          <w:rStyle w:val="CodeEmbedded"/>
        </w:rPr>
        <w:t xml:space="preserve">yield break</w:t>
      </w:r>
      <w:r>
        <w:t xml:space="preserve"> statement is within one or more </w:t>
      </w:r>
      <w:r>
        <w:rPr>
          <w:rStyle w:val="CodeEmbedded"/>
        </w:rPr>
        <w:t xml:space="preserve">try</w:t>
      </w:r>
      <w:r>
        <w:t xml:space="preserve"> blocks, the associated </w:t>
      </w:r>
      <w:r>
        <w:rPr>
          <w:rStyle w:val="CodeEmbedded"/>
        </w:rPr>
        <w:t xml:space="preserve">finally</w:t>
      </w:r>
      <w:r>
        <w:t xml:space="preserve"> blocks are executed.</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3"/>
        </w:numPr>
      </w:pPr>
      <w:r>
        <w:t xml:space="preserve">When the end of the iterator body is encountered:</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w:t>
      </w:r>
      <w:r>
        <w:rPr>
          <w:rStyle w:val="CodeEmbedded"/>
        </w:rPr>
        <w:t xml:space="preserve">MoveNext</w:t>
      </w:r>
      <w:r>
        <w:t xml:space="preserve"> method returns </w:t>
      </w:r>
      <w:r>
        <w:rPr>
          <w:rStyle w:val="CodeEmbedded"/>
        </w:rPr>
        <w:t xml:space="preserve">false</w:t>
      </w:r>
      <w:r>
        <w:t xml:space="preserve"> to its caller, indicating that the iteration is complete.</w:t>
      </w:r>
    </w:p>
    <w:p>
      <w:pPr>
        <w:numPr>
          <w:pStyle w:val="ListParagraph"/>
          <w:ilvl w:val="0"/>
          <w:numId w:val="333"/>
        </w:numPr>
      </w:pPr>
      <w:r>
        <w:t xml:space="preserve">When an exception is thrown and propagated out of the iterator block:</w:t>
      </w:r>
    </w:p>
    <w:p>
      <w:pPr>
        <w:numPr>
          <w:pStyle w:val="ListParagraph"/>
          <w:ilvl w:val="1"/>
          <w:numId w:val="333"/>
        </w:numPr>
      </w:pPr>
      <w:r>
        <w:t xml:space="preserve">Appropriate </w:t>
      </w:r>
      <w:r>
        <w:rPr>
          <w:rStyle w:val="CodeEmbedded"/>
        </w:rPr>
        <w:t xml:space="preserve">finally</w:t>
      </w:r>
      <w:r>
        <w:t xml:space="preserve"> blocks in the iterator body will have been executed by the exception propagation.</w:t>
      </w:r>
    </w:p>
    <w:p>
      <w:pPr>
        <w:numPr>
          <w:pStyle w:val="ListParagraph"/>
          <w:ilvl w:val="1"/>
          <w:numId w:val="333"/>
        </w:numPr>
      </w:pPr>
      <w:r>
        <w:t xml:space="preserve">The state of the enumerator object is changed to </w:t>
      </w:r>
      <w:r>
        <w:rPr>
          <w:b/>
        </w:rPr>
        <w:rPr>
          <w:i/>
        </w:rPr>
        <w:t xml:space="preserve">after</w:t>
      </w:r>
      <w:r>
        <w:t xml:space="preserve">.</w:t>
      </w:r>
    </w:p>
    <w:p>
      <w:pPr>
        <w:numPr>
          <w:pStyle w:val="ListParagraph"/>
          <w:ilvl w:val="1"/>
          <w:numId w:val="333"/>
        </w:numPr>
      </w:pPr>
      <w:r>
        <w:t xml:space="preserve">The exception propagation continues to the caller of the </w:t>
      </w:r>
      <w:r>
        <w:rPr>
          <w:rStyle w:val="CodeEmbedded"/>
        </w:rPr>
        <w:t xml:space="preserve">MoveNext</w:t>
      </w:r>
      <w:r>
        <w:t xml:space="preserve"> method.</w:t>
      </w:r>
    </w:p>
    <w:p>
      <w:pPr>
        <w:pStyle w:val="Heading4"/>
      </w:pPr>
      <w:bookmarkStart w:name="_Toc00489" w:id="620"/>
      <w:r>
        <w:t xml:space="preserve">The Current property</w:t>
      </w:r>
      <w:bookmarkEnd w:id="620"/>
    </w:p>
    <w:p>
      <w:r>
        <w:t xml:space="preserve">An enumerator object's </w:t>
      </w:r>
      <w:r>
        <w:rPr>
          <w:rStyle w:val="CodeEmbedded"/>
        </w:rPr>
        <w:t xml:space="preserve">Current</w:t>
      </w:r>
      <w:r>
        <w:t xml:space="preserve"> property is affected by </w:t>
      </w:r>
      <w:r>
        <w:rPr>
          <w:rStyle w:val="CodeEmbedded"/>
        </w:rPr>
        <w:t xml:space="preserve">yield return</w:t>
      </w:r>
      <w:r>
        <w:t xml:space="preserve"> statements in the iterator block.</w:t>
      </w:r>
    </w:p>
    <w:p>
      <w:r>
        <w:t xml:space="preserve">When an enumerator object is in the </w:t>
      </w:r>
      <w:r>
        <w:rPr>
          <w:b/>
        </w:rPr>
        <w:rPr>
          <w:i/>
        </w:rPr>
        <w:t xml:space="preserve">suspended</w:t>
      </w:r>
      <w:r>
        <w:t xml:space="preserve"> state, the value of </w:t>
      </w:r>
      <w:r>
        <w:rPr>
          <w:rStyle w:val="CodeEmbedded"/>
        </w:rPr>
        <w:t xml:space="preserve">Current</w:t>
      </w:r>
      <w:r>
        <w:t xml:space="preserve"> is the value set by the previous call to </w:t>
      </w:r>
      <w:r>
        <w:rPr>
          <w:rStyle w:val="CodeEmbedded"/>
        </w:rPr>
        <w:t xml:space="preserve">MoveNext</w:t>
      </w:r>
      <w:r>
        <w:t xml:space="preserve">. When an enumerator object is in the </w:t>
      </w:r>
      <w:r>
        <w:rPr>
          <w:b/>
        </w:rPr>
        <w:rPr>
          <w:i/>
        </w:rPr>
        <w:t xml:space="preserve">before</w:t>
      </w:r>
      <w:r>
        <w:t xml:space="preserve">, </w:t>
      </w:r>
      <w:r>
        <w:rPr>
          <w:b/>
        </w:rPr>
        <w:rPr>
          <w:i/>
        </w:rPr>
        <w:t xml:space="preserve">running</w:t>
      </w:r>
      <w:r>
        <w:t xml:space="preserve">, or </w:t>
      </w:r>
      <w:r>
        <w:rPr>
          <w:b/>
        </w:rPr>
        <w:rPr>
          <w:i/>
        </w:rPr>
        <w:t xml:space="preserve">after</w:t>
      </w:r>
      <w:r>
        <w:t xml:space="preserve"> states, the result of accessing </w:t>
      </w:r>
      <w:r>
        <w:rPr>
          <w:rStyle w:val="CodeEmbedded"/>
        </w:rPr>
        <w:t xml:space="preserve">Current</w:t>
      </w:r>
      <w:r>
        <w:t xml:space="preserve"> is unspecified.</w:t>
      </w:r>
    </w:p>
    <w:p>
      <w:r>
        <w:t xml:space="preserve">For an iterator with a yield type other than </w:t>
      </w:r>
      <w:r>
        <w:rPr>
          <w:rStyle w:val="CodeEmbedded"/>
        </w:rPr>
        <w:t xml:space="preserve">object</w:t>
      </w:r>
      <w:r>
        <w:t xml:space="preserve">, the result of accessing </w:t>
      </w:r>
      <w:r>
        <w:rPr>
          <w:rStyle w:val="CodeEmbedded"/>
        </w:rPr>
        <w:t xml:space="preserve">Current</w:t>
      </w:r>
      <w:r>
        <w:t xml:space="preserve"> through the enumerator object's </w:t>
      </w:r>
      <w:r>
        <w:rPr>
          <w:rStyle w:val="CodeEmbedded"/>
        </w:rPr>
        <w:t xml:space="preserve">IEnumerable</w:t>
      </w:r>
      <w:r>
        <w:t xml:space="preserve"> implementation corresponds to accessing </w:t>
      </w:r>
      <w:r>
        <w:rPr>
          <w:rStyle w:val="CodeEmbedded"/>
        </w:rPr>
        <w:t xml:space="preserve">Current</w:t>
      </w:r>
      <w:r>
        <w:t xml:space="preserve"> through the enumerator object's </w:t>
      </w:r>
      <w:r>
        <w:rPr>
          <w:rStyle w:val="CodeEmbedded"/>
        </w:rPr>
        <w:t xml:space="preserve">IEnumerator&lt;T&gt;</w:t>
      </w:r>
      <w:r>
        <w:t xml:space="preserve"> implementation and casting the result to </w:t>
      </w:r>
      <w:r>
        <w:rPr>
          <w:rStyle w:val="CodeEmbedded"/>
        </w:rPr>
        <w:t xml:space="preserve">object</w:t>
      </w:r>
      <w:r>
        <w:t xml:space="preserve">.</w:t>
      </w:r>
    </w:p>
    <w:p>
      <w:pPr>
        <w:pStyle w:val="Heading4"/>
      </w:pPr>
      <w:bookmarkStart w:name="_Toc00490" w:id="621"/>
      <w:r>
        <w:t xml:space="preserve">The Dispose method</w:t>
      </w:r>
      <w:bookmarkEnd w:id="621"/>
    </w:p>
    <w:p>
      <w:r>
        <w:t xml:space="preserve">The </w:t>
      </w:r>
      <w:r>
        <w:rPr>
          <w:rStyle w:val="CodeEmbedded"/>
        </w:rPr>
        <w:t xml:space="preserve">Dispose</w:t>
      </w:r>
      <w:r>
        <w:t xml:space="preserve"> method is used to clean up the iteration by bringing the enumerator object to the </w:t>
      </w:r>
      <w:r>
        <w:rPr>
          <w:b/>
        </w:rPr>
        <w:rPr>
          <w:i/>
        </w:rPr>
        <w:t xml:space="preserve">after</w:t>
      </w:r>
      <w:r>
        <w:t xml:space="preserve"> state.</w:t>
      </w:r>
    </w:p>
    <w:p>
      <w:pPr>
        <w:numPr>
          <w:pStyle w:val="ListParagraph"/>
          <w:ilvl w:val="0"/>
          <w:numId w:val="334"/>
        </w:numPr>
      </w:pPr>
      <w:r>
        <w:t xml:space="preserve">If the state of the enumerator object is </w:t>
      </w:r>
      <w:r>
        <w:rPr>
          <w:b/>
        </w:rPr>
        <w:rPr>
          <w:i/>
        </w:rPr>
        <w:t xml:space="preserve">before</w:t>
      </w:r>
      <w:r>
        <w:t xml:space="preserve">, invoking </w:t>
      </w:r>
      <w:r>
        <w:rPr>
          <w:rStyle w:val="CodeEmbedded"/>
        </w:rPr>
        <w:t xml:space="preserve">Dispose</w:t>
      </w:r>
      <w:r>
        <w:t xml:space="preserve"> changes the state to </w:t>
      </w:r>
      <w:r>
        <w:rPr>
          <w:b/>
        </w:rPr>
        <w:rPr>
          <w:i/>
        </w:rPr>
        <w:t xml:space="preserve">after</w:t>
      </w:r>
      <w:r>
        <w:t xml:space="preserve">.</w:t>
      </w:r>
    </w:p>
    <w:p>
      <w:pPr>
        <w:numPr>
          <w:pStyle w:val="ListParagraph"/>
          <w:ilvl w:val="0"/>
          <w:numId w:val="334"/>
        </w:numPr>
      </w:pPr>
      <w:r>
        <w:t xml:space="preserve">If the state of the enumerator object is </w:t>
      </w:r>
      <w:r>
        <w:rPr>
          <w:b/>
        </w:rPr>
        <w:rPr>
          <w:i/>
        </w:rPr>
        <w:t xml:space="preserve">running</w:t>
      </w:r>
      <w:r>
        <w:t xml:space="preserve">, the result of invoking </w:t>
      </w:r>
      <w:r>
        <w:rPr>
          <w:rStyle w:val="CodeEmbedded"/>
        </w:rPr>
        <w:t xml:space="preserve">Dispose</w:t>
      </w:r>
      <w:r>
        <w:t xml:space="preserve"> is unspecified.</w:t>
      </w:r>
    </w:p>
    <w:p>
      <w:pPr>
        <w:numPr>
          <w:pStyle w:val="ListParagraph"/>
          <w:ilvl w:val="0"/>
          <w:numId w:val="334"/>
        </w:numPr>
      </w:pPr>
      <w:r>
        <w:t xml:space="preserve">If the state of the enumerator object is </w:t>
      </w:r>
      <w:r>
        <w:rPr>
          <w:b/>
        </w:rPr>
        <w:rPr>
          <w:i/>
        </w:rPr>
        <w:t xml:space="preserve">suspended</w:t>
      </w:r>
      <w:r>
        <w:t xml:space="preserve">, invoking </w:t>
      </w:r>
      <w:r>
        <w:rPr>
          <w:rStyle w:val="CodeEmbedded"/>
        </w:rPr>
        <w:t xml:space="preserve">Dispose</w:t>
      </w:r>
      <w:r>
        <w:t xml:space="preserve">:</w:t>
      </w:r>
    </w:p>
    <w:p>
      <w:pPr>
        <w:numPr>
          <w:pStyle w:val="ListParagraph"/>
          <w:ilvl w:val="1"/>
          <w:numId w:val="334"/>
        </w:numPr>
      </w:pPr>
      <w:r>
        <w:t xml:space="preserve">Changes the state to </w:t>
      </w:r>
      <w:r>
        <w:rPr>
          <w:b/>
        </w:rPr>
        <w:rPr>
          <w:i/>
        </w:rPr>
        <w:t xml:space="preserve">running</w:t>
      </w:r>
      <w:r>
        <w:t xml:space="preserve">.</w:t>
      </w:r>
    </w:p>
    <w:p>
      <w:pPr>
        <w:numPr>
          <w:pStyle w:val="ListParagraph"/>
          <w:ilvl w:val="1"/>
          <w:numId w:val="334"/>
        </w:numPr>
      </w:pPr>
      <w:r>
        <w:t xml:space="preserve">Executes any finally blocks as if the last executed </w:t>
      </w:r>
      <w:r>
        <w:rPr>
          <w:rStyle w:val="CodeEmbedded"/>
        </w:rPr>
        <w:t xml:space="preserve">yield return</w:t>
      </w:r>
      <w:r>
        <w:t xml:space="preserve"> statement were a </w:t>
      </w:r>
      <w:r>
        <w:rPr>
          <w:rStyle w:val="CodeEmbedded"/>
        </w:rPr>
        <w:t xml:space="preserve">yield break</w:t>
      </w:r>
      <w:r>
        <w:t xml:space="preserve"> statement. If this causes an exception to be thrown and propagated out of the iterator body, the state of the enumerator object is set to </w:t>
      </w:r>
      <w:r>
        <w:rPr>
          <w:b/>
        </w:rPr>
        <w:rPr>
          <w:i/>
        </w:rPr>
        <w:t xml:space="preserve">after</w:t>
      </w:r>
      <w:r>
        <w:t xml:space="preserve"> and the exception is propagated to the caller of the </w:t>
      </w:r>
      <w:r>
        <w:rPr>
          <w:rStyle w:val="CodeEmbedded"/>
        </w:rPr>
        <w:t xml:space="preserve">Dispose</w:t>
      </w:r>
      <w:r>
        <w:t xml:space="preserve"> method.</w:t>
      </w:r>
    </w:p>
    <w:p>
      <w:pPr>
        <w:numPr>
          <w:pStyle w:val="ListParagraph"/>
          <w:ilvl w:val="1"/>
          <w:numId w:val="334"/>
        </w:numPr>
      </w:pPr>
      <w:r>
        <w:t xml:space="preserve">Changes the state to </w:t>
      </w:r>
      <w:r>
        <w:rPr>
          <w:b/>
        </w:rPr>
        <w:rPr>
          <w:i/>
        </w:rPr>
        <w:t xml:space="preserve">after</w:t>
      </w:r>
      <w:r>
        <w:t xml:space="preserve">.</w:t>
      </w:r>
    </w:p>
    <w:p>
      <w:pPr>
        <w:numPr>
          <w:pStyle w:val="ListParagraph"/>
          <w:ilvl w:val="0"/>
          <w:numId w:val="334"/>
        </w:numPr>
      </w:pPr>
      <w:r>
        <w:t xml:space="preserve">If the state of the enumerator object is </w:t>
      </w:r>
      <w:r>
        <w:rPr>
          <w:b/>
        </w:rPr>
        <w:rPr>
          <w:i/>
        </w:rPr>
        <w:t xml:space="preserve">after</w:t>
      </w:r>
      <w:r>
        <w:t xml:space="preserve">, invoking </w:t>
      </w:r>
      <w:r>
        <w:rPr>
          <w:rStyle w:val="CodeEmbedded"/>
        </w:rPr>
        <w:t xml:space="preserve">Dispose</w:t>
      </w:r>
      <w:r>
        <w:t xml:space="preserve"> has no affect.</w:t>
      </w:r>
    </w:p>
    <w:p>
      <w:pPr>
        <w:pStyle w:val="Heading3"/>
      </w:pPr>
      <w:bookmarkStart w:name="_Toc00491" w:id="622"/>
      <w:r>
        <w:t xml:space="preserve">Enumerable objects</w:t>
      </w:r>
      <w:bookmarkEnd w:id="622"/>
    </w:p>
    <w:p>
      <w:r>
        <w:t xml:space="preserve">When a function member returning an enumerable interface type is implemented using an iterator block, invoking the function member does not immediately execute the code in the iterator block. Instead, an </w:t>
      </w:r>
      <w:r>
        <w:rPr>
          <w:b/>
        </w:rPr>
        <w:rPr>
          <w:i/>
        </w:rPr>
        <w:t xml:space="preserve">enumerable object</w:t>
      </w:r>
      <w:r>
        <w:t xml:space="preserve"> is created and returned. The enumerable object's </w:t>
      </w:r>
      <w:r>
        <w:rPr>
          <w:rStyle w:val="CodeEmbedded"/>
        </w:rPr>
        <w:t xml:space="preserve">GetEnumerator</w:t>
      </w:r>
      <w:r>
        <w:t xml:space="preserve"> method returns an enumerator object that encapsulates the code specified in the iterator block, and execution of the code in the iterator block occurs when the enumerator object's </w:t>
      </w:r>
      <w:r>
        <w:rPr>
          <w:rStyle w:val="CodeEmbedded"/>
        </w:rPr>
        <w:t xml:space="preserve">MoveNext</w:t>
      </w:r>
      <w:r>
        <w:t xml:space="preserve"> method is invoked. An enumerable object has the following characteristics:</w:t>
      </w:r>
    </w:p>
    <w:p>
      <w:pPr>
        <w:numPr>
          <w:pStyle w:val="ListParagraph"/>
          <w:ilvl w:val="0"/>
          <w:numId w:val="335"/>
        </w:numPr>
      </w:pPr>
      <w:r>
        <w:t xml:space="preserve">It implements </w:t>
      </w:r>
      <w:r>
        <w:rPr>
          <w:rStyle w:val="CodeEmbedded"/>
        </w:rPr>
        <w:t xml:space="preserve">IEnumerable</w:t>
      </w:r>
      <w:r>
        <w:t xml:space="preserve"> and </w:t>
      </w:r>
      <w:r>
        <w:rPr>
          <w:rStyle w:val="CodeEmbedded"/>
        </w:rPr>
        <w:t xml:space="preserve">IEnumerable&lt;T&gt;</w:t>
      </w:r>
      <w:r>
        <w:t xml:space="preserve">, where </w:t>
      </w:r>
      <w:r>
        <w:rPr>
          <w:rStyle w:val="CodeEmbedded"/>
        </w:rPr>
        <w:t xml:space="preserve">T</w:t>
      </w:r>
      <w:r>
        <w:t xml:space="preserve"> is the yield type of the iterator.</w:t>
      </w:r>
    </w:p>
    <w:p>
      <w:pPr>
        <w:numPr>
          <w:pStyle w:val="ListParagraph"/>
          <w:ilvl w:val="0"/>
          <w:numId w:val="335"/>
        </w:numPr>
      </w:pPr>
      <w:r>
        <w:t xml:space="preserve">It is initialized with a copy of the argument values (if any) and instance value passed to the function member.</w:t>
      </w:r>
    </w:p>
    <w:p>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w:t>
      </w:r>
      <w:hyperlink w:anchor="_Toc00044">
        <w:r>
          <w:t xml:space="preserve">§2.4.2</w:t>
        </w:r>
      </w:hyperlink>
      <w:r>
        <w:t xml:space="preserve">).</w:t>
      </w:r>
    </w:p>
    <w:p>
      <w:r>
        <w:t xml:space="preserve">An enumerable object may implement more interfaces than those specified above. In particular, an enumerable object may also implement </w:t>
      </w:r>
      <w:r>
        <w:rPr>
          <w:rStyle w:val="CodeEmbedded"/>
        </w:rPr>
        <w:t xml:space="preserve">IEnumerator</w:t>
      </w:r>
      <w:r>
        <w:t xml:space="preserve"> and </w:t>
      </w:r>
      <w:r>
        <w:rPr>
          <w:rStyle w:val="CodeEmbedded"/>
        </w:rPr>
        <w:t xml:space="preserve">IEnumerator&lt;T&gt;</w:t>
      </w:r>
      <w:r>
        <w:t xml:space="preserve">, enabling it to serve as both an enumerable and an enumerator. In that type of implementation, the first time an enumerable object's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w:t>
      </w:r>
    </w:p>
    <w:p>
      <w:pPr>
        <w:pStyle w:val="Heading4"/>
      </w:pPr>
      <w:bookmarkStart w:name="_Toc00492" w:id="623"/>
      <w:r>
        <w:t xml:space="preserve">The GetEnumerator method</w:t>
      </w:r>
      <w:bookmarkEnd w:id="623"/>
    </w:p>
    <w:p>
      <w:r>
        <w:t xml:space="preserve">An enumerable object provides an implementation of the </w:t>
      </w:r>
      <w:r>
        <w:rPr>
          <w:rStyle w:val="CodeEmbedded"/>
        </w:rPr>
        <w:t xml:space="preserve">GetEnumerator</w:t>
      </w:r>
      <w:r>
        <w:t xml:space="preserve"> methods of the </w:t>
      </w:r>
      <w:r>
        <w:rPr>
          <w:rStyle w:val="CodeEmbedded"/>
        </w:rPr>
        <w:t xml:space="preserve">IEnumerable</w:t>
      </w:r>
      <w:r>
        <w:t xml:space="preserve"> and </w:t>
      </w:r>
      <w:r>
        <w:rPr>
          <w:rStyle w:val="CodeEmbedded"/>
        </w:rPr>
        <w:t xml:space="preserve">IEnumerable&lt;T&gt;</w:t>
      </w:r>
      <w:r>
        <w:t xml:space="preserve"> interfaces. The two </w:t>
      </w:r>
      <w:r>
        <w:rPr>
          <w:rStyle w:val="CodeEmbedded"/>
        </w:rPr>
        <w:t xml:space="preserve">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hyperlink w:anchor="_Toc00487">
        <w:r>
          <w:t xml:space="preserve">§10.14.4</w:t>
        </w:r>
      </w:hyperlink>
      <w:r>
        <w:t xml:space="preserve">.</w:t>
      </w:r>
    </w:p>
    <w:p>
      <w:pPr>
        <w:pStyle w:val="Heading3"/>
      </w:pPr>
      <w:bookmarkStart w:name="_Toc00493" w:id="624"/>
      <w:r>
        <w:t xml:space="preserve">Implementation example</w:t>
      </w:r>
      <w:bookmarkEnd w:id="624"/>
    </w:p>
    <w:p>
      <w:r>
        <w:t xml:space="preserve">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CodeEmbedded"/>
        </w:rPr>
        <w:t xml:space="preserve">Stack&lt;T&gt;</w:t>
      </w:r>
      <w:r>
        <w:t xml:space="preserve"> class implements its </w:t>
      </w:r>
      <w:r>
        <w:rPr>
          <w:rStyle w:val="CodeEmbedded"/>
        </w:rPr>
        <w:t xml:space="preserve">GetEnumerator</w:t>
      </w:r>
      <w:r>
        <w:t xml:space="preserve"> method using an iterator. The iterator enumerates the elements of the stack in top to bottom order.</w:t>
      </w:r>
    </w:p>
    <w:p>
      <w:pPr>
        <w:pStyle w:val="Code"/>
      </w:pPr>
      <w:r>
        <w:rPr>
          <w:color w:val="0000FF"/>
        </w:rPr>
        <w:t xml:space="preserve">using </w:t>
      </w:r>
      <w:r>
        <w:t xml:space="preserve">System;</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w:t>
      </w:r>
      <w:r>
        <w:t xml:space="preserve">[] items;</w:t>
      </w:r>
      <w:r>
        <w:br/>
      </w:r>
      <w:r>
        <w:rPr>
          <w:color w:val="0000FF"/>
        </w:rPr>
        <w:t xml:space="preserve">    int </w:t>
      </w:r>
      <w:r>
        <w:t xml:space="preserve">count;</w:t>
      </w:r>
      <w:r>
        <w:br/>
      </w:r>
      <w:r>
        <w:br/>
      </w:r>
      <w:r>
        <w:rPr>
          <w:color w:val="0000FF"/>
        </w:rPr>
        <w:t xml:space="preserve">    public void </w:t>
      </w:r>
      <w:r>
        <w:t xml:space="preserve">Push(</w:t>
      </w:r>
      <w:r>
        <w:rPr>
          <w:color w:val="2B91AF"/>
        </w:rPr>
        <w:t xml:space="preserve">T </w:t>
      </w:r>
      <w:r>
        <w:t xml:space="preserve">item) {</w:t>
      </w:r>
      <w:r>
        <w:br/>
      </w:r>
      <w:r>
        <w:rPr>
          <w:color w:val="0000FF"/>
        </w:rPr>
        <w:t xml:space="preserve">        if </w:t>
      </w:r>
      <w:r>
        <w:t xml:space="preserve">(items == </w:t>
      </w:r>
      <w:r>
        <w:rPr>
          <w:color w:val="0000FF"/>
        </w:rPr>
        <w:t xml:space="preserve">null</w:t>
      </w:r>
      <w:r>
        <w:t xml:space="preserve">) {</w:t>
      </w:r>
      <w:r>
        <w:br/>
      </w:r>
      <w:r>
        <w:t xml:space="preserve">            items = </w:t>
      </w:r>
      <w:r>
        <w:rPr>
          <w:color w:val="0000FF"/>
        </w:rPr>
        <w:t xml:space="preserve">new </w:t>
      </w:r>
      <w:r>
        <w:rPr>
          <w:color w:val="2B91AF"/>
        </w:rPr>
        <w:t xml:space="preserve">T</w:t>
      </w:r>
      <w:r>
        <w:t xml:space="preserve">[4];</w:t>
      </w:r>
      <w:r>
        <w:br/>
      </w:r>
      <w:r>
        <w:t xml:space="preserve">        }</w:t>
      </w:r>
      <w:r>
        <w:br/>
      </w:r>
      <w:r>
        <w:rPr>
          <w:color w:val="0000FF"/>
        </w:rPr>
        <w:t xml:space="preserve">        else if </w:t>
      </w:r>
      <w:r>
        <w:t xml:space="preserve">(items.Length == count) {</w:t>
      </w:r>
      <w:r>
        <w:br/>
      </w:r>
      <w:r>
        <w:rPr>
          <w:color w:val="2B91AF"/>
        </w:rPr>
        <w:t xml:space="preserve">            T</w:t>
      </w:r>
      <w:r>
        <w:t xml:space="preserve">[] newItems = </w:t>
      </w:r>
      <w:r>
        <w:rPr>
          <w:color w:val="0000FF"/>
        </w:rPr>
        <w:t xml:space="preserve">new </w:t>
      </w:r>
      <w:r>
        <w:rPr>
          <w:color w:val="2B91AF"/>
        </w:rPr>
        <w:t xml:space="preserve">T</w:t>
      </w:r>
      <w:r>
        <w:t xml:space="preserve">[count * 2];</w:t>
      </w:r>
      <w:r>
        <w:br/>
      </w:r>
      <w:r>
        <w:rPr>
          <w:color w:val="2B91AF"/>
        </w:rPr>
        <w:t xml:space="preserve">            Array</w:t>
      </w:r>
      <w:r>
        <w:t xml:space="preserve">.Copy(items, 0, newItems, 0, count);</w:t>
      </w:r>
      <w:r>
        <w:br/>
      </w:r>
      <w:r>
        <w:t xml:space="preserve">            items = newItems;</w:t>
      </w:r>
      <w:r>
        <w:br/>
      </w:r>
      <w:r>
        <w:t xml:space="preserve">        }</w:t>
      </w:r>
      <w:r>
        <w:br/>
      </w:r>
      <w:r>
        <w:t xml:space="preserve">        items[count++] = item;</w:t>
      </w:r>
      <w:r>
        <w:br/>
      </w:r>
      <w:r>
        <w:t xml:space="preserve">    }</w:t>
      </w:r>
      <w:r>
        <w:br/>
      </w:r>
      <w:r>
        <w:br/>
      </w:r>
      <w:r>
        <w:rPr>
          <w:color w:val="0000FF"/>
        </w:rPr>
        <w:t xml:space="preserve">    public </w:t>
      </w:r>
      <w:r>
        <w:rPr>
          <w:color w:val="2B91AF"/>
        </w:rPr>
        <w:t xml:space="preserve">T </w:t>
      </w:r>
      <w:r>
        <w:t xml:space="preserve">Pop() {</w:t>
      </w:r>
      <w:r>
        <w:br/>
      </w:r>
      <w:r>
        <w:rPr>
          <w:color w:val="2B91AF"/>
        </w:rPr>
        <w:t xml:space="preserve">        T </w:t>
      </w:r>
      <w:r>
        <w:t xml:space="preserve">result = items[--count];</w:t>
      </w:r>
      <w:r>
        <w:br/>
      </w:r>
      <w:r>
        <w:t xml:space="preserve">        items[count] = </w:t>
      </w:r>
      <w:r>
        <w:rPr>
          <w:color w:val="0000FF"/>
        </w:rPr>
        <w:t xml:space="preserve">default</w:t>
      </w:r>
      <w:r>
        <w:t xml:space="preserve">(</w:t>
      </w:r>
      <w:r>
        <w:rPr>
          <w:color w:val="2B91AF"/>
        </w:rPr>
        <w:t xml:space="preserve">T</w:t>
      </w:r>
      <w:r>
        <w:t xml:space="preserve">);</w:t>
      </w:r>
      <w:r>
        <w:br/>
      </w:r>
      <w:r>
        <w:rPr>
          <w:color w:val="0000FF"/>
        </w:rPr>
        <w:t xml:space="preserve">        return </w:t>
      </w:r>
      <w:r>
        <w:t xml:space="preserve">result;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for </w:t>
      </w:r>
      <w:r>
        <w:t xml:space="preserve">(</w:t>
      </w:r>
      <w:r>
        <w:rPr>
          <w:color w:val="0000FF"/>
        </w:rPr>
        <w:t xml:space="preserve">int </w:t>
      </w:r>
      <w:r>
        <w:t xml:space="preserve">i = count - 1; i &gt;= 0; --i) </w:t>
      </w:r>
      <w:r>
        <w:rPr>
          <w:color w:val="0000FF"/>
        </w:rPr>
        <w:t xml:space="preserve">yield return </w:t>
      </w:r>
      <w:r>
        <w:t xml:space="preserve">items[i];</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Stack</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0000FF"/>
        </w:rPr>
        <w:t xml:space="preserve">        int </w:t>
      </w:r>
      <w:r>
        <w:t xml:space="preserve">__state;</w:t>
      </w:r>
      <w:r>
        <w:br/>
      </w:r>
      <w:r>
        <w:rPr>
          <w:color w:val="2B91AF"/>
        </w:rPr>
        <w:t xml:space="preserve">        T </w:t>
      </w:r>
      <w:r>
        <w:t xml:space="preserve">__current;</w:t>
      </w:r>
      <w:r>
        <w:br/>
      </w:r>
      <w:r>
        <w:rPr>
          <w:color w:val="2B91AF"/>
        </w:rPr>
        <w:t xml:space="preserve">        Stack</w:t>
      </w:r>
      <w:r>
        <w:t xml:space="preserve">&lt;</w:t>
      </w:r>
      <w:r>
        <w:rPr>
          <w:color w:val="2B91AF"/>
        </w:rPr>
        <w:t xml:space="preserve">T</w:t>
      </w:r>
      <w:r>
        <w:t xml:space="preserve">&gt; __this;</w:t>
      </w:r>
      <w:r>
        <w:br/>
      </w:r>
      <w:r>
        <w:rPr>
          <w:color w:val="0000FF"/>
        </w:rPr>
        <w:t xml:space="preserve">        int </w:t>
      </w:r>
      <w:r>
        <w:t xml:space="preserve">i;</w:t>
      </w:r>
      <w:r>
        <w:br/>
      </w:r>
      <w:r>
        <w:br/>
      </w:r>
      <w:r>
        <w:rPr>
          <w:color w:val="0000FF"/>
        </w:rPr>
        <w:t xml:space="preserve">        public </w:t>
      </w:r>
      <w:r>
        <w:t xml:space="preserve">__Enumerator1(</w:t>
      </w:r>
      <w:r>
        <w:rPr>
          <w:color w:val="2B91AF"/>
        </w:rPr>
        <w:t xml:space="preserve">Stack</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 </w:t>
      </w:r>
      <w:r>
        <w:rPr>
          <w:color w:val="0000FF"/>
        </w:rPr>
        <w:t xml:space="preserve">goto </w:t>
      </w:r>
      <w:r>
        <w:t xml:space="preserve">__state1;</w:t>
      </w:r>
      <w:r>
        <w:br/>
      </w:r>
      <w:r>
        <w:rPr>
          <w:color w:val="0000FF"/>
        </w:rPr>
        <w:t xml:space="preserve">                case </w:t>
      </w:r>
      <w:r>
        <w:t xml:space="preserve">2: </w:t>
      </w:r>
      <w:r>
        <w:rPr>
          <w:color w:val="0000FF"/>
        </w:rPr>
        <w:t xml:space="preserve">goto </w:t>
      </w:r>
      <w:r>
        <w:t xml:space="preserve">__state2;</w:t>
      </w:r>
      <w:r>
        <w:br/>
      </w:r>
      <w:r>
        <w:t xml:space="preserve">            }</w:t>
      </w:r>
      <w:r>
        <w:br/>
      </w:r>
      <w:r>
        <w:t xml:space="preserve">            i = __this.count - 1;</w:t>
      </w:r>
      <w:r>
        <w:br/>
      </w:r>
      <w:r>
        <w:t xml:space="preserve">        __loop:</w:t>
      </w:r>
      <w:r>
        <w:br/>
      </w:r>
      <w:r>
        <w:rPr>
          <w:color w:val="0000FF"/>
        </w:rPr>
        <w:t xml:space="preserve">            if </w:t>
      </w:r>
      <w:r>
        <w:t xml:space="preserve">(i &lt; 0) </w:t>
      </w:r>
      <w:r>
        <w:rPr>
          <w:color w:val="0000FF"/>
        </w:rPr>
        <w:t xml:space="preserve">goto </w:t>
      </w:r>
      <w:r>
        <w:t xml:space="preserve">__state2;</w:t>
      </w:r>
      <w:r>
        <w:br/>
      </w:r>
      <w:r>
        <w:t xml:space="preserve">            __current = __this.items[i];</w:t>
      </w:r>
      <w:r>
        <w:br/>
      </w:r>
      <w:r>
        <w:t xml:space="preserve">            __state = 1;</w:t>
      </w:r>
      <w:r>
        <w:br/>
      </w:r>
      <w:r>
        <w:rPr>
          <w:color w:val="0000FF"/>
        </w:rPr>
        <w:t xml:space="preserve">            return true</w:t>
      </w:r>
      <w:r>
        <w:t xml:space="preserve">;</w:t>
      </w:r>
      <w:r>
        <w:br/>
      </w:r>
      <w:r>
        <w:t xml:space="preserve">        __state1:</w:t>
      </w:r>
      <w:r>
        <w:br/>
      </w:r>
      <w:r>
        <w:t xml:space="preserve">            --i;</w:t>
      </w:r>
      <w:r>
        <w:br/>
      </w:r>
      <w:r>
        <w:rPr>
          <w:color w:val="0000FF"/>
        </w:rPr>
        <w:t xml:space="preserve">            goto </w:t>
      </w:r>
      <w:r>
        <w:t xml:space="preserve">__loop;</w:t>
      </w:r>
      <w:r>
        <w:br/>
      </w:r>
      <w:r>
        <w:t xml:space="preserve">        __state2:</w:t>
      </w:r>
      <w:r>
        <w:br/>
      </w:r>
      <w:r>
        <w:t xml:space="preserve">            __state = 2;</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In the preceding translation, the code in the iterator block is turned into a state machine and placed in the </w:t>
      </w:r>
      <w:r>
        <w:rPr>
          <w:rStyle w:val="CodeEmbedded"/>
        </w:rPr>
        <w:t xml:space="preserve">MoveNext</w:t>
      </w:r>
      <w:r>
        <w:t xml:space="preserve"> method of the enumerator class. Furthermore, the local variable </w:t>
      </w:r>
      <w:r>
        <w:rPr>
          <w:rStyle w:val="CodeEmbedded"/>
        </w:rPr>
        <w:t xml:space="preserve">i</w:t>
      </w:r>
      <w:r>
        <w:t xml:space="preserve"> is turned into a field in the enumerator object so it can continue to exist across invocations of </w:t>
      </w:r>
      <w:r>
        <w:rPr>
          <w:rStyle w:val="CodeEmbedded"/>
        </w:rPr>
        <w:t xml:space="preserve">MoveNext</w:t>
      </w:r>
      <w:r>
        <w:t xml:space="preserve">.</w:t>
      </w:r>
    </w:p>
    <w:p>
      <w:r>
        <w:t xml:space="preserve">The following example prints a simple multiplication table of the integers 1 through 10. The </w:t>
      </w:r>
      <w:r>
        <w:rPr>
          <w:rStyle w:val="CodeEmbedded"/>
        </w:rPr>
        <w:t xml:space="preserve">FromTo</w:t>
      </w:r>
      <w:r>
        <w:t xml:space="preserve"> method in the example returns an enumerable object and is implemented using an iterator.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while </w:t>
      </w:r>
      <w:r>
        <w:t xml:space="preserve">(from &lt;= to) </w:t>
      </w:r>
      <w:r>
        <w:rPr>
          <w:color w:val="0000FF"/>
        </w:rPr>
        <w:t xml:space="preserve">yield return </w:t>
      </w:r>
      <w:r>
        <w:t xml:space="preserve">from++;</w:t>
      </w:r>
      <w:r>
        <w:br/>
      </w:r>
      <w:r>
        <w:t xml:space="preserve">    }</w:t>
      </w:r>
      <w:r>
        <w:br/>
      </w:r>
      <w:r>
        <w:br/>
      </w:r>
      <w:r>
        <w:rPr>
          <w:color w:val="0000FF"/>
        </w:rPr>
        <w:t xml:space="preserve">    static void </w:t>
      </w:r>
      <w:r>
        <w:t xml:space="preserve">Main() {</w:t>
      </w:r>
      <w:r>
        <w:br/>
      </w:r>
      <w:r>
        <w:rPr>
          <w:color w:val="2B91AF"/>
        </w:rPr>
        <w:t xml:space="preserve">        IEnumerable</w:t>
      </w:r>
      <w:r>
        <w:t xml:space="preserve">&lt;</w:t>
      </w:r>
      <w:r>
        <w:rPr>
          <w:color w:val="0000FF"/>
        </w:rPr>
        <w:t xml:space="preserve">int</w:t>
      </w:r>
      <w:r>
        <w:t xml:space="preserve">&gt; e = FromTo(1, 10);</w:t>
      </w:r>
      <w:r>
        <w:br/>
      </w:r>
      <w:r>
        <w:rPr>
          <w:color w:val="0000FF"/>
        </w:rPr>
        <w:t xml:space="preserve">        foreach </w:t>
      </w:r>
      <w:r>
        <w:t xml:space="preserve">(</w:t>
      </w:r>
      <w:r>
        <w:rPr>
          <w:color w:val="0000FF"/>
        </w:rPr>
        <w:t xml:space="preserve">int </w:t>
      </w:r>
      <w:r>
        <w:t xml:space="preserve">x </w:t>
      </w:r>
      <w:r>
        <w:rPr>
          <w:color w:val="0000FF"/>
        </w:rPr>
        <w:t xml:space="preserve">in </w:t>
      </w:r>
      <w:r>
        <w:t xml:space="preserve">e) {</w:t>
      </w:r>
      <w:r>
        <w:br/>
      </w:r>
      <w:r>
        <w:rPr>
          <w:color w:val="0000FF"/>
        </w:rPr>
        <w:t xml:space="preserve">            foreach </w:t>
      </w:r>
      <w:r>
        <w:t xml:space="preserve">(</w:t>
      </w:r>
      <w:r>
        <w:rPr>
          <w:color w:val="0000FF"/>
        </w:rPr>
        <w:t xml:space="preserve">int </w:t>
      </w:r>
      <w:r>
        <w:t xml:space="preserve">y </w:t>
      </w:r>
      <w:r>
        <w:rPr>
          <w:color w:val="0000FF"/>
        </w:rPr>
        <w:t xml:space="preserve">in </w:t>
      </w:r>
      <w:r>
        <w:t xml:space="preserve">e) {</w:t>
      </w:r>
      <w:r>
        <w:br/>
      </w:r>
      <w:r>
        <w:rPr>
          <w:color w:val="2B91AF"/>
        </w:rPr>
        <w:t xml:space="preserve">                Console</w:t>
      </w:r>
      <w:r>
        <w:t xml:space="preserve">.Write(</w:t>
      </w:r>
      <w:r>
        <w:rPr>
          <w:color w:val="A31515"/>
        </w:rPr>
        <w:t xml:space="preserve">"{0,3} "</w:t>
      </w:r>
      <w:r>
        <w:t xml:space="preserve">, x * y);</w:t>
      </w:r>
      <w:r>
        <w:br/>
      </w:r>
      <w:r>
        <w:t xml:space="preserve">            }</w:t>
      </w:r>
      <w:r>
        <w:br/>
      </w:r>
      <w:r>
        <w:rPr>
          <w:color w:val="2B91AF"/>
        </w:rPr>
        <w:t xml:space="preserve">            Console</w:t>
      </w:r>
      <w:r>
        <w:t xml:space="preserve">.WriteLine();</w:t>
      </w:r>
      <w:r>
        <w:br/>
      </w:r>
      <w:r>
        <w:t xml:space="preserve">        }</w:t>
      </w:r>
      <w:r>
        <w:br/>
      </w:r>
      <w:r>
        <w:t xml:space="preserve">    }</w:t>
      </w:r>
      <w:r>
        <w:br/>
      </w:r>
      <w:r>
        <w:t xml:space="preserve">}</w:t>
      </w:r>
    </w:p>
    <w:p>
      <w:r>
        <w:t xml:space="preserve">The </w:t>
      </w:r>
      <w:r>
        <w:rPr>
          <w:rStyle w:val="CodeEmbedded"/>
        </w:rPr>
        <w:t xml:space="preserve">FromTo</w:t>
      </w:r>
      <w:r>
        <w:t xml:space="preserve"> method can be translated into an instantiation of a compiler-generated enumerable class that encapsulates the code in the iterator block, as shown in the following.</w:t>
      </w:r>
    </w:p>
    <w:p>
      <w:pPr>
        <w:pStyle w:val="Code"/>
      </w:pPr>
      <w:r>
        <w:rPr>
          <w:color w:val="0000FF"/>
        </w:rPr>
        <w:t xml:space="preserve">using </w:t>
      </w:r>
      <w:r>
        <w:t xml:space="preserve">System;</w:t>
      </w:r>
      <w:r>
        <w:br/>
      </w:r>
      <w:r>
        <w:rPr>
          <w:color w:val="0000FF"/>
        </w:rPr>
        <w:t xml:space="preserve">using </w:t>
      </w:r>
      <w:r>
        <w:t xml:space="preserve">System.Threading;</w:t>
      </w:r>
      <w:r>
        <w:br/>
      </w:r>
      <w:r>
        <w:rPr>
          <w:color w:val="0000FF"/>
        </w:rPr>
        <w:t xml:space="preserve">using </w:t>
      </w:r>
      <w:r>
        <w:t xml:space="preserve">System.Collections;</w:t>
      </w:r>
      <w:r>
        <w:br/>
      </w: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t xml:space="preserve">    ...</w:t>
      </w:r>
      <w:r>
        <w:br/>
      </w:r>
      <w:r>
        <w:br/>
      </w:r>
      <w:r>
        <w:rPr>
          <w:color w:val="0000FF"/>
        </w:rPr>
        <w:t xml:space="preserve">    static </w:t>
      </w:r>
      <w:r>
        <w:rPr>
          <w:color w:val="2B91AF"/>
        </w:rPr>
        <w:t xml:space="preserve">IEnumerable</w:t>
      </w:r>
      <w:r>
        <w:t xml:space="preserve">&lt;</w:t>
      </w:r>
      <w:r>
        <w:rPr>
          <w:color w:val="0000FF"/>
        </w:rPr>
        <w:t xml:space="preserve">int</w:t>
      </w:r>
      <w:r>
        <w:t xml:space="preserve">&gt; FromTo(</w:t>
      </w:r>
      <w:r>
        <w:rPr>
          <w:color w:val="0000FF"/>
        </w:rPr>
        <w:t xml:space="preserve">int </w:t>
      </w:r>
      <w:r>
        <w:t xml:space="preserve">from, </w:t>
      </w:r>
      <w:r>
        <w:rPr>
          <w:color w:val="0000FF"/>
        </w:rPr>
        <w:t xml:space="preserve">int </w:t>
      </w:r>
      <w:r>
        <w:t xml:space="preserve">to) {</w:t>
      </w:r>
      <w:r>
        <w:br/>
      </w:r>
      <w:r>
        <w:rPr>
          <w:color w:val="0000FF"/>
        </w:rPr>
        <w:t xml:space="preserve">        return new </w:t>
      </w:r>
      <w:r>
        <w:rPr>
          <w:color w:val="2B91AF"/>
        </w:rPr>
        <w:t xml:space="preserve">__Enumerable1</w:t>
      </w:r>
      <w:r>
        <w:t xml:space="preserve">(from, to);</w:t>
      </w:r>
      <w:r>
        <w:br/>
      </w:r>
      <w:r>
        <w:t xml:space="preserve">    }</w:t>
      </w:r>
      <w:r>
        <w:br/>
      </w:r>
      <w:r>
        <w:br/>
      </w:r>
      <w:r>
        <w:rPr>
          <w:color w:val="0000FF"/>
        </w:rPr>
        <w:t xml:space="preserve">    class </w:t>
      </w:r>
      <w:r>
        <w:rPr>
          <w:color w:val="2B91AF"/>
        </w:rPr>
        <w:t xml:space="preserve">__Enumerable1</w:t>
      </w:r>
      <w:r>
        <w:t xml:space="preserve">:</w:t>
      </w:r>
      <w:r>
        <w:br/>
      </w:r>
      <w:r>
        <w:rPr>
          <w:color w:val="2B91AF"/>
        </w:rPr>
        <w:t xml:space="preserve">        IEnumerable</w:t>
      </w:r>
      <w:r>
        <w:t xml:space="preserve">&lt;</w:t>
      </w:r>
      <w:r>
        <w:rPr>
          <w:color w:val="0000FF"/>
        </w:rPr>
        <w:t xml:space="preserve">int</w:t>
      </w:r>
      <w:r>
        <w:t xml:space="preserve">&gt;, </w:t>
      </w:r>
      <w:r>
        <w:rPr>
          <w:color w:val="2B91AF"/>
        </w:rPr>
        <w:t xml:space="preserve">IEnumerable</w:t>
      </w:r>
      <w:r>
        <w:t xml:space="preserve">,</w:t>
      </w:r>
      <w:r>
        <w:br/>
      </w:r>
      <w:r>
        <w:rPr>
          <w:color w:val="2B91AF"/>
        </w:rPr>
        <w:t xml:space="preserve">        IEnumerator</w:t>
      </w:r>
      <w:r>
        <w:t xml:space="preserve">&lt;</w:t>
      </w:r>
      <w:r>
        <w:rPr>
          <w:color w:val="0000FF"/>
        </w:rPr>
        <w:t xml:space="preserve">int</w:t>
      </w:r>
      <w:r>
        <w:t xml:space="preserve">&gt;, </w:t>
      </w:r>
      <w:r>
        <w:rPr>
          <w:color w:val="2B91AF"/>
        </w:rPr>
        <w:t xml:space="preserve">IEnumerator</w:t>
      </w:r>
      <w:r>
        <w:br/>
      </w:r>
      <w:r>
        <w:t xml:space="preserve">    {</w:t>
      </w:r>
      <w:r>
        <w:br/>
      </w:r>
      <w:r>
        <w:rPr>
          <w:color w:val="0000FF"/>
        </w:rPr>
        <w:t xml:space="preserve">        int </w:t>
      </w:r>
      <w:r>
        <w:t xml:space="preserve">__state;</w:t>
      </w:r>
      <w:r>
        <w:br/>
      </w:r>
      <w:r>
        <w:rPr>
          <w:color w:val="0000FF"/>
        </w:rPr>
        <w:t xml:space="preserve">        int </w:t>
      </w:r>
      <w:r>
        <w:t xml:space="preserve">__current;</w:t>
      </w:r>
      <w:r>
        <w:br/>
      </w:r>
      <w:r>
        <w:rPr>
          <w:color w:val="0000FF"/>
        </w:rPr>
        <w:t xml:space="preserve">        int </w:t>
      </w:r>
      <w:r>
        <w:t xml:space="preserve">__from;</w:t>
      </w:r>
      <w:r>
        <w:br/>
      </w:r>
      <w:r>
        <w:rPr>
          <w:color w:val="0000FF"/>
        </w:rPr>
        <w:t xml:space="preserve">        int </w:t>
      </w:r>
      <w:r>
        <w:t xml:space="preserve">from;</w:t>
      </w:r>
      <w:r>
        <w:br/>
      </w:r>
      <w:r>
        <w:rPr>
          <w:color w:val="0000FF"/>
        </w:rPr>
        <w:t xml:space="preserve">        int </w:t>
      </w:r>
      <w:r>
        <w:t xml:space="preserve">to;</w:t>
      </w:r>
      <w:r>
        <w:br/>
      </w:r>
      <w:r>
        <w:rPr>
          <w:color w:val="0000FF"/>
        </w:rPr>
        <w:t xml:space="preserve">        int </w:t>
      </w:r>
      <w:r>
        <w:t xml:space="preserve">i;</w:t>
      </w:r>
      <w:r>
        <w:br/>
      </w:r>
      <w:r>
        <w:br/>
      </w:r>
      <w:r>
        <w:rPr>
          <w:color w:val="0000FF"/>
        </w:rPr>
        <w:t xml:space="preserve">        public </w:t>
      </w:r>
      <w:r>
        <w:t xml:space="preserve">__Enumerable1(</w:t>
      </w:r>
      <w:r>
        <w:rPr>
          <w:color w:val="0000FF"/>
        </w:rPr>
        <w:t xml:space="preserve">int </w:t>
      </w:r>
      <w:r>
        <w:t xml:space="preserve">__from, </w:t>
      </w:r>
      <w:r>
        <w:rPr>
          <w:color w:val="0000FF"/>
        </w:rPr>
        <w:t xml:space="preserve">int </w:t>
      </w:r>
      <w:r>
        <w:t xml:space="preserve">to) {</w:t>
      </w:r>
      <w:r>
        <w:br/>
      </w:r>
      <w:r>
        <w:rPr>
          <w:color w:val="0000FF"/>
        </w:rPr>
        <w:t xml:space="preserve">            this</w:t>
      </w:r>
      <w:r>
        <w:t xml:space="preserve">.__from = __from;</w:t>
      </w:r>
      <w:r>
        <w:br/>
      </w:r>
      <w:r>
        <w:rPr>
          <w:color w:val="0000FF"/>
        </w:rPr>
        <w:t xml:space="preserve">            this</w:t>
      </w:r>
      <w:r>
        <w:t xml:space="preserve">.to = to;</w:t>
      </w:r>
      <w:r>
        <w:br/>
      </w:r>
      <w:r>
        <w:t xml:space="preserve">        }</w:t>
      </w:r>
      <w:r>
        <w:br/>
      </w:r>
      <w:r>
        <w:br/>
      </w:r>
      <w:r>
        <w:rPr>
          <w:color w:val="0000FF"/>
        </w:rPr>
        <w:t xml:space="preserve">        public </w:t>
      </w:r>
      <w:r>
        <w:rPr>
          <w:color w:val="2B91AF"/>
        </w:rPr>
        <w:t xml:space="preserve">IEnumerator</w:t>
      </w:r>
      <w:r>
        <w:t xml:space="preserve">&lt;</w:t>
      </w:r>
      <w:r>
        <w:rPr>
          <w:color w:val="0000FF"/>
        </w:rPr>
        <w:t xml:space="preserve">int</w:t>
      </w:r>
      <w:r>
        <w:t xml:space="preserve">&gt; GetEnumerator() {</w:t>
      </w:r>
      <w:r>
        <w:br/>
      </w:r>
      <w:r>
        <w:rPr>
          <w:color w:val="2B91AF"/>
        </w:rPr>
        <w:t xml:space="preserve">            __Enumerable1 </w:t>
      </w:r>
      <w:r>
        <w:t xml:space="preserve">result = </w:t>
      </w:r>
      <w:r>
        <w:rPr>
          <w:color w:val="0000FF"/>
        </w:rPr>
        <w:t xml:space="preserve">this</w:t>
      </w:r>
      <w:r>
        <w:t xml:space="preserve">;</w:t>
      </w:r>
      <w:r>
        <w:br/>
      </w:r>
      <w:r>
        <w:rPr>
          <w:color w:val="0000FF"/>
        </w:rPr>
        <w:t xml:space="preserve">            if </w:t>
      </w:r>
      <w:r>
        <w:t xml:space="preserve">(</w:t>
      </w:r>
      <w:r>
        <w:rPr>
          <w:color w:val="2B91AF"/>
        </w:rPr>
        <w:t xml:space="preserve">Interlocked</w:t>
      </w:r>
      <w:r>
        <w:t xml:space="preserve">.CompareExchange(</w:t>
      </w:r>
      <w:r>
        <w:rPr>
          <w:color w:val="0000FF"/>
        </w:rPr>
        <w:t xml:space="preserve">ref </w:t>
      </w:r>
      <w:r>
        <w:t xml:space="preserve">__state, 1, 0) != 0) {</w:t>
      </w:r>
      <w:r>
        <w:br/>
      </w:r>
      <w:r>
        <w:t xml:space="preserve">                result = </w:t>
      </w:r>
      <w:r>
        <w:rPr>
          <w:color w:val="0000FF"/>
        </w:rPr>
        <w:t xml:space="preserve">new </w:t>
      </w:r>
      <w:r>
        <w:rPr>
          <w:color w:val="2B91AF"/>
        </w:rPr>
        <w:t xml:space="preserve">__Enumerable1</w:t>
      </w:r>
      <w:r>
        <w:t xml:space="preserve">(__from, to);</w:t>
      </w:r>
      <w:r>
        <w:br/>
      </w:r>
      <w:r>
        <w:t xml:space="preserve">                result.__state = 1;</w:t>
      </w:r>
      <w:r>
        <w:br/>
      </w:r>
      <w:r>
        <w:t xml:space="preserve">            }</w:t>
      </w:r>
      <w:r>
        <w:br/>
      </w:r>
      <w:r>
        <w:t xml:space="preserve">            result.from = result.__from;</w:t>
      </w:r>
      <w:r>
        <w:br/>
      </w:r>
      <w:r>
        <w:rPr>
          <w:color w:val="0000FF"/>
        </w:rPr>
        <w:t xml:space="preserve">            return </w:t>
      </w:r>
      <w:r>
        <w:t xml:space="preserve">result;</w:t>
      </w:r>
      <w:r>
        <w:br/>
      </w:r>
      <w:r>
        <w:t xml:space="preserve">        }</w:t>
      </w:r>
      <w:r>
        <w:br/>
      </w:r>
      <w:r>
        <w:br/>
      </w:r>
      <w:r>
        <w:rPr>
          <w:color w:val="2B91AF"/>
        </w:rPr>
        <w:t xml:space="preserve">        IEnumerator IEnumerable</w:t>
      </w:r>
      <w:r>
        <w:t xml:space="preserve">.GetEnumerator() {</w:t>
      </w:r>
      <w:r>
        <w:br/>
      </w:r>
      <w:r>
        <w:rPr>
          <w:color w:val="0000FF"/>
        </w:rPr>
        <w:t xml:space="preserve">            return </w:t>
      </w:r>
      <w:r>
        <w:t xml:space="preserve">(</w:t>
      </w:r>
      <w:r>
        <w:rPr>
          <w:color w:val="2B91AF"/>
        </w:rPr>
        <w:t xml:space="preserve">IEnumerator</w:t>
      </w:r>
      <w:r>
        <w:t xml:space="preserve">)GetEnumerator();</w:t>
      </w:r>
      <w:r>
        <w:br/>
      </w:r>
      <w:r>
        <w:t xml:space="preserve">        }</w:t>
      </w:r>
      <w:r>
        <w:br/>
      </w:r>
      <w:r>
        <w:br/>
      </w:r>
      <w:r>
        <w:rPr>
          <w:color w:val="0000FF"/>
        </w:rPr>
        <w:t xml:space="preserve">        public int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rPr>
          <w:color w:val="2B91AF"/>
        </w:rPr>
        <w:t xml:space="preserve">IEnumerator</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switch </w:t>
      </w:r>
      <w:r>
        <w:t xml:space="preserve">(__state) {</w:t>
      </w:r>
      <w:r>
        <w:br/>
      </w:r>
      <w:r>
        <w:rPr>
          <w:color w:val="0000FF"/>
        </w:rPr>
        <w:t xml:space="preserve">            case </w:t>
      </w:r>
      <w:r>
        <w:t xml:space="preserve">1:</w:t>
      </w:r>
      <w:r>
        <w:br/>
      </w:r>
      <w:r>
        <w:rPr>
          <w:color w:val="0000FF"/>
        </w:rPr>
        <w:t xml:space="preserve">                if </w:t>
      </w:r>
      <w:r>
        <w:t xml:space="preserve">(from &gt; to) </w:t>
      </w:r>
      <w:r>
        <w:rPr>
          <w:color w:val="0000FF"/>
        </w:rPr>
        <w:t xml:space="preserve">goto case </w:t>
      </w:r>
      <w:r>
        <w:t xml:space="preserve">2;</w:t>
      </w:r>
      <w:r>
        <w:br/>
      </w:r>
      <w:r>
        <w:t xml:space="preserve">                __current = from++;</w:t>
      </w:r>
      <w:r>
        <w:br/>
      </w:r>
      <w:r>
        <w:t xml:space="preserve">                __state = 1;</w:t>
      </w:r>
      <w:r>
        <w:br/>
      </w:r>
      <w:r>
        <w:rPr>
          <w:color w:val="0000FF"/>
        </w:rPr>
        <w:t xml:space="preserve">                return true</w:t>
      </w:r>
      <w:r>
        <w:t xml:space="preserve">;</w:t>
      </w:r>
      <w:r>
        <w:br/>
      </w:r>
      <w:r>
        <w:rPr>
          <w:color w:val="0000FF"/>
        </w:rPr>
        <w:t xml:space="preserve">            case </w:t>
      </w:r>
      <w:r>
        <w:t xml:space="preserve">2:</w:t>
      </w:r>
      <w:r>
        <w:br/>
      </w:r>
      <w:r>
        <w:t xml:space="preserve">                __state = 2;</w:t>
      </w:r>
      <w:r>
        <w:br/>
      </w:r>
      <w:r>
        <w:rPr>
          <w:color w:val="0000FF"/>
        </w:rPr>
        <w:t xml:space="preserve">                return false</w:t>
      </w:r>
      <w:r>
        <w:t xml:space="preserve">;</w:t>
      </w:r>
      <w:r>
        <w:br/>
      </w:r>
      <w:r>
        <w:rPr>
          <w:color w:val="0000FF"/>
        </w:rPr>
        <w:t xml:space="preserve">            default</w:t>
      </w:r>
      <w:r>
        <w:t xml:space="preserve">:</w:t>
      </w:r>
      <w:r>
        <w:br/>
      </w:r>
      <w:r>
        <w:rPr>
          <w:color w:val="0000FF"/>
        </w:rPr>
        <w:t xml:space="preserve">                throw new </w:t>
      </w:r>
      <w:r>
        <w:rPr>
          <w:color w:val="2B91AF"/>
        </w:rPr>
        <w:t xml:space="preserve">InvalidOperationException</w:t>
      </w:r>
      <w:r>
        <w:t xml:space="preserve">();</w:t>
      </w:r>
      <w:r>
        <w:br/>
      </w:r>
      <w:r>
        <w:t xml:space="preserve">            }</w:t>
      </w:r>
      <w:r>
        <w:br/>
      </w:r>
      <w:r>
        <w:t xml:space="preserve">        }</w:t>
      </w:r>
      <w:r>
        <w:br/>
      </w:r>
      <w:r>
        <w:br/>
      </w:r>
      <w:r>
        <w:rPr>
          <w:color w:val="0000FF"/>
        </w:rPr>
        <w:t xml:space="preserve">        public void </w:t>
      </w:r>
      <w:r>
        <w:t xml:space="preserve">Dispose() {</w:t>
      </w:r>
      <w:r>
        <w:br/>
      </w:r>
      <w:r>
        <w:t xml:space="preserve">            __state = 2;</w:t>
      </w:r>
      <w:r>
        <w:br/>
      </w:r>
      <w:r>
        <w:t xml:space="preserve">        }</w:t>
      </w:r>
      <w:r>
        <w:br/>
      </w:r>
      <w:r>
        <w:br/>
      </w:r>
      <w:r>
        <w:rPr>
          <w:color w:val="0000FF"/>
        </w:rPr>
        <w:t xml:space="preserve">        void </w:t>
      </w:r>
      <w:r>
        <w:rPr>
          <w:color w:val="2B91AF"/>
        </w:rPr>
        <w:t xml:space="preserve">IEnumerator</w:t>
      </w:r>
      <w:r>
        <w:t xml:space="preserve">.Reset()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enumerable class implements both the enumerable interfaces and the enumerator interfaces, enabling it to serve as both an enumerable and an enumerator. The first time the </w:t>
      </w:r>
      <w:r>
        <w:rPr>
          <w:rStyle w:val="CodeEmbedded"/>
        </w:rPr>
        <w:t xml:space="preserve">GetEnumerator</w:t>
      </w:r>
      <w:r>
        <w:t xml:space="preserve"> method is invoked, the enumerable object itself is returned. Subsequent invocations of the enumerable object's </w:t>
      </w:r>
      <w:r>
        <w:rPr>
          <w:rStyle w:val="CodeEmbedded"/>
        </w:rPr>
        <w:t xml:space="preserve">GetEnumerator</w:t>
      </w:r>
      <w:r>
        <w:t xml:space="preserve">, if any, return a copy of the enumerable object. Thus, each returned enumerator has its own state and changes in one enumerator will not affect another. The </w:t>
      </w:r>
      <w:r>
        <w:rPr>
          <w:rStyle w:val="CodeEmbedded"/>
        </w:rPr>
        <w:t xml:space="preserve">Interlocked.CompareExchange</w:t>
      </w:r>
      <w:r>
        <w:t xml:space="preserve"> method is used to ensure thread-safe operation.</w:t>
      </w:r>
    </w:p>
    <w:p>
      <w:r>
        <w:t xml:space="preserve">The </w:t>
      </w:r>
      <w:r>
        <w:rPr>
          <w:rStyle w:val="CodeEmbedded"/>
        </w:rPr>
        <w:t xml:space="preserve">from</w:t>
      </w:r>
      <w:r>
        <w:t xml:space="preserve"> and </w:t>
      </w:r>
      <w:r>
        <w:rPr>
          <w:rStyle w:val="CodeEmbedded"/>
        </w:rPr>
        <w:t xml:space="preserve">to</w:t>
      </w:r>
      <w:r>
        <w:t xml:space="preserve"> parameters are turned into fields in the enumerable class. Because </w:t>
      </w:r>
      <w:r>
        <w:rPr>
          <w:rStyle w:val="CodeEmbedded"/>
        </w:rPr>
        <w:t xml:space="preserve">from</w:t>
      </w:r>
      <w:r>
        <w:t xml:space="preserve"> is modified in the iterator block, an additional </w:t>
      </w:r>
      <w:r>
        <w:rPr>
          <w:rStyle w:val="CodeEmbedded"/>
        </w:rPr>
        <w:t xml:space="preserve">__from</w:t>
      </w:r>
      <w:r>
        <w:t xml:space="preserve"> field is introduced to hold the initial value given to </w:t>
      </w:r>
      <w:r>
        <w:rPr>
          <w:rStyle w:val="CodeEmbedded"/>
        </w:rPr>
        <w:t xml:space="preserve">from</w:t>
      </w:r>
      <w:r>
        <w:t xml:space="preserve"> in each enumerator.</w:t>
      </w:r>
    </w:p>
    <w:p>
      <w:r>
        <w:t xml:space="preserve">The </w:t>
      </w:r>
      <w:r>
        <w:rPr>
          <w:rStyle w:val="CodeEmbedded"/>
        </w:rPr>
        <w:t xml:space="preserve">MoveNext</w:t>
      </w:r>
      <w:r>
        <w:t xml:space="preserve"> method throws an </w:t>
      </w:r>
      <w:r>
        <w:rPr>
          <w:rStyle w:val="CodeEmbedded"/>
        </w:rPr>
        <w:t xml:space="preserve">InvalidOperationException</w:t>
      </w:r>
      <w:r>
        <w:t xml:space="preserve"> if it is called when </w:t>
      </w:r>
      <w:r>
        <w:rPr>
          <w:rStyle w:val="CodeEmbedded"/>
        </w:rPr>
        <w:t xml:space="preserve">__state</w:t>
      </w:r>
      <w:r>
        <w:t xml:space="preserve"> is </w:t>
      </w:r>
      <w:r>
        <w:rPr>
          <w:rStyle w:val="CodeEmbedded"/>
        </w:rPr>
        <w:t xml:space="preserve">0</w:t>
      </w:r>
      <w:r>
        <w:t xml:space="preserve">. This protects against use of the enumerable object as an enumerator object without first calling </w:t>
      </w:r>
      <w:r>
        <w:rPr>
          <w:rStyle w:val="CodeEmbedded"/>
        </w:rPr>
        <w:t xml:space="preserve">GetEnumerator</w:t>
      </w:r>
      <w:r>
        <w:t xml:space="preserve">.</w:t>
      </w:r>
    </w:p>
    <w:p>
      <w:r>
        <w:t xml:space="preserve">The following example shows a simple tree class. The </w:t>
      </w:r>
      <w:r>
        <w:rPr>
          <w:rStyle w:val="CodeEmbedded"/>
        </w:rPr>
        <w:t xml:space="preserve">Tree&lt;T&gt;</w:t>
      </w:r>
      <w:r>
        <w:t xml:space="preserve"> class implements its </w:t>
      </w:r>
      <w:r>
        <w:rPr>
          <w:rStyle w:val="CodeEmbedded"/>
        </w:rPr>
        <w:t xml:space="preserve">GetEnumerator</w:t>
      </w:r>
      <w:r>
        <w:t xml:space="preserve"> method using an iterator. The iterator enumerates the elements of the tree in infix order.</w:t>
      </w:r>
    </w:p>
    <w:p>
      <w:pPr>
        <w:pStyle w:val="Code"/>
      </w:pPr>
      <w:r>
        <w:rPr>
          <w:color w:val="0000FF"/>
        </w:rPr>
        <w:t xml:space="preserve">using </w:t>
      </w:r>
      <w:r>
        <w:t xml:space="preserve">System;</w:t>
      </w:r>
      <w:r>
        <w:br/>
      </w:r>
      <w:r>
        <w:rPr>
          <w:color w:val="0000FF"/>
        </w:rPr>
        <w:t xml:space="preserve">using </w:t>
      </w:r>
      <w:r>
        <w:t xml:space="preserve">System.Collections.Generic;</w:t>
      </w:r>
      <w:r>
        <w:br/>
      </w:r>
      <w:r>
        <w:br/>
      </w: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rPr>
          <w:color w:val="2B91AF"/>
        </w:rPr>
        <w:t xml:space="preserve">    T </w:t>
      </w:r>
      <w:r>
        <w:t xml:space="preserve">value;</w:t>
      </w:r>
      <w:r>
        <w:br/>
      </w:r>
      <w:r>
        <w:rPr>
          <w:color w:val="2B91AF"/>
        </w:rPr>
        <w:t xml:space="preserve">    Tree</w:t>
      </w:r>
      <w:r>
        <w:t xml:space="preserve">&lt;</w:t>
      </w:r>
      <w:r>
        <w:rPr>
          <w:color w:val="2B91AF"/>
        </w:rPr>
        <w:t xml:space="preserve">T</w:t>
      </w:r>
      <w:r>
        <w:t xml:space="preserve">&gt; left;</w:t>
      </w:r>
      <w:r>
        <w:br/>
      </w:r>
      <w:r>
        <w:rPr>
          <w:color w:val="2B91AF"/>
        </w:rPr>
        <w:t xml:space="preserve">    Tree</w:t>
      </w:r>
      <w:r>
        <w:t xml:space="preserve">&lt;</w:t>
      </w:r>
      <w:r>
        <w:rPr>
          <w:color w:val="2B91AF"/>
        </w:rPr>
        <w:t xml:space="preserve">T</w:t>
      </w:r>
      <w:r>
        <w:t xml:space="preserve">&gt; right;</w:t>
      </w:r>
      <w:r>
        <w:br/>
      </w:r>
      <w:r>
        <w:br/>
      </w:r>
      <w:r>
        <w:rPr>
          <w:color w:val="0000FF"/>
        </w:rPr>
        <w:t xml:space="preserve">    public </w:t>
      </w:r>
      <w:r>
        <w:t xml:space="preserve">Tree(</w:t>
      </w:r>
      <w:r>
        <w:rPr>
          <w:color w:val="2B91AF"/>
        </w:rPr>
        <w:t xml:space="preserve">T </w:t>
      </w:r>
      <w:r>
        <w:t xml:space="preserve">value, </w:t>
      </w:r>
      <w:r>
        <w:rPr>
          <w:color w:val="2B91AF"/>
        </w:rPr>
        <w:t xml:space="preserve">Tree</w:t>
      </w:r>
      <w:r>
        <w:t xml:space="preserve">&lt;</w:t>
      </w:r>
      <w:r>
        <w:rPr>
          <w:color w:val="2B91AF"/>
        </w:rPr>
        <w:t xml:space="preserve">T</w:t>
      </w:r>
      <w:r>
        <w:t xml:space="preserve">&gt; left, </w:t>
      </w:r>
      <w:r>
        <w:rPr>
          <w:color w:val="2B91AF"/>
        </w:rPr>
        <w:t xml:space="preserve">Tree</w:t>
      </w:r>
      <w:r>
        <w:t xml:space="preserve">&lt;</w:t>
      </w:r>
      <w:r>
        <w:rPr>
          <w:color w:val="2B91AF"/>
        </w:rPr>
        <w:t xml:space="preserve">T</w:t>
      </w:r>
      <w:r>
        <w:t xml:space="preserve">&gt; right) {</w:t>
      </w:r>
      <w:r>
        <w:br/>
      </w:r>
      <w:r>
        <w:rPr>
          <w:color w:val="0000FF"/>
        </w:rPr>
        <w:t xml:space="preserve">        this</w:t>
      </w:r>
      <w:r>
        <w:t xml:space="preserve">.value = value;</w:t>
      </w:r>
      <w:r>
        <w:br/>
      </w:r>
      <w:r>
        <w:rPr>
          <w:color w:val="0000FF"/>
        </w:rPr>
        <w:t xml:space="preserve">        this</w:t>
      </w:r>
      <w:r>
        <w:t xml:space="preserve">.left = left;</w:t>
      </w:r>
      <w:r>
        <w:br/>
      </w:r>
      <w:r>
        <w:rPr>
          <w:color w:val="0000FF"/>
        </w:rPr>
        <w:t xml:space="preserve">        this</w:t>
      </w:r>
      <w:r>
        <w:t xml:space="preserve">.right = right;</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if </w:t>
      </w:r>
      <w:r>
        <w:t xml:space="preserve">(left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left) </w:t>
      </w:r>
      <w:r>
        <w:rPr>
          <w:color w:val="2B91AF"/>
        </w:rPr>
        <w:t xml:space="preserve">yield </w:t>
      </w:r>
      <w:r>
        <w:t xml:space="preserve">x;</w:t>
      </w:r>
      <w:r>
        <w:br/>
      </w:r>
      <w:r>
        <w:rPr>
          <w:color w:val="2B91AF"/>
        </w:rPr>
        <w:t xml:space="preserve">        yield </w:t>
      </w:r>
      <w:r>
        <w:t xml:space="preserve">value;</w:t>
      </w:r>
      <w:r>
        <w:br/>
      </w:r>
      <w:r>
        <w:rPr>
          <w:color w:val="0000FF"/>
        </w:rPr>
        <w:t xml:space="preserve">        if </w:t>
      </w:r>
      <w:r>
        <w:t xml:space="preserve">(right != </w:t>
      </w:r>
      <w:r>
        <w:rPr>
          <w:color w:val="0000FF"/>
        </w:rPr>
        <w:t xml:space="preserve">null</w:t>
      </w:r>
      <w:r>
        <w:t xml:space="preserve">) </w:t>
      </w:r>
      <w:r>
        <w:rPr>
          <w:color w:val="0000FF"/>
        </w:rPr>
        <w:t xml:space="preserve">foreach </w:t>
      </w:r>
      <w:r>
        <w:t xml:space="preserve">(</w:t>
      </w:r>
      <w:r>
        <w:rPr>
          <w:color w:val="2B91AF"/>
        </w:rPr>
        <w:t xml:space="preserve">T </w:t>
      </w:r>
      <w:r>
        <w:t xml:space="preserve">x </w:t>
      </w:r>
      <w:r>
        <w:rPr>
          <w:color w:val="0000FF"/>
        </w:rPr>
        <w:t xml:space="preserve">in </w:t>
      </w:r>
      <w:r>
        <w:t xml:space="preserve">right) </w:t>
      </w:r>
      <w:r>
        <w:rPr>
          <w:color w:val="2B91AF"/>
        </w:rPr>
        <w:t xml:space="preserve">yield </w:t>
      </w:r>
      <w:r>
        <w:t xml:space="preserve">x;</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2B91AF"/>
        </w:rPr>
        <w:t xml:space="preserve">T</w:t>
      </w:r>
      <w:r>
        <w:t xml:space="preserve">[] items, </w:t>
      </w:r>
      <w:r>
        <w:rPr>
          <w:color w:val="0000FF"/>
        </w:rPr>
        <w:t xml:space="preserve">int </w:t>
      </w:r>
      <w:r>
        <w:t xml:space="preserve">left, </w:t>
      </w:r>
      <w:r>
        <w:rPr>
          <w:color w:val="0000FF"/>
        </w:rPr>
        <w:t xml:space="preserve">int </w:t>
      </w:r>
      <w:r>
        <w:t xml:space="preserve">right) {</w:t>
      </w:r>
      <w:r>
        <w:br/>
      </w:r>
      <w:r>
        <w:rPr>
          <w:color w:val="0000FF"/>
        </w:rPr>
        <w:t xml:space="preserve">        if </w:t>
      </w:r>
      <w:r>
        <w:t xml:space="preserve">(left &gt; right) </w:t>
      </w:r>
      <w:r>
        <w:rPr>
          <w:color w:val="0000FF"/>
        </w:rPr>
        <w:t xml:space="preserve">return null</w:t>
      </w:r>
      <w:r>
        <w:t xml:space="preserve">;</w:t>
      </w:r>
      <w:r>
        <w:br/>
      </w:r>
      <w:r>
        <w:rPr>
          <w:color w:val="0000FF"/>
        </w:rPr>
        <w:t xml:space="preserve">        int </w:t>
      </w:r>
      <w:r>
        <w:t xml:space="preserve">i = (left + right) / 2;</w:t>
      </w:r>
      <w:r>
        <w:br/>
      </w:r>
      <w:r>
        <w:rPr>
          <w:color w:val="0000FF"/>
        </w:rPr>
        <w:t xml:space="preserve">        return new </w:t>
      </w:r>
      <w:r>
        <w:rPr>
          <w:color w:val="2B91AF"/>
        </w:rPr>
        <w:t xml:space="preserve">Tree</w:t>
      </w:r>
      <w:r>
        <w:t xml:space="preserve">&lt;</w:t>
      </w:r>
      <w:r>
        <w:rPr>
          <w:color w:val="2B91AF"/>
        </w:rPr>
        <w:t xml:space="preserve">T</w:t>
      </w:r>
      <w:r>
        <w:t xml:space="preserve">&gt;(items[i],</w:t>
      </w:r>
      <w:r>
        <w:br/>
      </w:r>
      <w:r>
        <w:t xml:space="preserve">            MakeTree(items, left, i - 1),</w:t>
      </w:r>
      <w:r>
        <w:br/>
      </w:r>
      <w:r>
        <w:t xml:space="preserve">            MakeTree(items, i + 1, right));</w:t>
      </w:r>
      <w:r>
        <w:br/>
      </w:r>
      <w:r>
        <w:t xml:space="preserve">    }</w:t>
      </w:r>
      <w:r>
        <w:br/>
      </w:r>
      <w:r>
        <w:br/>
      </w:r>
      <w:r>
        <w:rPr>
          <w:color w:val="0000FF"/>
        </w:rPr>
        <w:t xml:space="preserve">    static </w:t>
      </w:r>
      <w:r>
        <w:rPr>
          <w:color w:val="2B91AF"/>
        </w:rPr>
        <w:t xml:space="preserve">Tree</w:t>
      </w:r>
      <w:r>
        <w:t xml:space="preserve">&lt;</w:t>
      </w:r>
      <w:r>
        <w:rPr>
          <w:color w:val="2B91AF"/>
        </w:rPr>
        <w:t xml:space="preserve">T</w:t>
      </w:r>
      <w:r>
        <w:t xml:space="preserve">&gt; MakeTree&lt;</w:t>
      </w:r>
      <w:r>
        <w:rPr>
          <w:color w:val="2B91AF"/>
        </w:rPr>
        <w:t xml:space="preserve">T</w:t>
      </w:r>
      <w:r>
        <w:t xml:space="preserve">&gt;(</w:t>
      </w:r>
      <w:r>
        <w:rPr>
          <w:color w:val="0000FF"/>
        </w:rPr>
        <w:t xml:space="preserve">params </w:t>
      </w:r>
      <w:r>
        <w:rPr>
          <w:color w:val="2B91AF"/>
        </w:rPr>
        <w:t xml:space="preserve">T</w:t>
      </w:r>
      <w:r>
        <w:t xml:space="preserve">[] items) {</w:t>
      </w:r>
      <w:r>
        <w:br/>
      </w:r>
      <w:r>
        <w:rPr>
          <w:color w:val="0000FF"/>
        </w:rPr>
        <w:t xml:space="preserve">        return </w:t>
      </w:r>
      <w:r>
        <w:t xml:space="preserve">MakeTree(items, 0, items.Length - 1);</w:t>
      </w:r>
      <w:r>
        <w:br/>
      </w:r>
      <w: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 xml:space="preserve">Main() {</w:t>
      </w:r>
      <w:r>
        <w:br/>
      </w:r>
      <w:r>
        <w:rPr>
          <w:color w:val="2B91AF"/>
        </w:rPr>
        <w:t xml:space="preserve">        Tree</w:t>
      </w:r>
      <w:r>
        <w:t xml:space="preserve">&lt;</w:t>
      </w:r>
      <w:r>
        <w:rPr>
          <w:color w:val="0000FF"/>
        </w:rPr>
        <w:t xml:space="preserve">int</w:t>
      </w:r>
      <w:r>
        <w:t xml:space="preserve">&gt; ints = MakeTree(1, 2, 3, 4, 5, 6, 7, 8, 9);</w:t>
      </w:r>
      <w:r>
        <w:br/>
      </w:r>
      <w:r>
        <w:rPr>
          <w:color w:val="0000FF"/>
        </w:rPr>
        <w:t xml:space="preserve">        foreach </w:t>
      </w:r>
      <w:r>
        <w:t xml:space="preserve">(</w:t>
      </w:r>
      <w:r>
        <w:rPr>
          <w:color w:val="0000FF"/>
        </w:rPr>
        <w:t xml:space="preserve">int </w:t>
      </w:r>
      <w:r>
        <w:t xml:space="preserve">i </w:t>
      </w:r>
      <w:r>
        <w:rPr>
          <w:color w:val="0000FF"/>
        </w:rPr>
        <w:t xml:space="preserve">in </w:t>
      </w:r>
      <w:r>
        <w:t xml:space="preserve">ints) </w:t>
      </w:r>
      <w:r>
        <w:rPr>
          <w:color w:val="2B91AF"/>
        </w:rPr>
        <w:t xml:space="preserve">Console</w:t>
      </w:r>
      <w:r>
        <w:t xml:space="preserve">.Write(</w:t>
      </w:r>
      <w:r>
        <w:rPr>
          <w:color w:val="A31515"/>
        </w:rPr>
        <w:t xml:space="preserve">"{0} "</w:t>
      </w:r>
      <w:r>
        <w:t xml:space="preserve">, i);</w:t>
      </w:r>
      <w:r>
        <w:br/>
      </w:r>
      <w:r>
        <w:rPr>
          <w:color w:val="2B91AF"/>
        </w:rPr>
        <w:t xml:space="preserve">        Console</w:t>
      </w:r>
      <w:r>
        <w:t xml:space="preserve">.WriteLine();</w:t>
      </w:r>
      <w:r>
        <w:br/>
      </w:r>
      <w:r>
        <w:br/>
      </w:r>
      <w:r>
        <w:rPr>
          <w:color w:val="2B91AF"/>
        </w:rPr>
        <w:t xml:space="preserve">        Tree</w:t>
      </w:r>
      <w:r>
        <w:t xml:space="preserve">&lt;</w:t>
      </w:r>
      <w:r>
        <w:rPr>
          <w:color w:val="0000FF"/>
        </w:rPr>
        <w:t xml:space="preserve">string</w:t>
      </w:r>
      <w:r>
        <w:t xml:space="preserve">&gt; strings = MakeTree(</w:t>
      </w:r>
      <w:r>
        <w:br/>
      </w:r>
      <w:r>
        <w:rPr>
          <w:color w:val="A31515"/>
        </w:rPr>
        <w:t xml:space="preserve">            "Mon"</w:t>
      </w:r>
      <w:r>
        <w:t xml:space="preserve">, </w:t>
      </w:r>
      <w:r>
        <w:rPr>
          <w:color w:val="A31515"/>
        </w:rPr>
        <w:t xml:space="preserve">"Tue"</w:t>
      </w:r>
      <w:r>
        <w:t xml:space="preserve">, </w:t>
      </w:r>
      <w:r>
        <w:rPr>
          <w:color w:val="A31515"/>
        </w:rPr>
        <w:t xml:space="preserve">"Wed"</w:t>
      </w:r>
      <w:r>
        <w:t xml:space="preserve">, </w:t>
      </w:r>
      <w:r>
        <w:rPr>
          <w:color w:val="A31515"/>
        </w:rPr>
        <w:t xml:space="preserve">"Thu"</w:t>
      </w:r>
      <w:r>
        <w:t xml:space="preserve">, </w:t>
      </w:r>
      <w:r>
        <w:rPr>
          <w:color w:val="A31515"/>
        </w:rPr>
        <w:t xml:space="preserve">"Fri"</w:t>
      </w:r>
      <w:r>
        <w:t xml:space="preserve">, </w:t>
      </w:r>
      <w:r>
        <w:rPr>
          <w:color w:val="A31515"/>
        </w:rPr>
        <w:t xml:space="preserve">"Sat"</w:t>
      </w:r>
      <w:r>
        <w:t xml:space="preserve">, </w:t>
      </w:r>
      <w:r>
        <w:rPr>
          <w:color w:val="A31515"/>
        </w:rPr>
        <w:t xml:space="preserve">"Sun"</w:t>
      </w:r>
      <w:r>
        <w:t xml:space="preserve">);</w:t>
      </w:r>
      <w:r>
        <w:br/>
      </w:r>
      <w:r>
        <w:rPr>
          <w:color w:val="0000FF"/>
        </w:rPr>
        <w:t xml:space="preserve">        foreach </w:t>
      </w:r>
      <w:r>
        <w:t xml:space="preserve">(</w:t>
      </w:r>
      <w:r>
        <w:rPr>
          <w:color w:val="0000FF"/>
        </w:rPr>
        <w:t xml:space="preserve">string </w:t>
      </w:r>
      <w:r>
        <w:t xml:space="preserve">s </w:t>
      </w:r>
      <w:r>
        <w:rPr>
          <w:color w:val="0000FF"/>
        </w:rPr>
        <w:t xml:space="preserve">in </w:t>
      </w:r>
      <w:r>
        <w:t xml:space="preserve">strings) </w:t>
      </w:r>
      <w:r>
        <w:rPr>
          <w:color w:val="2B91AF"/>
        </w:rPr>
        <w:t xml:space="preserve">Console</w:t>
      </w:r>
      <w:r>
        <w:t xml:space="preserve">.Write(</w:t>
      </w:r>
      <w:r>
        <w:rPr>
          <w:color w:val="A31515"/>
        </w:rPr>
        <w:t xml:space="preserve">"{0} "</w:t>
      </w:r>
      <w:r>
        <w:t xml:space="preserve">, s);</w:t>
      </w:r>
      <w:r>
        <w:br/>
      </w:r>
      <w:r>
        <w:rPr>
          <w:color w:val="2B91AF"/>
        </w:rPr>
        <w:t xml:space="preserve">        Console</w:t>
      </w:r>
      <w:r>
        <w:t xml:space="preserve">.WriteLine();</w:t>
      </w:r>
      <w:r>
        <w:br/>
      </w:r>
      <w:r>
        <w:t xml:space="preserve">    }</w:t>
      </w:r>
      <w:r>
        <w:br/>
      </w:r>
      <w:r>
        <w:t xml:space="preserve">}</w:t>
      </w:r>
    </w:p>
    <w:p>
      <w:r>
        <w:t xml:space="preserve">The </w:t>
      </w:r>
      <w:r>
        <w:rPr>
          <w:rStyle w:val="CodeEmbedded"/>
        </w:rPr>
        <w:t xml:space="preserve">GetEnumerator</w:t>
      </w:r>
      <w:r>
        <w:t xml:space="preserve"> method can be translated into an instantiation of a compiler-generated enumerator class that encapsulates the code in the iterator block, as shown in the following.</w:t>
      </w:r>
    </w:p>
    <w:p>
      <w:pPr>
        <w:pStyle w:val="Code"/>
      </w:pPr>
      <w:r>
        <w:rPr>
          <w:color w:val="0000FF"/>
        </w:rPr>
        <w:t xml:space="preserve">class </w:t>
      </w:r>
      <w:r>
        <w:rPr>
          <w:color w:val="2B91AF"/>
        </w:rPr>
        <w:t xml:space="preserve">Tree</w:t>
      </w:r>
      <w:r>
        <w:t xml:space="preserve">&lt;</w:t>
      </w:r>
      <w:r>
        <w:rPr>
          <w:color w:val="2B91AF"/>
        </w:rPr>
        <w:t xml:space="preserve">T</w:t>
      </w:r>
      <w:r>
        <w:t xml:space="preserve">&gt;: </w:t>
      </w:r>
      <w:r>
        <w:rPr>
          <w:color w:val="2B91AF"/>
        </w:rPr>
        <w:t xml:space="preserve">IEnumerable</w:t>
      </w:r>
      <w:r>
        <w:t xml:space="preserve">&lt;</w:t>
      </w:r>
      <w:r>
        <w:rPr>
          <w:color w:val="2B91AF"/>
        </w:rPr>
        <w:t xml:space="preserve">T</w:t>
      </w:r>
      <w:r>
        <w:t xml:space="preserve">&gt;</w:t>
      </w:r>
      <w:r>
        <w:br/>
      </w:r>
      <w:r>
        <w:t xml:space="preserve">{</w:t>
      </w:r>
      <w:r>
        <w:br/>
      </w:r>
      <w:r>
        <w:t xml:space="preserve">    ...</w:t>
      </w:r>
      <w:r>
        <w:br/>
      </w:r>
      <w:r>
        <w:br/>
      </w:r>
      <w:r>
        <w:rPr>
          <w:color w:val="0000FF"/>
        </w:rPr>
        <w:t xml:space="preserve">    public </w:t>
      </w:r>
      <w:r>
        <w:rPr>
          <w:color w:val="2B91AF"/>
        </w:rPr>
        <w:t xml:space="preserve">IEnumerator</w:t>
      </w:r>
      <w:r>
        <w:t xml:space="preserve">&lt;</w:t>
      </w:r>
      <w:r>
        <w:rPr>
          <w:color w:val="2B91AF"/>
        </w:rPr>
        <w:t xml:space="preserve">T</w:t>
      </w:r>
      <w:r>
        <w:t xml:space="preserve">&gt; GetEnumerator() {</w:t>
      </w:r>
      <w:r>
        <w:br/>
      </w:r>
      <w:r>
        <w:rPr>
          <w:color w:val="0000FF"/>
        </w:rPr>
        <w:t xml:space="preserve">        return new </w:t>
      </w:r>
      <w:r>
        <w:rPr>
          <w:color w:val="2B91AF"/>
        </w:rPr>
        <w:t xml:space="preserve">__Enumerator1</w:t>
      </w:r>
      <w:r>
        <w:t xml:space="preserve">(</w:t>
      </w:r>
      <w:r>
        <w:rPr>
          <w:color w:val="0000FF"/>
        </w:rPr>
        <w:t xml:space="preserve">this</w:t>
      </w:r>
      <w:r>
        <w:t xml:space="preserve">);</w:t>
      </w:r>
      <w:r>
        <w:br/>
      </w:r>
      <w:r>
        <w:t xml:space="preserve">    }</w:t>
      </w:r>
      <w:r>
        <w:br/>
      </w:r>
      <w:r>
        <w:br/>
      </w:r>
      <w:r>
        <w:rPr>
          <w:color w:val="0000FF"/>
        </w:rPr>
        <w:t xml:space="preserve">    class </w:t>
      </w:r>
      <w:r>
        <w:rPr>
          <w:color w:val="2B91AF"/>
        </w:rPr>
        <w:t xml:space="preserve">__Enumerator1 </w:t>
      </w:r>
      <w:r>
        <w:t xml:space="preserve">: </w:t>
      </w:r>
      <w:r>
        <w:rPr>
          <w:color w:val="2B91AF"/>
        </w:rPr>
        <w:t xml:space="preserve">IEnumerator</w:t>
      </w:r>
      <w:r>
        <w:t xml:space="preserve">&lt;</w:t>
      </w:r>
      <w:r>
        <w:rPr>
          <w:color w:val="2B91AF"/>
        </w:rPr>
        <w:t xml:space="preserve">T</w:t>
      </w:r>
      <w:r>
        <w:t xml:space="preserve">&gt;, IEnumerator</w:t>
      </w:r>
      <w:r>
        <w:br/>
      </w:r>
      <w:r>
        <w:t xml:space="preserve">    {</w:t>
      </w:r>
      <w:r>
        <w:br/>
      </w:r>
      <w:r>
        <w:rPr>
          <w:color w:val="2B91AF"/>
        </w:rPr>
        <w:t xml:space="preserve">        Node</w:t>
      </w:r>
      <w:r>
        <w:t xml:space="preserve">&lt;</w:t>
      </w:r>
      <w:r>
        <w:rPr>
          <w:color w:val="2B91AF"/>
        </w:rPr>
        <w:t xml:space="preserve">T</w:t>
      </w:r>
      <w:r>
        <w:t xml:space="preserve">&gt; __this;</w:t>
      </w:r>
      <w:r>
        <w:br/>
      </w:r>
      <w:r>
        <w:rPr>
          <w:color w:val="2B91AF"/>
        </w:rPr>
        <w:t xml:space="preserve">        IEnumerator</w:t>
      </w:r>
      <w:r>
        <w:t xml:space="preserve">&lt;</w:t>
      </w:r>
      <w:r>
        <w:rPr>
          <w:color w:val="2B91AF"/>
        </w:rPr>
        <w:t xml:space="preserve">T</w:t>
      </w:r>
      <w:r>
        <w:t xml:space="preserve">&gt; __left, __right;</w:t>
      </w:r>
      <w:r>
        <w:br/>
      </w:r>
      <w:r>
        <w:rPr>
          <w:color w:val="0000FF"/>
        </w:rPr>
        <w:t xml:space="preserve">        int </w:t>
      </w:r>
      <w:r>
        <w:t xml:space="preserve">__state;</w:t>
      </w:r>
      <w:r>
        <w:br/>
      </w:r>
      <w:r>
        <w:rPr>
          <w:color w:val="2B91AF"/>
        </w:rPr>
        <w:t xml:space="preserve">        T </w:t>
      </w:r>
      <w:r>
        <w:t xml:space="preserve">__current;</w:t>
      </w:r>
      <w:r>
        <w:br/>
      </w:r>
      <w:r>
        <w:br/>
      </w:r>
      <w:r>
        <w:rPr>
          <w:color w:val="0000FF"/>
        </w:rPr>
        <w:t xml:space="preserve">        public </w:t>
      </w:r>
      <w:r>
        <w:t xml:space="preserve">__Enumerator1(</w:t>
      </w:r>
      <w:r>
        <w:rPr>
          <w:color w:val="2B91AF"/>
        </w:rPr>
        <w:t xml:space="preserve">Node</w:t>
      </w:r>
      <w:r>
        <w:t xml:space="preserve">&lt;</w:t>
      </w:r>
      <w:r>
        <w:rPr>
          <w:color w:val="2B91AF"/>
        </w:rPr>
        <w:t xml:space="preserve">T</w:t>
      </w:r>
      <w:r>
        <w:t xml:space="preserve">&gt; __this) {</w:t>
      </w:r>
      <w:r>
        <w:br/>
      </w:r>
      <w:r>
        <w:rPr>
          <w:color w:val="0000FF"/>
        </w:rPr>
        <w:t xml:space="preserve">            this</w:t>
      </w:r>
      <w:r>
        <w:t xml:space="preserve">.__this = __this;</w:t>
      </w:r>
      <w:r>
        <w:br/>
      </w:r>
      <w:r>
        <w:t xml:space="preserve">        }</w:t>
      </w:r>
      <w:r>
        <w:br/>
      </w:r>
      <w:r>
        <w:br/>
      </w:r>
      <w:r>
        <w:rPr>
          <w:color w:val="0000FF"/>
        </w:rPr>
        <w:t xml:space="preserve">        public </w:t>
      </w:r>
      <w:r>
        <w:rPr>
          <w:color w:val="2B91AF"/>
        </w:rPr>
        <w:t xml:space="preserve">T </w:t>
      </w:r>
      <w:r>
        <w:t xml:space="preserve">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object </w:t>
      </w:r>
      <w:r>
        <w:t xml:space="preserve">IEnumerator.Current {</w:t>
      </w:r>
      <w:r>
        <w:br/>
      </w:r>
      <w:r>
        <w:rPr>
          <w:color w:val="0000FF"/>
        </w:rPr>
        <w:t xml:space="preserve">            get </w:t>
      </w:r>
      <w:r>
        <w:t xml:space="preserve">{ </w:t>
      </w:r>
      <w:r>
        <w:rPr>
          <w:color w:val="0000FF"/>
        </w:rPr>
        <w:t xml:space="preserve">return </w:t>
      </w:r>
      <w:r>
        <w:t xml:space="preserve">__current; }</w:t>
      </w:r>
      <w:r>
        <w:br/>
      </w:r>
      <w:r>
        <w:t xml:space="preserve">        }</w:t>
      </w:r>
      <w:r>
        <w:br/>
      </w:r>
      <w:r>
        <w:br/>
      </w:r>
      <w:r>
        <w:rPr>
          <w:color w:val="0000FF"/>
        </w:rPr>
        <w:t xml:space="preserve">        public bool </w:t>
      </w:r>
      <w:r>
        <w:t xml:space="preserve">MoveNext()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0:</w:t>
      </w:r>
      <w:r>
        <w:br/>
      </w:r>
      <w:r>
        <w:t xml:space="preserve">                    __state = -1;</w:t>
      </w:r>
      <w:r>
        <w:br/>
      </w:r>
      <w:r>
        <w:rPr>
          <w:color w:val="0000FF"/>
        </w:rPr>
        <w:t xml:space="preserve">                    if </w:t>
      </w:r>
      <w:r>
        <w:t xml:space="preserve">(__this.left == </w:t>
      </w:r>
      <w:r>
        <w:rPr>
          <w:color w:val="0000FF"/>
        </w:rPr>
        <w:t xml:space="preserve">null</w:t>
      </w:r>
      <w:r>
        <w:t xml:space="preserve">) </w:t>
      </w:r>
      <w:r>
        <w:rPr>
          <w:color w:val="0000FF"/>
        </w:rPr>
        <w:t xml:space="preserve">goto </w:t>
      </w:r>
      <w:r>
        <w:t xml:space="preserve">__yield_value;</w:t>
      </w:r>
      <w:r>
        <w:br/>
      </w:r>
      <w:r>
        <w:t xml:space="preserve">                    __left = __this.left.GetEnumerator();</w:t>
      </w:r>
      <w:r>
        <w:br/>
      </w:r>
      <w:r>
        <w:rPr>
          <w:color w:val="0000FF"/>
        </w:rPr>
        <w:t xml:space="preserve">                    goto case </w:t>
      </w:r>
      <w:r>
        <w:t xml:space="preserve">1;</w:t>
      </w:r>
      <w:r>
        <w:br/>
      </w:r>
      <w:r>
        <w:br/>
      </w:r>
      <w:r>
        <w:rPr>
          <w:color w:val="0000FF"/>
        </w:rPr>
        <w:t xml:space="preserve">                case </w:t>
      </w:r>
      <w:r>
        <w:t xml:space="preserve">1:</w:t>
      </w:r>
      <w:r>
        <w:br/>
      </w:r>
      <w:r>
        <w:t xml:space="preserve">                    __state = -2;</w:t>
      </w:r>
      <w:r>
        <w:br/>
      </w:r>
      <w:r>
        <w:rPr>
          <w:color w:val="0000FF"/>
        </w:rPr>
        <w:t xml:space="preserve">                    if </w:t>
      </w:r>
      <w:r>
        <w:t xml:space="preserve">(!__left.MoveNext()) </w:t>
      </w:r>
      <w:r>
        <w:rPr>
          <w:color w:val="0000FF"/>
        </w:rPr>
        <w:t xml:space="preserve">goto </w:t>
      </w:r>
      <w:r>
        <w:t xml:space="preserve">__left_dispose;</w:t>
      </w:r>
      <w:r>
        <w:br/>
      </w:r>
      <w:r>
        <w:t xml:space="preserve">                    __current = __left.Current;</w:t>
      </w:r>
      <w:r>
        <w:br/>
      </w:r>
      <w:r>
        <w:t xml:space="preserve">                    __state = 1;</w:t>
      </w:r>
      <w:r>
        <w:br/>
      </w:r>
      <w:r>
        <w:rPr>
          <w:color w:val="0000FF"/>
        </w:rPr>
        <w:t xml:space="preserve">                    return true</w:t>
      </w:r>
      <w:r>
        <w:t xml:space="preserve">;</w:t>
      </w:r>
      <w:r>
        <w:br/>
      </w:r>
      <w:r>
        <w:br/>
      </w:r>
      <w:r>
        <w:t xml:space="preserve">                __left_dispose:</w:t>
      </w:r>
      <w:r>
        <w:br/>
      </w:r>
      <w:r>
        <w:t xml:space="preserve">                    __state = -1;</w:t>
      </w:r>
      <w:r>
        <w:br/>
      </w:r>
      <w:r>
        <w:t xml:space="preserve">                    __left.Dispose();</w:t>
      </w:r>
      <w:r>
        <w:br/>
      </w:r>
      <w:r>
        <w:br/>
      </w:r>
      <w:r>
        <w:t xml:space="preserve">                __yield_value:</w:t>
      </w:r>
      <w:r>
        <w:br/>
      </w:r>
      <w:r>
        <w:t xml:space="preserve">                    __current = __this.value;</w:t>
      </w:r>
      <w:r>
        <w:br/>
      </w:r>
      <w:r>
        <w:t xml:space="preserve">                    __state = 2;</w:t>
      </w:r>
      <w:r>
        <w:br/>
      </w:r>
      <w:r>
        <w:rPr>
          <w:color w:val="0000FF"/>
        </w:rPr>
        <w:t xml:space="preserve">                    return true</w:t>
      </w:r>
      <w:r>
        <w:t xml:space="preserve">;</w:t>
      </w:r>
      <w:r>
        <w:br/>
      </w:r>
      <w:r>
        <w:br/>
      </w:r>
      <w:r>
        <w:rPr>
          <w:color w:val="0000FF"/>
        </w:rPr>
        <w:t xml:space="preserve">                case </w:t>
      </w:r>
      <w:r>
        <w:t xml:space="preserve">2:</w:t>
      </w:r>
      <w:r>
        <w:br/>
      </w:r>
      <w:r>
        <w:t xml:space="preserve">                    __state = -1;</w:t>
      </w:r>
      <w:r>
        <w:br/>
      </w:r>
      <w:r>
        <w:rPr>
          <w:color w:val="0000FF"/>
        </w:rPr>
        <w:t xml:space="preserve">                    if </w:t>
      </w:r>
      <w:r>
        <w:t xml:space="preserve">(__this.right == </w:t>
      </w:r>
      <w:r>
        <w:rPr>
          <w:color w:val="0000FF"/>
        </w:rPr>
        <w:t xml:space="preserve">null</w:t>
      </w:r>
      <w:r>
        <w:t xml:space="preserve">) </w:t>
      </w:r>
      <w:r>
        <w:rPr>
          <w:color w:val="0000FF"/>
        </w:rPr>
        <w:t xml:space="preserve">goto </w:t>
      </w:r>
      <w:r>
        <w:t xml:space="preserve">__end;</w:t>
      </w:r>
      <w:r>
        <w:br/>
      </w:r>
      <w:r>
        <w:t xml:space="preserve">                    __right = __this.right.GetEnumerator();</w:t>
      </w:r>
      <w:r>
        <w:br/>
      </w:r>
      <w:r>
        <w:rPr>
          <w:color w:val="0000FF"/>
        </w:rPr>
        <w:t xml:space="preserve">                    goto case </w:t>
      </w:r>
      <w:r>
        <w:t xml:space="preserve">3;</w:t>
      </w:r>
      <w:r>
        <w:br/>
      </w:r>
      <w:r>
        <w:br/>
      </w:r>
      <w:r>
        <w:rPr>
          <w:color w:val="0000FF"/>
        </w:rPr>
        <w:t xml:space="preserve">                case </w:t>
      </w:r>
      <w:r>
        <w:t xml:space="preserve">3:</w:t>
      </w:r>
      <w:r>
        <w:br/>
      </w:r>
      <w:r>
        <w:t xml:space="preserve">                    __state = -3;</w:t>
      </w:r>
      <w:r>
        <w:br/>
      </w:r>
      <w:r>
        <w:rPr>
          <w:color w:val="0000FF"/>
        </w:rPr>
        <w:t xml:space="preserve">                    if </w:t>
      </w:r>
      <w:r>
        <w:t xml:space="preserve">(!__right.MoveNext()) </w:t>
      </w:r>
      <w:r>
        <w:rPr>
          <w:color w:val="0000FF"/>
        </w:rPr>
        <w:t xml:space="preserve">goto </w:t>
      </w:r>
      <w:r>
        <w:t xml:space="preserve">__right_dispose;</w:t>
      </w:r>
      <w:r>
        <w:br/>
      </w:r>
      <w:r>
        <w:t xml:space="preserve">                    __current = __right.Current;</w:t>
      </w:r>
      <w:r>
        <w:br/>
      </w:r>
      <w:r>
        <w:t xml:space="preserve">                    __state = 3;</w:t>
      </w:r>
      <w:r>
        <w:br/>
      </w:r>
      <w:r>
        <w:rPr>
          <w:color w:val="0000FF"/>
        </w:rPr>
        <w:t xml:space="preserve">                    return true</w:t>
      </w:r>
      <w:r>
        <w:t xml:space="preserve">;</w:t>
      </w:r>
      <w:r>
        <w:br/>
      </w:r>
      <w:r>
        <w:br/>
      </w:r>
      <w:r>
        <w:t xml:space="preserve">                __right_dispose:</w:t>
      </w:r>
      <w:r>
        <w:br/>
      </w:r>
      <w:r>
        <w:t xml:space="preserve">                    __state = -1;</w:t>
      </w:r>
      <w:r>
        <w:br/>
      </w:r>
      <w:r>
        <w:t xml:space="preserve">                    __right.Dispose();</w:t>
      </w:r>
      <w:r>
        <w:br/>
      </w:r>
      <w:r>
        <w:br/>
      </w:r>
      <w:r>
        <w:t xml:space="preserve">                __end:</w:t>
      </w:r>
      <w:r>
        <w:br/>
      </w:r>
      <w:r>
        <w:t xml:space="preserve">                    __state = 4;</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rPr>
          <w:color w:val="0000FF"/>
        </w:rPr>
        <w:t xml:space="preserve">                if </w:t>
      </w:r>
      <w:r>
        <w:t xml:space="preserve">(__state &lt; 0) Dispose();</w:t>
      </w:r>
      <w:r>
        <w:br/>
      </w:r>
      <w:r>
        <w:t xml:space="preserve">            }</w:t>
      </w:r>
      <w:r>
        <w:br/>
      </w:r>
      <w:r>
        <w:rPr>
          <w:color w:val="0000FF"/>
        </w:rPr>
        <w:t xml:space="preserve">            return false</w:t>
      </w:r>
      <w:r>
        <w:t xml:space="preserve">;</w:t>
      </w:r>
      <w:r>
        <w:br/>
      </w:r>
      <w:r>
        <w:t xml:space="preserve">        }</w:t>
      </w:r>
      <w:r>
        <w:br/>
      </w:r>
      <w:r>
        <w:br/>
      </w:r>
      <w:r>
        <w:rPr>
          <w:color w:val="0000FF"/>
        </w:rPr>
        <w:t xml:space="preserve">        public void </w:t>
      </w:r>
      <w:r>
        <w:t xml:space="preserve">Dispose() {</w:t>
      </w:r>
      <w:r>
        <w:br/>
      </w:r>
      <w:r>
        <w:rPr>
          <w:color w:val="0000FF"/>
        </w:rPr>
        <w:t xml:space="preserve">            try </w:t>
      </w:r>
      <w:r>
        <w:t xml:space="preserve">{</w:t>
      </w:r>
      <w:r>
        <w:br/>
      </w:r>
      <w:r>
        <w:rPr>
          <w:color w:val="0000FF"/>
        </w:rPr>
        <w:t xml:space="preserve">                switch </w:t>
      </w:r>
      <w:r>
        <w:t xml:space="preserve">(__state) {</w:t>
      </w:r>
      <w:r>
        <w:br/>
      </w:r>
      <w:r>
        <w:br/>
      </w:r>
      <w:r>
        <w:rPr>
          <w:color w:val="0000FF"/>
        </w:rPr>
        <w:t xml:space="preserve">                case </w:t>
      </w:r>
      <w:r>
        <w:t xml:space="preserve">1:</w:t>
      </w:r>
      <w:r>
        <w:br/>
      </w:r>
      <w:r>
        <w:rPr>
          <w:color w:val="0000FF"/>
        </w:rPr>
        <w:t xml:space="preserve">                case </w:t>
      </w:r>
      <w:r>
        <w:t xml:space="preserve">-2:</w:t>
      </w:r>
      <w:r>
        <w:br/>
      </w:r>
      <w:r>
        <w:t xml:space="preserve">                    __left.Dispose();</w:t>
      </w:r>
      <w:r>
        <w:br/>
      </w:r>
      <w:r>
        <w:rPr>
          <w:color w:val="0000FF"/>
        </w:rPr>
        <w:t xml:space="preserve">                    break</w:t>
      </w:r>
      <w:r>
        <w:t xml:space="preserve">;</w:t>
      </w:r>
      <w:r>
        <w:br/>
      </w:r>
      <w:r>
        <w:br/>
      </w:r>
      <w:r>
        <w:rPr>
          <w:color w:val="0000FF"/>
        </w:rPr>
        <w:t xml:space="preserve">                case </w:t>
      </w:r>
      <w:r>
        <w:t xml:space="preserve">3:</w:t>
      </w:r>
      <w:r>
        <w:br/>
      </w:r>
      <w:r>
        <w:rPr>
          <w:color w:val="0000FF"/>
        </w:rPr>
        <w:t xml:space="preserve">                case </w:t>
      </w:r>
      <w:r>
        <w:t xml:space="preserve">-3:</w:t>
      </w:r>
      <w:r>
        <w:br/>
      </w:r>
      <w:r>
        <w:t xml:space="preserve">                    __right.Dispose();</w:t>
      </w:r>
      <w:r>
        <w:br/>
      </w:r>
      <w:r>
        <w:rPr>
          <w:color w:val="0000FF"/>
        </w:rPr>
        <w:t xml:space="preserve">                    break</w:t>
      </w:r>
      <w:r>
        <w:t xml:space="preserve">;</w:t>
      </w:r>
      <w:r>
        <w:br/>
      </w:r>
      <w:r>
        <w:br/>
      </w:r>
      <w:r>
        <w:t xml:space="preserve">                }</w:t>
      </w:r>
      <w:r>
        <w:br/>
      </w:r>
      <w:r>
        <w:t xml:space="preserve">            }</w:t>
      </w:r>
      <w:r>
        <w:br/>
      </w:r>
      <w:r>
        <w:rPr>
          <w:color w:val="0000FF"/>
        </w:rPr>
        <w:t xml:space="preserve">            finally </w:t>
      </w:r>
      <w:r>
        <w:t xml:space="preserve">{</w:t>
      </w:r>
      <w:r>
        <w:br/>
      </w:r>
      <w:r>
        <w:t xml:space="preserve">                __state = 4;</w:t>
      </w:r>
      <w:r>
        <w:br/>
      </w:r>
      <w:r>
        <w:t xml:space="preserve">            }</w:t>
      </w:r>
      <w:r>
        <w:br/>
      </w:r>
      <w:r>
        <w:t xml:space="preserve">        }</w:t>
      </w:r>
      <w:r>
        <w:br/>
      </w:r>
      <w:r>
        <w:br/>
      </w:r>
      <w:r>
        <w:rPr>
          <w:color w:val="0000FF"/>
        </w:rPr>
        <w:t xml:space="preserve">        void </w:t>
      </w:r>
      <w:r>
        <w:t xml:space="preserve">IEnumerator.Reset() {</w:t>
      </w:r>
      <w:r>
        <w:br/>
      </w:r>
      <w:r>
        <w:rPr>
          <w:color w:val="0000FF"/>
        </w:rPr>
        <w:t xml:space="preserve">            throw new </w:t>
      </w:r>
      <w:r>
        <w:rPr>
          <w:color w:val="2B91AF"/>
        </w:rPr>
        <w:t xml:space="preserve">NotSupportedException</w:t>
      </w:r>
      <w:r>
        <w:t xml:space="preserve">();</w:t>
      </w:r>
      <w:r>
        <w:br/>
      </w:r>
      <w:r>
        <w:t xml:space="preserve">        }</w:t>
      </w:r>
      <w:r>
        <w:br/>
      </w:r>
      <w:r>
        <w:t xml:space="preserve">    }</w:t>
      </w:r>
      <w:r>
        <w:br/>
      </w:r>
      <w:r>
        <w:t xml:space="preserve">}</w:t>
      </w:r>
    </w:p>
    <w:p>
      <w:r>
        <w:t xml:space="preserve">The compiler generated temporaries used in the </w:t>
      </w:r>
      <w:r>
        <w:rPr>
          <w:rStyle w:val="CodeEmbedded"/>
        </w:rPr>
        <w:t xml:space="preserve">foreach</w:t>
      </w:r>
      <w:r>
        <w:t xml:space="preserve"> statements are lifted into the </w:t>
      </w:r>
      <w:r>
        <w:rPr>
          <w:rStyle w:val="CodeEmbedded"/>
        </w:rPr>
        <w:t xml:space="preserve">__left</w:t>
      </w:r>
      <w:r>
        <w:t xml:space="preserve"> and </w:t>
      </w:r>
      <w:r>
        <w:rPr>
          <w:rStyle w:val="CodeEmbedded"/>
        </w:rPr>
        <w:t xml:space="preserve">__right</w:t>
      </w:r>
      <w:r>
        <w:t xml:space="preserve"> fields of the enumerator object. The </w:t>
      </w:r>
      <w:r>
        <w:rPr>
          <w:rStyle w:val="CodeEmbedded"/>
        </w:rPr>
        <w:t xml:space="preserve">__state</w:t>
      </w:r>
      <w:r>
        <w:t xml:space="preserve"> field of the enumerator object is carefully updated so that the correct </w:t>
      </w:r>
      <w:r>
        <w:rPr>
          <w:rStyle w:val="CodeEmbedded"/>
        </w:rPr>
        <w:t xml:space="preserve">Dispose()</w:t>
      </w:r>
      <w:r>
        <w:t xml:space="preserve"> method will be called correctly if an exception is thrown. Note that it is not possible to write the translated code with simple </w:t>
      </w:r>
      <w:r>
        <w:rPr>
          <w:rStyle w:val="CodeEmbedded"/>
        </w:rPr>
        <w:t xml:space="preserve">foreach</w:t>
      </w:r>
      <w:r>
        <w:t xml:space="preserve"> statements.</w:t>
      </w:r>
    </w:p>
    <w:p>
      <w:pPr>
        <w:pStyle w:val="Heading2"/>
      </w:pPr>
      <w:bookmarkStart w:name="_Toc00494" w:id="625"/>
      <w:r>
        <w:t xml:space="preserve">Async Functions</w:t>
      </w:r>
      <w:bookmarkEnd w:id="625"/>
    </w:p>
    <w:p>
      <w:r>
        <w:t xml:space="preserve">A method (</w:t>
      </w:r>
      <w:hyperlink w:anchor="_Toc00441">
        <w:r>
          <w:t xml:space="preserve">§10.6</w:t>
        </w:r>
      </w:hyperlink>
      <w:r>
        <w:t xml:space="preserve">) or anonymous function (</w:t>
      </w:r>
      <w:hyperlink w:anchor="_Toc00321">
        <w:r>
          <w:t xml:space="preserve">§7.15</w:t>
        </w:r>
      </w:hyperlink>
      <w:r>
        <w:t xml:space="preserve">) with the </w:t>
      </w:r>
      <w:r>
        <w:rPr>
          <w:rStyle w:val="CodeEmbedded"/>
        </w:rPr>
        <w:t xml:space="preserve">async</w:t>
      </w:r>
      <w:r>
        <w:t xml:space="preserve"> modifier is called an </w:t>
      </w:r>
      <w:r>
        <w:rPr>
          <w:b/>
        </w:rPr>
        <w:rPr>
          <w:i/>
        </w:rPr>
        <w:t xml:space="preserve">async function</w:t>
      </w:r>
      <w:r>
        <w:t xml:space="preserve">. In general, the term </w:t>
      </w:r>
      <w:r>
        <w:rPr>
          <w:b/>
        </w:rPr>
        <w:rPr>
          <w:i/>
        </w:rPr>
        <w:t xml:space="preserve">async</w:t>
      </w:r>
      <w:r>
        <w:t xml:space="preserve"> is used to describe any kind of function that has the </w:t>
      </w:r>
      <w:r>
        <w:rPr>
          <w:rStyle w:val="CodeEmbedded"/>
        </w:rPr>
        <w:t xml:space="preserve">async</w:t>
      </w:r>
      <w:r>
        <w:t xml:space="preserve"> modifier.</w:t>
      </w:r>
    </w:p>
    <w:p>
      <w:r>
        <w:t xml:space="preserve">It is a compile-time error for the formal parameter list of an async function to specify any </w:t>
      </w:r>
      <w:r>
        <w:rPr>
          <w:rStyle w:val="CodeEmbedded"/>
        </w:rPr>
        <w:t xml:space="preserve">ref</w:t>
      </w:r>
      <w:r>
        <w:t xml:space="preserve"> or </w:t>
      </w:r>
      <w:r>
        <w:rPr>
          <w:rStyle w:val="CodeEmbedded"/>
        </w:rPr>
        <w:t xml:space="preserve">out</w:t>
      </w:r>
      <w:r>
        <w:t xml:space="preserve"> parameters.</w:t>
      </w:r>
    </w:p>
    <w:p>
      <w:r>
        <w:t xml:space="preserve">The </w:t>
      </w:r>
      <w:hyperlink w:anchor="_Grm00116">
        <w:r>
          <w:rPr>
            <w:color w:val="6A5ACD"/>
            <w:u w:val="single"/>
          </w:rPr>
          <w:t xml:space="preserve">return_type</w:t>
        </w:r>
      </w:hyperlink>
      <w:r>
        <w:t xml:space="preserve"> of an async method must be either </w:t>
      </w:r>
      <w:r>
        <w:rPr>
          <w:rStyle w:val="CodeEmbedded"/>
        </w:rPr>
        <w:t xml:space="preserve">void</w:t>
      </w:r>
      <w:r>
        <w:t xml:space="preserve"> or a </w:t>
      </w:r>
      <w:r>
        <w:rPr>
          <w:b/>
        </w:rPr>
        <w:rPr>
          <w:i/>
        </w:rPr>
        <w:t xml:space="preserve">task type</w:t>
      </w:r>
      <w:r>
        <w:t xml:space="preserve">. The task types are </w:t>
      </w:r>
      <w:r>
        <w:rPr>
          <w:rStyle w:val="CodeEmbedded"/>
        </w:rPr>
        <w:t xml:space="preserve">System.Threading.Tasks.Task</w:t>
      </w:r>
      <w:r>
        <w:t xml:space="preserve"> and types constructed from </w:t>
      </w:r>
      <w:r>
        <w:rPr>
          <w:rStyle w:val="CodeEmbedded"/>
        </w:rPr>
        <w:t xml:space="preserve">System.Threading.Tasks.Task&lt;T&gt;</w:t>
      </w:r>
      <w:r>
        <w:t xml:space="preserve">. For the sake of brevity, in this chapter these types are referenced as </w:t>
      </w:r>
      <w:r>
        <w:rPr>
          <w:rStyle w:val="CodeEmbedded"/>
        </w:rPr>
        <w:t xml:space="preserve">Task</w:t>
      </w:r>
      <w:r>
        <w:t xml:space="preserve"> and </w:t>
      </w:r>
      <w:r>
        <w:rPr>
          <w:rStyle w:val="CodeEmbedded"/>
        </w:rPr>
        <w:t xml:space="preserve">Task&lt;T&gt;</w:t>
      </w:r>
      <w:r>
        <w:t xml:space="preserve">, respectively. An async method returning a task type is said to be task-returning.</w:t>
      </w:r>
    </w:p>
    <w:p>
      <w:r>
        <w:t xml:space="preserve">The exact definition of the task types is implementation defined, but from the language's point of view a task type is in one of the states incomplete, succeeded or faulted. A faulted task records a pertinent exception. A succeeded </w:t>
      </w:r>
      <w:r>
        <w:rPr>
          <w:rStyle w:val="CodeEmbedded"/>
        </w:rPr>
        <w:t xml:space="preserve">Task&lt;T&gt;</w:t>
      </w:r>
      <w:r>
        <w:t xml:space="preserve"> records a result of type </w:t>
      </w:r>
      <w:r>
        <w:rPr>
          <w:rStyle w:val="CodeEmbedded"/>
        </w:rPr>
        <w:t xml:space="preserve">T</w:t>
      </w:r>
      <w:r>
        <w:t xml:space="preserve">. Task types are awaitable, and can therefore be the operands of await expressions (</w:t>
      </w:r>
      <w:hyperlink w:anchor="_Toc00288">
        <w:r>
          <w:t xml:space="preserve">§7.7.7</w:t>
        </w:r>
      </w:hyperlink>
      <w:r>
        <w:t xml:space="preserve">).</w:t>
      </w:r>
    </w:p>
    <w:p>
      <w:r>
        <w:t xml:space="preserve">An async function invocation has the ability to suspend evaluation by means of await expressions (</w:t>
      </w:r>
      <w:hyperlink w:anchor="_Toc00288">
        <w:r>
          <w:t xml:space="preserve">§7.7.7</w:t>
        </w:r>
      </w:hyperlink>
      <w:r>
        <w:t xml:space="preserve">) in its body. Evaluation may later be resumed at the point of the suspending await expression by means of a </w:t>
      </w:r>
      <w:r>
        <w:rPr>
          <w:b/>
        </w:rPr>
        <w:rPr>
          <w:i/>
        </w:rPr>
        <w:t xml:space="preserve">resumption delegate</w:t>
      </w:r>
      <w:r>
        <w:t xml:space="preserve">. The resumption delegate is of type </w:t>
      </w:r>
      <w:r>
        <w:rPr>
          <w:rStyle w:val="CodeEmbedded"/>
        </w:rPr>
        <w:t xml:space="preserve">System.Action</w:t>
      </w:r>
      <w:r>
        <w:t xml:space="preserve">, and when it is invoked, evaluation of the async function invocation will resume from the await expression where it left off. The </w:t>
      </w:r>
      <w:r>
        <w:rPr>
          <w:b/>
        </w:rPr>
        <w:rPr>
          <w:i/>
        </w:rPr>
        <w:t xml:space="preserve">current caller</w:t>
      </w:r>
      <w:r>
        <w:t xml:space="preserve"> of an async function invocation is the original caller if the function invocation has never been suspended, or the most recent caller of the resumption delegate otherwise.</w:t>
      </w:r>
    </w:p>
    <w:p>
      <w:pPr>
        <w:pStyle w:val="Heading3"/>
      </w:pPr>
      <w:bookmarkStart w:name="_Toc00495" w:id="626"/>
      <w:r>
        <w:t xml:space="preserve">Evaluation of a task-returning async function</w:t>
      </w:r>
      <w:bookmarkEnd w:id="626"/>
    </w:p>
    <w:p>
      <w:r>
        <w:t xml:space="preserve">Invocation of a task-returning async function causes an instance of the returned task type to be generated. This is called the </w:t>
      </w:r>
      <w:r>
        <w:rPr>
          <w:b/>
        </w:rPr>
        <w:rPr>
          <w:i/>
        </w:rPr>
        <w:t xml:space="preserve">return task</w:t>
      </w:r>
      <w:r>
        <w:t xml:space="preserve"> of the async function. The task is initially in an incomplete state.</w:t>
      </w:r>
    </w:p>
    <w:p>
      <w:r>
        <w:t xml:space="preserve">The async function body is then evaluated until it is either suspended (by reaching an await expression) or terminates, at which point control is returned to the caller, along with the return task.</w:t>
      </w:r>
    </w:p>
    <w:p>
      <w:r>
        <w:t xml:space="preserve">When the body of the async function terminates, the return task is moved out of the incomplete state:</w:t>
      </w:r>
    </w:p>
    <w:p>
      <w:pPr>
        <w:numPr>
          <w:pStyle w:val="ListParagraph"/>
          <w:ilvl w:val="0"/>
          <w:numId w:val="336"/>
        </w:numPr>
      </w:pPr>
      <w:r>
        <w:t xml:space="preserve">If the function body terminates as the result of reaching a return statement or the end of the body, any result value is recorded in the return task, which is put into a succeeded state.</w:t>
      </w:r>
    </w:p>
    <w:p>
      <w:pPr>
        <w:numPr>
          <w:pStyle w:val="ListParagraph"/>
          <w:ilvl w:val="0"/>
          <w:numId w:val="336"/>
        </w:numPr>
      </w:pPr>
      <w:r>
        <w:t xml:space="preserve">If the function body terminates as the result of an uncaught exception (</w:t>
      </w:r>
      <w:hyperlink w:anchor="_Toc00371">
        <w:r>
          <w:t xml:space="preserve">§8.9.5</w:t>
        </w:r>
      </w:hyperlink>
      <w:r>
        <w:t xml:space="preserve">) the exception is recorded in the return task which is put into a faulted state.</w:t>
      </w:r>
    </w:p>
    <w:p>
      <w:pPr>
        <w:pStyle w:val="Heading3"/>
      </w:pPr>
      <w:bookmarkStart w:name="_Toc00496" w:id="627"/>
      <w:r>
        <w:t xml:space="preserve">Evaluation of a void-returning async function</w:t>
      </w:r>
      <w:bookmarkEnd w:id="627"/>
    </w:p>
    <w:p>
      <w:r>
        <w:t xml:space="preserve">If the return type of the async function is </w:t>
      </w:r>
      <w:r>
        <w:rPr>
          <w:rStyle w:val="CodeEmbedded"/>
        </w:rPr>
        <w:t xml:space="preserve">void</w:t>
      </w:r>
      <w:r>
        <w:t xml:space="preserve">, evaluation differs from the above in the following way: Because no task is returned, the function instead communicates completion and exceptions to the current thread's </w:t>
      </w:r>
      <w:r>
        <w:rPr>
          <w:b/>
        </w:rPr>
        <w:rPr>
          <w:i/>
        </w:rPr>
        <w:t xml:space="preserve">synchronization context</w:t>
      </w:r>
      <w:r>
        <w:t xml:space="preserve">.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 xml:space="preserve">This allows the context to keep track of how many void-returning async functions are running under it, and to decide how to propagate exceptions coming out of them.</w:t>
      </w:r>
    </w:p>
    <w:p>
      <w:pPr>
        <w:pStyle w:val="Heading1"/>
      </w:pPr>
      <w:bookmarkStart w:name="_Toc00497" w:id="628"/>
      <w:r>
        <w:t xml:space="preserve">Structs</w:t>
      </w:r>
      <w:bookmarkEnd w:id="628"/>
    </w:p>
    <w:p>
      <w:r>
        <w:t xml:space="preserve">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 xml:space="preserve">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 xml:space="preserve">As described in </w:t>
      </w:r>
      <w:hyperlink w:anchor="_Toc00095">
        <w:r>
          <w:t xml:space="preserve">§4.1.4</w:t>
        </w:r>
      </w:hyperlink>
      <w:r>
        <w:t xml:space="preserve">, the simple types provided by C#, such as </w:t>
      </w:r>
      <w:r>
        <w:rPr>
          <w:rStyle w:val="CodeEmbedded"/>
        </w:rPr>
        <w:t xml:space="preserve">int</w:t>
      </w:r>
      <w:r>
        <w:t xml:space="preserve">, </w:t>
      </w:r>
      <w:r>
        <w:rPr>
          <w:rStyle w:val="CodeEmbedded"/>
        </w:rPr>
        <w:t xml:space="preserve">double</w:t>
      </w:r>
      <w:r>
        <w:t xml:space="preserve">, and </w:t>
      </w:r>
      <w:r>
        <w:rPr>
          <w:rStyle w:val="CodeEmbedded"/>
        </w:rPr>
        <w:t xml:space="preserve">bool</w:t>
      </w:r>
      <w:r>
        <w:t xml:space="preserve">, are in fact all struct types. Just as these predefined types are structs, it is also possible to use structs and operator overloading to implement new "primitive" types in the C# language. Two examples of such types are given at the end of this chapter (</w:t>
      </w:r>
      <w:hyperlink w:anchor="_Toc00515">
        <w:r>
          <w:t xml:space="preserve">§11.4</w:t>
        </w:r>
      </w:hyperlink>
      <w:r>
        <w:t xml:space="preserve">).</w:t>
      </w:r>
    </w:p>
    <w:p>
      <w:pPr>
        <w:pStyle w:val="Heading2"/>
      </w:pPr>
      <w:bookmarkStart w:name="_Toc00498" w:id="629"/>
      <w:r>
        <w:t xml:space="preserve">Struct declarations</w:t>
      </w:r>
      <w:bookmarkEnd w:id="629"/>
    </w:p>
    <w:p>
      <w:r>
        <w:t xml:space="preserve">A </w:t>
      </w:r>
      <w:hyperlink w:anchor="_Grm00126">
        <w:r>
          <w:rPr>
            <w:color w:val="6A5ACD"/>
            <w:u w:val="single"/>
          </w:rPr>
          <w:t xml:space="preserve">struct_declaration</w:t>
        </w:r>
      </w:hyperlink>
      <w:r>
        <w:t xml:space="preserve"> is a </w:t>
      </w:r>
      <w:hyperlink w:anchor="_Grm00105">
        <w:r>
          <w:rPr>
            <w:color w:val="6A5ACD"/>
            <w:u w:val="single"/>
          </w:rPr>
          <w:t xml:space="preserve">type_declaration</w:t>
        </w:r>
      </w:hyperlink>
      <w:r>
        <w:t xml:space="preserve"> (</w:t>
      </w:r>
      <w:hyperlink w:anchor="_Toc00385">
        <w:r>
          <w:t xml:space="preserve">§9.6</w:t>
        </w:r>
      </w:hyperlink>
      <w:r>
        <w:t xml:space="preserve">) that declares a new struct:</w:t>
      </w:r>
    </w:p>
    <w:p>
      <w:pPr>
        <w:pStyle w:val="Grammar"/>
      </w:pPr>
      <w:bookmarkStart w:name="_Grm00126" w:id="630"/>
      <w:r>
        <w:rPr>
          <w:color w:val="6A5ACD"/>
        </w:rPr>
        <w:t xml:space="preserve">struct_declaration</w:t>
      </w:r>
      <w:r>
        <w:t xml:space="preserve">:</w:t>
      </w:r>
      <w:r>
        <w:br/>
      </w:r>
      <w:r>
        <w:t xml:space="preserve">	| </w:t>
      </w:r>
      <w:r>
        <w:rPr>
          <w:color w:val="6A5ACD"/>
        </w:rPr>
        <w:t xml:space="preserve">attributes</w:t>
      </w:r>
      <w:r>
        <w:t xml:space="preserve">? </w:t>
      </w:r>
      <w:r>
        <w:rPr>
          <w:color w:val="6A5ACD"/>
        </w:rPr>
        <w:t xml:space="preserve">struct_modifier</w:t>
      </w:r>
      <w:r>
        <w:t xml:space="preserve">* </w:t>
      </w:r>
      <w:r>
        <w:rPr>
          <w:color w:val="A31515"/>
        </w:rPr>
        <w:t xml:space="preserve">'partial'</w:t>
      </w:r>
      <w:r>
        <w:t xml:space="preserve">? </w:t>
      </w:r>
      <w:r>
        <w:rPr>
          <w:color w:val="A31515"/>
        </w:rPr>
        <w:t xml:space="preserve">'struct' </w:t>
      </w:r>
      <w:r>
        <w:rPr>
          <w:color w:val="6A5ACD"/>
        </w:rPr>
        <w:t xml:space="preserve">identifier type_parameter_list</w:t>
      </w:r>
      <w:r>
        <w:t xml:space="preserve">?</w:t>
      </w:r>
      <w:r>
        <w:br/>
      </w:r>
      <w:r>
        <w:rPr>
          <w:color w:val="6A5ACD"/>
        </w:rPr>
        <w:t xml:space="preserve">	  struct_interfaces</w:t>
      </w:r>
      <w:r>
        <w:t xml:space="preserve">? </w:t>
      </w:r>
      <w:r>
        <w:rPr>
          <w:color w:val="6A5ACD"/>
        </w:rPr>
        <w:t xml:space="preserve">type_parameter_constraints_clause</w:t>
      </w:r>
      <w:r>
        <w:t xml:space="preserve">* </w:t>
      </w:r>
      <w:r>
        <w:rPr>
          <w:color w:val="6A5ACD"/>
        </w:rPr>
        <w:t xml:space="preserve">struct_body </w:t>
      </w:r>
      <w:r>
        <w:rPr>
          <w:color w:val="A31515"/>
        </w:rPr>
        <w:t xml:space="preserve">';'</w:t>
      </w:r>
      <w:r>
        <w:t xml:space="preserve">?</w:t>
      </w:r>
      <w:r>
        <w:br/>
      </w:r>
      <w:r>
        <w:t xml:space="preserve">	;</w:t>
      </w:r>
      <w:bookmarkEnd w:id="630"/>
    </w:p>
    <w:p>
      <w:r>
        <w:t xml:space="preserve">A </w:t>
      </w:r>
      <w:hyperlink w:anchor="_Grm00126">
        <w:r>
          <w:rPr>
            <w:color w:val="6A5ACD"/>
            <w:u w:val="single"/>
          </w:rPr>
          <w:t xml:space="preserve">struct_declaration</w:t>
        </w:r>
      </w:hyperlink>
      <w:r>
        <w:t xml:space="preserve"> consists of an optional set of </w:t>
      </w:r>
      <w:hyperlink w:anchor="_Grm00147">
        <w:r>
          <w:rPr>
            <w:color w:val="6A5ACD"/>
            <w:u w:val="single"/>
          </w:rPr>
          <w:t xml:space="preserve">attributes</w:t>
        </w:r>
      </w:hyperlink>
      <w:r>
        <w:t xml:space="preserve"> (</w:t>
      </w:r>
      <w:hyperlink w:anchor="_Toc00567">
        <w:r>
          <w:t xml:space="preserve">§17</w:t>
        </w:r>
      </w:hyperlink>
      <w:r>
        <w:t xml:space="preserve">), followed by an optional set of </w:t>
      </w:r>
      <w:hyperlink w:anchor="_Grm00127">
        <w:r>
          <w:rPr>
            <w:color w:val="6A5ACD"/>
            <w:u w:val="single"/>
          </w:rPr>
          <w:t xml:space="preserve">struct_modifier</w:t>
        </w:r>
      </w:hyperlink>
      <w:r>
        <w:t xml:space="preserve">s (</w:t>
      </w:r>
      <w:hyperlink w:anchor="_Toc00499">
        <w:r>
          <w:t xml:space="preserve">§11.1.1</w:t>
        </w:r>
      </w:hyperlink>
      <w:r>
        <w:t xml:space="preserve">), followed by an optional </w:t>
      </w:r>
      <w:r>
        <w:rPr>
          <w:rStyle w:val="CodeEmbedded"/>
        </w:rPr>
        <w:t xml:space="preserve">partial</w:t>
      </w:r>
      <w:r>
        <w:t xml:space="preserve"> modifier, followed by the keyword </w:t>
      </w:r>
      <w:r>
        <w:rPr>
          <w:rStyle w:val="CodeEmbedded"/>
        </w:rPr>
        <w:t xml:space="preserve">struct</w:t>
      </w:r>
      <w:r>
        <w:t xml:space="preserve"> and an </w:t>
      </w:r>
      <w:hyperlink w:anchor="_Grm00007">
        <w:r>
          <w:rPr>
            <w:color w:val="6A5ACD"/>
            <w:u w:val="single"/>
          </w:rPr>
          <w:t xml:space="preserve">identifier</w:t>
        </w:r>
      </w:hyperlink>
      <w:r>
        <w:t xml:space="preserve"> that names the struct, followed by an optional </w:t>
      </w:r>
      <w:hyperlink w:anchor="_Grm00109">
        <w:r>
          <w:rPr>
            <w:color w:val="6A5ACD"/>
            <w:u w:val="single"/>
          </w:rPr>
          <w:t xml:space="preserve">type_parameter_list</w:t>
        </w:r>
      </w:hyperlink>
      <w:r>
        <w:t xml:space="preserve"> specification (</w:t>
      </w:r>
      <w:hyperlink w:anchor="_Toc00395">
        <w:r>
          <w:t xml:space="preserve">§10.1.3</w:t>
        </w:r>
      </w:hyperlink>
      <w:r>
        <w:t xml:space="preserve">), followed by an optional </w:t>
      </w:r>
      <w:hyperlink w:anchor="_Grm00128">
        <w:r>
          <w:rPr>
            <w:color w:val="6A5ACD"/>
            <w:u w:val="single"/>
          </w:rPr>
          <w:t xml:space="preserve">struct_interfaces</w:t>
        </w:r>
      </w:hyperlink>
      <w:r>
        <w:t xml:space="preserve"> specification (</w:t>
      </w:r>
      <w:hyperlink w:anchor="_Toc00500">
        <w:r>
          <w:t xml:space="preserve">§11.1.2</w:t>
        </w:r>
      </w:hyperlink>
      <w:r>
        <w:t xml:space="preserve">) ), followed by an optional </w:t>
      </w:r>
      <w:hyperlink w:anchor="_Grm00111">
        <w:r>
          <w:rPr>
            <w:color w:val="6A5ACD"/>
            <w:u w:val="single"/>
          </w:rPr>
          <w:t xml:space="preserve">type_parameter_constraints_clause</w:t>
        </w:r>
      </w:hyperlink>
      <w:r>
        <w:t xml:space="preserve">s specification (</w:t>
      </w:r>
      <w:hyperlink w:anchor="_Toc00399">
        <w:r>
          <w:t xml:space="preserve">§10.1.5</w:t>
        </w:r>
      </w:hyperlink>
      <w:r>
        <w:t xml:space="preserve">), followed by a </w:t>
      </w:r>
      <w:hyperlink w:anchor="_Grm00129">
        <w:r>
          <w:rPr>
            <w:color w:val="6A5ACD"/>
            <w:u w:val="single"/>
          </w:rPr>
          <w:t xml:space="preserve">struct_body</w:t>
        </w:r>
      </w:hyperlink>
      <w:r>
        <w:t xml:space="preserve"> (</w:t>
      </w:r>
      <w:hyperlink w:anchor="_Toc00502">
        <w:r>
          <w:t xml:space="preserve">§11.1.4</w:t>
        </w:r>
      </w:hyperlink>
      <w:r>
        <w:t xml:space="preserve">), optionally followed by a semicolon.</w:t>
      </w:r>
    </w:p>
    <w:p>
      <w:pPr>
        <w:pStyle w:val="Heading3"/>
      </w:pPr>
      <w:bookmarkStart w:name="_Toc00499" w:id="631"/>
      <w:r>
        <w:t xml:space="preserve">Struct modifiers</w:t>
      </w:r>
      <w:bookmarkEnd w:id="631"/>
    </w:p>
    <w:p>
      <w:r>
        <w:t xml:space="preserve">A </w:t>
      </w:r>
      <w:hyperlink w:anchor="_Grm00126">
        <w:r>
          <w:rPr>
            <w:color w:val="6A5ACD"/>
            <w:u w:val="single"/>
          </w:rPr>
          <w:t xml:space="preserve">struct_declaration</w:t>
        </w:r>
      </w:hyperlink>
      <w:r>
        <w:t xml:space="preserve"> may optionally include a sequence of struct modifiers:</w:t>
      </w:r>
    </w:p>
    <w:p>
      <w:pPr>
        <w:pStyle w:val="Grammar"/>
      </w:pPr>
      <w:bookmarkStart w:name="_Grm00127" w:id="632"/>
      <w:r>
        <w:rPr>
          <w:color w:val="6A5ACD"/>
        </w:rPr>
        <w:t xml:space="preserve">struct_modifier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struct_modifier_unsafe</w:t>
      </w:r>
      <w:r>
        <w:br/>
      </w:r>
      <w:r>
        <w:t xml:space="preserve">	;</w:t>
      </w:r>
      <w:bookmarkEnd w:id="632"/>
    </w:p>
    <w:p>
      <w:r>
        <w:t xml:space="preserve">It is a compile-time error for the same modifier to appear multiple times in a struct declaration.</w:t>
      </w:r>
    </w:p>
    <w:p>
      <w:r>
        <w:t xml:space="preserve">The modifiers of a struct declaration have the same meaning as those of a class declaration (</w:t>
      </w:r>
      <w:hyperlink w:anchor="_Toc00389">
        <w:r>
          <w:t xml:space="preserve">§10.1</w:t>
        </w:r>
      </w:hyperlink>
      <w:r>
        <w:t xml:space="preserve">).</w:t>
      </w:r>
    </w:p>
    <w:p>
      <w:pPr>
        <w:pStyle w:val="Heading3"/>
      </w:pPr>
      <w:bookmarkStart w:name="_Toc00500" w:id="633"/>
      <w:r>
        <w:t xml:space="preserve">Partial modifier</w:t>
      </w:r>
      <w:bookmarkEnd w:id="633"/>
    </w:p>
    <w:p>
      <w:r>
        <w:t xml:space="preserve">The </w:t>
      </w:r>
      <w:r>
        <w:rPr>
          <w:rStyle w:val="CodeEmbedded"/>
        </w:rPr>
        <w:t xml:space="preserve">partial</w:t>
      </w:r>
      <w:r>
        <w:t xml:space="preserve"> modifier indicates that this </w:t>
      </w:r>
      <w:hyperlink w:anchor="_Grm00126">
        <w:r>
          <w:rPr>
            <w:color w:val="6A5ACD"/>
            <w:u w:val="single"/>
          </w:rPr>
          <w:t xml:space="preserve">struct_declaration</w:t>
        </w:r>
      </w:hyperlink>
      <w:r>
        <w:t xml:space="preserve"> is a partial type declaration. Multiple partial struct declarations with the same name within an enclosing namespace or type declaration combine to form one struct declaration, following the rules specified in </w:t>
      </w:r>
      <w:hyperlink w:anchor="_Toc00401">
        <w:r>
          <w:t xml:space="preserve">§10.2</w:t>
        </w:r>
      </w:hyperlink>
      <w:r>
        <w:t xml:space="preserve">.</w:t>
      </w:r>
    </w:p>
    <w:p>
      <w:pPr>
        <w:pStyle w:val="Heading3"/>
      </w:pPr>
      <w:bookmarkStart w:name="_Toc00501" w:id="634"/>
      <w:r>
        <w:t xml:space="preserve">Struct interfaces</w:t>
      </w:r>
      <w:bookmarkEnd w:id="634"/>
    </w:p>
    <w:p>
      <w:r>
        <w:t xml:space="preserve">A struct declaration may include a </w:t>
      </w:r>
      <w:hyperlink w:anchor="_Grm00128">
        <w:r>
          <w:rPr>
            <w:color w:val="6A5ACD"/>
            <w:u w:val="single"/>
          </w:rPr>
          <w:t xml:space="preserve">struct_interfaces</w:t>
        </w:r>
      </w:hyperlink>
      <w:r>
        <w:t xml:space="preserve"> specification, in which case the struct is said to directly implement the given interface types.</w:t>
      </w:r>
    </w:p>
    <w:p>
      <w:pPr>
        <w:pStyle w:val="Grammar"/>
      </w:pPr>
      <w:bookmarkStart w:name="_Grm00128" w:id="635"/>
      <w:r>
        <w:rPr>
          <w:color w:val="6A5ACD"/>
        </w:rPr>
        <w:t xml:space="preserve">struct_interfaces</w:t>
      </w:r>
      <w:r>
        <w:t xml:space="preserve">:</w:t>
      </w:r>
      <w:r>
        <w:br/>
      </w:r>
      <w:r>
        <w:t xml:space="preserve">	| </w:t>
      </w:r>
      <w:r>
        <w:rPr>
          <w:color w:val="A31515"/>
        </w:rPr>
        <w:t xml:space="preserve">':' </w:t>
      </w:r>
      <w:r>
        <w:rPr>
          <w:color w:val="6A5ACD"/>
        </w:rPr>
        <w:t xml:space="preserve">interface_type_list</w:t>
      </w:r>
      <w:r>
        <w:br/>
      </w:r>
      <w:r>
        <w:t xml:space="preserve">	;</w:t>
      </w:r>
      <w:bookmarkEnd w:id="635"/>
    </w:p>
    <w:p>
      <w:r>
        <w:t xml:space="preserve">Interface implementations are discussed further in </w:t>
      </w:r>
      <w:hyperlink w:anchor="_Toc00543">
        <w:r>
          <w:t xml:space="preserve">§13.4</w:t>
        </w:r>
      </w:hyperlink>
      <w:r>
        <w:t xml:space="preserve">.</w:t>
      </w:r>
    </w:p>
    <w:p>
      <w:pPr>
        <w:pStyle w:val="Heading3"/>
      </w:pPr>
      <w:bookmarkStart w:name="_Toc00502" w:id="636"/>
      <w:r>
        <w:t xml:space="preserve">Struct body</w:t>
      </w:r>
      <w:bookmarkEnd w:id="636"/>
    </w:p>
    <w:p>
      <w:r>
        <w:t xml:space="preserve">The </w:t>
      </w:r>
      <w:hyperlink w:anchor="_Grm00129">
        <w:r>
          <w:rPr>
            <w:color w:val="6A5ACD"/>
            <w:u w:val="single"/>
          </w:rPr>
          <w:t xml:space="preserve">struct_body</w:t>
        </w:r>
      </w:hyperlink>
      <w:r>
        <w:t xml:space="preserve"> of a struct defines the members of the struct.</w:t>
      </w:r>
    </w:p>
    <w:p>
      <w:pPr>
        <w:pStyle w:val="Grammar"/>
      </w:pPr>
      <w:bookmarkStart w:name="_Grm00129" w:id="637"/>
      <w:r>
        <w:rPr>
          <w:color w:val="6A5ACD"/>
        </w:rPr>
        <w:t xml:space="preserve">struct_body</w:t>
      </w:r>
      <w:r>
        <w:t xml:space="preserve">:</w:t>
      </w:r>
      <w:r>
        <w:br/>
      </w:r>
      <w:r>
        <w:t xml:space="preserve">	| </w:t>
      </w:r>
      <w:r>
        <w:rPr>
          <w:color w:val="A31515"/>
        </w:rPr>
        <w:t xml:space="preserve">'{' </w:t>
      </w:r>
      <w:r>
        <w:rPr>
          <w:color w:val="6A5ACD"/>
        </w:rPr>
        <w:t xml:space="preserve">struct_member_declaration</w:t>
      </w:r>
      <w:r>
        <w:t xml:space="preserve">* </w:t>
      </w:r>
      <w:r>
        <w:rPr>
          <w:color w:val="A31515"/>
        </w:rPr>
        <w:t xml:space="preserve">'}'</w:t>
      </w:r>
      <w:r>
        <w:br/>
      </w:r>
      <w:r>
        <w:t xml:space="preserve">	;</w:t>
      </w:r>
      <w:bookmarkEnd w:id="637"/>
    </w:p>
    <w:p>
      <w:pPr>
        <w:pStyle w:val="Heading2"/>
      </w:pPr>
      <w:bookmarkStart w:name="_Toc00503" w:id="638"/>
      <w:r>
        <w:t xml:space="preserve">Struct members</w:t>
      </w:r>
      <w:bookmarkEnd w:id="638"/>
    </w:p>
    <w:p>
      <w:r>
        <w:t xml:space="preserve">The members of a struct consist of the members introduced by its </w:t>
      </w:r>
      <w:hyperlink w:anchor="_Grm00130">
        <w:r>
          <w:rPr>
            <w:color w:val="6A5ACD"/>
            <w:u w:val="single"/>
          </w:rPr>
          <w:t xml:space="preserve">struct_member_declaration</w:t>
        </w:r>
      </w:hyperlink>
      <w:r>
        <w:t xml:space="preserve">s and the members inherited from the type </w:t>
      </w:r>
      <w:r>
        <w:rPr>
          <w:rStyle w:val="CodeEmbedded"/>
        </w:rPr>
        <w:t xml:space="preserve">System.ValueType</w:t>
      </w:r>
      <w:r>
        <w:t xml:space="preserve">.</w:t>
      </w:r>
    </w:p>
    <w:p>
      <w:pPr>
        <w:pStyle w:val="Grammar"/>
      </w:pPr>
      <w:bookmarkStart w:name="_Grm00130" w:id="639"/>
      <w:r>
        <w:rPr>
          <w:color w:val="6A5ACD"/>
        </w:rPr>
        <w:t xml:space="preserve">struct_member_declaration</w:t>
      </w:r>
      <w:r>
        <w:t xml:space="preserve">:</w:t>
      </w:r>
      <w:r>
        <w:br/>
      </w:r>
      <w:r>
        <w:t xml:space="preserve">	| </w:t>
      </w:r>
      <w:r>
        <w:rPr>
          <w:color w:val="6A5ACD"/>
        </w:rPr>
        <w:t xml:space="preserve">constant_declaration</w:t>
      </w:r>
      <w:r>
        <w:br/>
      </w:r>
      <w:r>
        <w:t xml:space="preserve">	| </w:t>
      </w:r>
      <w:r>
        <w:rPr>
          <w:color w:val="6A5ACD"/>
        </w:rPr>
        <w:t xml:space="preserve">field_declaration</w:t>
      </w:r>
      <w:r>
        <w:br/>
      </w:r>
      <w:r>
        <w:t xml:space="preserve">	| </w:t>
      </w:r>
      <w:r>
        <w:rPr>
          <w:color w:val="6A5ACD"/>
        </w:rPr>
        <w:t xml:space="preserve">method_declaration</w:t>
      </w:r>
      <w:r>
        <w:br/>
      </w:r>
      <w:r>
        <w:t xml:space="preserve">	| </w:t>
      </w:r>
      <w:r>
        <w:rPr>
          <w:color w:val="6A5ACD"/>
        </w:rPr>
        <w:t xml:space="preserve">property_declaration</w:t>
      </w:r>
      <w:r>
        <w:br/>
      </w:r>
      <w:r>
        <w:t xml:space="preserve">	| </w:t>
      </w:r>
      <w:r>
        <w:rPr>
          <w:color w:val="6A5ACD"/>
        </w:rPr>
        <w:t xml:space="preserve">event_declaration</w:t>
      </w:r>
      <w:r>
        <w:br/>
      </w:r>
      <w:r>
        <w:t xml:space="preserve">	| </w:t>
      </w:r>
      <w:r>
        <w:rPr>
          <w:color w:val="6A5ACD"/>
        </w:rPr>
        <w:t xml:space="preserve">indexer_declaration</w:t>
      </w:r>
      <w:r>
        <w:br/>
      </w:r>
      <w:r>
        <w:t xml:space="preserve">	| </w:t>
      </w:r>
      <w:r>
        <w:rPr>
          <w:color w:val="6A5ACD"/>
        </w:rPr>
        <w:t xml:space="preserve">operator_declaration</w:t>
      </w:r>
      <w:r>
        <w:br/>
      </w:r>
      <w:r>
        <w:t xml:space="preserve">	| </w:t>
      </w:r>
      <w:r>
        <w:rPr>
          <w:color w:val="6A5ACD"/>
        </w:rPr>
        <w:t xml:space="preserve">constructor_declaration</w:t>
      </w:r>
      <w:r>
        <w:br/>
      </w:r>
      <w:r>
        <w:t xml:space="preserve">	| </w:t>
      </w:r>
      <w:r>
        <w:rPr>
          <w:color w:val="6A5ACD"/>
        </w:rPr>
        <w:t xml:space="preserve">static_constructor_declaration</w:t>
      </w:r>
      <w:r>
        <w:br/>
      </w:r>
      <w:r>
        <w:t xml:space="preserve">	| </w:t>
      </w:r>
      <w:r>
        <w:rPr>
          <w:color w:val="6A5ACD"/>
        </w:rPr>
        <w:t xml:space="preserve">type_declaration</w:t>
      </w:r>
      <w:r>
        <w:br/>
      </w:r>
      <w:r>
        <w:t xml:space="preserve">	| </w:t>
      </w:r>
      <w:r>
        <w:rPr>
          <w:color w:val="6A5ACD"/>
        </w:rPr>
        <w:t xml:space="preserve">struct_member_declaration_unsafe</w:t>
      </w:r>
      <w:r>
        <w:br/>
      </w:r>
      <w:r>
        <w:t xml:space="preserve">	;</w:t>
      </w:r>
      <w:bookmarkEnd w:id="639"/>
    </w:p>
    <w:p>
      <w:r>
        <w:t xml:space="preserve">Except for the differences noted in </w:t>
      </w:r>
      <w:hyperlink w:anchor="_Toc00504">
        <w:r>
          <w:t xml:space="preserve">§11.3</w:t>
        </w:r>
      </w:hyperlink>
      <w:r>
        <w:t xml:space="preserve">, the descriptions of class members provided in </w:t>
      </w:r>
      <w:hyperlink w:anchor="_Toc00410">
        <w:r>
          <w:t xml:space="preserve">§10.3</w:t>
        </w:r>
      </w:hyperlink>
      <w:r>
        <w:t xml:space="preserve"> through </w:t>
      </w:r>
      <w:hyperlink w:anchor="_Toc00483">
        <w:r>
          <w:t xml:space="preserve">§10.14</w:t>
        </w:r>
      </w:hyperlink>
      <w:r>
        <w:t xml:space="preserve"> apply to struct members as well.</w:t>
      </w:r>
    </w:p>
    <w:p>
      <w:pPr>
        <w:pStyle w:val="Heading2"/>
      </w:pPr>
      <w:bookmarkStart w:name="_Toc00504" w:id="640"/>
      <w:r>
        <w:t xml:space="preserve">Class and struct differences</w:t>
      </w:r>
      <w:bookmarkEnd w:id="640"/>
    </w:p>
    <w:p>
      <w:r>
        <w:t xml:space="preserve">Structs differ from classes in several important ways:</w:t>
      </w:r>
    </w:p>
    <w:p>
      <w:pPr>
        <w:numPr>
          <w:pStyle w:val="ListParagraph"/>
          <w:ilvl w:val="0"/>
          <w:numId w:val="337"/>
        </w:numPr>
      </w:pPr>
      <w:r>
        <w:t xml:space="preserve">Structs are value types (</w:t>
      </w:r>
      <w:hyperlink w:anchor="_Toc00505">
        <w:r>
          <w:t xml:space="preserve">§11.3.1</w:t>
        </w:r>
      </w:hyperlink>
      <w:r>
        <w:t xml:space="preserve">).</w:t>
      </w:r>
    </w:p>
    <w:p>
      <w:pPr>
        <w:numPr>
          <w:pStyle w:val="ListParagraph"/>
          <w:ilvl w:val="0"/>
          <w:numId w:val="337"/>
        </w:numPr>
      </w:pPr>
      <w:r>
        <w:t xml:space="preserve">All struct types implicitly inherit from the class </w:t>
      </w:r>
      <w:r>
        <w:rPr>
          <w:rStyle w:val="CodeEmbedded"/>
        </w:rPr>
        <w:t xml:space="preserve">System.ValueType</w:t>
      </w:r>
      <w:r>
        <w:t xml:space="preserve"> (</w:t>
      </w:r>
      <w:hyperlink w:anchor="_Toc00506">
        <w:r>
          <w:t xml:space="preserve">§11.3.2</w:t>
        </w:r>
      </w:hyperlink>
      <w:r>
        <w:t xml:space="preserve">).</w:t>
      </w:r>
    </w:p>
    <w:p>
      <w:pPr>
        <w:numPr>
          <w:pStyle w:val="ListParagraph"/>
          <w:ilvl w:val="0"/>
          <w:numId w:val="337"/>
        </w:numPr>
      </w:pPr>
      <w:r>
        <w:t xml:space="preserve">Assignment to a variable of a struct type creates a copy of the value being assigned (</w:t>
      </w:r>
      <w:hyperlink w:anchor="_Toc00507">
        <w:r>
          <w:t xml:space="preserve">§11.3.3</w:t>
        </w:r>
      </w:hyperlink>
      <w:r>
        <w:t xml:space="preserve">).</w:t>
      </w:r>
    </w:p>
    <w:p>
      <w:pPr>
        <w:numPr>
          <w:pStyle w:val="ListParagraph"/>
          <w:ilvl w:val="0"/>
          <w:numId w:val="337"/>
        </w:numPr>
      </w:pPr>
      <w:r>
        <w:t xml:space="preserve">The default value of a struct is the value produced by setting all value type fields to their default value and all reference type fields to </w:t>
      </w:r>
      <w:r>
        <w:rPr>
          <w:rStyle w:val="CodeEmbedded"/>
        </w:rPr>
        <w:t xml:space="preserve">null</w:t>
      </w:r>
      <w:r>
        <w:t xml:space="preserve"> (</w:t>
      </w:r>
      <w:hyperlink w:anchor="_Toc00508">
        <w:r>
          <w:t xml:space="preserve">§11.3.4</w:t>
        </w:r>
      </w:hyperlink>
      <w:r>
        <w:t xml:space="preserve">).</w:t>
      </w:r>
    </w:p>
    <w:p>
      <w:pPr>
        <w:numPr>
          <w:pStyle w:val="ListParagraph"/>
          <w:ilvl w:val="0"/>
          <w:numId w:val="337"/>
        </w:numPr>
      </w:pPr>
      <w:r>
        <w:t xml:space="preserve">Boxing and unboxing operations are used to convert between a struct type and </w:t>
      </w:r>
      <w:r>
        <w:rPr>
          <w:rStyle w:val="CodeEmbedded"/>
        </w:rPr>
        <w:t xml:space="preserve">object</w:t>
      </w:r>
      <w:r>
        <w:t xml:space="preserve"> (</w:t>
      </w:r>
      <w:hyperlink w:anchor="_Toc00509">
        <w:r>
          <w:t xml:space="preserve">§11.3.5</w:t>
        </w:r>
      </w:hyperlink>
      <w:r>
        <w:t xml:space="preserve">).</w:t>
      </w:r>
    </w:p>
    <w:p>
      <w:pPr>
        <w:numPr>
          <w:pStyle w:val="ListParagraph"/>
          <w:ilvl w:val="0"/>
          <w:numId w:val="337"/>
        </w:numPr>
      </w:pPr>
      <w:r>
        <w:t xml:space="preserve">The meaning of </w:t>
      </w:r>
      <w:r>
        <w:rPr>
          <w:rStyle w:val="CodeEmbedded"/>
        </w:rPr>
        <w:t xml:space="preserve">this</w:t>
      </w:r>
      <w:r>
        <w:t xml:space="preserve"> is different for structs (</w:t>
      </w:r>
      <w:hyperlink w:anchor="_Toc00267">
        <w:r>
          <w:t xml:space="preserve">§7.6.7</w:t>
        </w:r>
      </w:hyperlink>
      <w:r>
        <w:t xml:space="preserve">).</w:t>
      </w:r>
    </w:p>
    <w:p>
      <w:pPr>
        <w:numPr>
          <w:pStyle w:val="ListParagraph"/>
          <w:ilvl w:val="0"/>
          <w:numId w:val="337"/>
        </w:numPr>
      </w:pPr>
      <w:r>
        <w:t xml:space="preserve">Instance field declarations for a struct are not permitted to include variable initializers (</w:t>
      </w:r>
      <w:hyperlink w:anchor="_Toc00511">
        <w:r>
          <w:t xml:space="preserve">§11.3.7</w:t>
        </w:r>
      </w:hyperlink>
      <w:r>
        <w:t xml:space="preserve">).</w:t>
      </w:r>
    </w:p>
    <w:p>
      <w:pPr>
        <w:numPr>
          <w:pStyle w:val="ListParagraph"/>
          <w:ilvl w:val="0"/>
          <w:numId w:val="337"/>
        </w:numPr>
      </w:pPr>
      <w:r>
        <w:t xml:space="preserve">A struct is not permitted to declare a parameterless instance constructor (</w:t>
      </w:r>
      <w:hyperlink w:anchor="_Toc00512">
        <w:r>
          <w:t xml:space="preserve">§11.3.8</w:t>
        </w:r>
      </w:hyperlink>
      <w:r>
        <w:t xml:space="preserve">).</w:t>
      </w:r>
    </w:p>
    <w:p>
      <w:pPr>
        <w:numPr>
          <w:pStyle w:val="ListParagraph"/>
          <w:ilvl w:val="0"/>
          <w:numId w:val="337"/>
        </w:numPr>
      </w:pPr>
      <w:r>
        <w:t xml:space="preserve">A struct is not permitted to declare a destructor (</w:t>
      </w:r>
      <w:hyperlink w:anchor="_Toc00513">
        <w:r>
          <w:t xml:space="preserve">§11.3.9</w:t>
        </w:r>
      </w:hyperlink>
      <w:r>
        <w:t xml:space="preserve">).</w:t>
      </w:r>
    </w:p>
    <w:p>
      <w:pPr>
        <w:pStyle w:val="Heading3"/>
      </w:pPr>
      <w:bookmarkStart w:name="_Toc00505" w:id="641"/>
      <w:r>
        <w:t xml:space="preserve">Value semantics</w:t>
      </w:r>
      <w:bookmarkEnd w:id="641"/>
    </w:p>
    <w:p>
      <w:r>
        <w:t xml:space="preserve">Structs are value types (</w:t>
      </w:r>
      <w:hyperlink w:anchor="_Toc00091">
        <w:r>
          <w:t xml:space="preserve">§4.1</w:t>
        </w:r>
      </w:hyperlink>
      <w:r>
        <w:t xml:space="preserve">) and are said to have value semantics. Classes, on the other hand, are reference types (</w:t>
      </w:r>
      <w:hyperlink w:anchor="_Toc00102">
        <w:r>
          <w:t xml:space="preserve">§4.2</w:t>
        </w:r>
      </w:hyperlink>
      <w:r>
        <w:t xml:space="preserve">)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CodeEmbedded"/>
        </w:rPr>
        <w:t xml:space="preserve">B</w:t>
      </w:r>
      <w:r>
        <w:t xml:space="preserve"> contains an instance field of type </w:t>
      </w:r>
      <w:r>
        <w:rPr>
          <w:rStyle w:val="CodeEmbedded"/>
        </w:rPr>
        <w:t xml:space="preserve">A</w:t>
      </w:r>
      <w:r>
        <w:t xml:space="preserve"> and </w:t>
      </w:r>
      <w:r>
        <w:rPr>
          <w:rStyle w:val="CodeEmbedded"/>
        </w:rPr>
        <w:t xml:space="preserve">A</w:t>
      </w:r>
      <w:r>
        <w:t xml:space="preserve"> is a struct type, it is a compile-time error for </w:t>
      </w:r>
      <w:r>
        <w:rPr>
          <w:rStyle w:val="CodeEmbedded"/>
        </w:rPr>
        <w:t xml:space="preserve">A</w:t>
      </w:r>
      <w:r>
        <w:t xml:space="preserve"> to depend on </w:t>
      </w:r>
      <w:r>
        <w:rPr>
          <w:rStyle w:val="CodeEmbedded"/>
        </w:rPr>
        <w:t xml:space="preserve">B</w:t>
      </w:r>
      <w:r>
        <w:t xml:space="preserve"> or a type constructed from </w:t>
      </w:r>
      <w:r>
        <w:rPr>
          <w:rStyle w:val="CodeEmbedded"/>
        </w:rPr>
        <w:t xml:space="preserve">B</w:t>
      </w:r>
      <w:r>
        <w:t xml:space="preserve">. A struct </w:t>
      </w:r>
      <w:r>
        <w:rPr>
          <w:rStyle w:val="CodeEmbedded"/>
        </w:rPr>
        <w:t xml:space="preserve">X</w:t>
      </w:r>
      <w:r>
        <w:t xml:space="preserve"> </w:t>
      </w:r>
      <w:r>
        <w:rPr>
          <w:b/>
        </w:rPr>
        <w:rPr>
          <w:i/>
        </w:rPr>
        <w:t xml:space="preserve">directly depends on</w:t>
      </w:r>
      <w:r>
        <w:t xml:space="preserve"> a struct </w:t>
      </w:r>
      <w:r>
        <w:rPr>
          <w:rStyle w:val="CodeEmbedded"/>
        </w:rPr>
        <w:t xml:space="preserve">Y</w:t>
      </w:r>
      <w:r>
        <w:t xml:space="preserve"> if </w:t>
      </w:r>
      <w:r>
        <w:rPr>
          <w:rStyle w:val="CodeEmbedded"/>
        </w:rPr>
        <w:t xml:space="preserve">X</w:t>
      </w:r>
      <w:r>
        <w:t xml:space="preserve"> contains an instance field of type </w:t>
      </w:r>
      <w:r>
        <w:rPr>
          <w:rStyle w:val="CodeEmbedded"/>
        </w:rPr>
        <w:t xml:space="preserve">Y</w:t>
      </w:r>
      <w:r>
        <w:t xml:space="preserve">. Given this definition, the complete set of structs upon which a struct depends is the transitive closure of the </w:t>
      </w:r>
      <w:r>
        <w:rPr>
          <w:b/>
        </w:rPr>
        <w:rPr>
          <w:i/>
        </w:rPr>
        <w:t xml:space="preserve">directly depends on</w:t>
      </w:r>
      <w:r>
        <w:t xml:space="preserve"> relationship.  For example</w:t>
      </w:r>
    </w:p>
    <w:p>
      <w:pPr>
        <w:pStyle w:val="Code"/>
      </w:pPr>
      <w:r>
        <w:rPr>
          <w:color w:val="0000FF"/>
        </w:rPr>
        <w:t xml:space="preserve">struct </w:t>
      </w:r>
      <w:r>
        <w:rPr>
          <w:color w:val="2B91AF"/>
        </w:rPr>
        <w:t xml:space="preserve">Node</w:t>
      </w:r>
      <w:r>
        <w:br/>
      </w:r>
      <w:r>
        <w:t xml:space="preserve">{</w:t>
      </w:r>
      <w:r>
        <w:br/>
      </w:r>
      <w:r>
        <w:rPr>
          <w:color w:val="0000FF"/>
        </w:rPr>
        <w:t xml:space="preserve">    int </w:t>
      </w:r>
      <w:r>
        <w:t xml:space="preserve">data;</w:t>
      </w:r>
      <w:r>
        <w:br/>
      </w:r>
      <w:r>
        <w:rPr>
          <w:color w:val="2B91AF"/>
        </w:rPr>
        <w:t xml:space="preserve">    Node </w:t>
      </w:r>
      <w:r>
        <w:t xml:space="preserve">next; </w:t>
      </w:r>
      <w:r>
        <w:rPr>
          <w:color w:val="008000"/>
        </w:rPr>
        <w:t xml:space="preserve">// error, Node directly depends on itself</w:t>
      </w:r>
      <w:r>
        <w:br/>
      </w:r>
      <w:r>
        <w:t xml:space="preserve">}</w:t>
      </w:r>
    </w:p>
    <w:p>
      <w:r>
        <w:t xml:space="preserve">is an error because </w:t>
      </w:r>
      <w:r>
        <w:rPr>
          <w:rStyle w:val="CodeEmbedded"/>
        </w:rPr>
        <w:t xml:space="preserve">Node</w:t>
      </w:r>
      <w:r>
        <w:t xml:space="preserve"> contains an instance field of its own type.  Another example</w:t>
      </w:r>
    </w:p>
    <w:p>
      <w:pPr>
        <w:pStyle w:val="Code"/>
      </w:pPr>
      <w:r>
        <w:rPr>
          <w:color w:val="0000FF"/>
        </w:rPr>
        <w:t xml:space="preserve">struct </w:t>
      </w:r>
      <w:r>
        <w:rPr>
          <w:color w:val="2B91AF"/>
        </w:rPr>
        <w:t xml:space="preserve">A </w:t>
      </w:r>
      <w:r>
        <w:t xml:space="preserve">{ </w:t>
      </w:r>
      <w:r>
        <w:rPr>
          <w:color w:val="2B91AF"/>
        </w:rPr>
        <w:t xml:space="preserve">B </w:t>
      </w:r>
      <w:r>
        <w:t xml:space="preserve">b; }</w:t>
      </w:r>
      <w:r>
        <w:br/>
      </w:r>
      <w:r>
        <w:br/>
      </w:r>
      <w:r>
        <w:rPr>
          <w:color w:val="0000FF"/>
        </w:rPr>
        <w:t xml:space="preserve">struct </w:t>
      </w:r>
      <w:r>
        <w:rPr>
          <w:color w:val="2B91AF"/>
        </w:rPr>
        <w:t xml:space="preserve">B </w:t>
      </w:r>
      <w:r>
        <w:t xml:space="preserve">{ </w:t>
      </w:r>
      <w:r>
        <w:rPr>
          <w:color w:val="2B91AF"/>
        </w:rPr>
        <w:t xml:space="preserve">C </w:t>
      </w:r>
      <w:r>
        <w:t xml:space="preserve">c; }</w:t>
      </w:r>
      <w:r>
        <w:br/>
      </w:r>
      <w:r>
        <w:br/>
      </w:r>
      <w:r>
        <w:rPr>
          <w:color w:val="0000FF"/>
        </w:rPr>
        <w:t xml:space="preserve">struct </w:t>
      </w:r>
      <w:r>
        <w:rPr>
          <w:color w:val="2B91AF"/>
        </w:rPr>
        <w:t xml:space="preserve">C </w:t>
      </w:r>
      <w:r>
        <w:t xml:space="preserve">{ </w:t>
      </w:r>
      <w:r>
        <w:rPr>
          <w:color w:val="2B91AF"/>
        </w:rPr>
        <w:t xml:space="preserve">A </w:t>
      </w:r>
      <w:r>
        <w:t xml:space="preserve">a; }</w:t>
      </w:r>
    </w:p>
    <w:p>
      <w:r>
        <w:t xml:space="preserve">is an error because each of the types </w:t>
      </w:r>
      <w:r>
        <w:rPr>
          <w:rStyle w:val="CodeEmbedded"/>
        </w:rPr>
        <w:t xml:space="preserve">A</w:t>
      </w:r>
      <w:r>
        <w:t xml:space="preserve">, </w:t>
      </w:r>
      <w:r>
        <w:rPr>
          <w:rStyle w:val="CodeEmbedded"/>
        </w:rPr>
        <w:t xml:space="preserve">B</w:t>
      </w:r>
      <w:r>
        <w:t xml:space="preserve">, and </w:t>
      </w:r>
      <w:r>
        <w:rPr>
          <w:rStyle w:val="CodeEmbedded"/>
        </w:rPr>
        <w:t xml:space="preserve">C</w:t>
      </w:r>
      <w: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Embedded"/>
        </w:rPr>
        <w:t xml:space="preserve">ref</w:t>
      </w:r>
      <w:r>
        <w:t xml:space="preserve"> and </w:t>
      </w:r>
      <w:r>
        <w:rPr>
          <w:rStyle w:val="CodeEmbedded"/>
        </w:rPr>
        <w:t xml:space="preserve">out</w:t>
      </w:r>
      <w:r>
        <w:t xml:space="preserve"> parameter variables), and it is not possible for operations on one to affect the other. Furthermore, because structs are not reference types, it is not possible for values of a struct type to be </w:t>
      </w:r>
      <w:r>
        <w:rPr>
          <w:rStyle w:val="CodeEmbedded"/>
        </w:rPr>
        <w:t xml:space="preserve">null</w:t>
      </w:r>
      <w:r>
        <w:t xml:space="preserve">.</w:t>
      </w:r>
    </w:p>
    <w:p>
      <w:r>
        <w:t xml:space="preserve">Given the declaration</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the code fragment</w:t>
      </w:r>
    </w:p>
    <w:p>
      <w:pPr>
        <w:pStyle w:val="Code"/>
      </w:pPr>
      <w:r>
        <w:rPr>
          <w:color w:val="2B91AF"/>
        </w:rPr>
        <w:t xml:space="preserve">Point </w:t>
      </w:r>
      <w:r>
        <w:t xml:space="preserve">a = </w:t>
      </w:r>
      <w:r>
        <w:rPr>
          <w:color w:val="0000FF"/>
        </w:rPr>
        <w:t xml:space="preserve">new </w:t>
      </w:r>
      <w:r>
        <w:rPr>
          <w:color w:val="2B91AF"/>
        </w:rPr>
        <w:t xml:space="preserve">Point</w:t>
      </w:r>
      <w:r>
        <w:t xml:space="preserve">(10, 10);</w:t>
      </w:r>
      <w:r>
        <w:br/>
      </w:r>
      <w:r>
        <w:rPr>
          <w:color w:val="2B91AF"/>
        </w:rPr>
        <w:t xml:space="preserve">Point </w:t>
      </w:r>
      <w:r>
        <w:t xml:space="preserve">b = a;</w:t>
      </w:r>
      <w:r>
        <w:br/>
      </w:r>
      <w:r>
        <w:t xml:space="preserve">a.x = 100;</w:t>
      </w:r>
      <w:r>
        <w:br/>
      </w:r>
      <w:r>
        <w:rPr>
          <w:color w:val="2B91AF"/>
        </w:rPr>
        <w:t xml:space="preserve">System</w:t>
      </w:r>
      <w:r>
        <w:t xml:space="preserve">.Console.WriteLine(b.x);</w:t>
      </w:r>
    </w:p>
    <w:p>
      <w:r>
        <w:t xml:space="preserve">outputs the value </w:t>
      </w:r>
      <w:r>
        <w:rPr>
          <w:rStyle w:val="CodeEmbedded"/>
        </w:rPr>
        <w:t xml:space="preserve">10</w:t>
      </w:r>
      <w:r>
        <w:t xml:space="preserve">. The assignment of </w:t>
      </w:r>
      <w:r>
        <w:rPr>
          <w:rStyle w:val="CodeEmbedded"/>
        </w:rPr>
        <w:t xml:space="preserve">a</w:t>
      </w:r>
      <w:r>
        <w:t xml:space="preserve"> to </w:t>
      </w:r>
      <w:r>
        <w:rPr>
          <w:rStyle w:val="CodeEmbedded"/>
        </w:rPr>
        <w:t xml:space="preserve">b</w:t>
      </w:r>
      <w:r>
        <w:t xml:space="preserve"> creates a copy of the value, and </w:t>
      </w:r>
      <w:r>
        <w:rPr>
          <w:rStyle w:val="CodeEmbedded"/>
        </w:rPr>
        <w:t xml:space="preserve">b</w:t>
      </w:r>
      <w:r>
        <w:t xml:space="preserve"> is thus unaffected by the assignment to </w:t>
      </w:r>
      <w:r>
        <w:rPr>
          <w:rStyle w:val="CodeEmbedded"/>
        </w:rPr>
        <w:t xml:space="preserve">a.x</w:t>
      </w:r>
      <w:r>
        <w:t xml:space="preserve">. Had </w:t>
      </w:r>
      <w:r>
        <w:rPr>
          <w:rStyle w:val="CodeEmbedded"/>
        </w:rPr>
        <w:t xml:space="preserve">Point</w:t>
      </w:r>
      <w:r>
        <w:t xml:space="preserve"> instead been declared as a class, the output would be </w:t>
      </w:r>
      <w:r>
        <w:rPr>
          <w:rStyle w:val="CodeEmbedded"/>
        </w:rPr>
        <w:t xml:space="preserve">100</w:t>
      </w:r>
      <w:r>
        <w:t xml:space="preserve"> because </w:t>
      </w:r>
      <w:r>
        <w:rPr>
          <w:rStyle w:val="CodeEmbedded"/>
        </w:rPr>
        <w:t xml:space="preserve">a</w:t>
      </w:r>
      <w:r>
        <w:t xml:space="preserve"> and </w:t>
      </w:r>
      <w:r>
        <w:rPr>
          <w:rStyle w:val="CodeEmbedded"/>
        </w:rPr>
        <w:t xml:space="preserve">b</w:t>
      </w:r>
      <w:r>
        <w:t xml:space="preserve"> would reference the same object.</w:t>
      </w:r>
    </w:p>
    <w:p>
      <w:pPr>
        <w:pStyle w:val="Heading3"/>
      </w:pPr>
      <w:bookmarkStart w:name="_Toc00506" w:id="642"/>
      <w:r>
        <w:t xml:space="preserve">Inheritance</w:t>
      </w:r>
      <w:bookmarkEnd w:id="642"/>
    </w:p>
    <w:p>
      <w:r>
        <w:t xml:space="preserve">All struct types implicitly inherit from the class </w:t>
      </w:r>
      <w:r>
        <w:rPr>
          <w:rStyle w:val="CodeEmbedded"/>
        </w:rPr>
        <w:t xml:space="preserve">System.ValueType</w:t>
      </w:r>
      <w:r>
        <w:t xml:space="preserve">, which, in turn, inherits from class </w:t>
      </w:r>
      <w:r>
        <w:rPr>
          <w:rStyle w:val="CodeEmbedded"/>
        </w:rPr>
        <w:t xml:space="preserve">object</w:t>
      </w:r>
      <w:r>
        <w:t xml:space="preserve">. A struct declaration may specify a list of implemented interfaces, but it is not possible for a struct declaration to specify a base class.</w:t>
      </w:r>
    </w:p>
    <w:p>
      <w:r>
        <w:t xml:space="preserve">Struct types are never abstract and are always implicitly sealed. The </w:t>
      </w:r>
      <w:r>
        <w:rPr>
          <w:rStyle w:val="CodeEmbedded"/>
        </w:rPr>
        <w:t xml:space="preserve">abstract</w:t>
      </w:r>
      <w:r>
        <w:t xml:space="preserve"> and </w:t>
      </w:r>
      <w:r>
        <w:rPr>
          <w:rStyle w:val="CodeEmbedded"/>
        </w:rPr>
        <w:t xml:space="preserve">sealed</w:t>
      </w:r>
      <w:r>
        <w:t xml:space="preserve"> modifiers are therefore not permitted in a struct declaration.</w:t>
      </w:r>
    </w:p>
    <w:p>
      <w:r>
        <w:t xml:space="preserve">Since inheritance isn't supported for structs, the declared accessibility of a struct member cannot be </w:t>
      </w:r>
      <w:r>
        <w:rPr>
          <w:rStyle w:val="CodeEmbedded"/>
        </w:rPr>
        <w:t xml:space="preserve">protected</w:t>
      </w:r>
      <w:r>
        <w:t xml:space="preserve"> or </w:t>
      </w:r>
      <w:r>
        <w:rPr>
          <w:rStyle w:val="CodeEmbedded"/>
        </w:rPr>
        <w:t xml:space="preserve">protected internal</w:t>
      </w:r>
      <w:r>
        <w:t xml:space="preserve">.</w:t>
      </w:r>
    </w:p>
    <w:p>
      <w:r>
        <w:t xml:space="preserve">Function members in a struct cannot be </w:t>
      </w:r>
      <w:r>
        <w:rPr>
          <w:rStyle w:val="CodeEmbedded"/>
        </w:rPr>
        <w:t xml:space="preserve">abstract</w:t>
      </w:r>
      <w:r>
        <w:t xml:space="preserve"> or </w:t>
      </w:r>
      <w:r>
        <w:rPr>
          <w:rStyle w:val="CodeEmbedded"/>
        </w:rPr>
        <w:t xml:space="preserve">virtual</w:t>
      </w:r>
      <w:r>
        <w:t xml:space="preserve">, and the </w:t>
      </w:r>
      <w:r>
        <w:rPr>
          <w:rStyle w:val="CodeEmbedded"/>
        </w:rPr>
        <w:t xml:space="preserve">override</w:t>
      </w:r>
      <w:r>
        <w:t xml:space="preserve"> modifier is allowed only to override methods inherited from </w:t>
      </w:r>
      <w:r>
        <w:rPr>
          <w:rStyle w:val="CodeEmbedded"/>
        </w:rPr>
        <w:t xml:space="preserve">System.ValueType</w:t>
      </w:r>
      <w:r>
        <w:t xml:space="preserve">.</w:t>
      </w:r>
    </w:p>
    <w:p>
      <w:pPr>
        <w:pStyle w:val="Heading3"/>
      </w:pPr>
      <w:bookmarkStart w:name="_Toc00507" w:id="643"/>
      <w:r>
        <w:t xml:space="preserve">Assignment</w:t>
      </w:r>
      <w:bookmarkEnd w:id="643"/>
    </w:p>
    <w:p>
      <w:r>
        <w:t xml:space="preserve">Assignment to a variable of a struct type creates a copy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CodeEmbedded"/>
        </w:rPr>
        <w:t xml:space="preserve">ref</w:t>
      </w:r>
      <w:r>
        <w:t xml:space="preserve"> or </w:t>
      </w:r>
      <w:r>
        <w:rPr>
          <w:rStyle w:val="CodeEmbedded"/>
        </w:rPr>
        <w:t xml:space="preserve">out</w:t>
      </w:r>
      <w:r>
        <w:t xml:space="preserve"> parameter.</w:t>
      </w:r>
    </w:p>
    <w:p>
      <w:r>
        <w:t xml:space="preserve">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hyperlink w:anchor="_Toc00342">
        <w:r>
          <w:t xml:space="preserve">§7.17.1</w:t>
        </w:r>
      </w:hyperlink>
      <w:r>
        <w:t xml:space="preserve">.</w:t>
      </w:r>
    </w:p>
    <w:p>
      <w:pPr>
        <w:pStyle w:val="Heading3"/>
      </w:pPr>
      <w:bookmarkStart w:name="_Toc00508" w:id="644"/>
      <w:r>
        <w:t xml:space="preserve">Default values</w:t>
      </w:r>
      <w:bookmarkEnd w:id="644"/>
    </w:p>
    <w:p>
      <w:r>
        <w:t xml:space="preserve">As described in </w:t>
      </w:r>
      <w:hyperlink w:anchor="_Toc00131">
        <w:r>
          <w:t xml:space="preserve">§5.2</w:t>
        </w:r>
      </w:hyperlink>
      <w:r>
        <w:t xml:space="preserve">, several kinds of variables are automatically initialized to their default value when they are created. For variables of class types and other reference types, this default value is </w:t>
      </w:r>
      <w:r>
        <w:rPr>
          <w:rStyle w:val="CodeEmbedded"/>
        </w:rPr>
        <w:t xml:space="preserve">null</w:t>
      </w:r>
      <w:r>
        <w:t xml:space="preserve">. However, since structs are value types that cannot be </w:t>
      </w:r>
      <w:r>
        <w:rPr>
          <w:rStyle w:val="CodeEmbedded"/>
        </w:rPr>
        <w:t xml:space="preserve">null</w:t>
      </w:r>
      <w:r>
        <w:t xml:space="preserve">, the default value of a struct is the value produced by setting all value type fields to their default value and all reference type fields to </w:t>
      </w:r>
      <w:r>
        <w:rPr>
          <w:rStyle w:val="CodeEmbedded"/>
        </w:rPr>
        <w:t xml:space="preserve">null</w:t>
      </w:r>
      <w:r>
        <w:t xml:space="preserve">.</w:t>
      </w:r>
    </w:p>
    <w:p>
      <w:r>
        <w:t xml:space="preserve">Referring to the </w:t>
      </w:r>
      <w:r>
        <w:rPr>
          <w:rStyle w:val="CodeEmbedded"/>
        </w:rPr>
        <w:t xml:space="preserve">Point</w:t>
      </w:r>
      <w:r>
        <w:t xml:space="preserve"> struct declared above, the example</w:t>
      </w:r>
    </w:p>
    <w:p>
      <w:pPr>
        <w:pStyle w:val="Code"/>
      </w:pPr>
      <w:r>
        <w:rPr>
          <w:color w:val="2B91AF"/>
        </w:rPr>
        <w:t xml:space="preserve">Point</w:t>
      </w:r>
      <w:r>
        <w:t xml:space="preserve">[] a = </w:t>
      </w:r>
      <w:r>
        <w:rPr>
          <w:color w:val="0000FF"/>
        </w:rPr>
        <w:t xml:space="preserve">new </w:t>
      </w:r>
      <w:r>
        <w:rPr>
          <w:color w:val="2B91AF"/>
        </w:rPr>
        <w:t xml:space="preserve">Point</w:t>
      </w:r>
      <w:r>
        <w:t xml:space="preserve">[100];</w:t>
      </w:r>
    </w:p>
    <w:p>
      <w:r>
        <w:t xml:space="preserve">initializes each </w:t>
      </w:r>
      <w:r>
        <w:rPr>
          <w:rStyle w:val="CodeEmbedded"/>
        </w:rPr>
        <w:t xml:space="preserve">Point</w:t>
      </w:r>
      <w:r>
        <w:t xml:space="preserve"> in the array to the value produced by setting the </w:t>
      </w:r>
      <w:r>
        <w:rPr>
          <w:rStyle w:val="CodeEmbedded"/>
        </w:rPr>
        <w:t xml:space="preserve">x</w:t>
      </w:r>
      <w:r>
        <w:t xml:space="preserve"> and </w:t>
      </w:r>
      <w:r>
        <w:rPr>
          <w:rStyle w:val="CodeEmbedded"/>
        </w:rPr>
        <w:t xml:space="preserve">y</w:t>
      </w:r>
      <w:r>
        <w:t xml:space="preserve"> fields to zero.</w:t>
      </w:r>
    </w:p>
    <w:p>
      <w:r>
        <w:t xml:space="preserve">The default value of a struct corresponds to the value returned by the default constructor of the struct (</w:t>
      </w:r>
      <w:hyperlink w:anchor="_Toc00093">
        <w:r>
          <w:t xml:space="preserve">§4.1.2</w:t>
        </w:r>
      </w:hyperlink>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Embedded"/>
        </w:rPr>
        <w:t xml:space="preserve">null</w:t>
      </w:r>
      <w:r>
        <w:t xml:space="preserve">.</w:t>
      </w:r>
    </w:p>
    <w:p>
      <w:r>
        <w:t xml:space="preserve">Structs should be designed to consider the default initialization state a valid state. 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KeyValuePair</w:t>
      </w:r>
      <w:r>
        <w:br/>
      </w:r>
      <w:r>
        <w:t xml:space="preserve">{</w:t>
      </w:r>
      <w:r>
        <w:br/>
      </w:r>
      <w:r>
        <w:rPr>
          <w:color w:val="0000FF"/>
        </w:rPr>
        <w:t xml:space="preserve">    string </w:t>
      </w:r>
      <w:r>
        <w:t xml:space="preserve">key;</w:t>
      </w:r>
      <w:r>
        <w:br/>
      </w:r>
      <w:r>
        <w:rPr>
          <w:color w:val="0000FF"/>
        </w:rPr>
        <w:t xml:space="preserve">    string </w:t>
      </w:r>
      <w:r>
        <w:t xml:space="preserve">value;</w:t>
      </w:r>
      <w:r>
        <w:br/>
      </w:r>
      <w:r>
        <w:br/>
      </w:r>
      <w:r>
        <w:rPr>
          <w:color w:val="0000FF"/>
        </w:rPr>
        <w:t xml:space="preserve">    public </w:t>
      </w:r>
      <w:r>
        <w:t xml:space="preserve">KeyValuePair(</w:t>
      </w:r>
      <w:r>
        <w:rPr>
          <w:color w:val="0000FF"/>
        </w:rPr>
        <w:t xml:space="preserve">string </w:t>
      </w:r>
      <w:r>
        <w:t xml:space="preserve">key, </w:t>
      </w:r>
      <w:r>
        <w:rPr>
          <w:color w:val="0000FF"/>
        </w:rPr>
        <w:t xml:space="preserve">string </w:t>
      </w:r>
      <w:r>
        <w:t xml:space="preserve">value) {</w:t>
      </w:r>
      <w:r>
        <w:br/>
      </w:r>
      <w:r>
        <w:rPr>
          <w:color w:val="0000FF"/>
        </w:rPr>
        <w:t xml:space="preserve">        if </w:t>
      </w:r>
      <w:r>
        <w:t xml:space="preserve">(key == </w:t>
      </w:r>
      <w:r>
        <w:rPr>
          <w:color w:val="0000FF"/>
        </w:rPr>
        <w:t xml:space="preserve">null </w:t>
      </w:r>
      <w:r>
        <w:t xml:space="preserve">|| value == </w:t>
      </w:r>
      <w:r>
        <w:rPr>
          <w:color w:val="0000FF"/>
        </w:rPr>
        <w:t xml:space="preserve">null</w:t>
      </w:r>
      <w:r>
        <w:t xml:space="preserve">) </w:t>
      </w:r>
      <w:r>
        <w:rPr>
          <w:color w:val="0000FF"/>
        </w:rPr>
        <w:t xml:space="preserve">throw new </w:t>
      </w:r>
      <w:r>
        <w:rPr>
          <w:color w:val="2B91AF"/>
        </w:rPr>
        <w:t xml:space="preserve">ArgumentException</w:t>
      </w:r>
      <w:r>
        <w:t xml:space="preserve">();</w:t>
      </w:r>
      <w:r>
        <w:br/>
      </w:r>
      <w:r>
        <w:rPr>
          <w:color w:val="0000FF"/>
        </w:rPr>
        <w:t xml:space="preserve">        this</w:t>
      </w:r>
      <w:r>
        <w:t xml:space="preserve">.key = key;</w:t>
      </w:r>
      <w:r>
        <w:br/>
      </w:r>
      <w:r>
        <w:rPr>
          <w:color w:val="0000FF"/>
        </w:rPr>
        <w:t xml:space="preserve">        this</w:t>
      </w:r>
      <w:r>
        <w:t xml:space="preserve">.value = value;</w:t>
      </w:r>
      <w:r>
        <w:br/>
      </w:r>
      <w:r>
        <w:t xml:space="preserve">    }</w:t>
      </w:r>
      <w:r>
        <w:br/>
      </w:r>
      <w:r>
        <w:t xml:space="preserve">}</w:t>
      </w:r>
    </w:p>
    <w:p>
      <w:r>
        <w:t xml:space="preserve">the user-defined instance constructor protects against null values only where it is explicitly called. In cases where a </w:t>
      </w:r>
      <w:r>
        <w:rPr>
          <w:rStyle w:val="CodeEmbedded"/>
        </w:rPr>
        <w:t xml:space="preserve">KeyValuePair</w:t>
      </w:r>
      <w:r>
        <w:t xml:space="preserve"> variable is subject to default value initialization, the </w:t>
      </w:r>
      <w:r>
        <w:rPr>
          <w:rStyle w:val="CodeEmbedded"/>
        </w:rPr>
        <w:t xml:space="preserve">key</w:t>
      </w:r>
      <w:r>
        <w:t xml:space="preserve"> and </w:t>
      </w:r>
      <w:r>
        <w:rPr>
          <w:rStyle w:val="CodeEmbedded"/>
        </w:rPr>
        <w:t xml:space="preserve">value</w:t>
      </w:r>
      <w:r>
        <w:t xml:space="preserve"> fields will be null, and the struct must be prepared to handle this state.</w:t>
      </w:r>
    </w:p>
    <w:p>
      <w:pPr>
        <w:pStyle w:val="Heading3"/>
      </w:pPr>
      <w:bookmarkStart w:name="_Toc00509" w:id="645"/>
      <w:r>
        <w:t xml:space="preserve">Boxing and unboxing</w:t>
      </w:r>
      <w:bookmarkEnd w:id="645"/>
    </w:p>
    <w:p>
      <w:r>
        <w:t xml:space="preserve">A value of a class type can be converted to type </w:t>
      </w:r>
      <w:r>
        <w:rPr>
          <w:rStyle w:val="CodeEmbedded"/>
        </w:rPr>
        <w:t xml:space="preserve">object</w:t>
      </w:r>
      <w:r>
        <w:t xml:space="preserve"> or to an interface type that is implemented by the class simply by treating the reference as another type at compile-time. Likewise, a value of type </w:t>
      </w:r>
      <w:r>
        <w:rPr>
          <w:rStyle w:val="CodeEmbedded"/>
        </w:rPr>
        <w:t xml:space="preserve">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CodeEmbedded"/>
        </w:rPr>
        <w:t xml:space="preserve">object</w:t>
      </w:r>
      <w:r>
        <w:t xml:space="preserve"> or to an interface type that is implemented by the struct, a boxing operation takes place. Likewise, when a value of type </w:t>
      </w:r>
      <w:r>
        <w:rPr>
          <w:rStyle w:val="CodeEmbedded"/>
        </w:rPr>
        <w:t xml:space="preserve">object</w:t>
      </w:r>
      <w:r>
        <w:t xml:space="preserve"> or a value of an interface type is converted back to a struct type, an unboxing operation takes place. A key difference from the same operations on class types is that boxing and unboxing copies the struct value either into or out of the boxed instance. Thus, following a boxing or unboxing operation, changes made to the unboxed struct are not reflected in the boxed struct.</w:t>
      </w:r>
    </w:p>
    <w:p>
      <w:r>
        <w:t xml:space="preserve">When a struct type overrides a virtual method inherited from </w:t>
      </w:r>
      <w:r>
        <w:rPr>
          <w:rStyle w:val="CodeEmbedded"/>
        </w:rPr>
        <w:t xml:space="preserve">System.Object</w:t>
      </w:r>
      <w:r>
        <w:t xml:space="preserve"> (such as </w:t>
      </w:r>
      <w:r>
        <w:rPr>
          <w:rStyle w:val="CodeEmbedded"/>
        </w:rPr>
        <w:t xml:space="preserve">Equals</w:t>
      </w:r>
      <w:r>
        <w:t xml:space="preserve">, </w:t>
      </w:r>
      <w:r>
        <w:rPr>
          <w:rStyle w:val="CodeEmbedded"/>
        </w:rPr>
        <w:t xml:space="preserve">GetHashCode</w:t>
      </w:r>
      <w:r>
        <w:t xml:space="preserve">, or </w:t>
      </w:r>
      <w:r>
        <w:rPr>
          <w:rStyle w:val="CodeEmbedded"/>
        </w:rPr>
        <w:t xml:space="preserve">ToString</w:t>
      </w:r>
      <w:r>
        <w:t xml:space="preserve">), invocation of the virtual method through an instance of the struct type does not cause boxing to occur. This is true even when the struct is used as a type parameter and the invocation occurs through an instance of the type parameter type. For example:</w:t>
      </w:r>
    </w:p>
    <w:p>
      <w:pPr>
        <w:pStyle w:val="Code"/>
      </w:pPr>
      <w:r>
        <w:rPr>
          <w:color w:val="0000FF"/>
        </w:rPr>
        <w:t xml:space="preserve">using </w:t>
      </w:r>
      <w:r>
        <w:t xml:space="preserve">System;</w:t>
      </w:r>
      <w:r>
        <w:br/>
      </w:r>
      <w:r>
        <w:br/>
      </w:r>
      <w:r>
        <w:rPr>
          <w:color w:val="0000FF"/>
        </w:rPr>
        <w:t xml:space="preserve">struct </w:t>
      </w:r>
      <w:r>
        <w:rPr>
          <w:color w:val="2B91AF"/>
        </w:rPr>
        <w:t xml:space="preserve">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t xml:space="preserve">        value++;</w:t>
      </w:r>
      <w:r>
        <w:br/>
      </w:r>
      <w:r>
        <w:rPr>
          <w:color w:val="0000FF"/>
        </w:rPr>
        <w:t xml:space="preserve">        return </w:t>
      </w:r>
      <w:r>
        <w:t xml:space="preserve">value.ToString();</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.WriteLine(x.ToString());</w:t>
      </w:r>
      <w:r>
        <w:br/>
      </w:r>
      <w:r>
        <w:rPr>
          <w:color w:val="2B91AF"/>
        </w:rPr>
        <w:t xml:space="preserve">        Console</w:t>
      </w:r>
      <w:r>
        <w:t xml:space="preserve">.WriteLine(x.ToString());</w:t>
      </w:r>
      <w:r>
        <w:br/>
      </w:r>
      <w:r>
        <w:rPr>
          <w:color w:val="2B91AF"/>
        </w:rPr>
        <w:t xml:space="preserve">        Console</w:t>
      </w:r>
      <w:r>
        <w:t xml:space="preserve">.WriteLine(x.ToString());</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output of the program is:</w:t>
      </w:r>
    </w:p>
    <w:p>
      <w:pPr>
        <w:pStyle w:val="Code"/>
      </w:pPr>
      <w:r>
        <w:t xml:space="preserve">1</w:t>
      </w:r>
      <w:r>
        <w:br/>
      </w:r>
      <w:r>
        <w:t xml:space="preserve">2</w:t>
      </w:r>
      <w:r>
        <w:br/>
      </w:r>
      <w:r>
        <w:t xml:space="preserve">3</w:t>
      </w:r>
    </w:p>
    <w:p>
      <w:r>
        <w:t xml:space="preserve">Although it is bad style for </w:t>
      </w:r>
      <w:r>
        <w:rPr>
          <w:rStyle w:val="CodeEmbedded"/>
        </w:rPr>
        <w:t xml:space="preserve">ToString</w:t>
      </w:r>
      <w:r>
        <w:t xml:space="preserve"> to have side effects, the example demonstrates that no boxing occurred for the three invocations of </w:t>
      </w:r>
      <w:r>
        <w:rPr>
          <w:rStyle w:val="CodeEmbedded"/>
        </w:rPr>
        <w:t xml:space="preserve">x.ToString()</w:t>
      </w:r>
      <w:r>
        <w:t xml:space="preserve">.</w:t>
      </w:r>
    </w:p>
    <w:p>
      <w:r>
        <w:t xml:space="preserve">Similarly, boxing never implicitly occurs when accessing a member on a constrained type parameter. For example, suppose an interface </w:t>
      </w:r>
      <w:r>
        <w:rPr>
          <w:rStyle w:val="CodeEmbedded"/>
        </w:rPr>
        <w:t xml:space="preserve">ICounter</w:t>
      </w:r>
      <w:r>
        <w:t xml:space="preserve"> contains a method </w:t>
      </w:r>
      <w:r>
        <w:rPr>
          <w:rStyle w:val="CodeEmbedded"/>
        </w:rPr>
        <w:t xml:space="preserve">Increment</w:t>
      </w:r>
      <w:r>
        <w:t xml:space="preserve"> which can be used to modify a value. If </w:t>
      </w:r>
      <w:r>
        <w:rPr>
          <w:rStyle w:val="CodeEmbedded"/>
        </w:rPr>
        <w:t xml:space="preserve">ICounter</w:t>
      </w:r>
      <w:r>
        <w:t xml:space="preserve"> is used as a constraint, the implementation of the </w:t>
      </w:r>
      <w:r>
        <w:rPr>
          <w:rStyle w:val="CodeEmbedded"/>
        </w:rPr>
        <w:t xml:space="preserve">Increment</w:t>
      </w:r>
      <w:r>
        <w:t xml:space="preserve"> method is called with a reference to the variable that </w:t>
      </w:r>
      <w:r>
        <w:rPr>
          <w:rStyle w:val="CodeEmbedded"/>
        </w:rPr>
        <w:t xml:space="preserve">Increment</w:t>
      </w:r>
      <w:r>
        <w:t xml:space="preserve"> was called on, never a boxed copy.</w:t>
      </w:r>
    </w:p>
    <w:p>
      <w:pPr>
        <w:pStyle w:val="Code"/>
      </w:pPr>
      <w:r>
        <w:rPr>
          <w:color w:val="0000FF"/>
        </w:rPr>
        <w:t xml:space="preserve">using </w:t>
      </w:r>
      <w:r>
        <w:t xml:space="preserve">System;</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Increment();</w:t>
      </w:r>
      <w:r>
        <w:br/>
      </w:r>
      <w:r>
        <w:t xml:space="preserve">}</w:t>
      </w:r>
      <w:r>
        <w:br/>
      </w:r>
      <w:r>
        <w:br/>
      </w:r>
      <w:r>
        <w:rPr>
          <w:color w:val="0000FF"/>
        </w:rPr>
        <w:t xml:space="preserve">struct </w:t>
      </w:r>
      <w:r>
        <w:rPr>
          <w:color w:val="2B91AF"/>
        </w:rPr>
        <w:t xml:space="preserve">Counter</w:t>
      </w:r>
      <w:r>
        <w:t xml:space="preserve">: </w:t>
      </w:r>
      <w:r>
        <w:rPr>
          <w:color w:val="2B91AF"/>
        </w:rPr>
        <w:t xml:space="preserve">ICounter</w:t>
      </w:r>
      <w:r>
        <w:br/>
      </w:r>
      <w:r>
        <w:t xml:space="preserve">{</w:t>
      </w:r>
      <w:r>
        <w:br/>
      </w:r>
      <w:r>
        <w:rPr>
          <w:color w:val="0000FF"/>
        </w:rPr>
        <w:t xml:space="preserve">    int </w:t>
      </w:r>
      <w:r>
        <w:t xml:space="preserve">value;</w:t>
      </w:r>
      <w:r>
        <w:br/>
      </w:r>
      <w:r>
        <w:br/>
      </w:r>
      <w:r>
        <w:rPr>
          <w:color w:val="0000FF"/>
        </w:rPr>
        <w:t xml:space="preserve">    public override string </w:t>
      </w:r>
      <w:r>
        <w:t xml:space="preserve">ToString() {</w:t>
      </w:r>
      <w:r>
        <w:br/>
      </w:r>
      <w:r>
        <w:rPr>
          <w:color w:val="0000FF"/>
        </w:rPr>
        <w:t xml:space="preserve">        return </w:t>
      </w:r>
      <w:r>
        <w:t xml:space="preserve">value.ToString();</w:t>
      </w:r>
      <w:r>
        <w:br/>
      </w:r>
      <w:r>
        <w:t xml:space="preserve">    }</w:t>
      </w:r>
      <w:r>
        <w:br/>
      </w:r>
      <w:r>
        <w:br/>
      </w:r>
      <w:r>
        <w:rPr>
          <w:color w:val="0000FF"/>
        </w:rPr>
        <w:t xml:space="preserve">    void </w:t>
      </w:r>
      <w:r>
        <w:rPr>
          <w:color w:val="2B91AF"/>
        </w:rPr>
        <w:t xml:space="preserve">ICounter</w:t>
      </w:r>
      <w:r>
        <w:t xml:space="preserve">.Increment() {</w:t>
      </w:r>
      <w:r>
        <w:br/>
      </w:r>
      <w:r>
        <w:t xml:space="preserve">        value++;</w:t>
      </w:r>
      <w:r>
        <w:br/>
      </w:r>
      <w:r>
        <w:t xml:space="preserve">    }</w:t>
      </w:r>
      <w:r>
        <w:br/>
      </w:r>
      <w:r>
        <w:t xml:space="preserve">}</w:t>
      </w:r>
      <w:r>
        <w:br/>
      </w:r>
      <w:r>
        <w:br/>
      </w:r>
      <w:r>
        <w:rPr>
          <w:color w:val="0000FF"/>
        </w:rPr>
        <w:t xml:space="preserve">class </w:t>
      </w:r>
      <w:r>
        <w:rPr>
          <w:color w:val="2B91AF"/>
        </w:rPr>
        <w:t xml:space="preserve">Program</w:t>
      </w:r>
      <w:r>
        <w:br/>
      </w:r>
      <w:r>
        <w:t xml:space="preserve">{</w:t>
      </w:r>
      <w:r>
        <w:br/>
      </w:r>
      <w:r>
        <w:rPr>
          <w:color w:val="0000FF"/>
        </w:rPr>
        <w:t xml:space="preserve">    static void </w:t>
      </w:r>
      <w:r>
        <w:t xml:space="preserve">Test&lt;</w:t>
      </w:r>
      <w:r>
        <w:rPr>
          <w:color w:val="2B91AF"/>
        </w:rPr>
        <w:t xml:space="preserve">T</w:t>
      </w:r>
      <w:r>
        <w:t xml:space="preserve">&gt;() </w:t>
      </w:r>
      <w:r>
        <w:rPr>
          <w:color w:val="0000FF"/>
        </w:rPr>
        <w:t xml:space="preserve">where </w:t>
      </w:r>
      <w:r>
        <w:rPr>
          <w:color w:val="2B91AF"/>
        </w:rPr>
        <w:t xml:space="preserve">T</w:t>
      </w:r>
      <w:r>
        <w:t xml:space="preserve">: </w:t>
      </w:r>
      <w:r>
        <w:rPr>
          <w:color w:val="2B91AF"/>
        </w:rPr>
        <w:t xml:space="preserve">ICounter</w:t>
      </w:r>
      <w:r>
        <w:t xml:space="preserve">, </w:t>
      </w:r>
      <w:r>
        <w:rPr>
          <w:color w:val="0000FF"/>
        </w:rPr>
        <w:t xml:space="preserve">new</w:t>
      </w:r>
      <w:r>
        <w:t xml:space="preserve">() {</w:t>
      </w:r>
      <w:r>
        <w:br/>
      </w:r>
      <w:r>
        <w:rPr>
          <w:color w:val="2B91AF"/>
        </w:rPr>
        <w:t xml:space="preserve">        T </w:t>
      </w:r>
      <w:r>
        <w:t xml:space="preserve">x = </w:t>
      </w:r>
      <w:r>
        <w:rPr>
          <w:color w:val="0000FF"/>
        </w:rPr>
        <w:t xml:space="preserve">new </w:t>
      </w:r>
      <w:r>
        <w:rPr>
          <w:color w:val="2B91AF"/>
        </w:rPr>
        <w:t xml:space="preserve">T</w:t>
      </w:r>
      <w:r>
        <w:t xml:space="preserve">();</w:t>
      </w:r>
      <w:r>
        <w:br/>
      </w:r>
      <w:r>
        <w:rPr>
          <w:color w:val="2B91AF"/>
        </w:rPr>
        <w:t xml:space="preserve">        Console</w:t>
      </w:r>
      <w:r>
        <w:t xml:space="preserve">.WriteLine(x);</w:t>
      </w:r>
      <w:r>
        <w:br/>
      </w:r>
      <w:r>
        <w:t xml:space="preserve">        x.Increment();                    </w:t>
      </w:r>
      <w:r>
        <w:rPr>
          <w:color w:val="008000"/>
        </w:rPr>
        <w:t xml:space="preserve">// Modify x</w:t>
      </w:r>
      <w:r>
        <w:br/>
      </w:r>
      <w:r>
        <w:rPr>
          <w:color w:val="2B91AF"/>
        </w:rPr>
        <w:t xml:space="preserve">        Console</w:t>
      </w:r>
      <w:r>
        <w:t xml:space="preserve">.WriteLine(x);</w:t>
      </w:r>
      <w:r>
        <w:br/>
      </w:r>
      <w:r>
        <w:t xml:space="preserve">        ((</w:t>
      </w:r>
      <w:r>
        <w:rPr>
          <w:color w:val="2B91AF"/>
        </w:rPr>
        <w:t xml:space="preserve">ICounter</w:t>
      </w:r>
      <w:r>
        <w:t xml:space="preserve">)x).Increment();        </w:t>
      </w:r>
      <w:r>
        <w:rPr>
          <w:color w:val="008000"/>
        </w:rPr>
        <w:t xml:space="preserve">// Modify boxed copy of x</w:t>
      </w:r>
      <w:r>
        <w:br/>
      </w:r>
      <w:r>
        <w:rPr>
          <w:color w:val="2B91AF"/>
        </w:rPr>
        <w:t xml:space="preserve">        Console</w:t>
      </w:r>
      <w:r>
        <w:t xml:space="preserve">.WriteLine(x);</w:t>
      </w:r>
      <w:r>
        <w:br/>
      </w:r>
      <w:r>
        <w:t xml:space="preserve">    }</w:t>
      </w:r>
      <w:r>
        <w:br/>
      </w:r>
      <w:r>
        <w:br/>
      </w:r>
      <w:r>
        <w:rPr>
          <w:color w:val="0000FF"/>
        </w:rPr>
        <w:t xml:space="preserve">    static void </w:t>
      </w:r>
      <w:r>
        <w:t xml:space="preserve">Main() {</w:t>
      </w:r>
      <w:r>
        <w:br/>
      </w:r>
      <w:r>
        <w:t xml:space="preserve">        Test&lt;</w:t>
      </w:r>
      <w:r>
        <w:rPr>
          <w:color w:val="2B91AF"/>
        </w:rPr>
        <w:t xml:space="preserve">Counter</w:t>
      </w:r>
      <w:r>
        <w:t xml:space="preserve">&gt;();</w:t>
      </w:r>
      <w:r>
        <w:br/>
      </w:r>
      <w:r>
        <w:t xml:space="preserve">    }</w:t>
      </w:r>
      <w:r>
        <w:br/>
      </w:r>
      <w:r>
        <w:t xml:space="preserve">}</w:t>
      </w:r>
    </w:p>
    <w:p>
      <w:r>
        <w:t xml:space="preserve">The first call to </w:t>
      </w:r>
      <w:r>
        <w:rPr>
          <w:rStyle w:val="CodeEmbedded"/>
        </w:rPr>
        <w:t xml:space="preserve">Increment</w:t>
      </w:r>
      <w:r>
        <w:t xml:space="preserve"> modifies the value in the variable </w:t>
      </w:r>
      <w:r>
        <w:rPr>
          <w:rStyle w:val="CodeEmbedded"/>
        </w:rPr>
        <w:t xml:space="preserve">x</w:t>
      </w:r>
      <w:r>
        <w:t xml:space="preserve">. This is not equivalent to the second call to </w:t>
      </w:r>
      <w:r>
        <w:rPr>
          <w:rStyle w:val="CodeEmbedded"/>
        </w:rPr>
        <w:t xml:space="preserve">Increment</w:t>
      </w:r>
      <w:r>
        <w:t xml:space="preserve">, which modifies the value in a boxed copy of </w:t>
      </w:r>
      <w:r>
        <w:rPr>
          <w:rStyle w:val="CodeEmbedded"/>
        </w:rPr>
        <w:t xml:space="preserve">x</w:t>
      </w:r>
      <w:r>
        <w:t xml:space="preserve">. Thus, the output of the program is:</w:t>
      </w:r>
    </w:p>
    <w:p>
      <w:pPr>
        <w:pStyle w:val="Code"/>
      </w:pPr>
      <w:r>
        <w:t xml:space="preserve">0</w:t>
      </w:r>
      <w:r>
        <w:br/>
      </w:r>
      <w:r>
        <w:t xml:space="preserve">1</w:t>
      </w:r>
      <w:r>
        <w:br/>
      </w:r>
      <w:r>
        <w:t xml:space="preserve">1</w:t>
      </w:r>
    </w:p>
    <w:p>
      <w:r>
        <w:t xml:space="preserve">For further details on boxing and unboxing, see </w:t>
      </w:r>
      <w:hyperlink w:anchor="_Toc00110">
        <w:r>
          <w:t xml:space="preserve">§4.3</w:t>
        </w:r>
      </w:hyperlink>
      <w:r>
        <w:t xml:space="preserve">.</w:t>
      </w:r>
    </w:p>
    <w:p>
      <w:pPr>
        <w:pStyle w:val="Heading3"/>
      </w:pPr>
      <w:bookmarkStart w:name="_Toc00510" w:id="646"/>
      <w:r>
        <w:t xml:space="preserve">Meaning of this</w:t>
      </w:r>
      <w:bookmarkEnd w:id="646"/>
    </w:p>
    <w:p>
      <w:r>
        <w:t xml:space="preserve">Within an instance constructor or instance function member of a class, </w:t>
      </w:r>
      <w:r>
        <w:rPr>
          <w:rStyle w:val="CodeEmbedded"/>
        </w:rPr>
        <w:t xml:space="preserve">this</w:t>
      </w:r>
      <w:r>
        <w:t xml:space="preserve"> is classified as a value. Thus, while </w:t>
      </w:r>
      <w:r>
        <w:rPr>
          <w:rStyle w:val="CodeEmbedded"/>
        </w:rPr>
        <w:t xml:space="preserve">this</w:t>
      </w:r>
      <w:r>
        <w:t xml:space="preserve"> can be used to refer to the instance for which the function member was invoked, it is not possible to assign to </w:t>
      </w:r>
      <w:r>
        <w:rPr>
          <w:rStyle w:val="CodeEmbedded"/>
        </w:rPr>
        <w:t xml:space="preserve">this</w:t>
      </w:r>
      <w:r>
        <w:t xml:space="preserve"> in a function member of a class.</w:t>
      </w:r>
    </w:p>
    <w:p>
      <w:r>
        <w:t xml:space="preserve">Within an instance constructor of a struct, </w:t>
      </w:r>
      <w:r>
        <w:rPr>
          <w:rStyle w:val="CodeEmbedded"/>
        </w:rPr>
        <w:t xml:space="preserve">this</w:t>
      </w:r>
      <w:r>
        <w:t xml:space="preserve"> corresponds to an </w:t>
      </w:r>
      <w:r>
        <w:rPr>
          <w:rStyle w:val="CodeEmbedded"/>
        </w:rPr>
        <w:t xml:space="preserve">out</w:t>
      </w:r>
      <w:r>
        <w:t xml:space="preserve"> parameter of the struct type, and within an instance function member of a struct, </w:t>
      </w:r>
      <w:r>
        <w:rPr>
          <w:rStyle w:val="CodeEmbedded"/>
        </w:rPr>
        <w:t xml:space="preserve">this</w:t>
      </w:r>
      <w:r>
        <w:t xml:space="preserve"> corresponds to a </w:t>
      </w:r>
      <w:r>
        <w:rPr>
          <w:rStyle w:val="CodeEmbedded"/>
        </w:rPr>
        <w:t xml:space="preserve">ref</w:t>
      </w:r>
      <w:r>
        <w:t xml:space="preserve"> parameter of the struct type. In both cases, </w:t>
      </w:r>
      <w:r>
        <w:rPr>
          <w:rStyle w:val="CodeEmbedded"/>
        </w:rPr>
        <w:t xml:space="preserve">this</w:t>
      </w:r>
      <w:r>
        <w:t xml:space="preserve"> is classified as a variable, and it is possible to modify the entire struct for which the function member was invoked by assigning to </w:t>
      </w:r>
      <w:r>
        <w:rPr>
          <w:rStyle w:val="CodeEmbedded"/>
        </w:rPr>
        <w:t xml:space="preserve">this</w:t>
      </w:r>
      <w:r>
        <w:t xml:space="preserve"> or by passing this as a </w:t>
      </w:r>
      <w:r>
        <w:rPr>
          <w:rStyle w:val="CodeEmbedded"/>
        </w:rPr>
        <w:t xml:space="preserve">ref</w:t>
      </w:r>
      <w:r>
        <w:t xml:space="preserve"> or </w:t>
      </w:r>
      <w:r>
        <w:rPr>
          <w:rStyle w:val="CodeEmbedded"/>
        </w:rPr>
        <w:t xml:space="preserve">out</w:t>
      </w:r>
      <w:r>
        <w:t xml:space="preserve"> parameter.</w:t>
      </w:r>
    </w:p>
    <w:p>
      <w:pPr>
        <w:pStyle w:val="Heading3"/>
      </w:pPr>
      <w:bookmarkStart w:name="_Toc00511" w:id="647"/>
      <w:r>
        <w:t xml:space="preserve">Field initializers</w:t>
      </w:r>
      <w:bookmarkEnd w:id="647"/>
    </w:p>
    <w:p>
      <w:r>
        <w:t xml:space="preserve">As described in </w:t>
      </w:r>
      <w:hyperlink w:anchor="_Toc00508">
        <w:r>
          <w:t xml:space="preserve">§11.3.4</w:t>
        </w:r>
      </w:hyperlink>
      <w:r>
        <w:t xml:space="preserve">, the default value of a struct consists of the value that results from setting all value type fields to their default value and all reference type fields to </w:t>
      </w:r>
      <w:r>
        <w:rPr>
          <w:rStyle w:val="CodeEmbedded"/>
        </w:rPr>
        <w:t xml:space="preserve">null</w:t>
      </w:r>
      <w:r>
        <w:t xml:space="preserve">. For this reason, a struct does not permit instance field declarations to include variable initializers. This restriction applies only to instance fields. Static fields of a struct are permitted to include variable initializers.</w:t>
      </w:r>
    </w:p>
    <w:p>
      <w:r>
        <w:t xml:space="preserve">The example</w:t>
      </w:r>
    </w:p>
    <w:p>
      <w:pPr>
        <w:pStyle w:val="Code"/>
      </w:pPr>
      <w:r>
        <w:rPr>
          <w:color w:val="0000FF"/>
        </w:rPr>
        <w:t xml:space="preserve">struct </w:t>
      </w:r>
      <w:r>
        <w:rPr>
          <w:color w:val="2B91AF"/>
        </w:rPr>
        <w:t xml:space="preserve">Point</w:t>
      </w:r>
      <w:r>
        <w:br/>
      </w:r>
      <w:r>
        <w:t xml:space="preserve">{</w:t>
      </w:r>
      <w:r>
        <w:br/>
      </w:r>
      <w:r>
        <w:rPr>
          <w:color w:val="0000FF"/>
        </w:rPr>
        <w:t xml:space="preserve">    public int </w:t>
      </w:r>
      <w:r>
        <w:t xml:space="preserve">x = 1;  </w:t>
      </w:r>
      <w:r>
        <w:rPr>
          <w:color w:val="008000"/>
        </w:rPr>
        <w:t xml:space="preserve">// Error, initializer not permitted</w:t>
      </w:r>
      <w:r>
        <w:br/>
      </w:r>
      <w:r>
        <w:rPr>
          <w:color w:val="0000FF"/>
        </w:rPr>
        <w:t xml:space="preserve">    public int </w:t>
      </w:r>
      <w:r>
        <w:t xml:space="preserve">y = 1;  </w:t>
      </w:r>
      <w:r>
        <w:rPr>
          <w:color w:val="008000"/>
        </w:rPr>
        <w:t xml:space="preserve">// Error, initializer not permitted</w:t>
      </w:r>
      <w:r>
        <w:br/>
      </w:r>
      <w:r>
        <w:t xml:space="preserve">}</w:t>
      </w:r>
    </w:p>
    <w:p>
      <w:r>
        <w:t xml:space="preserve">is in error because the instance field declarations include variable initializers.</w:t>
      </w:r>
    </w:p>
    <w:p>
      <w:pPr>
        <w:pStyle w:val="Heading3"/>
      </w:pPr>
      <w:bookmarkStart w:name="_Toc00512" w:id="648"/>
      <w:r>
        <w:t xml:space="preserve">Constructors</w:t>
      </w:r>
      <w:bookmarkEnd w:id="648"/>
    </w:p>
    <w:p>
      <w:r>
        <w:t xml:space="preserve">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hyperlink w:anchor="_Toc00093">
        <w:r>
          <w:t xml:space="preserve">§4.1.2</w:t>
        </w:r>
      </w:hyperlink>
      <w:r>
        <w:t xml:space="preserve">). A struct can declare instance constructors having parameters. For example</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rPr>
          <w:color w:val="0000FF"/>
        </w:rPr>
        <w:t xml:space="preserve">        this</w:t>
      </w:r>
      <w:r>
        <w:t xml:space="preserve">.x = x;</w:t>
      </w:r>
      <w:r>
        <w:br/>
      </w:r>
      <w:r>
        <w:rPr>
          <w:color w:val="0000FF"/>
        </w:rPr>
        <w:t xml:space="preserve">        this</w:t>
      </w:r>
      <w:r>
        <w:t xml:space="preserve">.y = y;</w:t>
      </w:r>
      <w:r>
        <w:br/>
      </w:r>
      <w:r>
        <w:t xml:space="preserve">    }</w:t>
      </w:r>
      <w:r>
        <w:br/>
      </w:r>
      <w:r>
        <w:t xml:space="preserve">}</w:t>
      </w:r>
    </w:p>
    <w:p>
      <w:r>
        <w:t xml:space="preserve">Given the above declaration, the statements</w:t>
      </w:r>
    </w:p>
    <w:p>
      <w:pPr>
        <w:pStyle w:val="Code"/>
      </w:pPr>
      <w:r>
        <w:rPr>
          <w:color w:val="2B91AF"/>
        </w:rPr>
        <w:t xml:space="preserve">Point </w:t>
      </w:r>
      <w:r>
        <w:t xml:space="preserve">p1 = </w:t>
      </w:r>
      <w:r>
        <w:rPr>
          <w:color w:val="0000FF"/>
        </w:rPr>
        <w:t xml:space="preserve">new </w:t>
      </w:r>
      <w:r>
        <w:rPr>
          <w:color w:val="2B91AF"/>
        </w:rPr>
        <w:t xml:space="preserve">Point</w:t>
      </w:r>
      <w:r>
        <w:t xml:space="preserve">();</w:t>
      </w:r>
      <w:r>
        <w:br/>
      </w:r>
      <w:r>
        <w:rPr>
          <w:color w:val="2B91AF"/>
        </w:rPr>
        <w:t xml:space="preserve">Point </w:t>
      </w:r>
      <w:r>
        <w:t xml:space="preserve">p2 = </w:t>
      </w:r>
      <w:r>
        <w:rPr>
          <w:color w:val="0000FF"/>
        </w:rPr>
        <w:t xml:space="preserve">new </w:t>
      </w:r>
      <w:r>
        <w:rPr>
          <w:color w:val="2B91AF"/>
        </w:rPr>
        <w:t xml:space="preserve">Point</w:t>
      </w:r>
      <w:r>
        <w:t xml:space="preserve">(0, 0);</w:t>
      </w:r>
    </w:p>
    <w:p>
      <w:r>
        <w:t xml:space="preserve">both create a </w:t>
      </w:r>
      <w:r>
        <w:rPr>
          <w:rStyle w:val="CodeEmbedded"/>
        </w:rPr>
        <w:t xml:space="preserve">Point</w:t>
      </w:r>
      <w:r>
        <w:t xml:space="preserve"> with </w:t>
      </w:r>
      <w:r>
        <w:rPr>
          <w:rStyle w:val="CodeEmbedded"/>
        </w:rPr>
        <w:t xml:space="preserve">x</w:t>
      </w:r>
      <w:r>
        <w:t xml:space="preserve"> and </w:t>
      </w:r>
      <w:r>
        <w:rPr>
          <w:rStyle w:val="CodeEmbedded"/>
        </w:rPr>
        <w:t xml:space="preserve">y</w:t>
      </w:r>
      <w:r>
        <w:t xml:space="preserve"> initialized to zero.</w:t>
      </w:r>
    </w:p>
    <w:p>
      <w:r>
        <w:t xml:space="preserve">A struct instance constructor is not permitted to include a constructor initializer of the form </w:t>
      </w:r>
      <w:r>
        <w:rPr>
          <w:rStyle w:val="CodeEmbedded"/>
        </w:rPr>
        <w:t xml:space="preserve">base(...)</w:t>
      </w:r>
      <w:r>
        <w:t xml:space="preserve">.</w:t>
      </w:r>
    </w:p>
    <w:p>
      <w:r>
        <w:t xml:space="preserve">If the struct instance constructor doesn't specify a constructor initializer, the </w:t>
      </w:r>
      <w:r>
        <w:rPr>
          <w:rStyle w:val="CodeEmbedded"/>
        </w:rPr>
        <w:t xml:space="preserve">this</w:t>
      </w:r>
      <w:r>
        <w:t xml:space="preserve"> variable corresponds to an </w:t>
      </w:r>
      <w:r>
        <w:rPr>
          <w:rStyle w:val="CodeEmbedded"/>
        </w:rPr>
        <w:t xml:space="preserve">out</w:t>
      </w:r>
      <w:r>
        <w:t xml:space="preserve"> parameter of the struct type, and similar to an </w:t>
      </w:r>
      <w:r>
        <w:rPr>
          <w:rStyle w:val="CodeEmbedded"/>
        </w:rPr>
        <w:t xml:space="preserve">out</w:t>
      </w:r>
      <w:r>
        <w:t xml:space="preserve"> parameter, </w:t>
      </w:r>
      <w:r>
        <w:rPr>
          <w:rStyle w:val="CodeEmbedded"/>
        </w:rPr>
        <w:t xml:space="preserve">this</w:t>
      </w:r>
      <w:r>
        <w:t xml:space="preserve"> must be definitely assigned (</w:t>
      </w:r>
      <w:hyperlink w:anchor="_Toc00132">
        <w:r>
          <w:t xml:space="preserve">§5.3</w:t>
        </w:r>
      </w:hyperlink>
      <w:r>
        <w:t xml:space="preserve">) at every location where the constructor returns. If the struct instance constructor specifies a constructor initializer, the </w:t>
      </w:r>
      <w:r>
        <w:rPr>
          <w:rStyle w:val="CodeEmbedded"/>
        </w:rPr>
        <w:t xml:space="preserve">this</w:t>
      </w:r>
      <w:r>
        <w:t xml:space="preserve"> variable corresponds to a </w:t>
      </w:r>
      <w:r>
        <w:rPr>
          <w:rStyle w:val="CodeEmbedded"/>
        </w:rPr>
        <w:t xml:space="preserve">ref</w:t>
      </w:r>
      <w:r>
        <w:t xml:space="preserve"> parameter of the struct type, and similar to a </w:t>
      </w:r>
      <w:r>
        <w:rPr>
          <w:rStyle w:val="CodeEmbedded"/>
        </w:rPr>
        <w:t xml:space="preserve">ref</w:t>
      </w:r>
      <w:r>
        <w:t xml:space="preserve"> parameter, </w:t>
      </w:r>
      <w:r>
        <w:rPr>
          <w:rStyle w:val="CodeEmbedded"/>
        </w:rPr>
        <w:t xml:space="preserve">this</w:t>
      </w:r>
      <w:r>
        <w:t xml:space="preserve"> is considered definitely assigned on entry to the constructor body. Consider the instance constructor implementation below:</w:t>
      </w:r>
    </w:p>
    <w:p>
      <w:pPr>
        <w:pStyle w:val="Code"/>
      </w:pPr>
      <w:r>
        <w:rPr>
          <w:color w:val="0000FF"/>
        </w:rPr>
        <w:t xml:space="preserve">struct </w:t>
      </w:r>
      <w:r>
        <w:rPr>
          <w:color w:val="2B91AF"/>
        </w:rPr>
        <w:t xml:space="preserve">Point</w:t>
      </w:r>
      <w:r>
        <w:br/>
      </w:r>
      <w:r>
        <w:t xml:space="preserve">{</w:t>
      </w:r>
      <w:r>
        <w:br/>
      </w:r>
      <w:r>
        <w:rPr>
          <w:color w:val="0000FF"/>
        </w:rPr>
        <w:t xml:space="preserve">    int </w:t>
      </w:r>
      <w:r>
        <w:t xml:space="preserve">x, y;</w:t>
      </w:r>
      <w:r>
        <w:br/>
      </w:r>
      <w:r>
        <w:br/>
      </w:r>
      <w:r>
        <w:rPr>
          <w:color w:val="0000FF"/>
        </w:rPr>
        <w:t xml:space="preserve">    public int </w:t>
      </w:r>
      <w:r>
        <w:t xml:space="preserve">X {</w:t>
      </w:r>
      <w:r>
        <w:br/>
      </w:r>
      <w:r>
        <w:rPr>
          <w:color w:val="0000FF"/>
        </w:rPr>
        <w:t xml:space="preserve">        set </w:t>
      </w:r>
      <w:r>
        <w:t xml:space="preserve">{ x = value; }</w:t>
      </w:r>
      <w:r>
        <w:br/>
      </w:r>
      <w:r>
        <w:t xml:space="preserve">    }</w:t>
      </w:r>
      <w:r>
        <w:br/>
      </w:r>
      <w:r>
        <w:br/>
      </w:r>
      <w:r>
        <w:rPr>
          <w:color w:val="0000FF"/>
        </w:rPr>
        <w:t xml:space="preserve">    public int </w:t>
      </w:r>
      <w:r>
        <w:t xml:space="preserve">Y {</w:t>
      </w:r>
      <w:r>
        <w:br/>
      </w:r>
      <w:r>
        <w:rPr>
          <w:color w:val="0000FF"/>
        </w:rPr>
        <w:t xml:space="preserve">        set </w:t>
      </w:r>
      <w:r>
        <w:t xml:space="preserve">{ y = value; }</w:t>
      </w:r>
      <w:r>
        <w:br/>
      </w:r>
      <w:r>
        <w:t xml:space="preserve">    }</w:t>
      </w:r>
      <w:r>
        <w:br/>
      </w:r>
      <w:r>
        <w:br/>
      </w:r>
      <w:r>
        <w:rPr>
          <w:color w:val="0000FF"/>
        </w:rPr>
        <w:t xml:space="preserve">    public </w:t>
      </w:r>
      <w:r>
        <w:t xml:space="preserve">Point(</w:t>
      </w:r>
      <w:r>
        <w:rPr>
          <w:color w:val="0000FF"/>
        </w:rPr>
        <w:t xml:space="preserve">int </w:t>
      </w:r>
      <w:r>
        <w:t xml:space="preserve">x, </w:t>
      </w:r>
      <w:r>
        <w:rPr>
          <w:color w:val="0000FF"/>
        </w:rPr>
        <w:t xml:space="preserve">int </w:t>
      </w:r>
      <w:r>
        <w:t xml:space="preserve">y) {</w:t>
      </w:r>
      <w:r>
        <w:br/>
      </w:r>
      <w:r>
        <w:t xml:space="preserve">        X = x;        </w:t>
      </w:r>
      <w:r>
        <w:rPr>
          <w:color w:val="008000"/>
        </w:rPr>
        <w:t xml:space="preserve">// error, this is not yet definitely assigned</w:t>
      </w:r>
      <w:r>
        <w:br/>
      </w:r>
      <w:r>
        <w:t xml:space="preserve">        Y = y;        </w:t>
      </w:r>
      <w:r>
        <w:rPr>
          <w:color w:val="008000"/>
        </w:rPr>
        <w:t xml:space="preserve">// error, this is not yet definitely assigned</w:t>
      </w:r>
      <w:r>
        <w:br/>
      </w:r>
      <w:r>
        <w:t xml:space="preserve">    }</w:t>
      </w:r>
      <w:r>
        <w:br/>
      </w:r>
      <w:r>
        <w:t xml:space="preserve">}</w:t>
      </w:r>
    </w:p>
    <w:p>
      <w:r>
        <w:t xml:space="preserve">No instance member function (including the set accessors for the properties </w:t>
      </w:r>
      <w:r>
        <w:rPr>
          <w:rStyle w:val="CodeEmbedded"/>
        </w:rPr>
        <w:t xml:space="preserve">X</w:t>
      </w:r>
      <w:r>
        <w:t xml:space="preserve"> and </w:t>
      </w:r>
      <w:r>
        <w:rPr>
          <w:rStyle w:val="CodeEmbedded"/>
        </w:rPr>
        <w:t xml:space="preserve">Y</w:t>
      </w:r>
      <w:r>
        <w:t xml:space="preserve">) can be called until all fields of the struct being constructed have been definitely assigned. Note, however, that if </w:t>
      </w:r>
      <w:r>
        <w:rPr>
          <w:rStyle w:val="CodeEmbedded"/>
        </w:rPr>
        <w:t xml:space="preserve">Point</w:t>
      </w:r>
      <w:r>
        <w:t xml:space="preserve"> were a class instead of a struct, the instance constructor implementation would be permitted.</w:t>
      </w:r>
    </w:p>
    <w:p>
      <w:pPr>
        <w:pStyle w:val="Heading3"/>
      </w:pPr>
      <w:bookmarkStart w:name="_Toc00513" w:id="649"/>
      <w:r>
        <w:t xml:space="preserve">Destructors</w:t>
      </w:r>
      <w:bookmarkEnd w:id="649"/>
    </w:p>
    <w:p>
      <w:r>
        <w:t xml:space="preserve">A struct is not permitted to declare a destructor.</w:t>
      </w:r>
    </w:p>
    <w:p>
      <w:pPr>
        <w:pStyle w:val="Heading3"/>
      </w:pPr>
      <w:bookmarkStart w:name="_Toc00514" w:id="650"/>
      <w:r>
        <w:t xml:space="preserve">Static constructors</w:t>
      </w:r>
      <w:bookmarkEnd w:id="650"/>
    </w:p>
    <w:p>
      <w:r>
        <w:t xml:space="preserve">Static constructors for structs follow most of the same rules as for classes. The execution of a static constructor for a struct type is triggered by the first of the following events to occur within an application domain:</w:t>
      </w:r>
    </w:p>
    <w:p>
      <w:pPr>
        <w:numPr>
          <w:pStyle w:val="ListParagraph"/>
          <w:ilvl w:val="0"/>
          <w:numId w:val="338"/>
        </w:numPr>
      </w:pPr>
      <w:r>
        <w:t xml:space="preserve">A static member of the struct type is referenced.</w:t>
      </w:r>
    </w:p>
    <w:p>
      <w:pPr>
        <w:numPr>
          <w:pStyle w:val="ListParagraph"/>
          <w:ilvl w:val="0"/>
          <w:numId w:val="338"/>
        </w:numPr>
      </w:pPr>
      <w:r>
        <w:t xml:space="preserve">An explicitly declared constructor of the struct type is called.</w:t>
      </w:r>
    </w:p>
    <w:p>
      <w:r>
        <w:t xml:space="preserve">The creation of default values (</w:t>
      </w:r>
      <w:hyperlink w:anchor="_Toc00508">
        <w:r>
          <w:t xml:space="preserve">§11.3.4</w:t>
        </w:r>
      </w:hyperlink>
      <w:r>
        <w:t xml:space="preserve">) of struct types does not trigger the static constructor. (An example of this is the initial value of elements in an array.)</w:t>
      </w:r>
    </w:p>
    <w:p>
      <w:pPr>
        <w:pStyle w:val="Heading2"/>
      </w:pPr>
      <w:bookmarkStart w:name="_Toc00515" w:id="651"/>
      <w:r>
        <w:t xml:space="preserve">Struct examples</w:t>
      </w:r>
      <w:bookmarkEnd w:id="651"/>
    </w:p>
    <w:p>
      <w:r>
        <w:t xml:space="preserve">The following shows two significant examples of using </w:t>
      </w:r>
      <w:r>
        <w:rPr>
          <w:rStyle w:val="CodeEmbedded"/>
        </w:rPr>
        <w:t xml:space="preserve">struct</w:t>
      </w:r>
      <w:r>
        <w:t xml:space="preserve"> types to create types that can be used similarly to the predefined types of the language, but with modified semantics.</w:t>
      </w:r>
    </w:p>
    <w:p>
      <w:pPr>
        <w:pStyle w:val="Heading3"/>
      </w:pPr>
      <w:bookmarkStart w:name="_Toc00516" w:id="652"/>
      <w:r>
        <w:t xml:space="preserve">Database integer type</w:t>
      </w:r>
      <w:bookmarkEnd w:id="652"/>
    </w:p>
    <w:p>
      <w:r>
        <w:t xml:space="preserve">The </w:t>
      </w:r>
      <w:r>
        <w:rPr>
          <w:rStyle w:val="CodeEmbedded"/>
        </w:rPr>
        <w:t xml:space="preserve">DBInt</w:t>
      </w:r>
      <w:r>
        <w:t xml:space="preserve"> struct below implements an integer type that can represent the complete set of values of the </w:t>
      </w:r>
      <w:r>
        <w:rPr>
          <w:rStyle w:val="CodeEmbedded"/>
        </w:rPr>
        <w:t xml:space="preserve">int</w:t>
      </w:r>
      <w:r>
        <w:t xml:space="preserve"> type, plus an additional state that indicates an unknown value. A type with these characteristics is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DBInt</w:t>
      </w:r>
      <w:r>
        <w:br/>
      </w:r>
      <w:r>
        <w:t xml:space="preserve">{</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 xml:space="preserve">DBInt</w:t>
      </w:r>
      <w:r>
        <w:t xml:space="preserve">();</w:t>
      </w:r>
      <w:r>
        <w:br/>
      </w:r>
      <w:r>
        <w:br/>
      </w:r>
      <w:r>
        <w:rPr>
          <w:color w:val="008000"/>
        </w:rPr>
        <w:t xml:space="preserve">    // When the defined field is true,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 xml:space="preserve">value;</w:t>
      </w:r>
      <w:r>
        <w:br/>
      </w:r>
      <w:r>
        <w:rPr>
          <w:color w:val="0000FF"/>
        </w:rPr>
        <w:t xml:space="preserve">    bool </w:t>
      </w:r>
      <w:r>
        <w:t xml:space="preserve">defined;</w:t>
      </w:r>
      <w:r>
        <w:br/>
      </w:r>
      <w:r>
        <w:br/>
      </w:r>
      <w:r>
        <w:rPr>
          <w:color w:val="008000"/>
        </w:rPr>
        <w:t xml:space="preserve">    // Private instance constructor. Creates a DBInt with a known value.</w:t>
      </w:r>
      <w:r>
        <w:br/>
      </w:r>
      <w:r>
        <w:br/>
      </w:r>
      <w:r>
        <w:t xml:space="preserve">    DBInt(</w:t>
      </w:r>
      <w:r>
        <w:rPr>
          <w:color w:val="0000FF"/>
        </w:rPr>
        <w:t xml:space="preserve">int </w:t>
      </w:r>
      <w:r>
        <w:t xml:space="preserve">value) {</w:t>
      </w:r>
      <w:r>
        <w:br/>
      </w:r>
      <w:r>
        <w:rPr>
          <w:color w:val="0000FF"/>
        </w:rPr>
        <w:t xml:space="preserve">        this</w:t>
      </w:r>
      <w:r>
        <w:t xml:space="preserve">.value = value;</w:t>
      </w:r>
      <w:r>
        <w:br/>
      </w:r>
      <w:r>
        <w:rPr>
          <w:color w:val="0000FF"/>
        </w:rPr>
        <w:t xml:space="preserve">        this</w:t>
      </w:r>
      <w:r>
        <w:t xml:space="preserve">.defined = </w:t>
      </w:r>
      <w:r>
        <w:rPr>
          <w:color w:val="0000FF"/>
        </w:rPr>
        <w:t xml:space="preserve">true</w:t>
      </w:r>
      <w:r>
        <w:t xml:space="preserve">;</w:t>
      </w:r>
      <w:r>
        <w:br/>
      </w:r>
      <w: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!defined; } }</w:t>
      </w:r>
      <w:r>
        <w:br/>
      </w:r>
      <w:r>
        <w:br/>
      </w:r>
      <w:r>
        <w:rPr>
          <w:color w:val="008000"/>
        </w:rPr>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 xml:space="preserve">value; } }</w:t>
      </w:r>
      <w:r>
        <w:br/>
      </w:r>
      <w:r>
        <w:br/>
      </w:r>
      <w:r>
        <w:rPr>
          <w:color w:val="008000"/>
        </w:rPr>
        <w:t xml:space="preserve">    // Implicit conversion from int to DBInt.</w:t>
      </w:r>
      <w:r>
        <w:br/>
      </w:r>
      <w:r>
        <w:br/>
      </w:r>
      <w:r>
        <w:rPr>
          <w:color w:val="0000FF"/>
        </w:rPr>
        <w:t xml:space="preserve">    public static implicit operator </w:t>
      </w:r>
      <w:r>
        <w:rPr>
          <w:color w:val="2B91AF"/>
        </w:rPr>
        <w:t xml:space="preserve">DBInt</w:t>
      </w:r>
      <w:r>
        <w:t xml:space="preserve">(</w:t>
      </w:r>
      <w:r>
        <w:rPr>
          <w:color w:val="0000FF"/>
        </w:rPr>
        <w:t xml:space="preserve">int </w:t>
      </w:r>
      <w:r>
        <w:t xml:space="preserve">x) {</w:t>
      </w:r>
      <w:r>
        <w:br/>
      </w:r>
      <w:r>
        <w:rPr>
          <w:color w:val="0000FF"/>
        </w:rPr>
        <w:t xml:space="preserve">        return new </w:t>
      </w:r>
      <w:r>
        <w:rPr>
          <w:color w:val="2B91AF"/>
        </w:rPr>
        <w:t xml:space="preserve">DBInt</w:t>
      </w:r>
      <w:r>
        <w:t xml:space="preserve">(x);</w:t>
      </w:r>
      <w:r>
        <w:br/>
      </w:r>
      <w:r>
        <w:t xml:space="preserve">    }</w:t>
      </w:r>
      <w:r>
        <w:br/>
      </w:r>
      <w:r>
        <w:br/>
      </w:r>
      <w:r>
        <w:rPr>
          <w:color w:val="008000"/>
        </w:rPr>
        <w:t xml:space="preserve">    // Explicit conversion from DBInt to int. Throws an exception if the</w:t>
      </w:r>
      <w:r>
        <w:br/>
      </w:r>
      <w:r>
        <w:rPr>
          <w:color w:val="008000"/>
        </w:rPr>
        <w:t xml:space="preserve">    // given DBInt represents an unknown value.</w:t>
      </w:r>
      <w:r>
        <w:br/>
      </w:r>
      <w:r>
        <w:br/>
      </w:r>
      <w:r>
        <w:rPr>
          <w:color w:val="0000FF"/>
        </w:rPr>
        <w:t xml:space="preserve">    public static explicit operator int</w:t>
      </w:r>
      <w:r>
        <w:t xml:space="preserve">(</w:t>
      </w:r>
      <w:r>
        <w:rPr>
          <w:color w:val="2B91AF"/>
        </w:rPr>
        <w:t xml:space="preserve">DBInt </w:t>
      </w:r>
      <w:r>
        <w:t xml:space="preserve">x) {</w:t>
      </w:r>
      <w:r>
        <w:br/>
      </w:r>
      <w:r>
        <w:rPr>
          <w:color w:val="0000FF"/>
        </w:rPr>
        <w:t xml:space="preserve">        if </w:t>
      </w:r>
      <w:r>
        <w:t xml:space="preserve">(!x.defined)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br/>
      </w:r>
      <w:r>
        <w:rPr>
          <w:color w:val="0000FF"/>
        </w:rPr>
        <w:t xml:space="preserve">        return </w:t>
      </w:r>
      <w:r>
        <w:t xml:space="preserve">x.defined ? -x.value :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rPr>
          <w:color w:val="2B91AF"/>
        </w:rPr>
        <w:t xml:space="preserve">DBInt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&gt;=(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&gt;= y.value: </w:t>
      </w:r>
      <w:r>
        <w:rPr>
          <w:color w:val="2B91AF"/>
        </w:rPr>
        <w:t xml:space="preserve">DBBool</w:t>
      </w:r>
      <w:r>
        <w:t xml:space="preserve">.Null;</w:t>
      </w:r>
      <w:r>
        <w:br/>
      </w:r>
      <w:r>
        <w:t xml:space="preserve">    }</w:t>
      </w:r>
      <w:r>
        <w:br/>
      </w:r>
      <w:r>
        <w:br/>
      </w:r>
      <w:r>
        <w:rPr>
          <w:color w:val="0000FF"/>
        </w:rPr>
        <w:t xml:space="preserve">    public static </w:t>
      </w:r>
      <w:r>
        <w:t xml:space="preserve">DBBool </w:t>
      </w:r>
      <w:r>
        <w:rPr>
          <w:color w:val="0000FF"/>
        </w:rPr>
        <w:t xml:space="preserve">operator </w:t>
      </w:r>
      <w:r>
        <w:t xml:space="preserve">&lt;=(</w:t>
      </w:r>
      <w:r>
        <w:rPr>
          <w:color w:val="2B91AF"/>
        </w:rPr>
        <w:t xml:space="preserve">DBInt </w:t>
      </w:r>
      <w:r>
        <w:t xml:space="preserve">x, </w:t>
      </w:r>
      <w:r>
        <w:rPr>
          <w:color w:val="2B91AF"/>
        </w:rPr>
        <w:t xml:space="preserve">DBInt </w:t>
      </w:r>
      <w:r>
        <w:t xml:space="preserve">y) {</w:t>
      </w:r>
      <w:r>
        <w:br/>
      </w:r>
      <w:r>
        <w:rPr>
          <w:color w:val="0000FF"/>
        </w:rPr>
        <w:t xml:space="preserve">        return </w:t>
      </w:r>
      <w:r>
        <w:t xml:space="preserve">x.defined &amp;&amp; y.defined? x.value &lt;= y.value: </w:t>
      </w:r>
      <w:r>
        <w:rPr>
          <w:color w:val="2B91AF"/>
        </w:rPr>
        <w:t xml:space="preserve">DBBool</w:t>
      </w:r>
      <w:r>
        <w:t xml:space="preserve">.Null;</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DBInt</w:t>
      </w:r>
      <w:r>
        <w:t xml:space="preserve">)) </w:t>
      </w:r>
      <w:r>
        <w:rPr>
          <w:color w:val="0000FF"/>
        </w:rPr>
        <w:t xml:space="preserve">return false</w:t>
      </w:r>
      <w:r>
        <w:t xml:space="preserve">;</w:t>
      </w:r>
      <w:r>
        <w:br/>
      </w:r>
      <w:r>
        <w:rPr>
          <w:color w:val="2B91AF"/>
        </w:rPr>
        <w:t xml:space="preserve">        DBInt </w:t>
      </w:r>
      <w:r>
        <w:t xml:space="preserve">x = (</w:t>
      </w:r>
      <w:r>
        <w:rPr>
          <w:color w:val="2B91AF"/>
        </w:rPr>
        <w:t xml:space="preserve">DBInt</w:t>
      </w:r>
      <w:r>
        <w:t xml:space="preserve">)obj;</w:t>
      </w:r>
      <w:r>
        <w:br/>
      </w:r>
      <w:r>
        <w:rPr>
          <w:color w:val="0000FF"/>
        </w:rPr>
        <w:t xml:space="preserve">        return </w:t>
      </w:r>
      <w:r>
        <w:t xml:space="preserve">value == x.value &amp;&amp; defined == x.defined;</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return </w:t>
      </w:r>
      <w:r>
        <w:t xml:space="preserve">defined? value.ToString(): </w:t>
      </w:r>
      <w:r>
        <w:rPr>
          <w:color w:val="A31515"/>
        </w:rPr>
        <w:t xml:space="preserve">"DBInt.Null"</w:t>
      </w:r>
      <w:r>
        <w:t xml:space="preserve">;</w:t>
      </w:r>
      <w:r>
        <w:br/>
      </w:r>
      <w:r>
        <w:t xml:space="preserve">    }</w:t>
      </w:r>
      <w:r>
        <w:br/>
      </w:r>
      <w:r>
        <w:t xml:space="preserve">}</w:t>
      </w:r>
    </w:p>
    <w:p>
      <w:pPr>
        <w:pStyle w:val="Heading3"/>
      </w:pPr>
      <w:bookmarkStart w:name="_Toc00517" w:id="653"/>
      <w:r>
        <w:t xml:space="preserve">Database boolean type</w:t>
      </w:r>
      <w:bookmarkEnd w:id="653"/>
    </w:p>
    <w:p>
      <w:r>
        <w:t xml:space="preserve">The </w:t>
      </w:r>
      <w:r>
        <w:rPr>
          <w:rStyle w:val="CodeEmbedded"/>
        </w:rPr>
        <w:t xml:space="preserve">DBBool</w:t>
      </w:r>
      <w:r>
        <w:t xml:space="preserve"> struct below implements a three-valued logical type. The possible values of this type are </w:t>
      </w:r>
      <w:r>
        <w:rPr>
          <w:rStyle w:val="CodeEmbedded"/>
        </w:rPr>
        <w:t xml:space="preserve">DBBool.True</w:t>
      </w:r>
      <w:r>
        <w:t xml:space="preserve">, </w:t>
      </w:r>
      <w:r>
        <w:rPr>
          <w:rStyle w:val="CodeEmbedded"/>
        </w:rPr>
        <w:t xml:space="preserve">DBBool.False</w:t>
      </w:r>
      <w:r>
        <w:t xml:space="preserve">, and </w:t>
      </w:r>
      <w:r>
        <w:rPr>
          <w:rStyle w:val="CodeEmbedded"/>
        </w:rPr>
        <w:t xml:space="preserve">DBBool.Null</w:t>
      </w:r>
      <w:r>
        <w:t xml:space="preserve">, where the </w:t>
      </w:r>
      <w:r>
        <w:rPr>
          <w:rStyle w:val="CodeEmbedded"/>
        </w:rPr>
        <w:t xml:space="preserve">Null</w:t>
      </w:r>
      <w:r>
        <w:t xml:space="preserve"> member indicates an unknown value. Such three-valued logical types are commonly used in databases.</w:t>
      </w:r>
    </w:p>
    <w:p>
      <w:pPr>
        <w:pStyle w:val="Code"/>
      </w:pPr>
      <w:r>
        <w:rPr>
          <w:color w:val="0000FF"/>
        </w:rPr>
        <w:t xml:space="preserve">using </w:t>
      </w:r>
      <w:r>
        <w:t xml:space="preserve">System;</w:t>
      </w:r>
      <w:r>
        <w:br/>
      </w:r>
      <w:r>
        <w:br/>
      </w:r>
      <w:r>
        <w:rPr>
          <w:color w:val="0000FF"/>
        </w:rPr>
        <w:t xml:space="preserve">public struct </w:t>
      </w:r>
      <w:r>
        <w:rPr>
          <w:color w:val="2B91AF"/>
        </w:rPr>
        <w:t xml:space="preserve">DBBool</w:t>
      </w:r>
      <w:r>
        <w:br/>
      </w:r>
      <w:r>
        <w:t xml:space="preserve">{</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 xml:space="preserve">DBBool</w:t>
      </w:r>
      <w:r>
        <w:t xml:space="preserve">(0);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 xml:space="preserve">DBBool</w:t>
      </w:r>
      <w:r>
        <w:t xml:space="preserve">(-1);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 xml:space="preserve">DBBool</w:t>
      </w:r>
      <w:r>
        <w:t xml:space="preserve">(1);</w:t>
      </w:r>
      <w:r>
        <w:br/>
      </w:r>
      <w:r>
        <w:br/>
      </w:r>
      <w:r>
        <w:rPr>
          <w:color w:val="008000"/>
        </w:rPr>
        <w:t xml:space="preserve">    // Private field that stores -1, 0, 1 for False, Null, True.</w:t>
      </w:r>
      <w:r>
        <w:br/>
      </w:r>
      <w:r>
        <w:br/>
      </w:r>
      <w:r>
        <w:rPr>
          <w:color w:val="0000FF"/>
        </w:rPr>
        <w:t xml:space="preserve">    sbyte </w:t>
      </w:r>
      <w:r>
        <w:t xml:space="preserve">value;</w:t>
      </w:r>
      <w:r>
        <w:br/>
      </w:r>
      <w:r>
        <w:br/>
      </w:r>
      <w:r>
        <w:rPr>
          <w:color w:val="008000"/>
        </w:rPr>
        <w:t xml:space="preserve">    // Private instance constructor. The value parameter must be -1, 0, or 1.</w:t>
      </w:r>
      <w:r>
        <w:br/>
      </w:r>
      <w:r>
        <w:br/>
      </w:r>
      <w:r>
        <w:t xml:space="preserve">    DBBool(</w:t>
      </w:r>
      <w:r>
        <w:rPr>
          <w:color w:val="0000FF"/>
        </w:rPr>
        <w:t xml:space="preserve">int </w:t>
      </w:r>
      <w:r>
        <w:t xml:space="preserve">value) {</w:t>
      </w:r>
      <w:r>
        <w:br/>
      </w:r>
      <w:r>
        <w:rPr>
          <w:color w:val="0000FF"/>
        </w:rPr>
        <w:t xml:space="preserve">        this</w:t>
      </w:r>
      <w:r>
        <w:t xml:space="preserve">.value = (</w:t>
      </w:r>
      <w:r>
        <w:rPr>
          <w:color w:val="0000FF"/>
        </w:rPr>
        <w:t xml:space="preserve">sbyte</w:t>
      </w:r>
      <w:r>
        <w:t xml:space="preserve">)value;</w:t>
      </w:r>
      <w:r>
        <w:br/>
      </w:r>
      <w:r>
        <w:t xml:space="preserve">    }</w:t>
      </w:r>
      <w:r>
        <w:br/>
      </w:r>
      <w:r>
        <w:br/>
      </w:r>
      <w:r>
        <w:rPr>
          <w:color w:val="008000"/>
        </w:rPr>
        <w:t xml:space="preserve">    // Properties to examine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 xml:space="preserve">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 xml:space="preserve">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 xml:space="preserve">value &gt; 0; } }</w:t>
      </w:r>
      <w:r>
        <w:br/>
      </w:r>
      <w:r>
        <w:br/>
      </w:r>
      <w:r>
        <w:rPr>
          <w:color w:val="008000"/>
        </w:rPr>
        <w:t xml:space="preserve">    // Implicit conversion from bool to DBBool. Maps true to DBBool.True and</w:t>
      </w:r>
      <w:r>
        <w:br/>
      </w:r>
      <w:r>
        <w:rPr>
          <w:color w:val="008000"/>
        </w:rPr>
        <w:t xml:space="preserve">    // false to DBBool.False.</w:t>
      </w:r>
      <w:r>
        <w:br/>
      </w:r>
      <w:r>
        <w:br/>
      </w:r>
      <w:r>
        <w:rPr>
          <w:color w:val="0000FF"/>
        </w:rPr>
        <w:t xml:space="preserve">    public static implicit operator </w:t>
      </w:r>
      <w:r>
        <w:rPr>
          <w:color w:val="2B91AF"/>
        </w:rPr>
        <w:t xml:space="preserve">DBBool</w:t>
      </w:r>
      <w:r>
        <w:t xml:space="preserve">(</w:t>
      </w:r>
      <w:r>
        <w:rPr>
          <w:color w:val="0000FF"/>
        </w:rPr>
        <w:t xml:space="preserve">bool </w:t>
      </w:r>
      <w:r>
        <w:t xml:space="preserve">x) {</w:t>
      </w:r>
      <w:r>
        <w:br/>
      </w:r>
      <w:r>
        <w:rPr>
          <w:color w:val="0000FF"/>
        </w:rPr>
        <w:t xml:space="preserve">        return </w:t>
      </w:r>
      <w:r>
        <w:t xml:space="preserve">x? True: False;</w:t>
      </w:r>
      <w:r>
        <w:br/>
      </w:r>
      <w:r>
        <w:t xml:space="preserve">    }</w:t>
      </w:r>
      <w:r>
        <w:br/>
      </w:r>
      <w:r>
        <w:br/>
      </w:r>
      <w:r>
        <w:rPr>
          <w:color w:val="008000"/>
        </w:rPr>
        <w:t xml:space="preserve">    // Explicit conversion from DBBool to bool. Throws an exception if the</w:t>
      </w:r>
      <w:r>
        <w:br/>
      </w:r>
      <w:r>
        <w:rPr>
          <w:color w:val="008000"/>
        </w:rPr>
        <w:t xml:space="preserve">    // given DBBool is Null, otherwise returns true or false.</w:t>
      </w:r>
      <w:r>
        <w:br/>
      </w:r>
      <w:r>
        <w:br/>
      </w:r>
      <w:r>
        <w:rPr>
          <w:color w:val="0000FF"/>
        </w:rPr>
        <w:t xml:space="preserve">    public static explicit operator bool</w:t>
      </w:r>
      <w:r>
        <w:t xml:space="preserve">(</w:t>
      </w:r>
      <w:r>
        <w:rPr>
          <w:color w:val="2B91AF"/>
        </w:rPr>
        <w:t xml:space="preserve">DBBool </w:t>
      </w:r>
      <w:r>
        <w:t xml:space="preserve">x) {</w:t>
      </w:r>
      <w:r>
        <w:br/>
      </w:r>
      <w:r>
        <w:rPr>
          <w:color w:val="0000FF"/>
        </w:rPr>
        <w:t xml:space="preserve">        if </w:t>
      </w:r>
      <w:r>
        <w:t xml:space="preserve">(x.value == 0) </w:t>
      </w:r>
      <w:r>
        <w:rPr>
          <w:color w:val="0000FF"/>
        </w:rPr>
        <w:t xml:space="preserve">throw new </w:t>
      </w:r>
      <w:r>
        <w:rPr>
          <w:color w:val="2B91AF"/>
        </w:rPr>
        <w:t xml:space="preserve">InvalidOperationException</w:t>
      </w:r>
      <w:r>
        <w:t xml:space="preserve">();</w:t>
      </w:r>
      <w:r>
        <w:br/>
      </w:r>
      <w:r>
        <w:rPr>
          <w:color w:val="0000FF"/>
        </w:rPr>
        <w:t xml:space="preserve">        return </w:t>
      </w:r>
      <w:r>
        <w:t xml:space="preserve">x.value &gt; 0;</w:t>
      </w:r>
      <w:r>
        <w:br/>
      </w:r>
      <w:r>
        <w:t xml:space="preserve">    }</w:t>
      </w:r>
      <w:r>
        <w:br/>
      </w:r>
      <w:r>
        <w:br/>
      </w:r>
      <w:r>
        <w:rPr>
          <w:color w:val="008000"/>
        </w:rPr>
        <w:t xml:space="preserve">    //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if </w:t>
      </w:r>
      <w:r>
        <w:t xml:space="preserve">(x.value == 0 || y.value == 0) </w:t>
      </w:r>
      <w:r>
        <w:rPr>
          <w:color w:val="0000FF"/>
        </w:rPr>
        <w:t xml:space="preserve">return </w:t>
      </w:r>
      <w:r>
        <w:t xml:space="preserve">Null;</w:t>
      </w:r>
      <w:r>
        <w:br/>
      </w:r>
      <w:r>
        <w:rPr>
          <w:color w:val="0000FF"/>
        </w:rPr>
        <w:t xml:space="preserve">        return </w:t>
      </w:r>
      <w:r>
        <w:t xml:space="preserve">x.value != y.value? True: False;</w:t>
      </w:r>
      <w:r>
        <w:br/>
      </w:r>
      <w: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br/>
      </w:r>
      <w:r>
        <w:rPr>
          <w:color w:val="0000FF"/>
        </w:rPr>
        <w:t xml:space="preserve">        return new </w:t>
      </w:r>
      <w:r>
        <w:rPr>
          <w:color w:val="2B91AF"/>
        </w:rPr>
        <w:t xml:space="preserve">DBBool</w:t>
      </w:r>
      <w:r>
        <w:t xml:space="preserve">(-x.value);</w:t>
      </w:r>
      <w:r>
        <w:br/>
      </w:r>
      <w: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 xml:space="preserve">&amp;(</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&lt; y.value? x.value: y.value);</w:t>
      </w:r>
      <w:r>
        <w:br/>
      </w:r>
      <w: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 xml:space="preserve">|(</w:t>
      </w:r>
      <w:r>
        <w:rPr>
          <w:color w:val="2B91AF"/>
        </w:rPr>
        <w:t xml:space="preserve">DBBool </w:t>
      </w:r>
      <w:r>
        <w:t xml:space="preserve">x, </w:t>
      </w:r>
      <w:r>
        <w:rPr>
          <w:color w:val="2B91AF"/>
        </w:rPr>
        <w:t xml:space="preserve">DBBool </w:t>
      </w:r>
      <w:r>
        <w:t xml:space="preserve">y) {</w:t>
      </w:r>
      <w:r>
        <w:br/>
      </w:r>
      <w:r>
        <w:rPr>
          <w:color w:val="0000FF"/>
        </w:rPr>
        <w:t xml:space="preserve">        return new </w:t>
      </w:r>
      <w:r>
        <w:rPr>
          <w:color w:val="2B91AF"/>
        </w:rPr>
        <w:t xml:space="preserve">DBBool</w:t>
      </w:r>
      <w:r>
        <w:t xml:space="preserve">(x.value &gt; y.value? x.value: y.value);</w:t>
      </w:r>
      <w:r>
        <w:br/>
      </w:r>
      <w: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 xml:space="preserve">(</w:t>
      </w:r>
      <w:r>
        <w:rPr>
          <w:color w:val="2B91AF"/>
        </w:rPr>
        <w:t xml:space="preserve">DBBool </w:t>
      </w:r>
      <w:r>
        <w:t xml:space="preserve">x) {</w:t>
      </w:r>
      <w:r>
        <w:br/>
      </w:r>
      <w:r>
        <w:rPr>
          <w:color w:val="0000FF"/>
        </w:rPr>
        <w:t xml:space="preserve">        return </w:t>
      </w:r>
      <w:r>
        <w:t xml:space="preserve">x.value &gt; 0;</w:t>
      </w:r>
      <w:r>
        <w:br/>
      </w:r>
      <w:r>
        <w:t xml:space="preserve">    }</w:t>
      </w:r>
      <w:r>
        <w:br/>
      </w:r>
      <w:r>
        <w:br/>
      </w:r>
      <w:r>
        <w:rPr>
          <w:color w:val="008000"/>
        </w:rPr>
        <w:t xml:space="preserve">    // Definitely false operator. Returns true if the operand is False, false</w:t>
      </w:r>
      <w:r>
        <w:br/>
      </w:r>
      <w:r>
        <w:rPr>
          <w:color w:val="008000"/>
        </w:rPr>
        <w:t xml:space="preserve">    // otherwise.</w:t>
      </w:r>
      <w:r>
        <w:br/>
      </w:r>
      <w:r>
        <w:br/>
      </w:r>
      <w:r>
        <w:rPr>
          <w:color w:val="0000FF"/>
        </w:rPr>
        <w:t xml:space="preserve">    public static bool operator false</w:t>
      </w:r>
      <w:r>
        <w:t xml:space="preserve">(</w:t>
      </w:r>
      <w:r>
        <w:rPr>
          <w:color w:val="2B91AF"/>
        </w:rPr>
        <w:t xml:space="preserve">DBBool </w:t>
      </w:r>
      <w:r>
        <w:t xml:space="preserve">x) {</w:t>
      </w:r>
      <w:r>
        <w:br/>
      </w:r>
      <w:r>
        <w:rPr>
          <w:color w:val="0000FF"/>
        </w:rPr>
        <w:t xml:space="preserve">        return </w:t>
      </w:r>
      <w:r>
        <w:t xml:space="preserve">x.value &lt; 0;</w:t>
      </w:r>
      <w:r>
        <w:br/>
      </w:r>
      <w:r>
        <w:t xml:space="preserve">    }</w:t>
      </w:r>
      <w:r>
        <w:br/>
      </w:r>
      <w:r>
        <w:br/>
      </w:r>
      <w:r>
        <w:rPr>
          <w:color w:val="0000FF"/>
        </w:rPr>
        <w:t xml:space="preserve">    public override bool </w:t>
      </w:r>
      <w:r>
        <w:t xml:space="preserve">Equals(</w:t>
      </w:r>
      <w:r>
        <w:rPr>
          <w:color w:val="0000FF"/>
        </w:rPr>
        <w:t xml:space="preserve">object </w:t>
      </w:r>
      <w:r>
        <w:t xml:space="preserve">obj) {</w:t>
      </w:r>
      <w:r>
        <w:br/>
      </w:r>
      <w:r>
        <w:rPr>
          <w:color w:val="0000FF"/>
        </w:rPr>
        <w:t xml:space="preserve">        if </w:t>
      </w:r>
      <w:r>
        <w:t xml:space="preserve">(!(obj </w:t>
      </w:r>
      <w:r>
        <w:rPr>
          <w:color w:val="0000FF"/>
        </w:rPr>
        <w:t xml:space="preserve">is </w:t>
      </w:r>
      <w:r>
        <w:rPr>
          <w:color w:val="2B91AF"/>
        </w:rPr>
        <w:t xml:space="preserve">DBBool</w:t>
      </w:r>
      <w:r>
        <w:t xml:space="preserve">)) </w:t>
      </w:r>
      <w:r>
        <w:rPr>
          <w:color w:val="0000FF"/>
        </w:rPr>
        <w:t xml:space="preserve">return false</w:t>
      </w:r>
      <w:r>
        <w:t xml:space="preserve">;</w:t>
      </w:r>
      <w:r>
        <w:br/>
      </w:r>
      <w:r>
        <w:rPr>
          <w:color w:val="0000FF"/>
        </w:rPr>
        <w:t xml:space="preserve">        return </w:t>
      </w:r>
      <w:r>
        <w:t xml:space="preserve">value == ((</w:t>
      </w:r>
      <w:r>
        <w:rPr>
          <w:color w:val="2B91AF"/>
        </w:rPr>
        <w:t xml:space="preserve">DBBool</w:t>
      </w:r>
      <w:r>
        <w:t xml:space="preserve">)obj).value;</w:t>
      </w:r>
      <w:r>
        <w:br/>
      </w:r>
      <w:r>
        <w:t xml:space="preserve">    }</w:t>
      </w:r>
      <w:r>
        <w:br/>
      </w:r>
      <w:r>
        <w:br/>
      </w:r>
      <w:r>
        <w:rPr>
          <w:color w:val="0000FF"/>
        </w:rPr>
        <w:t xml:space="preserve">    public override int </w:t>
      </w:r>
      <w:r>
        <w:t xml:space="preserve">GetHashCode() {</w:t>
      </w:r>
      <w:r>
        <w:br/>
      </w:r>
      <w:r>
        <w:rPr>
          <w:color w:val="0000FF"/>
        </w:rPr>
        <w:t xml:space="preserve">        return </w:t>
      </w:r>
      <w:r>
        <w:t xml:space="preserve">value;</w:t>
      </w:r>
      <w:r>
        <w:br/>
      </w:r>
      <w:r>
        <w:t xml:space="preserve">    }</w:t>
      </w:r>
      <w:r>
        <w:br/>
      </w:r>
      <w:r>
        <w:br/>
      </w:r>
      <w:r>
        <w:rPr>
          <w:color w:val="0000FF"/>
        </w:rPr>
        <w:t xml:space="preserve">    public override string </w:t>
      </w:r>
      <w:r>
        <w:t xml:space="preserve">ToString() {</w:t>
      </w:r>
      <w:r>
        <w:br/>
      </w:r>
      <w:r>
        <w:rPr>
          <w:color w:val="0000FF"/>
        </w:rPr>
        <w:t xml:space="preserve">        if </w:t>
      </w:r>
      <w:r>
        <w:t xml:space="preserve">(value &gt; 0) </w:t>
      </w:r>
      <w:r>
        <w:rPr>
          <w:color w:val="0000FF"/>
        </w:rPr>
        <w:t xml:space="preserve">return </w:t>
      </w:r>
      <w:r>
        <w:rPr>
          <w:color w:val="A31515"/>
        </w:rPr>
        <w:t xml:space="preserve">"DBBool.True"</w:t>
      </w:r>
      <w:r>
        <w:t xml:space="preserve">;</w:t>
      </w:r>
      <w:r>
        <w:br/>
      </w:r>
      <w:r>
        <w:rPr>
          <w:color w:val="0000FF"/>
        </w:rPr>
        <w:t xml:space="preserve">        if </w:t>
      </w:r>
      <w:r>
        <w:t xml:space="preserve">(value &lt; 0) </w:t>
      </w:r>
      <w:r>
        <w:rPr>
          <w:color w:val="0000FF"/>
        </w:rPr>
        <w:t xml:space="preserve">return </w:t>
      </w:r>
      <w:r>
        <w:rPr>
          <w:color w:val="A31515"/>
        </w:rPr>
        <w:t xml:space="preserve">"DBBool.False"</w:t>
      </w:r>
      <w:r>
        <w:t xml:space="preserve">;</w:t>
      </w:r>
      <w:r>
        <w:br/>
      </w:r>
      <w:r>
        <w:rPr>
          <w:color w:val="0000FF"/>
        </w:rPr>
        <w:t xml:space="preserve">        return </w:t>
      </w:r>
      <w:r>
        <w:rPr>
          <w:color w:val="A31515"/>
        </w:rPr>
        <w:t xml:space="preserve">"DBBool.Null"</w:t>
      </w:r>
      <w:r>
        <w:t xml:space="preserve">;</w:t>
      </w:r>
      <w:r>
        <w:br/>
      </w:r>
      <w:r>
        <w:t xml:space="preserve">    }</w:t>
      </w:r>
      <w:r>
        <w:br/>
      </w:r>
      <w:r>
        <w:t xml:space="preserve">}</w:t>
      </w:r>
    </w:p>
    <w:p>
      <w:pPr>
        <w:pStyle w:val="Heading1"/>
      </w:pPr>
      <w:bookmarkStart w:name="_Toc00518" w:id="654"/>
      <w:r>
        <w:t xml:space="preserve">Arrays</w:t>
      </w:r>
      <w:bookmarkEnd w:id="654"/>
    </w:p>
    <w:p>
      <w:r>
        <w:t xml:space="preserve">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b/>
        </w:rPr>
        <w:rPr>
          <w:i/>
        </w:rPr>
        <w:t xml:space="preserve">single-dimensional array</w:t>
      </w:r>
      <w:r>
        <w:t xml:space="preserve">. An array with a rank greater than one is called a </w:t>
      </w:r>
      <w:r>
        <w:rPr>
          <w:b/>
        </w:rPr>
        <w:rPr>
          <w:i/>
        </w:rPr>
        <w:t xml:space="preserve">multi-dimensional array</w:t>
      </w:r>
      <w:r>
        <w:t xml:space="preserve">.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Embedded"/>
        </w:rPr>
        <w:t xml:space="preserve">N</w:t>
      </w:r>
      <w:r>
        <w:t xml:space="preserve">, indices can range from </w:t>
      </w:r>
      <w:r>
        <w:rPr>
          <w:rStyle w:val="CodeEmbedded"/>
        </w:rPr>
        <w:t xml:space="preserve">0</w:t>
      </w:r>
      <w:r>
        <w:t xml:space="preserve"> to </w:t>
      </w:r>
      <w:r>
        <w:rPr>
          <w:rStyle w:val="CodeEmbedded"/>
        </w:rPr>
        <w:t xml:space="preserve">N - 1</w:t>
      </w:r>
      <w:r>
        <w:t xml:space="preserve"> inclusive. The total number of elements in an array is the product of the lengths of each dimension in the array. If one or more of the dimensions of an array have a length of zero, the array is said to be empty.</w:t>
      </w:r>
    </w:p>
    <w:p>
      <w:r>
        <w:t xml:space="preserve">The element type of an array can be any type, including an array type.</w:t>
      </w:r>
    </w:p>
    <w:p>
      <w:pPr>
        <w:pStyle w:val="Heading2"/>
      </w:pPr>
      <w:bookmarkStart w:name="_Toc00519" w:id="655"/>
      <w:r>
        <w:t xml:space="preserve">Array types</w:t>
      </w:r>
      <w:bookmarkEnd w:id="655"/>
    </w:p>
    <w:p>
      <w:r>
        <w:t xml:space="preserve">An array type is written as a </w:t>
      </w:r>
      <w:hyperlink w:anchor="_Grm00030">
        <w:r>
          <w:rPr>
            <w:color w:val="6A5ACD"/>
            <w:u w:val="single"/>
          </w:rPr>
          <w:t xml:space="preserve">non_array_type</w:t>
        </w:r>
      </w:hyperlink>
      <w:r>
        <w:t xml:space="preserve"> followed by one or more </w:t>
      </w:r>
      <w:hyperlink w:anchor="_Grm00030">
        <w:r>
          <w:rPr>
            <w:color w:val="6A5ACD"/>
            <w:u w:val="single"/>
          </w:rPr>
          <w:t xml:space="preserve">rank_specifier</w:t>
        </w:r>
      </w:hyperlink>
      <w:r>
        <w:t xml:space="preserve">s:</w:t>
      </w:r>
    </w:p>
    <w:p>
      <w:pPr>
        <w:pStyle w:val="Grammar"/>
      </w:pPr>
      <w:bookmarkStart w:name="_Grm00131" w:id="656"/>
      <w:r>
        <w:rPr>
          <w:color w:val="6A5ACD"/>
        </w:rPr>
        <w:t xml:space="preserve">array_type</w:t>
      </w:r>
      <w:r>
        <w:t xml:space="preserve">:</w:t>
      </w:r>
      <w:r>
        <w:br/>
      </w:r>
      <w:r>
        <w:t xml:space="preserve">	| </w:t>
      </w:r>
      <w:r>
        <w:rPr>
          <w:color w:val="6A5ACD"/>
        </w:rPr>
        <w:t xml:space="preserve">non_array_type rank_specifier</w:t>
      </w:r>
      <w:r>
        <w:t xml:space="preserve">+</w:t>
      </w:r>
      <w:r>
        <w:br/>
      </w:r>
      <w:r>
        <w:t xml:space="preserve">	;</w:t>
      </w:r>
      <w:r>
        <w:br/>
      </w:r>
      <w:r>
        <w:br/>
      </w:r>
      <w:r>
        <w:rPr>
          <w:color w:val="6A5ACD"/>
        </w:rPr>
        <w:t xml:space="preserve">non_array_type</w:t>
      </w:r>
      <w:r>
        <w:t xml:space="preserve">:</w:t>
      </w:r>
      <w:r>
        <w:br/>
      </w:r>
      <w:r>
        <w:t xml:space="preserve">	| </w:t>
      </w:r>
      <w:r>
        <w:rPr>
          <w:color w:val="6A5ACD"/>
        </w:rPr>
        <w:t xml:space="preserve">type</w:t>
      </w:r>
      <w:r>
        <w:br/>
      </w:r>
      <w:r>
        <w:t xml:space="preserve">	;</w:t>
      </w:r>
      <w:r>
        <w:br/>
      </w:r>
      <w:r>
        <w:br/>
      </w:r>
      <w:r>
        <w:rPr>
          <w:color w:val="6A5ACD"/>
        </w:rPr>
        <w:t xml:space="preserve">rank_specifier</w:t>
      </w:r>
      <w:r>
        <w:t xml:space="preserve">:</w:t>
      </w:r>
      <w:r>
        <w:br/>
      </w:r>
      <w:r>
        <w:t xml:space="preserve">	| </w:t>
      </w:r>
      <w:r>
        <w:rPr>
          <w:color w:val="A31515"/>
        </w:rPr>
        <w:t xml:space="preserve">'[' </w:t>
      </w:r>
      <w:r>
        <w:rPr>
          <w:color w:val="6A5ACD"/>
        </w:rPr>
        <w:t xml:space="preserve">dim_separator</w:t>
      </w:r>
      <w:r>
        <w:t xml:space="preserve">* </w:t>
      </w:r>
      <w:r>
        <w:rPr>
          <w:color w:val="A31515"/>
        </w:rPr>
        <w:t xml:space="preserve">']'</w:t>
      </w:r>
      <w:r>
        <w:br/>
      </w:r>
      <w:r>
        <w:t xml:space="preserve">	;</w:t>
      </w:r>
      <w:r>
        <w:br/>
      </w:r>
      <w:r>
        <w:br/>
      </w:r>
      <w:r>
        <w:rPr>
          <w:color w:val="6A5ACD"/>
        </w:rPr>
        <w:t xml:space="preserve">dim_separator</w:t>
      </w:r>
      <w:r>
        <w:t xml:space="preserve">:</w:t>
      </w:r>
      <w:r>
        <w:br/>
      </w:r>
      <w:r>
        <w:t xml:space="preserve">	| </w:t>
      </w:r>
      <w:r>
        <w:rPr>
          <w:color w:val="A31515"/>
        </w:rPr>
        <w:t xml:space="preserve">','</w:t>
      </w:r>
      <w:r>
        <w:br/>
      </w:r>
      <w:r>
        <w:t xml:space="preserve">	;</w:t>
      </w:r>
      <w:bookmarkEnd w:id="656"/>
    </w:p>
    <w:p>
      <w:r>
        <w:t xml:space="preserve">A </w:t>
      </w:r>
      <w:hyperlink w:anchor="_Grm00030">
        <w:r>
          <w:rPr>
            <w:color w:val="6A5ACD"/>
            <w:u w:val="single"/>
          </w:rPr>
          <w:t xml:space="preserve">non_array_type</w:t>
        </w:r>
      </w:hyperlink>
      <w:r>
        <w:t xml:space="preserve"> is any </w:t>
      </w:r>
      <w:hyperlink w:anchor="_Grm00028">
        <w:r>
          <w:rPr>
            <w:color w:val="6A5ACD"/>
            <w:u w:val="single"/>
          </w:rPr>
          <w:t xml:space="preserve">type</w:t>
        </w:r>
      </w:hyperlink>
      <w:r>
        <w:t xml:space="preserve"> that is not itself an </w:t>
      </w:r>
      <w:hyperlink w:anchor="_Grm00030">
        <w:r>
          <w:rPr>
            <w:color w:val="6A5ACD"/>
            <w:u w:val="single"/>
          </w:rPr>
          <w:t xml:space="preserve">array_type</w:t>
        </w:r>
      </w:hyperlink>
      <w:r>
        <w:t xml:space="preserve">.</w:t>
      </w:r>
    </w:p>
    <w:p>
      <w:r>
        <w:t xml:space="preserve">The rank of an array type is given by the leftmost </w:t>
      </w:r>
      <w:hyperlink w:anchor="_Grm00030">
        <w:r>
          <w:rPr>
            <w:color w:val="6A5ACD"/>
            <w:u w:val="single"/>
          </w:rPr>
          <w:t xml:space="preserve">rank_specifier</w:t>
        </w:r>
      </w:hyperlink>
      <w:r>
        <w:t xml:space="preserve"> in the </w:t>
      </w:r>
      <w:hyperlink w:anchor="_Grm00030">
        <w:r>
          <w:rPr>
            <w:color w:val="6A5ACD"/>
            <w:u w:val="single"/>
          </w:rPr>
          <w:t xml:space="preserve">array_type</w:t>
        </w:r>
      </w:hyperlink>
      <w:r>
        <w:t xml:space="preserve">: A </w:t>
      </w:r>
      <w:hyperlink w:anchor="_Grm00030">
        <w:r>
          <w:rPr>
            <w:color w:val="6A5ACD"/>
            <w:u w:val="single"/>
          </w:rPr>
          <w:t xml:space="preserve">rank_specifier</w:t>
        </w:r>
      </w:hyperlink>
      <w:r>
        <w:t xml:space="preserve"> indicates that the array is an array with a rank of one plus the number of "</w:t>
      </w:r>
      <w:r>
        <w:rPr>
          <w:rStyle w:val="CodeEmbedded"/>
        </w:rPr>
        <w:t xml:space="preserve">,</w:t>
      </w:r>
      <w:r>
        <w:t xml:space="preserve">" tokens in the </w:t>
      </w:r>
      <w:hyperlink w:anchor="_Grm00030">
        <w:r>
          <w:rPr>
            <w:color w:val="6A5ACD"/>
            <w:u w:val="single"/>
          </w:rPr>
          <w:t xml:space="preserve">rank_specifier</w:t>
        </w:r>
      </w:hyperlink>
      <w:r>
        <w:t xml:space="preserve">.</w:t>
      </w:r>
    </w:p>
    <w:p>
      <w:r>
        <w:t xml:space="preserve">The element type of an array type is the type that results from deleting the leftmost </w:t>
      </w:r>
      <w:hyperlink w:anchor="_Grm00030">
        <w:r>
          <w:rPr>
            <w:color w:val="6A5ACD"/>
            <w:u w:val="single"/>
          </w:rPr>
          <w:t xml:space="preserve">rank_specifier</w:t>
        </w:r>
      </w:hyperlink>
      <w:r>
        <w:t xml:space="preserve">:</w:t>
      </w:r>
    </w:p>
    <w:p>
      <w:pPr>
        <w:numPr>
          <w:pStyle w:val="ListParagraph"/>
          <w:ilvl w:val="0"/>
          <w:numId w:val="339"/>
        </w:numPr>
      </w:pPr>
      <w:r>
        <w:t xml:space="preserve">An array type of the form </w:t>
      </w:r>
      <w:r>
        <w:rPr>
          <w:rStyle w:val="CodeEmbedded"/>
        </w:rPr>
        <w:t xml:space="preserve">T[R]</w:t>
      </w:r>
      <w:r>
        <w:t xml:space="preserve"> is an array with rank </w:t>
      </w:r>
      <w:r>
        <w:rPr>
          <w:rStyle w:val="CodeEmbedded"/>
        </w:rPr>
        <w:t xml:space="preserve">R</w:t>
      </w:r>
      <w:r>
        <w:t xml:space="preserve"> and a non-array element type </w:t>
      </w:r>
      <w:r>
        <w:rPr>
          <w:rStyle w:val="CodeEmbedded"/>
        </w:rPr>
        <w:t xml:space="preserve">T</w:t>
      </w:r>
      <w:r>
        <w:t xml:space="preserve">.</w:t>
      </w:r>
    </w:p>
    <w:p>
      <w:pPr>
        <w:numPr>
          <w:pStyle w:val="ListParagraph"/>
          <w:ilvl w:val="0"/>
          <w:numId w:val="339"/>
        </w:numPr>
      </w:pPr>
      <w:r>
        <w:t xml:space="preserve">An array type of the form </w:t>
      </w:r>
      <w:r>
        <w:rPr>
          <w:rStyle w:val="CodeEmbedded"/>
        </w:rPr>
        <w:t xml:space="preserve">T[R][R1]...[Rn]</w:t>
      </w:r>
      <w:r>
        <w:t xml:space="preserve"> is an array with rank </w:t>
      </w:r>
      <w:r>
        <w:rPr>
          <w:rStyle w:val="CodeEmbedded"/>
        </w:rPr>
        <w:t xml:space="preserve">R</w:t>
      </w:r>
      <w:r>
        <w:t xml:space="preserve"> and an element type </w:t>
      </w:r>
      <w:r>
        <w:rPr>
          <w:rStyle w:val="CodeEmbedded"/>
        </w:rPr>
        <w:t xml:space="preserve">T[R1]...[Rn]</w:t>
      </w:r>
      <w:r>
        <w:t xml:space="preserve">.</w:t>
      </w:r>
    </w:p>
    <w:p>
      <w:r>
        <w:t xml:space="preserve">In effect, the </w:t>
      </w:r>
      <w:hyperlink w:anchor="_Grm00030">
        <w:r>
          <w:rPr>
            <w:color w:val="6A5ACD"/>
            <w:u w:val="single"/>
          </w:rPr>
          <w:t xml:space="preserve">rank_specifier</w:t>
        </w:r>
      </w:hyperlink>
      <w:r>
        <w:t xml:space="preserve">s are read from left to right before the final non-array element type. The type </w:t>
      </w:r>
      <w:r>
        <w:rPr>
          <w:rStyle w:val="CodeEmbedded"/>
        </w:rPr>
        <w:t xml:space="preserve">int[][,,][,]</w:t>
      </w:r>
      <w:r>
        <w:t xml:space="preserve"> is a single-dimensional array of three-dimensional arrays of two-dimensional arrays of </w:t>
      </w:r>
      <w:r>
        <w:rPr>
          <w:rStyle w:val="CodeEmbedded"/>
        </w:rPr>
        <w:t xml:space="preserve">int</w:t>
      </w:r>
      <w:r>
        <w:t xml:space="preserve">.</w:t>
      </w:r>
    </w:p>
    <w:p>
      <w:r>
        <w:t xml:space="preserve">At run-time, a value of an array type can be </w:t>
      </w:r>
      <w:r>
        <w:rPr>
          <w:rStyle w:val="CodeEmbedded"/>
        </w:rPr>
        <w:t xml:space="preserve">null</w:t>
      </w:r>
      <w:r>
        <w:t xml:space="preserve"> or a reference to an instance of that array type.</w:t>
      </w:r>
    </w:p>
    <w:p>
      <w:pPr>
        <w:pStyle w:val="Heading3"/>
      </w:pPr>
      <w:bookmarkStart w:name="_Toc00520" w:id="657"/>
      <w:r>
        <w:t xml:space="preserve">The System.Array type</w:t>
      </w:r>
      <w:bookmarkEnd w:id="657"/>
    </w:p>
    <w:p>
      <w:r>
        <w:t xml:space="preserve">The type </w:t>
      </w:r>
      <w:r>
        <w:rPr>
          <w:rStyle w:val="CodeEmbedded"/>
        </w:rPr>
        <w:t xml:space="preserve">System.Array</w:t>
      </w:r>
      <w:r>
        <w:t xml:space="preserve"> is the abstract base type of all array types. An implicit reference conversion (</w:t>
      </w:r>
      <w:hyperlink w:anchor="_Toc00174">
        <w:r>
          <w:t xml:space="preserve">§6.1.6</w:t>
        </w:r>
      </w:hyperlink>
      <w:r>
        <w:t xml:space="preserve">) exists from any array type to </w:t>
      </w:r>
      <w:r>
        <w:rPr>
          <w:rStyle w:val="CodeEmbedded"/>
        </w:rPr>
        <w:t xml:space="preserve">System.Array</w:t>
      </w:r>
      <w:r>
        <w:t xml:space="preserve">, and an explicit reference conversion (</w:t>
      </w:r>
      <w:hyperlink w:anchor="_Toc00185">
        <w:r>
          <w:t xml:space="preserve">§6.2.4</w:t>
        </w:r>
      </w:hyperlink>
      <w:r>
        <w:t xml:space="preserve">) exists from </w:t>
      </w:r>
      <w:r>
        <w:rPr>
          <w:rStyle w:val="CodeEmbedded"/>
        </w:rPr>
        <w:t xml:space="preserve">System.Array</w:t>
      </w:r>
      <w:r>
        <w:t xml:space="preserve"> to any array type. Note that </w:t>
      </w:r>
      <w:r>
        <w:rPr>
          <w:rStyle w:val="CodeEmbedded"/>
        </w:rPr>
        <w:t xml:space="preserve">System.Array</w:t>
      </w:r>
      <w:r>
        <w:t xml:space="preserve"> is not itself an </w:t>
      </w:r>
      <w:hyperlink w:anchor="_Grm00030">
        <w:r>
          <w:rPr>
            <w:color w:val="6A5ACD"/>
            <w:u w:val="single"/>
          </w:rPr>
          <w:t xml:space="preserve">array_type</w:t>
        </w:r>
      </w:hyperlink>
      <w:r>
        <w:t xml:space="preserve">. Rather, it is a </w:t>
      </w:r>
      <w:hyperlink w:anchor="_Grm00030">
        <w:r>
          <w:rPr>
            <w:color w:val="6A5ACD"/>
            <w:u w:val="single"/>
          </w:rPr>
          <w:t xml:space="preserve">class_type</w:t>
        </w:r>
      </w:hyperlink>
      <w:r>
        <w:t xml:space="preserve"> from which all </w:t>
      </w:r>
      <w:hyperlink w:anchor="_Grm00030">
        <w:r>
          <w:rPr>
            <w:color w:val="6A5ACD"/>
            <w:u w:val="single"/>
          </w:rPr>
          <w:t xml:space="preserve">array_type</w:t>
        </w:r>
      </w:hyperlink>
      <w:r>
        <w:t xml:space="preserve">s are derived.</w:t>
      </w:r>
    </w:p>
    <w:p>
      <w:r>
        <w:t xml:space="preserve">At run-time, a value of type </w:t>
      </w:r>
      <w:r>
        <w:rPr>
          <w:rStyle w:val="CodeEmbedded"/>
        </w:rPr>
        <w:t xml:space="preserve">System.Array</w:t>
      </w:r>
      <w:r>
        <w:t xml:space="preserve"> can be </w:t>
      </w:r>
      <w:r>
        <w:rPr>
          <w:rStyle w:val="CodeEmbedded"/>
        </w:rPr>
        <w:t xml:space="preserve">null</w:t>
      </w:r>
      <w:r>
        <w:t xml:space="preserve"> or a reference to an instance of any array type.</w:t>
      </w:r>
    </w:p>
    <w:p>
      <w:pPr>
        <w:pStyle w:val="Heading3"/>
      </w:pPr>
      <w:bookmarkStart w:name="_Toc00521" w:id="658"/>
      <w:r>
        <w:t xml:space="preserve">Arrays and the generic IList interface</w:t>
      </w:r>
      <w:bookmarkEnd w:id="658"/>
    </w:p>
    <w:p>
      <w:r>
        <w:t xml:space="preserve">A one-dimensional array </w:t>
      </w:r>
      <w:r>
        <w:rPr>
          <w:rStyle w:val="CodeEmbedded"/>
        </w:rPr>
        <w:t xml:space="preserve">T[]</w:t>
      </w:r>
      <w:r>
        <w:t xml:space="preserve"> implements the interface </w:t>
      </w:r>
      <w:r>
        <w:rPr>
          <w:rStyle w:val="CodeEmbedded"/>
        </w:rPr>
        <w:t xml:space="preserve">System.Collections.Generic.IList&lt;T&gt;</w:t>
      </w:r>
      <w:r>
        <w:t xml:space="preserve"> (</w:t>
      </w:r>
      <w:r>
        <w:rPr>
          <w:rStyle w:val="CodeEmbedded"/>
        </w:rPr>
        <w:t xml:space="preserve">IList&lt;T&gt;</w:t>
      </w:r>
      <w:r>
        <w:t xml:space="preserve"> for short) and its base interfaces. Accordingly, there is an implicit conversion from </w:t>
      </w:r>
      <w:r>
        <w:rPr>
          <w:rStyle w:val="CodeEmbedded"/>
        </w:rPr>
        <w:t xml:space="preserve">T[]</w:t>
      </w:r>
      <w:r>
        <w:t xml:space="preserve"> to </w:t>
      </w:r>
      <w:r>
        <w:rPr>
          <w:rStyle w:val="CodeEmbedded"/>
        </w:rPr>
        <w:t xml:space="preserve">IList&lt;T&gt;</w:t>
      </w:r>
      <w:r>
        <w:t xml:space="preserve"> and its base interfaces. In addition, if there is an implicit reference conversion from </w:t>
      </w:r>
      <w:r>
        <w:rPr>
          <w:rStyle w:val="CodeEmbedded"/>
        </w:rPr>
        <w:t xml:space="preserve">S</w:t>
      </w:r>
      <w:r>
        <w:t xml:space="preserve"> to </w:t>
      </w:r>
      <w:r>
        <w:rPr>
          <w:rStyle w:val="CodeEmbedded"/>
        </w:rPr>
        <w:t xml:space="preserve">T</w:t>
      </w:r>
      <w:r>
        <w:t xml:space="preserve"> then </w:t>
      </w:r>
      <w:r>
        <w:rPr>
          <w:rStyle w:val="CodeEmbedded"/>
        </w:rPr>
        <w:t xml:space="preserve">S[]</w:t>
      </w:r>
      <w:r>
        <w:t xml:space="preserve"> implements </w:t>
      </w:r>
      <w:r>
        <w:rPr>
          <w:rStyle w:val="CodeEmbedded"/>
        </w:rPr>
        <w:t xml:space="preserve">IList&lt;T&gt;</w:t>
      </w:r>
      <w:r>
        <w:t xml:space="preserve"> and there is an implicit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74">
        <w:r>
          <w:t xml:space="preserve">§6.1.6</w:t>
        </w:r>
      </w:hyperlink>
      <w:r>
        <w:t xml:space="preserve">). If there is an explicit reference conversion from </w:t>
      </w:r>
      <w:r>
        <w:rPr>
          <w:rStyle w:val="CodeEmbedded"/>
        </w:rPr>
        <w:t xml:space="preserve">S</w:t>
      </w:r>
      <w:r>
        <w:t xml:space="preserve"> to </w:t>
      </w:r>
      <w:r>
        <w:rPr>
          <w:rStyle w:val="CodeEmbedded"/>
        </w:rPr>
        <w:t xml:space="preserve">T</w:t>
      </w:r>
      <w:r>
        <w:t xml:space="preserve"> then there is an explicit reference conversion from </w:t>
      </w:r>
      <w:r>
        <w:rPr>
          <w:rStyle w:val="CodeEmbedded"/>
        </w:rPr>
        <w:t xml:space="preserve">S[]</w:t>
      </w:r>
      <w:r>
        <w:t xml:space="preserve"> to </w:t>
      </w:r>
      <w:r>
        <w:rPr>
          <w:rStyle w:val="CodeEmbedded"/>
        </w:rPr>
        <w:t xml:space="preserve">IList&lt;T&gt;</w:t>
      </w:r>
      <w:r>
        <w:t xml:space="preserve"> and its base interfaces (</w:t>
      </w:r>
      <w:hyperlink w:anchor="_Toc00185">
        <w:r>
          <w:t xml:space="preserve">§6.2.4</w:t>
        </w:r>
      </w:hyperlink>
      <w:r>
        <w:t xml:space="preserve">). For example:</w:t>
      </w:r>
    </w:p>
    <w:p>
      <w:pPr>
        <w:pStyle w:val="Code"/>
      </w:pPr>
      <w:r>
        <w:rPr>
          <w:color w:val="0000FF"/>
        </w:rPr>
        <w:t xml:space="preserve">using </w:t>
      </w:r>
      <w:r>
        <w:t xml:space="preserve">System.Collections.Generic;</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string</w:t>
      </w:r>
      <w:r>
        <w:t xml:space="preserve">[] sa = </w:t>
      </w:r>
      <w:r>
        <w:rPr>
          <w:color w:val="0000FF"/>
        </w:rPr>
        <w:t xml:space="preserve">new string</w:t>
      </w:r>
      <w:r>
        <w:t xml:space="preserve">[5];</w:t>
      </w:r>
      <w:r>
        <w:br/>
      </w:r>
      <w:r>
        <w:rPr>
          <w:color w:val="0000FF"/>
        </w:rPr>
        <w:t xml:space="preserve">        object</w:t>
      </w:r>
      <w:r>
        <w:t xml:space="preserve">[] oa1 = </w:t>
      </w:r>
      <w:r>
        <w:rPr>
          <w:color w:val="0000FF"/>
        </w:rPr>
        <w:t xml:space="preserve">new object</w:t>
      </w:r>
      <w:r>
        <w:t xml:space="preserve">[5];</w:t>
      </w:r>
      <w:r>
        <w:br/>
      </w:r>
      <w:r>
        <w:rPr>
          <w:color w:val="0000FF"/>
        </w:rPr>
        <w:t xml:space="preserve">        object</w:t>
      </w:r>
      <w:r>
        <w:t xml:space="preserve">[] oa2 = sa;</w:t>
      </w:r>
      <w:r>
        <w:br/>
      </w:r>
      <w:r>
        <w:br/>
      </w:r>
      <w:r>
        <w:rPr>
          <w:color w:val="2B91AF"/>
        </w:rPr>
        <w:t xml:space="preserve">        IList</w:t>
      </w:r>
      <w:r>
        <w:t xml:space="preserve">&lt;</w:t>
      </w:r>
      <w:r>
        <w:rPr>
          <w:color w:val="0000FF"/>
        </w:rPr>
        <w:t xml:space="preserve">string</w:t>
      </w:r>
      <w:r>
        <w:t xml:space="preserve">&gt; lst1 = sa;                    </w:t>
      </w:r>
      <w:r>
        <w:rPr>
          <w:color w:val="008000"/>
        </w:rPr>
        <w:t xml:space="preserve">// Ok</w:t>
      </w:r>
      <w:r>
        <w:br/>
      </w:r>
      <w:r>
        <w:rPr>
          <w:color w:val="2B91AF"/>
        </w:rPr>
        <w:t xml:space="preserve">        IList</w:t>
      </w:r>
      <w:r>
        <w:t xml:space="preserve">&lt;</w:t>
      </w:r>
      <w:r>
        <w:rPr>
          <w:color w:val="0000FF"/>
        </w:rPr>
        <w:t xml:space="preserve">string</w:t>
      </w:r>
      <w:r>
        <w:t xml:space="preserve">&gt; lst2 = oa1;                   </w:t>
      </w:r>
      <w:r>
        <w:rPr>
          <w:color w:val="008000"/>
        </w:rPr>
        <w:t xml:space="preserve">// Error, cast needed</w:t>
      </w:r>
      <w:r>
        <w:br/>
      </w:r>
      <w:r>
        <w:rPr>
          <w:color w:val="2B91AF"/>
        </w:rPr>
        <w:t xml:space="preserve">        IList</w:t>
      </w:r>
      <w:r>
        <w:t xml:space="preserve">&lt;</w:t>
      </w:r>
      <w:r>
        <w:rPr>
          <w:color w:val="0000FF"/>
        </w:rPr>
        <w:t xml:space="preserve">object</w:t>
      </w:r>
      <w:r>
        <w:t xml:space="preserve">&gt; lst3 = sa;                    </w:t>
      </w:r>
      <w:r>
        <w:rPr>
          <w:color w:val="008000"/>
        </w:rPr>
        <w:t xml:space="preserve">// Ok</w:t>
      </w:r>
      <w:r>
        <w:br/>
      </w:r>
      <w:r>
        <w:rPr>
          <w:color w:val="2B91AF"/>
        </w:rPr>
        <w:t xml:space="preserve">        IList</w:t>
      </w:r>
      <w:r>
        <w:t xml:space="preserve">&lt;</w:t>
      </w:r>
      <w:r>
        <w:rPr>
          <w:color w:val="0000FF"/>
        </w:rPr>
        <w:t xml:space="preserve">object</w:t>
      </w:r>
      <w:r>
        <w:t xml:space="preserve">&gt; lst4 = oa1;                   </w:t>
      </w:r>
      <w:r>
        <w:rPr>
          <w:color w:val="008000"/>
        </w:rPr>
        <w:t xml:space="preserve">// Ok</w:t>
      </w:r>
      <w:r>
        <w:br/>
      </w:r>
      <w:r>
        <w:br/>
      </w:r>
      <w:r>
        <w:rPr>
          <w:color w:val="2B91AF"/>
        </w:rPr>
        <w:t xml:space="preserve">        IList</w:t>
      </w:r>
      <w:r>
        <w:t xml:space="preserve">&lt;</w:t>
      </w:r>
      <w:r>
        <w:rPr>
          <w:color w:val="0000FF"/>
        </w:rPr>
        <w:t xml:space="preserve">string</w:t>
      </w:r>
      <w:r>
        <w:t xml:space="preserve">&gt; lst5 = (</w:t>
      </w:r>
      <w:r>
        <w:rPr>
          <w:color w:val="2B91AF"/>
        </w:rPr>
        <w:t xml:space="preserve">IList</w:t>
      </w:r>
      <w:r>
        <w:t xml:space="preserve">&lt;</w:t>
      </w:r>
      <w:r>
        <w:rPr>
          <w:color w:val="0000FF"/>
        </w:rPr>
        <w:t xml:space="preserve">string</w:t>
      </w:r>
      <w:r>
        <w:t xml:space="preserve">&gt;)oa1;    </w:t>
      </w:r>
      <w:r>
        <w:rPr>
          <w:color w:val="008000"/>
        </w:rPr>
        <w:t xml:space="preserve">// Exception</w:t>
      </w:r>
      <w:r>
        <w:br/>
      </w:r>
      <w:r>
        <w:rPr>
          <w:color w:val="2B91AF"/>
        </w:rPr>
        <w:t xml:space="preserve">        IList</w:t>
      </w:r>
      <w:r>
        <w:t xml:space="preserve">&lt;</w:t>
      </w:r>
      <w:r>
        <w:rPr>
          <w:color w:val="0000FF"/>
        </w:rPr>
        <w:t xml:space="preserve">string</w:t>
      </w:r>
      <w:r>
        <w:t xml:space="preserve">&gt; lst6 = (</w:t>
      </w:r>
      <w:r>
        <w:rPr>
          <w:color w:val="2B91AF"/>
        </w:rPr>
        <w:t xml:space="preserve">IList</w:t>
      </w:r>
      <w:r>
        <w:t xml:space="preserve">&lt;</w:t>
      </w:r>
      <w:r>
        <w:rPr>
          <w:color w:val="0000FF"/>
        </w:rPr>
        <w:t xml:space="preserve">string</w:t>
      </w:r>
      <w:r>
        <w:t xml:space="preserve">&gt;)oa2;    </w:t>
      </w:r>
      <w:r>
        <w:rPr>
          <w:color w:val="008000"/>
        </w:rPr>
        <w:t xml:space="preserve">// Ok</w:t>
      </w:r>
      <w:r>
        <w:br/>
      </w:r>
      <w:r>
        <w:t xml:space="preserve">    }</w:t>
      </w:r>
      <w:r>
        <w:br/>
      </w:r>
      <w:r>
        <w:t xml:space="preserve">}</w:t>
      </w:r>
    </w:p>
    <w:p>
      <w:r>
        <w:t xml:space="preserve">The assignment </w:t>
      </w:r>
      <w:r>
        <w:rPr>
          <w:rStyle w:val="CodeEmbedded"/>
        </w:rPr>
        <w:t xml:space="preserve">lst2 = oa1</w:t>
      </w:r>
      <w:r>
        <w:t xml:space="preserve"> generates a compile-time error since the conversion from </w:t>
      </w:r>
      <w:r>
        <w:rPr>
          <w:rStyle w:val="CodeEmbedded"/>
        </w:rPr>
        <w:t xml:space="preserve">object[]</w:t>
      </w:r>
      <w:r>
        <w:t xml:space="preserve"> to </w:t>
      </w:r>
      <w:r>
        <w:rPr>
          <w:rStyle w:val="CodeEmbedded"/>
        </w:rPr>
        <w:t xml:space="preserve">IList&lt;string&gt;</w:t>
      </w:r>
      <w:r>
        <w:t xml:space="preserve"> is an explicit conversion, not implicit. The cast </w:t>
      </w:r>
      <w:r>
        <w:rPr>
          <w:rStyle w:val="CodeEmbedded"/>
        </w:rPr>
        <w:t xml:space="preserve">(IList&lt;string&gt;)oa1</w:t>
      </w:r>
      <w:r>
        <w:t xml:space="preserve"> will cause an exception to be thrown at run-time since </w:t>
      </w:r>
      <w:r>
        <w:rPr>
          <w:rStyle w:val="CodeEmbedded"/>
        </w:rPr>
        <w:t xml:space="preserve">oa1</w:t>
      </w:r>
      <w:r>
        <w:t xml:space="preserve"> references an </w:t>
      </w:r>
      <w:r>
        <w:rPr>
          <w:rStyle w:val="CodeEmbedded"/>
        </w:rPr>
        <w:t xml:space="preserve">object[]</w:t>
      </w:r>
      <w:r>
        <w:t xml:space="preserve"> and not a </w:t>
      </w:r>
      <w:r>
        <w:rPr>
          <w:rStyle w:val="CodeEmbedded"/>
        </w:rPr>
        <w:t xml:space="preserve">string[]</w:t>
      </w:r>
      <w:r>
        <w:t xml:space="preserve">. However the cast </w:t>
      </w:r>
      <w:r>
        <w:rPr>
          <w:rStyle w:val="CodeEmbedded"/>
        </w:rPr>
        <w:t xml:space="preserve">(IList&lt;string&gt;)oa2</w:t>
      </w:r>
      <w:r>
        <w:t xml:space="preserve"> will not cause an exception to be thrown since </w:t>
      </w:r>
      <w:r>
        <w:rPr>
          <w:rStyle w:val="CodeEmbedded"/>
        </w:rPr>
        <w:t xml:space="preserve">oa2</w:t>
      </w:r>
      <w:r>
        <w:t xml:space="preserve"> references a </w:t>
      </w:r>
      <w:r>
        <w:rPr>
          <w:rStyle w:val="CodeEmbedded"/>
        </w:rPr>
        <w:t xml:space="preserve">string[]</w:t>
      </w:r>
      <w:r>
        <w:t xml:space="preserve">.</w:t>
      </w:r>
    </w:p>
    <w:p>
      <w:r>
        <w:t xml:space="preserve">Whenever there is an implicit or explicit reference conversion from </w:t>
      </w:r>
      <w:r>
        <w:rPr>
          <w:rStyle w:val="CodeEmbedded"/>
        </w:rPr>
        <w:t xml:space="preserve">S[]</w:t>
      </w:r>
      <w:r>
        <w:t xml:space="preserve"> to </w:t>
      </w:r>
      <w:r>
        <w:rPr>
          <w:rStyle w:val="CodeEmbedded"/>
        </w:rPr>
        <w:t xml:space="preserve">IList&lt;T&gt;</w:t>
      </w:r>
      <w:r>
        <w:t xml:space="preserve">, there is also an explicit reference conversion from </w:t>
      </w:r>
      <w:r>
        <w:rPr>
          <w:rStyle w:val="CodeEmbedded"/>
        </w:rPr>
        <w:t xml:space="preserve">IList&lt;T&gt;</w:t>
      </w:r>
      <w:r>
        <w:t xml:space="preserve"> and its base interfaces to </w:t>
      </w:r>
      <w:r>
        <w:rPr>
          <w:rStyle w:val="CodeEmbedded"/>
        </w:rPr>
        <w:t xml:space="preserve">S[]</w:t>
      </w:r>
      <w:r>
        <w:t xml:space="preserve"> (</w:t>
      </w:r>
      <w:hyperlink w:anchor="_Toc00185">
        <w:r>
          <w:t xml:space="preserve">§6.2.4</w:t>
        </w:r>
      </w:hyperlink>
      <w:r>
        <w:t xml:space="preserve">).</w:t>
      </w:r>
    </w:p>
    <w:p>
      <w:r>
        <w:t xml:space="preserve">When an array type </w:t>
      </w:r>
      <w:r>
        <w:rPr>
          <w:rStyle w:val="CodeEmbedded"/>
        </w:rPr>
        <w:t xml:space="preserve">S[]</w:t>
      </w:r>
      <w:r>
        <w:t xml:space="preserve"> implements </w:t>
      </w:r>
      <w:r>
        <w:rPr>
          <w:rStyle w:val="CodeEmbedded"/>
        </w:rPr>
        <w:t xml:space="preserve">IList&lt;T&gt;</w:t>
      </w:r>
      <w:r>
        <w:t xml:space="preserve">, some of the members of the implemented interface may throw exceptions. The precise behavior of the implementation of the interface is beyond the scope of this specification.</w:t>
      </w:r>
    </w:p>
    <w:p>
      <w:pPr>
        <w:pStyle w:val="Heading2"/>
      </w:pPr>
      <w:bookmarkStart w:name="_Toc00522" w:id="659"/>
      <w:r>
        <w:t xml:space="preserve">Array creation</w:t>
      </w:r>
      <w:bookmarkEnd w:id="659"/>
    </w:p>
    <w:p>
      <w:r>
        <w:t xml:space="preserve">Array instances are created by </w:t>
      </w:r>
      <w:hyperlink w:anchor="_Grm00047">
        <w:r>
          <w:rPr>
            <w:color w:val="6A5ACD"/>
            <w:u w:val="single"/>
          </w:rPr>
          <w:t xml:space="preserve">array_creation_expression</w:t>
        </w:r>
      </w:hyperlink>
      <w:r>
        <w:t xml:space="preserve">s (</w:t>
      </w:r>
      <w:hyperlink w:anchor="_Toc00274">
        <w:r>
          <w:t xml:space="preserve">§7.6.10.4</w:t>
        </w:r>
      </w:hyperlink>
      <w:r>
        <w:t xml:space="preserve">) or by field or local variable declarations that include an </w:t>
      </w:r>
      <w:hyperlink w:anchor="_Grm00132">
        <w:r>
          <w:rPr>
            <w:color w:val="6A5ACD"/>
            <w:u w:val="single"/>
          </w:rPr>
          <w:t xml:space="preserve">array_initializer</w:t>
        </w:r>
      </w:hyperlink>
      <w:r>
        <w:t xml:space="preserve"> (</w:t>
      </w:r>
      <w:hyperlink w:anchor="_Toc00526">
        <w:r>
          <w:t xml:space="preserve">§12.6</w:t>
        </w:r>
      </w:hyperlink>
      <w:r>
        <w:t xml:space="preserve">).</w:t>
      </w:r>
    </w:p>
    <w:p>
      <w:r>
        <w:t xml:space="preserve">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CodeEmbedded"/>
        </w:rPr>
        <w:t xml:space="preserve">System.Array</w:t>
      </w:r>
      <w:r>
        <w:t xml:space="preserve"> type is an abstract type that cannot be instantiated.</w:t>
      </w:r>
    </w:p>
    <w:p>
      <w:r>
        <w:t xml:space="preserve">Elements of arrays created by </w:t>
      </w:r>
      <w:hyperlink w:anchor="_Grm00047">
        <w:r>
          <w:rPr>
            <w:color w:val="6A5ACD"/>
            <w:u w:val="single"/>
          </w:rPr>
          <w:t xml:space="preserve">array_creation_expression</w:t>
        </w:r>
      </w:hyperlink>
      <w:r>
        <w:t xml:space="preserve">s are always initialized to their default value (</w:t>
      </w:r>
      <w:hyperlink w:anchor="_Toc00131">
        <w:r>
          <w:t xml:space="preserve">§5.2</w:t>
        </w:r>
      </w:hyperlink>
      <w:r>
        <w:t xml:space="preserve">).</w:t>
      </w:r>
    </w:p>
    <w:p>
      <w:pPr>
        <w:pStyle w:val="Heading2"/>
      </w:pPr>
      <w:bookmarkStart w:name="_Toc00523" w:id="660"/>
      <w:r>
        <w:t xml:space="preserve">Array element access</w:t>
      </w:r>
      <w:bookmarkEnd w:id="660"/>
    </w:p>
    <w:p>
      <w:r>
        <w:t xml:space="preserve">Array elements are accessed using </w:t>
      </w:r>
      <w:hyperlink w:anchor="_Grm00040">
        <w:r>
          <w:rPr>
            <w:color w:val="6A5ACD"/>
            <w:u w:val="single"/>
          </w:rPr>
          <w:t xml:space="preserve">element_access</w:t>
        </w:r>
      </w:hyperlink>
      <w:r>
        <w:t xml:space="preserve"> expressions (</w:t>
      </w:r>
      <w:hyperlink w:anchor="_Toc00265">
        <w:r>
          <w:t xml:space="preserve">§7.6.6.1</w:t>
        </w:r>
      </w:hyperlink>
      <w:r>
        <w:t xml:space="preserve">) of the form </w:t>
      </w:r>
      <w:r>
        <w:rPr>
          <w:rStyle w:val="CodeEmbedded"/>
        </w:rPr>
        <w:t xml:space="preserve">A[I1, I2, ..., In]</w:t>
      </w:r>
      <w:r>
        <w:t xml:space="preserve">, where </w:t>
      </w:r>
      <w:r>
        <w:rPr>
          <w:rStyle w:val="CodeEmbedded"/>
        </w:rPr>
        <w:t xml:space="preserve">A</w:t>
      </w:r>
      <w:r>
        <w:t xml:space="preserve"> is an expression of an array type and each </w:t>
      </w:r>
      <w:r>
        <w:rPr>
          <w:rStyle w:val="CodeEmbedded"/>
        </w:rPr>
        <w:t xml:space="preserve">Ix</w:t>
      </w:r>
      <w:r>
        <w:t xml:space="preserve"> is an expression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or can be implicitly converted to one or more of these types. The result of an array element access is a variable, namely the array element selected by the indices.</w:t>
      </w:r>
    </w:p>
    <w:p>
      <w:r>
        <w:t xml:space="preserve">The elements of an array can be enumerated using a </w:t>
      </w:r>
      <w:r>
        <w:rPr>
          <w:rStyle w:val="CodeEmbedded"/>
        </w:rPr>
        <w:t xml:space="preserve">foreach</w:t>
      </w:r>
      <w:r>
        <w:t xml:space="preserve"> statement (</w:t>
      </w:r>
      <w:hyperlink w:anchor="_Toc00365">
        <w:r>
          <w:t xml:space="preserve">§8.8.4</w:t>
        </w:r>
      </w:hyperlink>
      <w:r>
        <w:t xml:space="preserve">).</w:t>
      </w:r>
    </w:p>
    <w:p>
      <w:pPr>
        <w:pStyle w:val="Heading2"/>
      </w:pPr>
      <w:bookmarkStart w:name="_Toc00524" w:id="661"/>
      <w:r>
        <w:t xml:space="preserve">Array members</w:t>
      </w:r>
      <w:bookmarkEnd w:id="661"/>
    </w:p>
    <w:p>
      <w:r>
        <w:t xml:space="preserve">Every array type inherits the members declared by the </w:t>
      </w:r>
      <w:r>
        <w:rPr>
          <w:rStyle w:val="CodeEmbedded"/>
        </w:rPr>
        <w:t xml:space="preserve">System.Array</w:t>
      </w:r>
      <w:r>
        <w:t xml:space="preserve"> type.</w:t>
      </w:r>
    </w:p>
    <w:p>
      <w:pPr>
        <w:pStyle w:val="Heading2"/>
      </w:pPr>
      <w:bookmarkStart w:name="_Toc00525" w:id="662"/>
      <w:r>
        <w:t xml:space="preserve">Array covariance</w:t>
      </w:r>
      <w:bookmarkEnd w:id="662"/>
    </w:p>
    <w:p>
      <w:r>
        <w:t xml:space="preserve">For any two </w:t>
      </w:r>
      <w:hyperlink w:anchor="_Grm00030">
        <w:r>
          <w:rPr>
            <w:color w:val="6A5ACD"/>
            <w:u w:val="single"/>
          </w:rPr>
          <w:t xml:space="preserve">reference_type</w:t>
        </w:r>
      </w:hyperlink>
      <w:r>
        <w:t xml:space="preserve">s </w:t>
      </w:r>
      <w:r>
        <w:rPr>
          <w:rStyle w:val="CodeEmbedded"/>
        </w:rPr>
        <w:t xml:space="preserve">A</w:t>
      </w:r>
      <w:r>
        <w:t xml:space="preserve"> and </w:t>
      </w:r>
      <w:r>
        <w:rPr>
          <w:rStyle w:val="CodeEmbedded"/>
        </w:rPr>
        <w:t xml:space="preserve">B</w:t>
      </w:r>
      <w:r>
        <w:t xml:space="preserve">, if an implicit reference conversion (</w:t>
      </w:r>
      <w:hyperlink w:anchor="_Toc00174">
        <w:r>
          <w:t xml:space="preserve">§6.1.6</w:t>
        </w:r>
      </w:hyperlink>
      <w:r>
        <w:t xml:space="preserve">) or explicit reference conversion (</w:t>
      </w:r>
      <w:hyperlink w:anchor="_Toc00185">
        <w:r>
          <w:t xml:space="preserve">§6.2.4</w:t>
        </w:r>
      </w:hyperlink>
      <w:r>
        <w:t xml:space="preserve">) exists from </w:t>
      </w:r>
      <w:r>
        <w:rPr>
          <w:rStyle w:val="CodeEmbedded"/>
        </w:rPr>
        <w:t xml:space="preserve">A</w:t>
      </w:r>
      <w:r>
        <w:t xml:space="preserve"> to </w:t>
      </w:r>
      <w:r>
        <w:rPr>
          <w:rStyle w:val="CodeEmbedded"/>
        </w:rPr>
        <w:t xml:space="preserve">B</w:t>
      </w:r>
      <w:r>
        <w:t xml:space="preserve">, then the same reference conversion also exists from the array type </w:t>
      </w:r>
      <w:r>
        <w:rPr>
          <w:rStyle w:val="CodeEmbedded"/>
        </w:rPr>
        <w:t xml:space="preserve">A[R]</w:t>
      </w:r>
      <w:r>
        <w:t xml:space="preserve"> to the array type </w:t>
      </w:r>
      <w:r>
        <w:rPr>
          <w:rStyle w:val="CodeEmbedded"/>
        </w:rPr>
        <w:t xml:space="preserve">B[R]</w:t>
      </w:r>
      <w:r>
        <w:t xml:space="preserve">, where </w:t>
      </w:r>
      <w:r>
        <w:rPr>
          <w:rStyle w:val="CodeEmbedded"/>
        </w:rPr>
        <w:t xml:space="preserve">R</w:t>
      </w:r>
      <w:r>
        <w:t xml:space="preserve"> is any given </w:t>
      </w:r>
      <w:hyperlink w:anchor="_Grm00030">
        <w:r>
          <w:rPr>
            <w:color w:val="6A5ACD"/>
            <w:u w:val="single"/>
          </w:rPr>
          <w:t xml:space="preserve">rank_specifier</w:t>
        </w:r>
      </w:hyperlink>
      <w:r>
        <w:t xml:space="preserve"> (but the same for both array types). This relationship is known as </w:t>
      </w:r>
      <w:r>
        <w:rPr>
          <w:b/>
        </w:rPr>
        <w:rPr>
          <w:i/>
        </w:rPr>
        <w:t xml:space="preserve">array covariance</w:t>
      </w:r>
      <w:r>
        <w:t xml:space="preserve">. Array covariance in particular means that a value of an array type </w:t>
      </w:r>
      <w:r>
        <w:rPr>
          <w:rStyle w:val="CodeEmbedded"/>
        </w:rPr>
        <w:t xml:space="preserve">A[R]</w:t>
      </w:r>
      <w:r>
        <w:t xml:space="preserve"> may actually be a reference to an instance of an array type </w:t>
      </w:r>
      <w:r>
        <w:rPr>
          <w:rStyle w:val="CodeEmbedded"/>
        </w:rPr>
        <w:t xml:space="preserve">B[R]</w:t>
      </w:r>
      <w:r>
        <w:t xml:space="preserve">, provided an implicit reference conversion exists from </w:t>
      </w:r>
      <w:r>
        <w:rPr>
          <w:rStyle w:val="CodeEmbedded"/>
        </w:rPr>
        <w:t xml:space="preserve">B</w:t>
      </w:r>
      <w:r>
        <w:t xml:space="preserve"> to </w:t>
      </w:r>
      <w:r>
        <w:rPr>
          <w:rStyle w:val="CodeEmbedded"/>
        </w:rPr>
        <w:t xml:space="preserve">A</w:t>
      </w:r>
      <w:r>
        <w:t xml:space="preserve">.</w:t>
      </w:r>
    </w:p>
    <w:p>
      <w:r>
        <w:t xml:space="preserve">Because of array covariance, assignments to elements of reference type arrays include a run-time check which ensures that the value being assigned to the array element is actually of a permitted type (</w:t>
      </w:r>
      <w:hyperlink w:anchor="_Toc00342">
        <w:r>
          <w:t xml:space="preserve">§7.17.1</w:t>
        </w:r>
      </w:hyperlink>
      <w:r>
        <w:t xml:space="preserve">). For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Fill(</w:t>
      </w:r>
      <w:r>
        <w:rPr>
          <w:color w:val="0000FF"/>
        </w:rPr>
        <w:t xml:space="preserve">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 xml:space="preserve">value) {</w:t>
      </w:r>
      <w:r>
        <w:br/>
      </w:r>
      <w:r>
        <w:rPr>
          <w:color w:val="0000FF"/>
        </w:rPr>
        <w:t xml:space="preserve">        for </w:t>
      </w:r>
      <w:r>
        <w:t xml:space="preserve">(</w:t>
      </w:r>
      <w:r>
        <w:rPr>
          <w:color w:val="0000FF"/>
        </w:rPr>
        <w:t xml:space="preserve">int </w:t>
      </w:r>
      <w:r>
        <w:t xml:space="preserve">i = index; i &lt; index + count; i++) array[i] = value;</w:t>
      </w:r>
      <w:r>
        <w:br/>
      </w:r>
      <w:r>
        <w:t xml:space="preserve">    }</w:t>
      </w:r>
      <w:r>
        <w:br/>
      </w:r>
      <w:r>
        <w:br/>
      </w:r>
      <w:r>
        <w:rPr>
          <w:color w:val="0000FF"/>
        </w:rPr>
        <w:t xml:space="preserve">    static void </w:t>
      </w:r>
      <w:r>
        <w:t xml:space="preserve">Main() {</w:t>
      </w:r>
      <w:r>
        <w:br/>
      </w:r>
      <w:r>
        <w:rPr>
          <w:color w:val="0000FF"/>
        </w:rPr>
        <w:t xml:space="preserve">        string</w:t>
      </w:r>
      <w:r>
        <w:t xml:space="preserve">[] strings = </w:t>
      </w:r>
      <w:r>
        <w:rPr>
          <w:color w:val="0000FF"/>
        </w:rPr>
        <w:t xml:space="preserve">new string</w:t>
      </w:r>
      <w:r>
        <w:t xml:space="preserve">[100];</w:t>
      </w:r>
      <w:r>
        <w:br/>
      </w:r>
      <w:r>
        <w:t xml:space="preserve">        Fill(strings, 0, 100, </w:t>
      </w:r>
      <w:r>
        <w:rPr>
          <w:color w:val="A31515"/>
        </w:rPr>
        <w:t xml:space="preserve">"Undefined"</w:t>
      </w:r>
      <w:r>
        <w:t xml:space="preserve">);</w:t>
      </w:r>
      <w:r>
        <w:br/>
      </w:r>
      <w:r>
        <w:t xml:space="preserve">        Fill(strings, 0, 10, </w:t>
      </w:r>
      <w:r>
        <w:rPr>
          <w:color w:val="0000FF"/>
        </w:rPr>
        <w:t xml:space="preserve">null</w:t>
      </w:r>
      <w:r>
        <w:t xml:space="preserve">);</w:t>
      </w:r>
      <w:r>
        <w:br/>
      </w:r>
      <w:r>
        <w:t xml:space="preserve">        Fill(strings, 90, 10, 0);</w:t>
      </w:r>
      <w:r>
        <w:br/>
      </w:r>
      <w:r>
        <w:t xml:space="preserve">    }</w:t>
      </w:r>
      <w:r>
        <w:br/>
      </w:r>
      <w:r>
        <w:t xml:space="preserve">}</w:t>
      </w:r>
    </w:p>
    <w:p>
      <w:r>
        <w:t xml:space="preserve">The assignment to </w:t>
      </w:r>
      <w:r>
        <w:rPr>
          <w:rStyle w:val="CodeEmbedded"/>
        </w:rPr>
        <w:t xml:space="preserve">array[i]</w:t>
      </w:r>
      <w:r>
        <w:t xml:space="preserve"> in the </w:t>
      </w:r>
      <w:r>
        <w:rPr>
          <w:rStyle w:val="CodeEmbedded"/>
        </w:rPr>
        <w:t xml:space="preserve">Fill</w:t>
      </w:r>
      <w:r>
        <w:t xml:space="preserve"> method implicitly includes a run-time check which ensures that the object referenced by </w:t>
      </w:r>
      <w:r>
        <w:rPr>
          <w:rStyle w:val="CodeEmbedded"/>
        </w:rPr>
        <w:t xml:space="preserve">value</w:t>
      </w:r>
      <w:r>
        <w:t xml:space="preserve"> is either </w:t>
      </w:r>
      <w:r>
        <w:rPr>
          <w:rStyle w:val="CodeEmbedded"/>
        </w:rPr>
        <w:t xml:space="preserve">null</w:t>
      </w:r>
      <w:r>
        <w:t xml:space="preserve"> or an instance that is compatible with the actual element type of </w:t>
      </w:r>
      <w:r>
        <w:rPr>
          <w:rStyle w:val="CodeEmbedded"/>
        </w:rPr>
        <w:t xml:space="preserve">array</w:t>
      </w:r>
      <w:r>
        <w:t xml:space="preserve">. In </w:t>
      </w:r>
      <w:r>
        <w:rPr>
          <w:rStyle w:val="CodeEmbedded"/>
        </w:rPr>
        <w:t xml:space="preserve">Main</w:t>
      </w:r>
      <w:r>
        <w:t xml:space="preserve">, the first two invocations of </w:t>
      </w:r>
      <w:r>
        <w:rPr>
          <w:rStyle w:val="CodeEmbedded"/>
        </w:rPr>
        <w:t xml:space="preserve">Fill</w:t>
      </w:r>
      <w:r>
        <w:t xml:space="preserve"> succeed, but the third invocation causes a </w:t>
      </w:r>
      <w:r>
        <w:rPr>
          <w:rStyle w:val="CodeEmbedded"/>
        </w:rPr>
        <w:t xml:space="preserve">System.ArrayTypeMismatchException</w:t>
      </w:r>
      <w:r>
        <w:t xml:space="preserve"> to be thrown upon executing the first assignment to </w:t>
      </w:r>
      <w:r>
        <w:rPr>
          <w:rStyle w:val="CodeEmbedded"/>
        </w:rPr>
        <w:t xml:space="preserve">array[i]</w:t>
      </w:r>
      <w:r>
        <w:t xml:space="preserve">. The exception occurs because a boxed </w:t>
      </w:r>
      <w:r>
        <w:rPr>
          <w:rStyle w:val="CodeEmbedded"/>
        </w:rPr>
        <w:t xml:space="preserve">int</w:t>
      </w:r>
      <w:r>
        <w:t xml:space="preserve"> cannot be stored in a </w:t>
      </w:r>
      <w:r>
        <w:rPr>
          <w:rStyle w:val="CodeEmbedded"/>
        </w:rPr>
        <w:t xml:space="preserve">string</w:t>
      </w:r>
      <w:r>
        <w:t xml:space="preserve"> array.</w:t>
      </w:r>
    </w:p>
    <w:p>
      <w:r>
        <w:t xml:space="preserve">Array covariance specifically does not extend to arrays of </w:t>
      </w:r>
      <w:hyperlink w:anchor="_Grm00029">
        <w:r>
          <w:rPr>
            <w:color w:val="6A5ACD"/>
            <w:u w:val="single"/>
          </w:rPr>
          <w:t xml:space="preserve">value_type</w:t>
        </w:r>
      </w:hyperlink>
      <w:r>
        <w:t xml:space="preserve">s. For example, no conversion exists that permits an </w:t>
      </w:r>
      <w:r>
        <w:rPr>
          <w:rStyle w:val="CodeEmbedded"/>
        </w:rPr>
        <w:t xml:space="preserve">int[]</w:t>
      </w:r>
      <w:r>
        <w:t xml:space="preserve"> to be treated as an </w:t>
      </w:r>
      <w:r>
        <w:rPr>
          <w:rStyle w:val="CodeEmbedded"/>
        </w:rPr>
        <w:t xml:space="preserve">object[]</w:t>
      </w:r>
      <w:r>
        <w:t xml:space="preserve">.</w:t>
      </w:r>
    </w:p>
    <w:p>
      <w:pPr>
        <w:pStyle w:val="Heading2"/>
      </w:pPr>
      <w:bookmarkStart w:name="_Toc00526" w:id="663"/>
      <w:r>
        <w:t xml:space="preserve">Array initializers</w:t>
      </w:r>
      <w:bookmarkEnd w:id="663"/>
    </w:p>
    <w:p>
      <w:r>
        <w:t xml:space="preserve">Array initializers may be specified in field declarations (</w:t>
      </w:r>
      <w:hyperlink w:anchor="_Toc00431">
        <w:r>
          <w:t xml:space="preserve">§10.5</w:t>
        </w:r>
      </w:hyperlink>
      <w:r>
        <w:t xml:space="preserve">), local variable declarations (</w:t>
      </w:r>
      <w:hyperlink w:anchor="_Toc00355">
        <w:r>
          <w:t xml:space="preserve">§8.5.1</w:t>
        </w:r>
      </w:hyperlink>
      <w:r>
        <w:t xml:space="preserve">), and array creation expressions (</w:t>
      </w:r>
      <w:hyperlink w:anchor="_Toc00274">
        <w:r>
          <w:t xml:space="preserve">§7.6.10.4</w:t>
        </w:r>
      </w:hyperlink>
      <w:r>
        <w:t xml:space="preserve">):</w:t>
      </w:r>
    </w:p>
    <w:p>
      <w:pPr>
        <w:pStyle w:val="Grammar"/>
      </w:pPr>
      <w:bookmarkStart w:name="_Grm00132" w:id="664"/>
      <w:r>
        <w:rPr>
          <w:color w:val="6A5ACD"/>
        </w:rPr>
        <w:t xml:space="preserve">array_initializer</w:t>
      </w:r>
      <w:r>
        <w:t xml:space="preserve">:</w:t>
      </w:r>
      <w:r>
        <w:br/>
      </w:r>
      <w:r>
        <w:t xml:space="preserve">	| </w:t>
      </w:r>
      <w:r>
        <w:rPr>
          <w:color w:val="A31515"/>
        </w:rPr>
        <w:t xml:space="preserve">'{' </w:t>
      </w:r>
      <w:r>
        <w:rPr>
          <w:color w:val="6A5ACD"/>
        </w:rPr>
        <w:t xml:space="preserve">variable_initializer_list</w:t>
      </w:r>
      <w:r>
        <w:t xml:space="preserve">? </w:t>
      </w:r>
      <w:r>
        <w:rPr>
          <w:color w:val="A31515"/>
        </w:rPr>
        <w:t xml:space="preserve">'}'</w:t>
      </w:r>
      <w:r>
        <w:br/>
      </w:r>
      <w:r>
        <w:t xml:space="preserve">	| </w:t>
      </w:r>
      <w:r>
        <w:rPr>
          <w:color w:val="A31515"/>
        </w:rPr>
        <w:t xml:space="preserve">'{' </w:t>
      </w:r>
      <w:r>
        <w:rPr>
          <w:color w:val="6A5ACD"/>
        </w:rPr>
        <w:t xml:space="preserve">variable_initializer_list </w:t>
      </w:r>
      <w:r>
        <w:rPr>
          <w:color w:val="A31515"/>
        </w:rPr>
        <w:t xml:space="preserve">',' '}'</w:t>
      </w:r>
      <w:r>
        <w:br/>
      </w:r>
      <w:r>
        <w:t xml:space="preserve">	;</w:t>
      </w:r>
      <w:r>
        <w:br/>
      </w:r>
      <w:r>
        <w:br/>
      </w:r>
      <w:r>
        <w:rPr>
          <w:color w:val="6A5ACD"/>
        </w:rPr>
        <w:t xml:space="preserve">variable_initializer_list</w:t>
      </w:r>
      <w:r>
        <w:t xml:space="preserve">:</w:t>
      </w:r>
      <w:r>
        <w:br/>
      </w:r>
      <w:r>
        <w:t xml:space="preserve">	| </w:t>
      </w:r>
      <w:r>
        <w:rPr>
          <w:color w:val="6A5ACD"/>
        </w:rPr>
        <w:t xml:space="preserve">variable_initializer </w:t>
      </w:r>
      <w:r>
        <w:t xml:space="preserve">( </w:t>
      </w:r>
      <w:r>
        <w:rPr>
          <w:color w:val="A31515"/>
        </w:rPr>
        <w:t xml:space="preserve">',' </w:t>
      </w:r>
      <w:r>
        <w:rPr>
          <w:color w:val="6A5ACD"/>
        </w:rPr>
        <w:t xml:space="preserve">variable_initializer</w:t>
      </w:r>
      <w:r>
        <w:t xml:space="preserve"> )*</w:t>
      </w:r>
      <w:r>
        <w:br/>
      </w:r>
      <w:r>
        <w:t xml:space="preserve">	;</w:t>
      </w:r>
      <w:r>
        <w:br/>
      </w:r>
      <w:r>
        <w:br/>
      </w:r>
      <w:r>
        <w:rPr>
          <w:color w:val="6A5ACD"/>
        </w:rPr>
        <w:t xml:space="preserve">variable_initializer</w:t>
      </w:r>
      <w:r>
        <w:t xml:space="preserve">:</w:t>
      </w:r>
      <w:r>
        <w:br/>
      </w:r>
      <w:r>
        <w:t xml:space="preserve">	| </w:t>
      </w:r>
      <w:r>
        <w:rPr>
          <w:color w:val="6A5ACD"/>
        </w:rPr>
        <w:t xml:space="preserve">expression</w:t>
      </w:r>
      <w:r>
        <w:br/>
      </w:r>
      <w:r>
        <w:t xml:space="preserve">	| </w:t>
      </w:r>
      <w:r>
        <w:rPr>
          <w:color w:val="6A5ACD"/>
        </w:rPr>
        <w:t xml:space="preserve">array_initializer</w:t>
      </w:r>
      <w:r>
        <w:br/>
      </w:r>
      <w:r>
        <w:t xml:space="preserve">	;</w:t>
      </w:r>
      <w:bookmarkEnd w:id="664"/>
    </w:p>
    <w:p>
      <w:r>
        <w:t xml:space="preserve">An array initializer consists of a sequence of variable initializers, enclosed by "</w:t>
      </w:r>
      <w:r>
        <w:rPr>
          <w:rStyle w:val="CodeEmbedded"/>
        </w:rPr>
        <w:t xml:space="preserve">{</w:t>
      </w:r>
      <w:r>
        <w:t xml:space="preserve">" and "</w:t>
      </w:r>
      <w:r>
        <w:rPr>
          <w:rStyle w:val="CodeEmbedded"/>
        </w:rPr>
        <w:t xml:space="preserve">}</w:t>
      </w:r>
      <w:r>
        <w:t xml:space="preserve">" tokens and separated by "</w:t>
      </w:r>
      <w:r>
        <w:rPr>
          <w:rStyle w:val="CodeEmbedded"/>
        </w:rPr>
        <w:t xml:space="preserve">,</w:t>
      </w:r>
      <w:r>
        <w:t xml:space="preserve">" tokens. Each variable initializer is an expression or, in the case of a multi-dimensional array, a nested array initializer.</w:t>
      </w:r>
    </w:p>
    <w:p>
      <w:r>
        <w:t xml:space="preserve">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Code"/>
      </w:pPr>
      <w:r>
        <w:rPr>
          <w:color w:val="0000FF"/>
        </w:rPr>
        <w:t xml:space="preserve">int</w:t>
      </w:r>
      <w:r>
        <w:t xml:space="preserve">[] a = {0, 2, 4, 6, 8};</w:t>
      </w:r>
    </w:p>
    <w:p>
      <w:r>
        <w:t xml:space="preserve">it is simply shorthand for an equivalent array creation expression:</w:t>
      </w:r>
    </w:p>
    <w:p>
      <w:pPr>
        <w:pStyle w:val="Code"/>
      </w:pPr>
      <w:r>
        <w:rPr>
          <w:color w:val="0000FF"/>
        </w:rPr>
        <w:t xml:space="preserve">int</w:t>
      </w:r>
      <w:r>
        <w:t xml:space="preserve">[] a = </w:t>
      </w:r>
      <w:r>
        <w:rPr>
          <w:color w:val="0000FF"/>
        </w:rPr>
        <w:t xml:space="preserve">new int</w:t>
      </w:r>
      <w:r>
        <w:t xml:space="preserve">[]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Embedded"/>
        </w:rPr>
        <w:t xml:space="preserve">int[]</w:t>
      </w:r>
      <w:r>
        <w:t xml:space="preserve"> instance of length 5 and then initializes the instance with the following values:</w:t>
      </w:r>
    </w:p>
    <w:p>
      <w:pPr>
        <w:pStyle w:val="Code"/>
      </w:pPr>
      <w:r>
        <w:t xml:space="preserve">a[0] = 0; a[1] = 2; a[2] = 4; a[3] = 6; a[4] = 8;</w:t>
      </w:r>
    </w:p>
    <w:p>
      <w:r>
        <w:t xml:space="preserve">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Code"/>
      </w:pPr>
      <w:r>
        <w:rPr>
          <w:color w:val="0000FF"/>
        </w:rPr>
        <w:t xml:space="preserve">int</w:t>
      </w:r>
      <w:r>
        <w:t xml:space="preserve">[,] b = {{0, 1}, {2, 3}, {4, 5}, {6, 7}, {8, 9}};</w:t>
      </w:r>
    </w:p>
    <w:p>
      <w:r>
        <w:t xml:space="preserve">creates a two-dimensional array with a length of five for the leftmost dimension and a length of two for the rightmost dimension:</w:t>
      </w:r>
    </w:p>
    <w:p>
      <w:pPr>
        <w:pStyle w:val="Code"/>
      </w:pPr>
      <w:r>
        <w:rPr>
          <w:color w:val="0000FF"/>
        </w:rPr>
        <w:t xml:space="preserve">int</w:t>
      </w:r>
      <w:r>
        <w:t xml:space="preserve">[,] b = </w:t>
      </w:r>
      <w:r>
        <w:rPr>
          <w:color w:val="0000FF"/>
        </w:rPr>
        <w:t xml:space="preserve">new int</w:t>
      </w:r>
      <w:r>
        <w:t xml:space="preserve">[5, 2];</w:t>
      </w:r>
    </w:p>
    <w:p>
      <w:r>
        <w:t xml:space="preserve">and then initializes the array instance with the following values:</w:t>
      </w:r>
    </w:p>
    <w:p>
      <w:pPr>
        <w:pStyle w:val="Code"/>
      </w:pPr>
      <w:r>
        <w:t xml:space="preserve">b[0, 0] = 0; b[0, 1] = 1;</w:t>
      </w:r>
      <w:r>
        <w:br/>
      </w:r>
      <w:r>
        <w:t xml:space="preserve">b[1, 0] = 2; b[1, 1] = 3;</w:t>
      </w:r>
      <w:r>
        <w:br/>
      </w:r>
      <w:r>
        <w:t xml:space="preserve">b[2, 0] = 4; b[2, 1] = 5;</w:t>
      </w:r>
      <w:r>
        <w:br/>
      </w:r>
      <w:r>
        <w:t xml:space="preserve">b[3, 0] = 6; b[3, 1] = 7;</w:t>
      </w:r>
      <w:r>
        <w:br/>
      </w:r>
      <w:r>
        <w:t xml:space="preserve">b[4, 0] = 8; b[4, 1] = 9;</w:t>
      </w:r>
    </w:p>
    <w:p>
      <w:r>
        <w:t xml:space="preserve">If a dimension other than the rightmost is given with length zero, the subsequent dimensions are assumed to also have length zero. The example:</w:t>
      </w:r>
    </w:p>
    <w:p>
      <w:pPr>
        <w:pStyle w:val="Code"/>
      </w:pPr>
      <w:r>
        <w:rPr>
          <w:color w:val="0000FF"/>
        </w:rPr>
        <w:t xml:space="preserve">int</w:t>
      </w:r>
      <w:r>
        <w:t xml:space="preserve">[,] c = {};</w:t>
      </w:r>
    </w:p>
    <w:p>
      <w:r>
        <w:t xml:space="preserve">creates a two-dimensional array with a length of zero for both the leftmost and the rightmost dimension:</w:t>
      </w:r>
    </w:p>
    <w:p>
      <w:pPr>
        <w:pStyle w:val="Code"/>
      </w:pPr>
      <w:r>
        <w:rPr>
          <w:color w:val="0000FF"/>
        </w:rPr>
        <w:t xml:space="preserve">int</w:t>
      </w:r>
      <w:r>
        <w:t xml:space="preserve">[,] c = </w:t>
      </w:r>
      <w:r>
        <w:rPr>
          <w:color w:val="0000FF"/>
        </w:rPr>
        <w:t xml:space="preserve">new int</w:t>
      </w:r>
      <w:r>
        <w:t xml:space="preserve">[0, 0];</w:t>
      </w:r>
    </w:p>
    <w:p>
      <w:r>
        <w:t xml:space="preserve">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Code"/>
      </w:pPr>
      <w:r>
        <w:rPr>
          <w:color w:val="0000FF"/>
        </w:rPr>
        <w:t xml:space="preserve">int </w:t>
      </w:r>
      <w:r>
        <w:t xml:space="preserve">i = 3;</w:t>
      </w:r>
      <w:r>
        <w:br/>
      </w:r>
      <w:r>
        <w:rPr>
          <w:color w:val="0000FF"/>
        </w:rPr>
        <w:t xml:space="preserve">int</w:t>
      </w:r>
      <w:r>
        <w:t xml:space="preserve">[] x = </w:t>
      </w:r>
      <w:r>
        <w:rPr>
          <w:color w:val="0000FF"/>
        </w:rPr>
        <w:t xml:space="preserve">new int</w:t>
      </w:r>
      <w:r>
        <w:t xml:space="preserve">[3] {0, 1, 2};        </w:t>
      </w:r>
      <w:r>
        <w:rPr>
          <w:color w:val="008000"/>
        </w:rPr>
        <w:t xml:space="preserve">// OK</w:t>
      </w:r>
      <w:r>
        <w:br/>
      </w:r>
      <w:r>
        <w:rPr>
          <w:color w:val="0000FF"/>
        </w:rPr>
        <w:t xml:space="preserve">int</w:t>
      </w:r>
      <w:r>
        <w:t xml:space="preserve">[] y = </w:t>
      </w:r>
      <w:r>
        <w:rPr>
          <w:color w:val="0000FF"/>
        </w:rPr>
        <w:t xml:space="preserve">new int</w:t>
      </w:r>
      <w:r>
        <w:t xml:space="preserve">[i] {0, 1, 2};        </w:t>
      </w:r>
      <w:r>
        <w:rPr>
          <w:color w:val="008000"/>
        </w:rPr>
        <w:t xml:space="preserve">// Error, i not a constant</w:t>
      </w:r>
      <w:r>
        <w:br/>
      </w:r>
      <w:r>
        <w:rPr>
          <w:color w:val="0000FF"/>
        </w:rPr>
        <w:t xml:space="preserve">int</w:t>
      </w:r>
      <w:r>
        <w:t xml:space="preserve">[] z = </w:t>
      </w:r>
      <w:r>
        <w:rPr>
          <w:color w:val="0000FF"/>
        </w:rPr>
        <w:t xml:space="preserve">new int</w:t>
      </w:r>
      <w:r>
        <w:t xml:space="preserve">[3] {0, 1, 2, 3};     </w:t>
      </w:r>
      <w:r>
        <w:rPr>
          <w:color w:val="008000"/>
        </w:rPr>
        <w:t xml:space="preserve">// Error, length/initializer mismatch</w:t>
      </w:r>
    </w:p>
    <w:p>
      <w:r>
        <w:t xml:space="preserve">Here, the initializer for </w:t>
      </w:r>
      <w:r>
        <w:rPr>
          <w:rStyle w:val="CodeEmbedded"/>
        </w:rPr>
        <w:t xml:space="preserve">y</w:t>
      </w:r>
      <w:r>
        <w:t xml:space="preserve"> results in a compile-time error because the dimension length expression is not a constant, and the initializer for </w:t>
      </w:r>
      <w:r>
        <w:rPr>
          <w:rStyle w:val="CodeEmbedded"/>
        </w:rPr>
        <w:t xml:space="preserve">z</w:t>
      </w:r>
      <w:r>
        <w:t xml:space="preserve"> results in a compile-time error because the length and the number of elements in the initializer do not agree.</w:t>
      </w:r>
    </w:p>
    <w:p>
      <w:pPr>
        <w:pStyle w:val="Heading1"/>
      </w:pPr>
      <w:bookmarkStart w:name="_Toc00527" w:id="665"/>
      <w:r>
        <w:t xml:space="preserve">Interfaces</w:t>
      </w:r>
      <w:bookmarkEnd w:id="665"/>
    </w:p>
    <w:p>
      <w:r>
        <w:t xml:space="preserve">An interface defines a contract. A class or struct that implements an interface must adhere to its contract. An interface may inherit from multiple base interfaces, and a class or struct may implement multiple interfaces.</w:t>
      </w:r>
    </w:p>
    <w:p>
      <w:r>
        <w:t xml:space="preserve">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Heading2"/>
      </w:pPr>
      <w:bookmarkStart w:name="_Toc00528" w:id="666"/>
      <w:r>
        <w:t xml:space="preserve">Interface declarations</w:t>
      </w:r>
      <w:bookmarkEnd w:id="666"/>
    </w:p>
    <w:p>
      <w:r>
        <w:t xml:space="preserve">An </w:t>
      </w:r>
      <w:hyperlink w:anchor="_Grm00133">
        <w:r>
          <w:rPr>
            <w:color w:val="6A5ACD"/>
            <w:u w:val="single"/>
          </w:rPr>
          <w:t xml:space="preserve">interface_declaration</w:t>
        </w:r>
      </w:hyperlink>
      <w:r>
        <w:t xml:space="preserve"> is a </w:t>
      </w:r>
      <w:hyperlink w:anchor="_Grm00105">
        <w:r>
          <w:rPr>
            <w:color w:val="6A5ACD"/>
            <w:u w:val="single"/>
          </w:rPr>
          <w:t xml:space="preserve">type_declaration</w:t>
        </w:r>
      </w:hyperlink>
      <w:r>
        <w:t xml:space="preserve"> (</w:t>
      </w:r>
      <w:hyperlink w:anchor="_Toc00385">
        <w:r>
          <w:t xml:space="preserve">§9.6</w:t>
        </w:r>
      </w:hyperlink>
      <w:r>
        <w:t xml:space="preserve">) that declares a new interface type.</w:t>
      </w:r>
    </w:p>
    <w:p>
      <w:pPr>
        <w:pStyle w:val="Grammar"/>
      </w:pPr>
      <w:bookmarkStart w:name="_Grm00133" w:id="667"/>
      <w:r>
        <w:rPr>
          <w:color w:val="6A5ACD"/>
        </w:rPr>
        <w:t xml:space="preserve">interface_declaration</w:t>
      </w:r>
      <w:r>
        <w:t xml:space="preserve">:</w:t>
      </w:r>
      <w:r>
        <w:br/>
      </w:r>
      <w:r>
        <w:t xml:space="preserve">	| </w:t>
      </w:r>
      <w:r>
        <w:rPr>
          <w:color w:val="6A5ACD"/>
        </w:rPr>
        <w:t xml:space="preserve">attributes</w:t>
      </w:r>
      <w:r>
        <w:t xml:space="preserve">? </w:t>
      </w:r>
      <w:r>
        <w:rPr>
          <w:color w:val="6A5ACD"/>
        </w:rPr>
        <w:t xml:space="preserve">interface_modifier</w:t>
      </w:r>
      <w:r>
        <w:t xml:space="preserve">* </w:t>
      </w:r>
      <w:r>
        <w:rPr>
          <w:color w:val="A31515"/>
        </w:rPr>
        <w:t xml:space="preserve">'partial'</w:t>
      </w:r>
      <w:r>
        <w:t xml:space="preserve">? </w:t>
      </w:r>
      <w:r>
        <w:rPr>
          <w:color w:val="A31515"/>
        </w:rPr>
        <w:t xml:space="preserve">'interface'</w:t>
      </w:r>
      <w:r>
        <w:br/>
      </w:r>
      <w:r>
        <w:rPr>
          <w:color w:val="6A5ACD"/>
        </w:rPr>
        <w:t xml:space="preserve">	  identifier variant_type_parameter_list</w:t>
      </w:r>
      <w:r>
        <w:t xml:space="preserve">? </w:t>
      </w:r>
      <w:r>
        <w:rPr>
          <w:color w:val="6A5ACD"/>
        </w:rPr>
        <w:t xml:space="preserve">interface_base</w:t>
      </w:r>
      <w:r>
        <w:t xml:space="preserve">?</w:t>
      </w:r>
      <w:r>
        <w:br/>
      </w:r>
      <w:r>
        <w:rPr>
          <w:color w:val="6A5ACD"/>
        </w:rPr>
        <w:t xml:space="preserve">	  type_parameter_constraints_clause</w:t>
      </w:r>
      <w:r>
        <w:t xml:space="preserve">* </w:t>
      </w:r>
      <w:r>
        <w:rPr>
          <w:color w:val="6A5ACD"/>
        </w:rPr>
        <w:t xml:space="preserve">interface_body </w:t>
      </w:r>
      <w:r>
        <w:rPr>
          <w:color w:val="A31515"/>
        </w:rPr>
        <w:t xml:space="preserve">';'</w:t>
      </w:r>
      <w:r>
        <w:t xml:space="preserve">?</w:t>
      </w:r>
      <w:r>
        <w:br/>
      </w:r>
      <w:r>
        <w:t xml:space="preserve">	;</w:t>
      </w:r>
      <w:bookmarkEnd w:id="667"/>
    </w:p>
    <w:p>
      <w:r>
        <w:t xml:space="preserve">An </w:t>
      </w:r>
      <w:hyperlink w:anchor="_Grm00133">
        <w:r>
          <w:rPr>
            <w:color w:val="6A5ACD"/>
            <w:u w:val="single"/>
          </w:rPr>
          <w:t xml:space="preserve">interface_declaration</w:t>
        </w:r>
      </w:hyperlink>
      <w:r>
        <w:t xml:space="preserve"> consists of an optional set of </w:t>
      </w:r>
      <w:hyperlink w:anchor="_Grm00147">
        <w:r>
          <w:rPr>
            <w:color w:val="6A5ACD"/>
            <w:u w:val="single"/>
          </w:rPr>
          <w:t xml:space="preserve">attributes</w:t>
        </w:r>
      </w:hyperlink>
      <w:r>
        <w:t xml:space="preserve"> (</w:t>
      </w:r>
      <w:hyperlink w:anchor="_Toc00567">
        <w:r>
          <w:t xml:space="preserve">§17</w:t>
        </w:r>
      </w:hyperlink>
      <w:r>
        <w:t xml:space="preserve">), followed by an optional set of </w:t>
      </w:r>
      <w:hyperlink w:anchor="_Grm00134">
        <w:r>
          <w:rPr>
            <w:color w:val="6A5ACD"/>
            <w:u w:val="single"/>
          </w:rPr>
          <w:t xml:space="preserve">interface_modifier</w:t>
        </w:r>
      </w:hyperlink>
      <w:r>
        <w:t xml:space="preserve">s (</w:t>
      </w:r>
      <w:hyperlink w:anchor="_Toc00529">
        <w:r>
          <w:t xml:space="preserve">§13.1.1</w:t>
        </w:r>
      </w:hyperlink>
      <w:r>
        <w:t xml:space="preserve">), followed by an optional </w:t>
      </w:r>
      <w:r>
        <w:rPr>
          <w:rStyle w:val="CodeEmbedded"/>
        </w:rPr>
        <w:t xml:space="preserve">partial</w:t>
      </w:r>
      <w:r>
        <w:t xml:space="preserve"> modifier, followed by the keyword </w:t>
      </w:r>
      <w:r>
        <w:rPr>
          <w:rStyle w:val="CodeEmbedded"/>
        </w:rPr>
        <w:t xml:space="preserve">interface</w:t>
      </w:r>
      <w:r>
        <w:t xml:space="preserve"> and an </w:t>
      </w:r>
      <w:hyperlink w:anchor="_Grm00007">
        <w:r>
          <w:rPr>
            <w:color w:val="6A5ACD"/>
            <w:u w:val="single"/>
          </w:rPr>
          <w:t xml:space="preserve">identifier</w:t>
        </w:r>
      </w:hyperlink>
      <w:r>
        <w:t xml:space="preserve"> that names the interface, followed by an optional </w:t>
      </w:r>
      <w:hyperlink w:anchor="_Grm00135">
        <w:r>
          <w:rPr>
            <w:color w:val="6A5ACD"/>
            <w:u w:val="single"/>
          </w:rPr>
          <w:t xml:space="preserve">variant_type_parameter_list</w:t>
        </w:r>
      </w:hyperlink>
      <w:r>
        <w:t xml:space="preserve"> specification (</w:t>
      </w:r>
      <w:hyperlink w:anchor="_Toc00531">
        <w:r>
          <w:t xml:space="preserve">§13.1.3</w:t>
        </w:r>
      </w:hyperlink>
      <w:r>
        <w:t xml:space="preserve">), followed by an optional </w:t>
      </w:r>
      <w:hyperlink w:anchor="_Grm00136">
        <w:r>
          <w:rPr>
            <w:color w:val="6A5ACD"/>
            <w:u w:val="single"/>
          </w:rPr>
          <w:t xml:space="preserve">interface_base</w:t>
        </w:r>
      </w:hyperlink>
      <w:r>
        <w:t xml:space="preserve"> specification (</w:t>
      </w:r>
      <w:hyperlink w:anchor="_Toc00534">
        <w:r>
          <w:t xml:space="preserve">§13.1.4</w:t>
        </w:r>
      </w:hyperlink>
      <w:r>
        <w:t xml:space="preserve">), followed by an optional </w:t>
      </w:r>
      <w:hyperlink w:anchor="_Grm00111">
        <w:r>
          <w:rPr>
            <w:color w:val="6A5ACD"/>
            <w:u w:val="single"/>
          </w:rPr>
          <w:t xml:space="preserve">type_parameter_constraints_clause</w:t>
        </w:r>
      </w:hyperlink>
      <w:r>
        <w:t xml:space="preserve">s specification (</w:t>
      </w:r>
      <w:hyperlink w:anchor="_Toc00399">
        <w:r>
          <w:t xml:space="preserve">§10.1.5</w:t>
        </w:r>
      </w:hyperlink>
      <w:r>
        <w:t xml:space="preserve">), followed by an </w:t>
      </w:r>
      <w:hyperlink w:anchor="_Grm00137">
        <w:r>
          <w:rPr>
            <w:color w:val="6A5ACD"/>
            <w:u w:val="single"/>
          </w:rPr>
          <w:t xml:space="preserve">interface_body</w:t>
        </w:r>
      </w:hyperlink>
      <w:r>
        <w:t xml:space="preserve"> (</w:t>
      </w:r>
      <w:hyperlink w:anchor="_Toc00535">
        <w:r>
          <w:t xml:space="preserve">§13.1.5</w:t>
        </w:r>
      </w:hyperlink>
      <w:r>
        <w:t xml:space="preserve">), optionally followed by a semicolon.</w:t>
      </w:r>
    </w:p>
    <w:p>
      <w:pPr>
        <w:pStyle w:val="Heading3"/>
      </w:pPr>
      <w:bookmarkStart w:name="_Toc00529" w:id="668"/>
      <w:r>
        <w:t xml:space="preserve">Interface modifiers</w:t>
      </w:r>
      <w:bookmarkEnd w:id="668"/>
    </w:p>
    <w:p>
      <w:r>
        <w:t xml:space="preserve">An </w:t>
      </w:r>
      <w:hyperlink w:anchor="_Grm00133">
        <w:r>
          <w:rPr>
            <w:color w:val="6A5ACD"/>
            <w:u w:val="single"/>
          </w:rPr>
          <w:t xml:space="preserve">interface_declaration</w:t>
        </w:r>
      </w:hyperlink>
      <w:r>
        <w:t xml:space="preserve"> may optionally include a sequence of interface modifiers:</w:t>
      </w:r>
    </w:p>
    <w:p>
      <w:pPr>
        <w:pStyle w:val="Grammar"/>
      </w:pPr>
      <w:bookmarkStart w:name="_Grm00134" w:id="669"/>
      <w:r>
        <w:rPr>
          <w:color w:val="6A5ACD"/>
        </w:rPr>
        <w:t xml:space="preserve">interface_modifier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interface_modifier_unsafe</w:t>
      </w:r>
      <w:r>
        <w:br/>
      </w:r>
      <w:r>
        <w:t xml:space="preserve">	;</w:t>
      </w:r>
      <w:bookmarkEnd w:id="669"/>
    </w:p>
    <w:p>
      <w:r>
        <w:t xml:space="preserve">It is a compile-time error for the same modifier to appear multiple times in an interface declaration.</w:t>
      </w:r>
    </w:p>
    <w:p>
      <w:r>
        <w:t xml:space="preserve">The </w:t>
      </w:r>
      <w:r>
        <w:rPr>
          <w:rStyle w:val="CodeEmbedded"/>
        </w:rPr>
        <w:t xml:space="preserve">new</w:t>
      </w:r>
      <w:r>
        <w:t xml:space="preserve"> modifier is only permitted on interfaces defined within a class. It specifies that the interface hides an inherited member by the same name, as described in </w:t>
      </w:r>
      <w:hyperlink w:anchor="_Toc00414">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interface. Depending on the context in which the interface declaration occurs, only some of these modifiers may be permitted (</w:t>
      </w:r>
      <w:hyperlink w:anchor="_Toc00077">
        <w:r>
          <w:t xml:space="preserve">§3.5.1</w:t>
        </w:r>
      </w:hyperlink>
      <w:r>
        <w:t xml:space="preserve">).</w:t>
      </w:r>
    </w:p>
    <w:p>
      <w:pPr>
        <w:pStyle w:val="Heading3"/>
      </w:pPr>
      <w:bookmarkStart w:name="_Toc00530" w:id="670"/>
      <w:r>
        <w:t xml:space="preserve">Partial modifier</w:t>
      </w:r>
      <w:bookmarkEnd w:id="670"/>
    </w:p>
    <w:p>
      <w:r>
        <w:t xml:space="preserve">The </w:t>
      </w:r>
      <w:r>
        <w:rPr>
          <w:rStyle w:val="CodeEmbedded"/>
        </w:rPr>
        <w:t xml:space="preserve">partial</w:t>
      </w:r>
      <w:r>
        <w:t xml:space="preserve"> modifier indicates that this </w:t>
      </w:r>
      <w:hyperlink w:anchor="_Grm00133">
        <w:r>
          <w:rPr>
            <w:color w:val="6A5ACD"/>
            <w:u w:val="single"/>
          </w:rPr>
          <w:t xml:space="preserve">interface_declaration</w:t>
        </w:r>
      </w:hyperlink>
      <w:r>
        <w:t xml:space="preserve"> is a partial type declaration. Multiple partial interface declarations with the same name within an enclosing namespace or type declaration combine to form one interface declaration, following the rules specified in </w:t>
      </w:r>
      <w:hyperlink w:anchor="_Toc00401">
        <w:r>
          <w:t xml:space="preserve">§10.2</w:t>
        </w:r>
      </w:hyperlink>
      <w:r>
        <w:t xml:space="preserve">.</w:t>
      </w:r>
    </w:p>
    <w:p>
      <w:pPr>
        <w:pStyle w:val="Heading3"/>
      </w:pPr>
      <w:bookmarkStart w:name="_Toc00531" w:id="671"/>
      <w:r>
        <w:t xml:space="preserve">Variant type parameter lists</w:t>
      </w:r>
      <w:bookmarkEnd w:id="671"/>
    </w:p>
    <w:p>
      <w:r>
        <w:t xml:space="preserve">Variant type parameter lists can only occur on interface and delegate types. The difference from ordinary </w:t>
      </w:r>
      <w:hyperlink w:anchor="_Grm00109">
        <w:r>
          <w:rPr>
            <w:color w:val="6A5ACD"/>
            <w:u w:val="single"/>
          </w:rPr>
          <w:t xml:space="preserve">type_parameter_list</w:t>
        </w:r>
      </w:hyperlink>
      <w:r>
        <w:t xml:space="preserve">s is the optional </w:t>
      </w:r>
      <w:hyperlink w:anchor="_Grm00135">
        <w:r>
          <w:rPr>
            <w:color w:val="6A5ACD"/>
            <w:u w:val="single"/>
          </w:rPr>
          <w:t xml:space="preserve">variance_annotation</w:t>
        </w:r>
      </w:hyperlink>
      <w:r>
        <w:t xml:space="preserve"> on each type parameter.</w:t>
      </w:r>
    </w:p>
    <w:p>
      <w:pPr>
        <w:pStyle w:val="Grammar"/>
      </w:pPr>
      <w:bookmarkStart w:name="_Grm00135" w:id="672"/>
      <w:r>
        <w:rPr>
          <w:color w:val="6A5ACD"/>
        </w:rPr>
        <w:t xml:space="preserve">variant_type_parameter_list</w:t>
      </w:r>
      <w:r>
        <w:t xml:space="preserve">:</w:t>
      </w:r>
      <w:r>
        <w:br/>
      </w:r>
      <w:r>
        <w:t xml:space="preserve">	| </w:t>
      </w:r>
      <w:r>
        <w:rPr>
          <w:color w:val="A31515"/>
        </w:rPr>
        <w:t xml:space="preserve">'&lt;' </w:t>
      </w:r>
      <w:r>
        <w:rPr>
          <w:color w:val="6A5ACD"/>
        </w:rPr>
        <w:t xml:space="preserve">variant_type_parameters </w:t>
      </w:r>
      <w:r>
        <w:rPr>
          <w:color w:val="A31515"/>
        </w:rPr>
        <w:t xml:space="preserve">'&gt;'</w:t>
      </w:r>
      <w:r>
        <w:br/>
      </w:r>
      <w:r>
        <w:t xml:space="preserve">	;</w:t>
      </w:r>
      <w:r>
        <w:br/>
      </w:r>
      <w:r>
        <w:br/>
      </w:r>
      <w:r>
        <w:rPr>
          <w:color w:val="6A5ACD"/>
        </w:rPr>
        <w:t xml:space="preserve">variant_type_parameters</w:t>
      </w:r>
      <w:r>
        <w:t xml:space="preserve">:</w:t>
      </w:r>
      <w:r>
        <w:br/>
      </w:r>
      <w:r>
        <w:t xml:space="preserve">	|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 </w:t>
      </w:r>
      <w:r>
        <w:rPr>
          <w:color w:val="6A5ACD"/>
        </w:rPr>
        <w:t xml:space="preserve">variant_type_parameters </w:t>
      </w:r>
      <w:r>
        <w:rPr>
          <w:color w:val="A31515"/>
        </w:rPr>
        <w:t xml:space="preserve">',' </w:t>
      </w:r>
      <w:r>
        <w:rPr>
          <w:color w:val="6A5ACD"/>
        </w:rPr>
        <w:t xml:space="preserve">attributes</w:t>
      </w:r>
      <w:r>
        <w:t xml:space="preserve">? </w:t>
      </w:r>
      <w:r>
        <w:rPr>
          <w:color w:val="6A5ACD"/>
        </w:rPr>
        <w:t xml:space="preserve">variance_annotation</w:t>
      </w:r>
      <w:r>
        <w:t xml:space="preserve">? </w:t>
      </w:r>
      <w:r>
        <w:rPr>
          <w:color w:val="6A5ACD"/>
        </w:rPr>
        <w:t xml:space="preserve">type_parameter</w:t>
      </w:r>
      <w:r>
        <w:br/>
      </w:r>
      <w:r>
        <w:t xml:space="preserve">	;</w:t>
      </w:r>
      <w:r>
        <w:br/>
      </w:r>
      <w:r>
        <w:br/>
      </w:r>
      <w:r>
        <w:rPr>
          <w:color w:val="6A5ACD"/>
        </w:rPr>
        <w:t xml:space="preserve">variance_annotation</w:t>
      </w:r>
      <w:r>
        <w:t xml:space="preserve">:</w:t>
      </w:r>
      <w:r>
        <w:br/>
      </w:r>
      <w:r>
        <w:t xml:space="preserve">	| </w:t>
      </w:r>
      <w:r>
        <w:rPr>
          <w:color w:val="A31515"/>
        </w:rPr>
        <w:t xml:space="preserve">'in'</w:t>
      </w:r>
      <w:r>
        <w:br/>
      </w:r>
      <w:r>
        <w:t xml:space="preserve">	| </w:t>
      </w:r>
      <w:r>
        <w:rPr>
          <w:color w:val="A31515"/>
        </w:rPr>
        <w:t xml:space="preserve">'out'</w:t>
      </w:r>
      <w:r>
        <w:br/>
      </w:r>
      <w:r>
        <w:t xml:space="preserve">	;</w:t>
      </w:r>
      <w:bookmarkEnd w:id="672"/>
    </w:p>
    <w:p>
      <w:r>
        <w:t xml:space="preserve">If the variance annotation is </w:t>
      </w:r>
      <w:r>
        <w:rPr>
          <w:rStyle w:val="CodeEmbedded"/>
        </w:rPr>
        <w:t xml:space="preserve">out</w:t>
      </w:r>
      <w:r>
        <w:t xml:space="preserve">, the type parameter is said to be </w:t>
      </w:r>
      <w:r>
        <w:rPr>
          <w:b/>
        </w:rPr>
        <w:rPr>
          <w:i/>
        </w:rPr>
        <w:t xml:space="preserve">covariant</w:t>
      </w:r>
      <w:r>
        <w:t xml:space="preserve">. If the variance annotation is </w:t>
      </w:r>
      <w:r>
        <w:rPr>
          <w:rStyle w:val="CodeEmbedded"/>
        </w:rPr>
        <w:t xml:space="preserve">in</w:t>
      </w:r>
      <w:r>
        <w:t xml:space="preserve">, the type parameter is said to be </w:t>
      </w:r>
      <w:r>
        <w:rPr>
          <w:b/>
        </w:rPr>
        <w:rPr>
          <w:i/>
        </w:rPr>
        <w:t xml:space="preserve">contravariant</w:t>
      </w:r>
      <w:r>
        <w:t xml:space="preserve">. If there is no variance annotation, the type parameter is said to be </w:t>
      </w:r>
      <w:r>
        <w:rPr>
          <w:b/>
        </w:rPr>
        <w:rPr>
          <w:i/>
        </w:rPr>
        <w:t xml:space="preserve">invariant</w:t>
      </w:r>
      <w:r>
        <w:t xml:space="preserve">.</w:t>
      </w:r>
    </w:p>
    <w:p>
      <w:r>
        <w:t xml:space="preserve">In the example</w:t>
      </w:r>
    </w:p>
    <w:p>
      <w:pPr>
        <w:pStyle w:val="Code"/>
      </w:pPr>
      <w:r>
        <w:rPr>
          <w:color w:val="0000FF"/>
        </w:rPr>
        <w:t xml:space="preserve">interface </w:t>
      </w:r>
      <w:r>
        <w:rPr>
          <w:color w:val="2B91AF"/>
        </w:rPr>
        <w:t xml:space="preserve">C</w:t>
      </w:r>
      <w:r>
        <w:t xml:space="preserve">&lt;</w:t>
      </w:r>
      <w:r>
        <w:rPr>
          <w:color w:val="0000FF"/>
        </w:rPr>
        <w:t xml:space="preserve">out </w:t>
      </w:r>
      <w:r>
        <w:rPr>
          <w:color w:val="2B91AF"/>
        </w:rPr>
        <w:t xml:space="preserve">X</w:t>
      </w:r>
      <w:r>
        <w:t xml:space="preserve">, </w:t>
      </w:r>
      <w:r>
        <w:rPr>
          <w:color w:val="0000FF"/>
        </w:rPr>
        <w:t xml:space="preserve">in </w:t>
      </w:r>
      <w:r>
        <w:rPr>
          <w:color w:val="2B91AF"/>
        </w:rPr>
        <w:t xml:space="preserve">Y</w:t>
      </w:r>
      <w:r>
        <w:t xml:space="preserve">, </w:t>
      </w:r>
      <w:r>
        <w:rPr>
          <w:color w:val="2B91AF"/>
        </w:rPr>
        <w:t xml:space="preserve">Z</w:t>
      </w:r>
      <w:r>
        <w:t xml:space="preserve">&gt;</w:t>
      </w:r>
      <w:r>
        <w:br/>
      </w:r>
      <w:r>
        <w:t xml:space="preserve">{</w:t>
      </w:r>
      <w:r>
        <w:br/>
      </w:r>
      <w:r>
        <w:rPr>
          <w:color w:val="2B91AF"/>
        </w:rPr>
        <w:t xml:space="preserve">  X </w:t>
      </w:r>
      <w:r>
        <w:t xml:space="preserve">M(</w:t>
      </w:r>
      <w:r>
        <w:rPr>
          <w:color w:val="2B91AF"/>
        </w:rPr>
        <w:t xml:space="preserve">Y </w:t>
      </w:r>
      <w:r>
        <w:t xml:space="preserve">y);</w:t>
      </w:r>
      <w:r>
        <w:br/>
      </w:r>
      <w:r>
        <w:rPr>
          <w:color w:val="2B91AF"/>
        </w:rPr>
        <w:t xml:space="preserve">  Z </w:t>
      </w:r>
      <w:r>
        <w:t xml:space="preserve">P { </w:t>
      </w:r>
      <w:r>
        <w:rPr>
          <w:color w:val="0000FF"/>
        </w:rPr>
        <w:t xml:space="preserve">get</w:t>
      </w:r>
      <w:r>
        <w:t xml:space="preserve">; </w:t>
      </w:r>
      <w:r>
        <w:rPr>
          <w:color w:val="0000FF"/>
        </w:rPr>
        <w:t xml:space="preserve">set</w:t>
      </w:r>
      <w:r>
        <w:t xml:space="preserve">; }</w:t>
      </w:r>
      <w:r>
        <w:br/>
      </w:r>
      <w:r>
        <w:t xml:space="preserve">}</w:t>
      </w:r>
    </w:p>
    <w:p>
      <w:r>
        <w:rPr>
          <w:rStyle w:val="CodeEmbedded"/>
        </w:rPr>
        <w:t xml:space="preserve">X</w:t>
      </w:r>
      <w:r>
        <w:t xml:space="preserve"> is covariant, </w:t>
      </w:r>
      <w:r>
        <w:rPr>
          <w:rStyle w:val="CodeEmbedded"/>
        </w:rPr>
        <w:t xml:space="preserve">Y</w:t>
      </w:r>
      <w:r>
        <w:t xml:space="preserve"> is contravariant and </w:t>
      </w:r>
      <w:r>
        <w:rPr>
          <w:rStyle w:val="CodeEmbedded"/>
        </w:rPr>
        <w:t xml:space="preserve">Z</w:t>
      </w:r>
      <w:r>
        <w:t xml:space="preserve"> is invariant.</w:t>
      </w:r>
    </w:p>
    <w:p>
      <w:pPr>
        <w:pStyle w:val="Heading4"/>
      </w:pPr>
      <w:bookmarkStart w:name="_Toc00532" w:id="673"/>
      <w:r>
        <w:t xml:space="preserve">Variance safety</w:t>
      </w:r>
      <w:bookmarkEnd w:id="673"/>
    </w:p>
    <w:p>
      <w:r>
        <w:t xml:space="preserve">The occurrence of variance annotations in the type parameter list of a type restricts the places where types can occur within the type declaration.</w:t>
      </w:r>
    </w:p>
    <w:p>
      <w:r>
        <w:t xml:space="preserve">A type </w:t>
      </w:r>
      <w:r>
        <w:rPr>
          <w:rStyle w:val="CodeEmbedded"/>
        </w:rPr>
        <w:t xml:space="preserve">T</w:t>
      </w:r>
      <w:r>
        <w:t xml:space="preserve"> is </w:t>
      </w:r>
      <w:r>
        <w:rPr>
          <w:b/>
        </w:rPr>
        <w:rPr>
          <w:i/>
        </w:rPr>
        <w:t xml:space="preserve">output-unsafe</w:t>
      </w:r>
      <w:r>
        <w:t xml:space="preserve"> if one of the following holds:</w:t>
      </w:r>
    </w:p>
    <w:p>
      <w:pPr>
        <w:numPr>
          <w:pStyle w:val="ListParagraph"/>
          <w:ilvl w:val="0"/>
          <w:numId w:val="340"/>
        </w:numPr>
      </w:pPr>
      <w:r>
        <w:rPr>
          <w:rStyle w:val="CodeEmbedded"/>
        </w:rPr>
        <w:t xml:space="preserve">T</w:t>
      </w:r>
      <w:r>
        <w:t xml:space="preserve"> is a contravariant type parameter</w:t>
      </w:r>
    </w:p>
    <w:p>
      <w:pPr>
        <w:numPr>
          <w:pStyle w:val="ListParagraph"/>
          <w:ilvl w:val="0"/>
          <w:numId w:val="340"/>
        </w:numPr>
      </w:pPr>
      <w:r>
        <w:rPr>
          <w:rStyle w:val="CodeEmbedded"/>
        </w:rPr>
        <w:t xml:space="preserve">T</w:t>
      </w:r>
      <w:r>
        <w:t xml:space="preserve"> is an array type with an output-unsafe element type</w:t>
      </w:r>
    </w:p>
    <w:p>
      <w:pPr>
        <w:numPr>
          <w:pStyle w:val="ListParagraph"/>
          <w:ilvl w:val="0"/>
          <w:numId w:val="340"/>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0"/>
        </w:numPr>
      </w:pPr>
      <w:r>
        <w:rPr>
          <w:rStyle w:val="CodeEmbedded"/>
        </w:rPr>
        <w:t xml:space="preserve">Xi</w:t>
      </w:r>
      <w:r>
        <w:t xml:space="preserve"> is covariant or invariant and </w:t>
      </w:r>
      <w:r>
        <w:rPr>
          <w:rStyle w:val="CodeEmbedded"/>
        </w:rPr>
        <w:t xml:space="preserve">Ai</w:t>
      </w:r>
      <w:r>
        <w:t xml:space="preserve"> is output-unsafe.</w:t>
      </w:r>
    </w:p>
    <w:p>
      <w:pPr>
        <w:numPr>
          <w:pStyle w:val="ListParagraph"/>
          <w:ilvl w:val="1"/>
          <w:numId w:val="340"/>
        </w:numPr>
      </w:pPr>
      <w:r>
        <w:rPr>
          <w:rStyle w:val="CodeEmbedded"/>
        </w:rPr>
        <w:t xml:space="preserve">Xi</w:t>
      </w:r>
      <w:r>
        <w:t xml:space="preserve"> is contravariant or invariant and </w:t>
      </w:r>
      <w:r>
        <w:rPr>
          <w:rStyle w:val="CodeEmbedded"/>
        </w:rPr>
        <w:t xml:space="preserve">Ai</w:t>
      </w:r>
      <w:r>
        <w:t xml:space="preserve"> is input-safe.</w:t>
      </w:r>
    </w:p>
    <w:p>
      <w:r>
        <w:t xml:space="preserve">A type </w:t>
      </w:r>
      <w:r>
        <w:rPr>
          <w:rStyle w:val="CodeEmbedded"/>
        </w:rPr>
        <w:t xml:space="preserve">T</w:t>
      </w:r>
      <w:r>
        <w:t xml:space="preserve"> is </w:t>
      </w:r>
      <w:r>
        <w:rPr>
          <w:b/>
        </w:rPr>
        <w:rPr>
          <w:i/>
        </w:rPr>
        <w:t xml:space="preserve">input-unsafe</w:t>
      </w:r>
      <w:r>
        <w:t xml:space="preserve"> if one of the following holds:</w:t>
      </w:r>
    </w:p>
    <w:p>
      <w:pPr>
        <w:numPr>
          <w:pStyle w:val="ListParagraph"/>
          <w:ilvl w:val="0"/>
          <w:numId w:val="341"/>
        </w:numPr>
      </w:pPr>
      <w:r>
        <w:rPr>
          <w:rStyle w:val="CodeEmbedded"/>
        </w:rPr>
        <w:t xml:space="preserve">T</w:t>
      </w:r>
      <w:r>
        <w:t xml:space="preserve"> is a covariant type parameter</w:t>
      </w:r>
    </w:p>
    <w:p>
      <w:pPr>
        <w:numPr>
          <w:pStyle w:val="ListParagraph"/>
          <w:ilvl w:val="0"/>
          <w:numId w:val="341"/>
        </w:numPr>
      </w:pPr>
      <w:r>
        <w:rPr>
          <w:rStyle w:val="CodeEmbedded"/>
        </w:rPr>
        <w:t xml:space="preserve">T</w:t>
      </w:r>
      <w:r>
        <w:t xml:space="preserve"> is an array type with an input-unsafe element type</w:t>
      </w:r>
    </w:p>
    <w:p>
      <w:pPr>
        <w:numPr>
          <w:pStyle w:val="ListParagraph"/>
          <w:ilvl w:val="0"/>
          <w:numId w:val="341"/>
        </w:numPr>
      </w:pPr>
      <w:r>
        <w:rPr>
          <w:rStyle w:val="CodeEmbedded"/>
        </w:rPr>
        <w:t xml:space="preserve">T</w:t>
      </w:r>
      <w:r>
        <w:t xml:space="preserve"> is an interface or delegate type </w:t>
      </w:r>
      <w:r>
        <w:rPr>
          <w:rStyle w:val="CodeEmbedded"/>
        </w:rPr>
        <w:t xml:space="preserve">S&lt;A1,...,Ak&gt;</w:t>
      </w:r>
      <w:r>
        <w:t xml:space="preserve"> constructed from a generic type </w:t>
      </w:r>
      <w:r>
        <w:rPr>
          <w:rStyle w:val="CodeEmbedded"/>
        </w:rPr>
        <w:t xml:space="preserve">S&lt;X1,...,Xk&gt;</w:t>
      </w:r>
      <w:r>
        <w:t xml:space="preserve"> where for at least one </w:t>
      </w:r>
      <w:r>
        <w:rPr>
          <w:rStyle w:val="CodeEmbedded"/>
        </w:rPr>
        <w:t xml:space="preserve">Ai</w:t>
      </w:r>
      <w:r>
        <w:t xml:space="preserve"> one of the following holds:</w:t>
      </w:r>
    </w:p>
    <w:p>
      <w:pPr>
        <w:numPr>
          <w:pStyle w:val="ListParagraph"/>
          <w:ilvl w:val="1"/>
          <w:numId w:val="341"/>
        </w:numPr>
      </w:pPr>
      <w:r>
        <w:rPr>
          <w:rStyle w:val="CodeEmbedded"/>
        </w:rPr>
        <w:t xml:space="preserve">Xi</w:t>
      </w:r>
      <w:r>
        <w:t xml:space="preserve"> is covariant or invariant and </w:t>
      </w:r>
      <w:r>
        <w:rPr>
          <w:rStyle w:val="CodeEmbedded"/>
        </w:rPr>
        <w:t xml:space="preserve">Ai</w:t>
      </w:r>
      <w:r>
        <w:t xml:space="preserve"> is input-unsafe.</w:t>
      </w:r>
    </w:p>
    <w:p>
      <w:pPr>
        <w:numPr>
          <w:pStyle w:val="ListParagraph"/>
          <w:ilvl w:val="1"/>
          <w:numId w:val="341"/>
        </w:numPr>
      </w:pPr>
      <w:r>
        <w:rPr>
          <w:rStyle w:val="CodeEmbedded"/>
        </w:rPr>
        <w:t xml:space="preserve">Xi</w:t>
      </w:r>
      <w:r>
        <w:t xml:space="preserve"> is contravariant or invariant and </w:t>
      </w:r>
      <w:r>
        <w:rPr>
          <w:rStyle w:val="CodeEmbedded"/>
        </w:rPr>
        <w:t xml:space="preserve">Ai</w:t>
      </w:r>
      <w:r>
        <w:t xml:space="preserve"> is output-unsafe.</w:t>
      </w:r>
    </w:p>
    <w:p>
      <w:r>
        <w:t xml:space="preserve">Intuitively, an output-unsafe type is prohibited in an output position, and an input-unsafe type is prohibited in an input position.</w:t>
      </w:r>
    </w:p>
    <w:p>
      <w:r>
        <w:t xml:space="preserve">A type is </w:t>
      </w:r>
      <w:r>
        <w:rPr>
          <w:b/>
        </w:rPr>
        <w:rPr>
          <w:i/>
        </w:rPr>
        <w:t xml:space="preserve">output-safe</w:t>
      </w:r>
      <w:r>
        <w:t xml:space="preserve"> if it is not output-unsafe, and </w:t>
      </w:r>
      <w:r>
        <w:rPr>
          <w:b/>
        </w:rPr>
        <w:rPr>
          <w:i/>
        </w:rPr>
        <w:t xml:space="preserve">input-safe</w:t>
      </w:r>
      <w:r>
        <w:t xml:space="preserve"> if it is not input-unsafe.</w:t>
      </w:r>
    </w:p>
    <w:p>
      <w:pPr>
        <w:pStyle w:val="Heading4"/>
      </w:pPr>
      <w:bookmarkStart w:name="_Toc00533" w:id="674"/>
      <w:r>
        <w:t xml:space="preserve">Variance conversion</w:t>
      </w:r>
      <w:bookmarkEnd w:id="674"/>
    </w:p>
    <w:p>
      <w:r>
        <w:t xml:space="preserve">The purpose of variance annotations is to provide for more lenient (but still type safe) conversions to interface and delegate types. To this end the definitions of implicit (</w:t>
      </w:r>
      <w:hyperlink w:anchor="_Toc00168">
        <w:r>
          <w:t xml:space="preserve">§6.1</w:t>
        </w:r>
      </w:hyperlink>
      <w:r>
        <w:t xml:space="preserve">) and explicit conversions (</w:t>
      </w:r>
      <w:hyperlink w:anchor="_Toc00181">
        <w:r>
          <w:t xml:space="preserve">§6.2</w:t>
        </w:r>
      </w:hyperlink>
      <w:r>
        <w:t xml:space="preserve">) make use of the notion of variance-convertibility, which is defined as follows:</w:t>
      </w:r>
    </w:p>
    <w:p>
      <w:r>
        <w:t xml:space="preserve">A type </w:t>
      </w:r>
      <w:r>
        <w:rPr>
          <w:rStyle w:val="CodeEmbedded"/>
        </w:rPr>
        <w:t xml:space="preserve">T&lt;A1,...,An&gt;</w:t>
      </w:r>
      <w:r>
        <w:t xml:space="preserve"> is variance-convertible to a type </w:t>
      </w:r>
      <w:r>
        <w:rPr>
          <w:rStyle w:val="CodeEmbedded"/>
        </w:rPr>
        <w:t xml:space="preserve">T&lt;B1,...,Bn&gt;</w:t>
      </w:r>
      <w:r>
        <w:t xml:space="preserve"> if </w:t>
      </w:r>
      <w:r>
        <w:rPr>
          <w:rStyle w:val="CodeEmbedded"/>
        </w:rPr>
        <w:t xml:space="preserve">T</w:t>
      </w:r>
      <w:r>
        <w:t xml:space="preserve"> is either an interface or a delegate type declared with the variant type parameters </w:t>
      </w:r>
      <w:r>
        <w:rPr>
          <w:rStyle w:val="CodeEmbedded"/>
        </w:rPr>
        <w:t xml:space="preserve">T&lt;X1,...,Xn&gt;</w:t>
      </w:r>
      <w:r>
        <w:t xml:space="preserve">, and for each variant type parameter </w:t>
      </w:r>
      <w:r>
        <w:rPr>
          <w:rStyle w:val="CodeEmbedded"/>
        </w:rPr>
        <w:t xml:space="preserve">Xi</w:t>
      </w:r>
      <w:r>
        <w:t xml:space="preserve"> one of the following holds:</w:t>
      </w:r>
    </w:p>
    <w:p>
      <w:pPr>
        <w:numPr>
          <w:pStyle w:val="ListParagraph"/>
          <w:ilvl w:val="0"/>
          <w:numId w:val="342"/>
        </w:numPr>
      </w:pPr>
      <w:r>
        <w:rPr>
          <w:rStyle w:val="CodeEmbedded"/>
        </w:rPr>
        <w:t xml:space="preserve">Xi</w:t>
      </w:r>
      <w:r>
        <w:t xml:space="preserve"> is covariant and an implicit reference or identity conversion exists from </w:t>
      </w:r>
      <w:r>
        <w:rPr>
          <w:rStyle w:val="CodeEmbedded"/>
        </w:rPr>
        <w:t xml:space="preserve">Ai</w:t>
      </w:r>
      <w:r>
        <w:t xml:space="preserve"> to </w:t>
      </w:r>
      <w:r>
        <w:rPr>
          <w:rStyle w:val="CodeEmbedded"/>
        </w:rPr>
        <w:t xml:space="preserve">Bi</w:t>
      </w:r>
    </w:p>
    <w:p>
      <w:pPr>
        <w:numPr>
          <w:pStyle w:val="ListParagraph"/>
          <w:ilvl w:val="0"/>
          <w:numId w:val="342"/>
        </w:numPr>
      </w:pPr>
      <w:r>
        <w:rPr>
          <w:rStyle w:val="CodeEmbedded"/>
        </w:rPr>
        <w:t xml:space="preserve">Xi</w:t>
      </w:r>
      <w:r>
        <w:t xml:space="preserve"> is contravariant and an implicit reference or identity conversion exists from </w:t>
      </w:r>
      <w:r>
        <w:rPr>
          <w:rStyle w:val="CodeEmbedded"/>
        </w:rPr>
        <w:t xml:space="preserve">Bi</w:t>
      </w:r>
      <w:r>
        <w:t xml:space="preserve"> to </w:t>
      </w:r>
      <w:r>
        <w:rPr>
          <w:rStyle w:val="CodeEmbedded"/>
        </w:rPr>
        <w:t xml:space="preserve">Ai</w:t>
      </w:r>
    </w:p>
    <w:p>
      <w:pPr>
        <w:numPr>
          <w:pStyle w:val="ListParagraph"/>
          <w:ilvl w:val="0"/>
          <w:numId w:val="342"/>
        </w:numPr>
      </w:pPr>
      <w:r>
        <w:rPr>
          <w:rStyle w:val="CodeEmbedded"/>
        </w:rPr>
        <w:t xml:space="preserve">Xi</w:t>
      </w:r>
      <w:r>
        <w:t xml:space="preserve"> is invariant and an identity conversion exists from </w:t>
      </w:r>
      <w:r>
        <w:rPr>
          <w:rStyle w:val="CodeEmbedded"/>
        </w:rPr>
        <w:t xml:space="preserve">Ai</w:t>
      </w:r>
      <w:r>
        <w:t xml:space="preserve"> to </w:t>
      </w:r>
      <w:r>
        <w:rPr>
          <w:rStyle w:val="CodeEmbedded"/>
        </w:rPr>
        <w:t xml:space="preserve">Bi</w:t>
      </w:r>
    </w:p>
    <w:p>
      <w:pPr>
        <w:pStyle w:val="Heading3"/>
      </w:pPr>
      <w:bookmarkStart w:name="_Toc00534" w:id="675"/>
      <w:r>
        <w:t xml:space="preserve">Base interfaces</w:t>
      </w:r>
      <w:bookmarkEnd w:id="675"/>
    </w:p>
    <w:p>
      <w:r>
        <w:t xml:space="preserve">An interface can inherit from zero or more interface types, which are called the </w:t>
      </w:r>
      <w:r>
        <w:rPr>
          <w:b/>
        </w:rPr>
        <w:rPr>
          <w:i/>
        </w:rPr>
        <w:t xml:space="preserve">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Grammar"/>
      </w:pPr>
      <w:bookmarkStart w:name="_Grm00136" w:id="676"/>
      <w:r>
        <w:rPr>
          <w:color w:val="6A5ACD"/>
        </w:rPr>
        <w:t xml:space="preserve">interface_base</w:t>
      </w:r>
      <w:r>
        <w:t xml:space="preserve">:</w:t>
      </w:r>
      <w:r>
        <w:br/>
      </w:r>
      <w:r>
        <w:t xml:space="preserve">	| </w:t>
      </w:r>
      <w:r>
        <w:rPr>
          <w:color w:val="A31515"/>
        </w:rPr>
        <w:t xml:space="preserve">':' </w:t>
      </w:r>
      <w:r>
        <w:rPr>
          <w:color w:val="6A5ACD"/>
        </w:rPr>
        <w:t xml:space="preserve">interface_type_list</w:t>
      </w:r>
      <w:r>
        <w:br/>
      </w:r>
      <w:r>
        <w:t xml:space="preserve">	;</w:t>
      </w:r>
      <w:bookmarkEnd w:id="676"/>
    </w:p>
    <w:p>
      <w:r>
        <w:t xml:space="preserve">For a constructed interface type, the explicit base interfaces are formed by taking the explicit base interface declarations on the generic type declaration, and substituting, for each </w:t>
      </w:r>
      <w:hyperlink w:anchor="_Grm00032">
        <w:r>
          <w:rPr>
            <w:color w:val="6A5ACD"/>
            <w:u w:val="single"/>
          </w:rPr>
          <w:t xml:space="preserve">type_parameter</w:t>
        </w:r>
      </w:hyperlink>
      <w:r>
        <w:t xml:space="preserve"> in the base interface declaration, the corresponding </w:t>
      </w:r>
      <w:hyperlink w:anchor="_Grm00031">
        <w:r>
          <w:rPr>
            <w:color w:val="6A5ACD"/>
            <w:u w:val="single"/>
          </w:rPr>
          <w:t xml:space="preserve">type_argument</w:t>
        </w:r>
      </w:hyperlink>
      <w:r>
        <w:t xml:space="preserve"> of the constructed type.</w:t>
      </w:r>
    </w:p>
    <w:p>
      <w:r>
        <w:t xml:space="preserve">The explicit base interfaces of an interface must be at least as accessible as the interface itself (</w:t>
      </w:r>
      <w:hyperlink w:anchor="_Toc00080">
        <w:r>
          <w:t xml:space="preserve">§3.5.4</w:t>
        </w:r>
      </w:hyperlink>
      <w:r>
        <w:t xml:space="preserve">). For example, it is a compile-time error to specify a </w:t>
      </w:r>
      <w:r>
        <w:rPr>
          <w:rStyle w:val="CodeEmbedded"/>
        </w:rPr>
        <w:t xml:space="preserve">private</w:t>
      </w:r>
      <w:r>
        <w:t xml:space="preserve"> or </w:t>
      </w:r>
      <w:r>
        <w:rPr>
          <w:rStyle w:val="CodeEmbedded"/>
        </w:rPr>
        <w:t xml:space="preserve">internal</w:t>
      </w:r>
      <w:r>
        <w:t xml:space="preserve"> interface in the </w:t>
      </w:r>
      <w:hyperlink w:anchor="_Grm00136">
        <w:r>
          <w:rPr>
            <w:color w:val="6A5ACD"/>
            <w:u w:val="single"/>
          </w:rPr>
          <w:t xml:space="preserve">interface_base</w:t>
        </w:r>
      </w:hyperlink>
      <w:r>
        <w:t xml:space="preserve"> of a </w:t>
      </w:r>
      <w:r>
        <w:rPr>
          <w:rStyle w:val="CodeEmbedded"/>
        </w:rPr>
        <w:t xml:space="preserve">public</w:t>
      </w:r>
      <w:r>
        <w:t xml:space="preserve"> interface.</w:t>
      </w:r>
    </w:p>
    <w:p>
      <w:r>
        <w:t xml:space="preserve">It is a compile-time error for an interface to directly or indirectly inherit from itself.</w:t>
      </w:r>
    </w:p>
    <w:p>
      <w:r>
        <w:t xml:space="preserve">The </w:t>
      </w:r>
      <w:r>
        <w:rPr>
          <w:b/>
        </w:rPr>
        <w:rPr>
          <w:i/>
        </w:rPr>
        <w:t xml:space="preserve">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interface </w:t>
      </w:r>
      <w:r>
        <w:rPr>
          <w:color w:val="2B91AF"/>
        </w:rPr>
        <w:t xml:space="preserve">IComboBox</w:t>
      </w:r>
      <w:r>
        <w:t xml:space="preserve">: </w:t>
      </w:r>
      <w:r>
        <w:rPr>
          <w:color w:val="2B91AF"/>
        </w:rPr>
        <w:t xml:space="preserve">ITextBox</w:t>
      </w:r>
      <w:r>
        <w:t xml:space="preserve">, </w:t>
      </w:r>
      <w:r>
        <w:rPr>
          <w:color w:val="2B91AF"/>
        </w:rPr>
        <w:t xml:space="preserve">IListBox </w:t>
      </w:r>
      <w:r>
        <w:t xml:space="preserve">{}</w:t>
      </w:r>
    </w:p>
    <w:p>
      <w:r>
        <w:t xml:space="preserve">the base interfaces of </w:t>
      </w:r>
      <w:r>
        <w:rPr>
          <w:rStyle w:val="CodeEmbedded"/>
        </w:rPr>
        <w:t xml:space="preserve">IComboBox</w:t>
      </w:r>
      <w:r>
        <w:t xml:space="preserve"> are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In other words, the </w:t>
      </w:r>
      <w:r>
        <w:rPr>
          <w:rStyle w:val="CodeEmbedded"/>
        </w:rPr>
        <w:t xml:space="preserve">IComboBox</w:t>
      </w:r>
      <w:r>
        <w:t xml:space="preserve"> interface above inherits members </w:t>
      </w:r>
      <w:r>
        <w:rPr>
          <w:rStyle w:val="CodeEmbedded"/>
        </w:rPr>
        <w:t xml:space="preserve">SetText</w:t>
      </w:r>
      <w:r>
        <w:t xml:space="preserve"> and </w:t>
      </w:r>
      <w:r>
        <w:rPr>
          <w:rStyle w:val="CodeEmbedded"/>
        </w:rPr>
        <w:t xml:space="preserve">SetItems</w:t>
      </w:r>
      <w:r>
        <w:t xml:space="preserve"> as well as </w:t>
      </w:r>
      <w:r>
        <w:rPr>
          <w:rStyle w:val="CodeEmbedded"/>
        </w:rPr>
        <w:t xml:space="preserve">Paint</w:t>
      </w:r>
      <w:r>
        <w:t xml:space="preserve">.</w:t>
      </w:r>
    </w:p>
    <w:p>
      <w:r>
        <w:t xml:space="preserve">Every base interface of an interface must be output-safe (</w:t>
      </w:r>
      <w:hyperlink w:anchor="_Toc00532">
        <w:r>
          <w:t xml:space="preserve">§13.1.3.1</w:t>
        </w:r>
      </w:hyperlink>
      <w:r>
        <w:t xml:space="preserve">). A class or struct that implements an interface also implicitly implements all of the interface's base interfaces.</w:t>
      </w:r>
    </w:p>
    <w:p>
      <w:pPr>
        <w:pStyle w:val="Heading3"/>
      </w:pPr>
      <w:bookmarkStart w:name="_Toc00535" w:id="677"/>
      <w:r>
        <w:t xml:space="preserve">Interface body</w:t>
      </w:r>
      <w:bookmarkEnd w:id="677"/>
    </w:p>
    <w:p>
      <w:r>
        <w:t xml:space="preserve">The </w:t>
      </w:r>
      <w:hyperlink w:anchor="_Grm00137">
        <w:r>
          <w:rPr>
            <w:color w:val="6A5ACD"/>
            <w:u w:val="single"/>
          </w:rPr>
          <w:t xml:space="preserve">interface_body</w:t>
        </w:r>
      </w:hyperlink>
      <w:r>
        <w:t xml:space="preserve"> of an interface defines the members of the interface.</w:t>
      </w:r>
    </w:p>
    <w:p>
      <w:pPr>
        <w:pStyle w:val="Grammar"/>
      </w:pPr>
      <w:bookmarkStart w:name="_Grm00137" w:id="678"/>
      <w:r>
        <w:rPr>
          <w:color w:val="6A5ACD"/>
        </w:rPr>
        <w:t xml:space="preserve">interface_body</w:t>
      </w:r>
      <w:r>
        <w:t xml:space="preserve">:</w:t>
      </w:r>
      <w:r>
        <w:br/>
      </w:r>
      <w:r>
        <w:t xml:space="preserve">	| </w:t>
      </w:r>
      <w:r>
        <w:rPr>
          <w:color w:val="A31515"/>
        </w:rPr>
        <w:t xml:space="preserve">'{' </w:t>
      </w:r>
      <w:r>
        <w:rPr>
          <w:color w:val="6A5ACD"/>
        </w:rPr>
        <w:t xml:space="preserve">interface_member_declaration</w:t>
      </w:r>
      <w:r>
        <w:t xml:space="preserve">* </w:t>
      </w:r>
      <w:r>
        <w:rPr>
          <w:color w:val="A31515"/>
        </w:rPr>
        <w:t xml:space="preserve">'}'</w:t>
      </w:r>
      <w:r>
        <w:br/>
      </w:r>
      <w:r>
        <w:t xml:space="preserve">	;</w:t>
      </w:r>
      <w:bookmarkEnd w:id="678"/>
    </w:p>
    <w:p>
      <w:pPr>
        <w:pStyle w:val="Heading2"/>
      </w:pPr>
      <w:bookmarkStart w:name="_Toc00536" w:id="679"/>
      <w:r>
        <w:t xml:space="preserve">Interface members</w:t>
      </w:r>
      <w:bookmarkEnd w:id="679"/>
    </w:p>
    <w:p>
      <w:r>
        <w:t xml:space="preserve">The members of an interface are the members inherited from the base interfaces and the members declared by the interface itself.</w:t>
      </w:r>
    </w:p>
    <w:p>
      <w:pPr>
        <w:pStyle w:val="Grammar"/>
      </w:pPr>
      <w:bookmarkStart w:name="_Grm00138" w:id="680"/>
      <w:r>
        <w:rPr>
          <w:color w:val="6A5ACD"/>
        </w:rPr>
        <w:t xml:space="preserve">interface_member_declaration</w:t>
      </w:r>
      <w:r>
        <w:t xml:space="preserve">:</w:t>
      </w:r>
      <w:r>
        <w:br/>
      </w:r>
      <w:r>
        <w:t xml:space="preserve">	| </w:t>
      </w:r>
      <w:r>
        <w:rPr>
          <w:color w:val="6A5ACD"/>
        </w:rPr>
        <w:t xml:space="preserve">interface_method_declaration</w:t>
      </w:r>
      <w:r>
        <w:br/>
      </w:r>
      <w:r>
        <w:t xml:space="preserve">	| </w:t>
      </w:r>
      <w:r>
        <w:rPr>
          <w:color w:val="6A5ACD"/>
        </w:rPr>
        <w:t xml:space="preserve">interface_property_declaration</w:t>
      </w:r>
      <w:r>
        <w:br/>
      </w:r>
      <w:r>
        <w:t xml:space="preserve">	| </w:t>
      </w:r>
      <w:r>
        <w:rPr>
          <w:color w:val="6A5ACD"/>
        </w:rPr>
        <w:t xml:space="preserve">interface_event_declaration</w:t>
      </w:r>
      <w:r>
        <w:br/>
      </w:r>
      <w:r>
        <w:t xml:space="preserve">	| </w:t>
      </w:r>
      <w:r>
        <w:rPr>
          <w:color w:val="6A5ACD"/>
        </w:rPr>
        <w:t xml:space="preserve">interface_indexer_declaration</w:t>
      </w:r>
      <w:r>
        <w:br/>
      </w:r>
      <w:r>
        <w:t xml:space="preserve">	;</w:t>
      </w:r>
      <w:bookmarkEnd w:id="680"/>
    </w:p>
    <w:p>
      <w:r>
        <w:t xml:space="preserve">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CodeEmbedded"/>
        </w:rPr>
        <w:t xml:space="preserve">abstract</w:t>
      </w:r>
      <w:r>
        <w:t xml:space="preserv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w:t>
      </w:r>
      <w:r>
        <w:rPr>
          <w:rStyle w:val="CodeEmbedded"/>
        </w:rPr>
        <w:t xml:space="preserve">private</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The example</w:t>
      </w:r>
    </w:p>
    <w:p>
      <w:pPr>
        <w:pStyle w:val="Code"/>
      </w:pPr>
      <w:r>
        <w:rPr>
          <w:color w:val="0000FF"/>
        </w:rPr>
        <w:t xml:space="preserve">public delegate void </w:t>
      </w:r>
      <w:r>
        <w:t xml:space="preserve">StringListEvent(</w:t>
      </w:r>
      <w:r>
        <w:rPr>
          <w:color w:val="2B91AF"/>
        </w:rPr>
        <w:t xml:space="preserve">IStringList </w:t>
      </w:r>
      <w:r>
        <w:t xml:space="preserve">sender);</w:t>
      </w:r>
      <w:r>
        <w:br/>
      </w:r>
      <w:r>
        <w:br/>
      </w:r>
      <w:r>
        <w:rPr>
          <w:color w:val="0000FF"/>
        </w:rPr>
        <w:t xml:space="preserve">public interface </w:t>
      </w:r>
      <w:r>
        <w:rPr>
          <w:color w:val="2B91AF"/>
        </w:rPr>
        <w:t xml:space="preserve">IStringList</w:t>
      </w:r>
      <w:r>
        <w:br/>
      </w:r>
      <w:r>
        <w:t xml:space="preserve">{</w:t>
      </w:r>
      <w:r>
        <w:br/>
      </w:r>
      <w:r>
        <w:rPr>
          <w:color w:val="0000FF"/>
        </w:rPr>
        <w:t xml:space="preserve">    void </w:t>
      </w:r>
      <w:r>
        <w:t xml:space="preserve">Add(</w:t>
      </w:r>
      <w:r>
        <w:rPr>
          <w:color w:val="0000FF"/>
        </w:rPr>
        <w:t xml:space="preserve">string </w:t>
      </w:r>
      <w:r>
        <w:t xml:space="preserve">s);</w:t>
      </w:r>
      <w:r>
        <w:br/>
      </w:r>
      <w:r>
        <w:rPr>
          <w:color w:val="0000FF"/>
        </w:rPr>
        <w:t xml:space="preserve">    int </w:t>
      </w:r>
      <w:r>
        <w:t xml:space="preserve">Count { </w:t>
      </w:r>
      <w:r>
        <w:rPr>
          <w:color w:val="0000FF"/>
        </w:rPr>
        <w:t xml:space="preserve">get</w:t>
      </w:r>
      <w:r>
        <w:t xml:space="preserve">; }</w:t>
      </w:r>
      <w:r>
        <w:br/>
      </w:r>
      <w:r>
        <w:rPr>
          <w:color w:val="0000FF"/>
        </w:rPr>
        <w:t xml:space="preserve">    event </w:t>
      </w:r>
      <w:r>
        <w:rPr>
          <w:color w:val="2B91AF"/>
        </w:rPr>
        <w:t xml:space="preserve">StringListEvent </w:t>
      </w:r>
      <w:r>
        <w:t xml:space="preserve">Changed;</w:t>
      </w:r>
      <w:r>
        <w:br/>
      </w:r>
      <w:r>
        <w:rPr>
          <w:color w:val="0000FF"/>
        </w:rPr>
        <w:t xml:space="preserve">    string this</w:t>
      </w:r>
      <w:r>
        <w:t xml:space="preserve">[</w:t>
      </w:r>
      <w:r>
        <w:rPr>
          <w:color w:val="0000FF"/>
        </w:rPr>
        <w:t xml:space="preserve">int </w:t>
      </w:r>
      <w:r>
        <w:t xml:space="preserve">index] { </w:t>
      </w:r>
      <w:r>
        <w:rPr>
          <w:color w:val="0000FF"/>
        </w:rPr>
        <w:t xml:space="preserve">get</w:t>
      </w:r>
      <w:r>
        <w:t xml:space="preserve">; </w:t>
      </w:r>
      <w:r>
        <w:rPr>
          <w:color w:val="0000FF"/>
        </w:rPr>
        <w:t xml:space="preserve">set</w:t>
      </w:r>
      <w:r>
        <w:t xml:space="preserve">; }</w:t>
      </w:r>
      <w:r>
        <w:br/>
      </w:r>
      <w:r>
        <w:t xml:space="preserve">}</w:t>
      </w:r>
    </w:p>
    <w:p>
      <w:r>
        <w:t xml:space="preserve">declares an interface that contains one each of the possible kinds of members: A method, a property, an event, and an indexer.</w:t>
      </w:r>
    </w:p>
    <w:p>
      <w:r>
        <w:t xml:space="preserve">An </w:t>
      </w:r>
      <w:hyperlink w:anchor="_Grm00133">
        <w:r>
          <w:rPr>
            <w:color w:val="6A5ACD"/>
            <w:u w:val="single"/>
          </w:rPr>
          <w:t xml:space="preserve">interface_declaration</w:t>
        </w:r>
      </w:hyperlink>
      <w:r>
        <w:t xml:space="preserve"> creates a new declaration space (</w:t>
      </w:r>
      <w:hyperlink w:anchor="_Toc00067">
        <w:r>
          <w:t xml:space="preserve">§3.3</w:t>
        </w:r>
      </w:hyperlink>
      <w:r>
        <w:t xml:space="preserve">), and the </w:t>
      </w:r>
      <w:hyperlink w:anchor="_Grm00138">
        <w:r>
          <w:rPr>
            <w:color w:val="6A5ACD"/>
            <w:u w:val="single"/>
          </w:rPr>
          <w:t xml:space="preserve">interface_member_declaration</w:t>
        </w:r>
      </w:hyperlink>
      <w:r>
        <w:t xml:space="preserve">s immediately contained by the </w:t>
      </w:r>
      <w:hyperlink w:anchor="_Grm00133">
        <w:r>
          <w:rPr>
            <w:color w:val="6A5ACD"/>
            <w:u w:val="single"/>
          </w:rPr>
          <w:t xml:space="preserve">interface_declaration</w:t>
        </w:r>
      </w:hyperlink>
      <w:r>
        <w:t xml:space="preserve"> introduce new members into this declaration space. The following rules apply to </w:t>
      </w:r>
      <w:hyperlink w:anchor="_Grm00138">
        <w:r>
          <w:rPr>
            <w:color w:val="6A5ACD"/>
            <w:u w:val="single"/>
          </w:rPr>
          <w:t xml:space="preserve">interface_member_declaration</w:t>
        </w:r>
      </w:hyperlink>
      <w:r>
        <w:t xml:space="preserve">s:</w:t>
      </w:r>
    </w:p>
    <w:p>
      <w:pPr>
        <w:numPr>
          <w:pStyle w:val="ListParagraph"/>
          <w:ilvl w:val="0"/>
          <w:numId w:val="343"/>
        </w:numPr>
      </w:pPr>
      <w:r>
        <w:t xml:space="preserve">The name of a method must differ from the names of all properties and events declared in the same interface. In addition, the signature (</w:t>
      </w:r>
      <w:hyperlink w:anchor="_Toc00081">
        <w:r>
          <w:t xml:space="preserve">§3.6</w:t>
        </w:r>
      </w:hyperlink>
      <w:r>
        <w:t xml:space="preserve">) of a method must differ from the signatures of all other methods declared in the same interface, and two methods declared in the same interface may not have signatures that differ solely by </w:t>
      </w:r>
      <w:r>
        <w:rPr>
          <w:rStyle w:val="CodeEmbedded"/>
        </w:rPr>
        <w:t xml:space="preserve">ref</w:t>
      </w:r>
      <w:r>
        <w:t xml:space="preserve"> and </w:t>
      </w:r>
      <w:r>
        <w:rPr>
          <w:rStyle w:val="CodeEmbedded"/>
        </w:rPr>
        <w:t xml:space="preserve">out</w:t>
      </w:r>
      <w:r>
        <w:t xml:space="preserve">.</w:t>
      </w:r>
    </w:p>
    <w:p>
      <w:pPr>
        <w:numPr>
          <w:pStyle w:val="ListParagraph"/>
          <w:ilvl w:val="0"/>
          <w:numId w:val="343"/>
        </w:numPr>
      </w:pPr>
      <w:r>
        <w:t xml:space="preserve">The name of a property or event must differ from the names of all other members declared in the same interface.</w:t>
      </w:r>
    </w:p>
    <w:p>
      <w:pPr>
        <w:numPr>
          <w:pStyle w:val="ListParagraph"/>
          <w:ilvl w:val="0"/>
          <w:numId w:val="343"/>
        </w:numPr>
      </w:pPr>
      <w:r>
        <w:t xml:space="preserve">The signature of an indexer must differ from the signatures of all other indexers declared in the same interface.</w:t>
      </w:r>
    </w:p>
    <w:p>
      <w:r>
        <w:t xml:space="preserve">The inherited members of an interface are specifically not part of the declaration space of the interface. Thus, an interface is allowed to declare a member with the same name or signature as an inherited member. When this occurs, the derived interface member is said to hide the base interface member. Hiding an inherited member is not considered an error, but it does cause the compiler to issue a warning. To suppress the warning, the declaration of the derived interface member must include a </w:t>
      </w:r>
      <w:r>
        <w:rPr>
          <w:rStyle w:val="CodeEmbedded"/>
        </w:rPr>
        <w:t xml:space="preserve">new</w:t>
      </w:r>
      <w:r>
        <w:t xml:space="preserve"> modifier to indicate that the derived member is intended to hide the base member. This topic is discussed further in </w:t>
      </w:r>
      <w:hyperlink w:anchor="_Toc00085">
        <w:r>
          <w:t xml:space="preserve">§3.7.1.2</w:t>
        </w:r>
      </w:hyperlink>
      <w:r>
        <w:t xml:space="preserve">.</w:t>
      </w:r>
    </w:p>
    <w:p>
      <w:r>
        <w:t xml:space="preserve">If a </w:t>
      </w:r>
      <w:r>
        <w:rPr>
          <w:rStyle w:val="CodeEmbedded"/>
        </w:rPr>
        <w:t xml:space="preserve">new</w:t>
      </w:r>
      <w:r>
        <w:t xml:space="preserve"> modifier is included in a declaration that doesn't hide an inherited member, a warning is issued to that effect. This warning is suppressed by removing the </w:t>
      </w:r>
      <w:r>
        <w:rPr>
          <w:rStyle w:val="CodeEmbedded"/>
        </w:rPr>
        <w:t xml:space="preserve">new</w:t>
      </w:r>
      <w:r>
        <w:t xml:space="preserve"> modifier.</w:t>
      </w:r>
    </w:p>
    <w:p>
      <w:r>
        <w:t xml:space="preserve">Note that the members in class </w:t>
      </w:r>
      <w:r>
        <w:rPr>
          <w:rStyle w:val="CodeEmbedded"/>
        </w:rPr>
        <w:t xml:space="preserve">object</w:t>
      </w:r>
      <w:r>
        <w:t xml:space="preserve"> are not, strictly speaking, members of any interface (</w:t>
      </w:r>
      <w:hyperlink w:anchor="_Toc00536">
        <w:r>
          <w:t xml:space="preserve">§13.2</w:t>
        </w:r>
      </w:hyperlink>
      <w:r>
        <w:t xml:space="preserve">). However, the members in class </w:t>
      </w:r>
      <w:r>
        <w:rPr>
          <w:rStyle w:val="CodeEmbedded"/>
        </w:rPr>
        <w:t xml:space="preserve">object</w:t>
      </w:r>
      <w:r>
        <w:t xml:space="preserve"> are available via member lookup in any interface type (</w:t>
      </w:r>
      <w:hyperlink w:anchor="_Toc00221">
        <w:r>
          <w:t xml:space="preserve">§7.4</w:t>
        </w:r>
      </w:hyperlink>
      <w:r>
        <w:t xml:space="preserve">).</w:t>
      </w:r>
    </w:p>
    <w:p>
      <w:pPr>
        <w:pStyle w:val="Heading3"/>
      </w:pPr>
      <w:bookmarkStart w:name="_Toc00537" w:id="681"/>
      <w:r>
        <w:t xml:space="preserve">Interface methods</w:t>
      </w:r>
      <w:bookmarkEnd w:id="681"/>
    </w:p>
    <w:p>
      <w:r>
        <w:t xml:space="preserve">Interface methods are declared using </w:t>
      </w:r>
      <w:hyperlink w:anchor="_Grm00139">
        <w:r>
          <w:rPr>
            <w:color w:val="6A5ACD"/>
            <w:u w:val="single"/>
          </w:rPr>
          <w:t xml:space="preserve">interface_method_declaration</w:t>
        </w:r>
      </w:hyperlink>
      <w:r>
        <w:t xml:space="preserve">s:</w:t>
      </w:r>
    </w:p>
    <w:p>
      <w:pPr>
        <w:pStyle w:val="Grammar"/>
      </w:pPr>
      <w:bookmarkStart w:name="_Grm00139" w:id="682"/>
      <w:r>
        <w:rPr>
          <w:color w:val="6A5ACD"/>
        </w:rPr>
        <w:t xml:space="preserve">interface_method_declaration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return_type identifier type_parameter_list</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bookmarkEnd w:id="682"/>
    </w:p>
    <w:p>
      <w:r>
        <w:t xml:space="preserve">The </w:t>
      </w:r>
      <w:hyperlink w:anchor="_Grm00147">
        <w:r>
          <w:rPr>
            <w:color w:val="6A5ACD"/>
            <w:u w:val="single"/>
          </w:rPr>
          <w:t xml:space="preserve">attributes</w:t>
        </w:r>
      </w:hyperlink>
      <w:r>
        <w:t xml:space="preserve">, </w:t>
      </w:r>
      <w:hyperlink w:anchor="_Grm00116">
        <w:r>
          <w:rPr>
            <w:color w:val="6A5ACD"/>
            <w:u w:val="single"/>
          </w:rPr>
          <w:t xml:space="preserve">return_type</w:t>
        </w:r>
      </w:hyperlink>
      <w:r>
        <w:t xml:space="preserve">, </w:t>
      </w:r>
      <w:hyperlink w:anchor="_Grm00007">
        <w:r>
          <w:rPr>
            <w:color w:val="6A5ACD"/>
            <w:u w:val="single"/>
          </w:rPr>
          <w:t xml:space="preserve">identifier</w:t>
        </w:r>
      </w:hyperlink>
      <w:r>
        <w:t xml:space="preserve">, and </w:t>
      </w:r>
      <w:hyperlink w:anchor="_Grm00117">
        <w:r>
          <w:rPr>
            <w:color w:val="6A5ACD"/>
            <w:u w:val="single"/>
          </w:rPr>
          <w:t xml:space="preserve">formal_parameter_list</w:t>
        </w:r>
      </w:hyperlink>
      <w:r>
        <w:t xml:space="preserve"> of an interface method declaration have the same meaning as those of a method declaration in a class (</w:t>
      </w:r>
      <w:hyperlink w:anchor="_Toc00441">
        <w:r>
          <w:t xml:space="preserve">§10.6</w:t>
        </w:r>
      </w:hyperlink>
      <w:r>
        <w:t xml:space="preserve">). An interface method declaration is not permitted to specify a method body, and the declaration therefore always ends with a semicolon.</w:t>
      </w:r>
    </w:p>
    <w:p>
      <w:r>
        <w:t xml:space="preserve">Each formal parameter type of an interface method must be input-safe (</w:t>
      </w:r>
      <w:hyperlink w:anchor="_Toc00532">
        <w:r>
          <w:t xml:space="preserve">§13.1.3.1</w:t>
        </w:r>
      </w:hyperlink>
      <w:r>
        <w:t xml:space="preserve">), and the return type must be either </w:t>
      </w:r>
      <w:r>
        <w:rPr>
          <w:rStyle w:val="CodeEmbedded"/>
        </w:rPr>
        <w:t xml:space="preserve">void</w:t>
      </w:r>
      <w:r>
        <w:t xml:space="preserve"> or output-safe. Furthermore, each class type constraint, interface type constraint and type parameter constraint on any type parameter of the method must be input-safe.</w:t>
      </w:r>
    </w:p>
    <w:p>
      <w:r>
        <w:t xml:space="preserve">These rules ensure that any covariant or contravariant usage of the interface remains typesafe. For example,</w:t>
      </w:r>
    </w:p>
    <w:p>
      <w:pPr>
        <w:pStyle w:val="Code"/>
      </w:pPr>
      <w:r>
        <w:rPr>
          <w:color w:val="0000FF"/>
        </w:rPr>
        <w:t xml:space="preserve">interface </w:t>
      </w:r>
      <w:r>
        <w:rPr>
          <w:color w:val="2B91AF"/>
        </w:rPr>
        <w:t xml:space="preserve">I</w:t>
      </w:r>
      <w:r>
        <w:t xml:space="preserve">&lt;</w:t>
      </w:r>
      <w:r>
        <w:rPr>
          <w:color w:val="0000FF"/>
        </w:rPr>
        <w:t xml:space="preserve">out </w:t>
      </w:r>
      <w:r>
        <w:rPr>
          <w:color w:val="2B91AF"/>
        </w:rPr>
        <w:t xml:space="preserve">T</w:t>
      </w:r>
      <w:r>
        <w:t xml:space="preserve">&gt; { </w:t>
      </w:r>
      <w:r>
        <w:rPr>
          <w:color w:val="0000FF"/>
        </w:rPr>
        <w:t xml:space="preserve">void </w:t>
      </w:r>
      <w:r>
        <w:t xml:space="preserve">M&lt;</w:t>
      </w:r>
      <w:r>
        <w:rPr>
          <w:color w:val="2B91AF"/>
        </w:rPr>
        <w:t xml:space="preserve">U</w:t>
      </w:r>
      <w:r>
        <w:t xml:space="preserve">&gt;() </w:t>
      </w:r>
      <w:r>
        <w:rPr>
          <w:color w:val="0000FF"/>
        </w:rPr>
        <w:t xml:space="preserve">where </w:t>
      </w:r>
      <w:r>
        <w:rPr>
          <w:color w:val="2B91AF"/>
        </w:rPr>
        <w:t xml:space="preserve">U </w:t>
      </w:r>
      <w:r>
        <w:t xml:space="preserve">: </w:t>
      </w:r>
      <w:r>
        <w:rPr>
          <w:color w:val="2B91AF"/>
        </w:rPr>
        <w:t xml:space="preserve">T</w:t>
      </w:r>
      <w:r>
        <w:t xml:space="preserve">; }</w:t>
      </w:r>
    </w:p>
    <w:p>
      <w:r>
        <w:t xml:space="preserve">is illegal because the usage of </w:t>
      </w:r>
      <w:r>
        <w:rPr>
          <w:rStyle w:val="CodeEmbedded"/>
        </w:rPr>
        <w:t xml:space="preserve">T</w:t>
      </w:r>
      <w:r>
        <w:t xml:space="preserve"> as a type parameter constraint on </w:t>
      </w:r>
      <w:r>
        <w:rPr>
          <w:rStyle w:val="CodeEmbedded"/>
        </w:rPr>
        <w:t xml:space="preserve">U</w:t>
      </w:r>
      <w:r>
        <w:t xml:space="preserve"> is not input-safe.</w:t>
      </w:r>
    </w:p>
    <w:p>
      <w:r>
        <w:t xml:space="preserve">Were this restriction not in place it would be possible to violate type safety in the following manner:</w:t>
      </w:r>
    </w:p>
    <w:p>
      <w:pPr>
        <w:pStyle w:val="Code"/>
      </w:pPr>
      <w:r>
        <w:rPr>
          <w:color w:val="0000FF"/>
        </w:rPr>
        <w:t xml:space="preserve">class </w:t>
      </w:r>
      <w:r>
        <w:rPr>
          <w:color w:val="2B91AF"/>
        </w:rPr>
        <w:t xml:space="preserve">B </w:t>
      </w:r>
      <w:r>
        <w:t xml:space="preserve">{}</w:t>
      </w:r>
      <w:r>
        <w:br/>
      </w:r>
      <w:r>
        <w:rPr>
          <w:color w:val="0000FF"/>
        </w:rPr>
        <w:t xml:space="preserve">class </w:t>
      </w:r>
      <w:r>
        <w:rPr>
          <w:color w:val="2B91AF"/>
        </w:rPr>
        <w:t xml:space="preserve">D </w:t>
      </w:r>
      <w:r>
        <w:t xml:space="preserve">: </w:t>
      </w:r>
      <w:r>
        <w:rPr>
          <w:color w:val="2B91AF"/>
        </w:rPr>
        <w:t xml:space="preserve">B</w:t>
      </w:r>
      <w:r>
        <w:t xml:space="preserve">{}</w:t>
      </w:r>
      <w:r>
        <w:br/>
      </w:r>
      <w:r>
        <w:rPr>
          <w:color w:val="0000FF"/>
        </w:rPr>
        <w:t xml:space="preserve">class </w:t>
      </w:r>
      <w:r>
        <w:rPr>
          <w:color w:val="2B91AF"/>
        </w:rPr>
        <w:t xml:space="preserve">E </w:t>
      </w:r>
      <w:r>
        <w:t xml:space="preserve">: </w:t>
      </w:r>
      <w:r>
        <w:rPr>
          <w:color w:val="2B91AF"/>
        </w:rPr>
        <w:t xml:space="preserve">B </w:t>
      </w:r>
      <w:r>
        <w:t xml:space="preserve">{}</w:t>
      </w:r>
      <w:r>
        <w:br/>
      </w:r>
      <w:r>
        <w:rPr>
          <w:color w:val="0000FF"/>
        </w:rPr>
        <w:t xml:space="preserve">class </w:t>
      </w:r>
      <w:r>
        <w:rPr>
          <w:color w:val="2B91AF"/>
        </w:rPr>
        <w:t xml:space="preserve">C </w:t>
      </w:r>
      <w:r>
        <w:t xml:space="preserve">: </w:t>
      </w:r>
      <w:r>
        <w:rPr>
          <w:color w:val="2B91AF"/>
        </w:rPr>
        <w:t xml:space="preserve">I</w:t>
      </w:r>
      <w:r>
        <w:t xml:space="preserve">&lt;</w:t>
      </w:r>
      <w:r>
        <w:rPr>
          <w:color w:val="2B91AF"/>
        </w:rPr>
        <w:t xml:space="preserve">D</w:t>
      </w:r>
      <w:r>
        <w:t xml:space="preserve">&gt; { </w:t>
      </w:r>
      <w:r>
        <w:rPr>
          <w:color w:val="0000FF"/>
        </w:rPr>
        <w:t xml:space="preserve">public void </w:t>
      </w:r>
      <w:r>
        <w:t xml:space="preserve">M&lt;</w:t>
      </w:r>
      <w:r>
        <w:rPr>
          <w:color w:val="2B91AF"/>
        </w:rPr>
        <w:t xml:space="preserve">U</w:t>
      </w:r>
      <w:r>
        <w:t xml:space="preserve">&gt;() {...} }</w:t>
      </w:r>
      <w:r>
        <w:br/>
      </w:r>
      <w:r>
        <w:t xml:space="preserve">...</w:t>
      </w:r>
      <w:r>
        <w:br/>
      </w:r>
      <w:r>
        <w:t xml:space="preserve">I&lt;</w:t>
      </w:r>
      <w:r>
        <w:rPr>
          <w:color w:val="2B91AF"/>
        </w:rPr>
        <w:t xml:space="preserve">B</w:t>
      </w:r>
      <w:r>
        <w:t xml:space="preserve">&gt; </w:t>
      </w:r>
      <w:r>
        <w:rPr>
          <w:color w:val="2B91AF"/>
        </w:rPr>
        <w:t xml:space="preserve">b </w:t>
      </w:r>
      <w:r>
        <w:t xml:space="preserve">= </w:t>
      </w:r>
      <w:r>
        <w:rPr>
          <w:color w:val="0000FF"/>
        </w:rPr>
        <w:t xml:space="preserve">new </w:t>
      </w:r>
      <w:r>
        <w:rPr>
          <w:color w:val="2B91AF"/>
        </w:rPr>
        <w:t xml:space="preserve">C</w:t>
      </w:r>
      <w:r>
        <w:t xml:space="preserve">();</w:t>
      </w:r>
      <w:r>
        <w:br/>
      </w:r>
      <w:r>
        <w:t xml:space="preserve">b.M&lt;</w:t>
      </w:r>
      <w:r>
        <w:rPr>
          <w:color w:val="2B91AF"/>
        </w:rPr>
        <w:t xml:space="preserve">E</w:t>
      </w:r>
      <w:r>
        <w:t xml:space="preserve">&gt;();</w:t>
      </w:r>
    </w:p>
    <w:p>
      <w:r>
        <w:t xml:space="preserve">This is actually a call to </w:t>
      </w:r>
      <w:r>
        <w:rPr>
          <w:rStyle w:val="CodeEmbedded"/>
        </w:rPr>
        <w:t xml:space="preserve">C.M&lt;E&gt;</w:t>
      </w:r>
      <w:r>
        <w:t xml:space="preserve">. But that call requires that </w:t>
      </w:r>
      <w:r>
        <w:rPr>
          <w:rStyle w:val="CodeEmbedded"/>
        </w:rPr>
        <w:t xml:space="preserve">E</w:t>
      </w:r>
      <w:r>
        <w:t xml:space="preserve"> derive from </w:t>
      </w:r>
      <w:r>
        <w:rPr>
          <w:rStyle w:val="CodeEmbedded"/>
        </w:rPr>
        <w:t xml:space="preserve">D</w:t>
      </w:r>
      <w:r>
        <w:t xml:space="preserve">, so type safety would be violated here.</w:t>
      </w:r>
    </w:p>
    <w:p>
      <w:pPr>
        <w:pStyle w:val="Heading3"/>
      </w:pPr>
      <w:bookmarkStart w:name="_Toc00538" w:id="683"/>
      <w:r>
        <w:t xml:space="preserve">Interface properties</w:t>
      </w:r>
      <w:bookmarkEnd w:id="683"/>
    </w:p>
    <w:p>
      <w:r>
        <w:t xml:space="preserve">Interface properties are declared using </w:t>
      </w:r>
      <w:hyperlink w:anchor="_Grm00140">
        <w:r>
          <w:rPr>
            <w:color w:val="6A5ACD"/>
            <w:u w:val="single"/>
          </w:rPr>
          <w:t xml:space="preserve">interface_property_declaration</w:t>
        </w:r>
      </w:hyperlink>
      <w:r>
        <w:t xml:space="preserve">s:</w:t>
      </w:r>
    </w:p>
    <w:p>
      <w:pPr>
        <w:pStyle w:val="Grammar"/>
      </w:pPr>
      <w:bookmarkStart w:name="_Grm00140" w:id="684"/>
      <w:r>
        <w:rPr>
          <w:color w:val="6A5ACD"/>
        </w:rPr>
        <w:t xml:space="preserve">interface_property_declaration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identifier </w:t>
      </w:r>
      <w:r>
        <w:rPr>
          <w:color w:val="A31515"/>
        </w:rPr>
        <w:t xml:space="preserve">'{' </w:t>
      </w:r>
      <w:r>
        <w:rPr>
          <w:color w:val="6A5ACD"/>
        </w:rPr>
        <w:t xml:space="preserve">interface_accessors </w:t>
      </w:r>
      <w:r>
        <w:rPr>
          <w:color w:val="A31515"/>
        </w:rPr>
        <w:t xml:space="preserve">'}'</w:t>
      </w:r>
      <w:r>
        <w:br/>
      </w:r>
      <w:r>
        <w:t xml:space="preserve">	;</w:t>
      </w:r>
      <w:r>
        <w:br/>
      </w:r>
      <w:r>
        <w:br/>
      </w:r>
      <w:r>
        <w:rPr>
          <w:color w:val="6A5ACD"/>
        </w:rPr>
        <w:t xml:space="preserve">interface_accessors</w:t>
      </w:r>
      <w:r>
        <w:t xml:space="preserve">:</w:t>
      </w:r>
      <w:r>
        <w:br/>
      </w:r>
      <w:r>
        <w:t xml:space="preserve">	| </w:t>
      </w:r>
      <w:r>
        <w:rPr>
          <w:color w:val="6A5ACD"/>
        </w:rPr>
        <w:t xml:space="preserve">attributes</w:t>
      </w:r>
      <w:r>
        <w:t xml:space="preserve">? </w:t>
      </w:r>
      <w:r>
        <w:rPr>
          <w:color w:val="A31515"/>
        </w:rPr>
        <w:t xml:space="preserve">'get' ';'</w:t>
      </w:r>
      <w:r>
        <w:br/>
      </w:r>
      <w:r>
        <w:t xml:space="preserve">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'get' ';' </w:t>
      </w:r>
      <w:r>
        <w:rPr>
          <w:color w:val="6A5ACD"/>
        </w:rPr>
        <w:t xml:space="preserve">attributes</w:t>
      </w:r>
      <w:r>
        <w:t xml:space="preserve">? </w:t>
      </w:r>
      <w:r>
        <w:rPr>
          <w:color w:val="A31515"/>
        </w:rPr>
        <w:t xml:space="preserve">'set' ';'</w:t>
      </w:r>
      <w:r>
        <w:br/>
      </w:r>
      <w:r>
        <w:t xml:space="preserve">	| </w:t>
      </w:r>
      <w:r>
        <w:rPr>
          <w:color w:val="6A5ACD"/>
        </w:rPr>
        <w:t xml:space="preserve">attributes</w:t>
      </w:r>
      <w:r>
        <w:t xml:space="preserve">? </w:t>
      </w:r>
      <w:r>
        <w:rPr>
          <w:color w:val="A31515"/>
        </w:rPr>
        <w:t xml:space="preserve">'set' ';' </w:t>
      </w:r>
      <w:r>
        <w:rPr>
          <w:color w:val="6A5ACD"/>
        </w:rPr>
        <w:t xml:space="preserve">attributes</w:t>
      </w:r>
      <w:r>
        <w:t xml:space="preserve">? </w:t>
      </w:r>
      <w:r>
        <w:rPr>
          <w:color w:val="A31515"/>
        </w:rPr>
        <w:t xml:space="preserve">'get' ';'</w:t>
      </w:r>
      <w:r>
        <w:br/>
      </w:r>
      <w:r>
        <w:t xml:space="preserve">	;</w:t>
      </w:r>
      <w:bookmarkEnd w:id="684"/>
    </w:p>
    <w:p>
      <w:r>
        <w:t xml:space="preserve">The </w:t>
      </w:r>
      <w:hyperlink w:anchor="_Grm00147">
        <w:r>
          <w:rPr>
            <w:color w:val="6A5ACD"/>
            <w:u w:val="single"/>
          </w:rPr>
          <w:t xml:space="preserve">attributes</w:t>
        </w:r>
      </w:hyperlink>
      <w:r>
        <w:t xml:space="preserve">, </w:t>
      </w:r>
      <w:hyperlink w:anchor="_Grm00028">
        <w:r>
          <w:rPr>
            <w:color w:val="6A5ACD"/>
            <w:u w:val="single"/>
          </w:rPr>
          <w:t xml:space="preserve">type</w:t>
        </w:r>
      </w:hyperlink>
      <w:r>
        <w:t xml:space="preserve">, and </w:t>
      </w:r>
      <w:hyperlink w:anchor="_Grm00007">
        <w:r>
          <w:rPr>
            <w:color w:val="6A5ACD"/>
            <w:u w:val="single"/>
          </w:rPr>
          <w:t xml:space="preserve">identifier</w:t>
        </w:r>
      </w:hyperlink>
      <w:r>
        <w:t xml:space="preserve"> of an interface property declaration have the same meaning as those of a property declaration in a class (</w:t>
      </w:r>
      <w:hyperlink w:anchor="_Toc00457">
        <w:r>
          <w:t xml:space="preserve">§10.7</w:t>
        </w:r>
      </w:hyperlink>
      <w:r>
        <w:t xml:space="preserve">).</w:t>
      </w:r>
    </w:p>
    <w:p>
      <w:r>
        <w:t xml:space="preserve">The accessors of an interface property declaration correspond to the accessors of a class property declaration (</w:t>
      </w:r>
      <w:hyperlink w:anchor="_Toc00459">
        <w:r>
          <w:t xml:space="preserve">§10.7.2</w:t>
        </w:r>
      </w:hyperlink>
      <w:r>
        <w:t xml:space="preserve">),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w:t>
      </w:r>
    </w:p>
    <w:p>
      <w:pPr>
        <w:pStyle w:val="Heading3"/>
      </w:pPr>
      <w:bookmarkStart w:name="_Toc00539" w:id="685"/>
      <w:r>
        <w:t xml:space="preserve">Interface events</w:t>
      </w:r>
      <w:bookmarkEnd w:id="685"/>
    </w:p>
    <w:p>
      <w:r>
        <w:t xml:space="preserve">Interface events are declared using </w:t>
      </w:r>
      <w:hyperlink w:anchor="_Grm00141">
        <w:r>
          <w:rPr>
            <w:color w:val="6A5ACD"/>
            <w:u w:val="single"/>
          </w:rPr>
          <w:t xml:space="preserve">interface_event_declaration</w:t>
        </w:r>
      </w:hyperlink>
      <w:r>
        <w:t xml:space="preserve">s:</w:t>
      </w:r>
    </w:p>
    <w:p>
      <w:pPr>
        <w:pStyle w:val="Grammar"/>
      </w:pPr>
      <w:bookmarkStart w:name="_Grm00141" w:id="686"/>
      <w:r>
        <w:rPr>
          <w:color w:val="6A5ACD"/>
        </w:rPr>
        <w:t xml:space="preserve">interface_event_declaration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A31515"/>
        </w:rPr>
        <w:t xml:space="preserve">'event' </w:t>
      </w:r>
      <w:r>
        <w:rPr>
          <w:color w:val="6A5ACD"/>
        </w:rPr>
        <w:t xml:space="preserve">type identifier </w:t>
      </w:r>
      <w:r>
        <w:rPr>
          <w:color w:val="A31515"/>
        </w:rPr>
        <w:t xml:space="preserve">';'</w:t>
      </w:r>
      <w:r>
        <w:br/>
      </w:r>
      <w:r>
        <w:t xml:space="preserve">	;</w:t>
      </w:r>
      <w:bookmarkEnd w:id="686"/>
    </w:p>
    <w:p>
      <w:r>
        <w:t xml:space="preserve">The </w:t>
      </w:r>
      <w:hyperlink w:anchor="_Grm00147">
        <w:r>
          <w:rPr>
            <w:color w:val="6A5ACD"/>
            <w:u w:val="single"/>
          </w:rPr>
          <w:t xml:space="preserve">attributes</w:t>
        </w:r>
      </w:hyperlink>
      <w:r>
        <w:t xml:space="preserve">, </w:t>
      </w:r>
      <w:hyperlink w:anchor="_Grm00028">
        <w:r>
          <w:rPr>
            <w:color w:val="6A5ACD"/>
            <w:u w:val="single"/>
          </w:rPr>
          <w:t xml:space="preserve">type</w:t>
        </w:r>
      </w:hyperlink>
      <w:r>
        <w:t xml:space="preserve">, and </w:t>
      </w:r>
      <w:hyperlink w:anchor="_Grm00007">
        <w:r>
          <w:rPr>
            <w:color w:val="6A5ACD"/>
            <w:u w:val="single"/>
          </w:rPr>
          <w:t xml:space="preserve">identifier</w:t>
        </w:r>
      </w:hyperlink>
      <w:r>
        <w:t xml:space="preserve"> of an interface event declaration have the same meaning as those of an event declaration in a class (</w:t>
      </w:r>
      <w:hyperlink w:anchor="_Toc00463">
        <w:r>
          <w:t xml:space="preserve">§10.8</w:t>
        </w:r>
      </w:hyperlink>
      <w:r>
        <w:t xml:space="preserve">).</w:t>
      </w:r>
    </w:p>
    <w:p>
      <w:r>
        <w:t xml:space="preserve">The type of an interface event must be input-safe.</w:t>
      </w:r>
    </w:p>
    <w:p>
      <w:pPr>
        <w:pStyle w:val="Heading3"/>
      </w:pPr>
      <w:bookmarkStart w:name="_Toc00540" w:id="687"/>
      <w:r>
        <w:t xml:space="preserve">Interface indexers</w:t>
      </w:r>
      <w:bookmarkEnd w:id="687"/>
    </w:p>
    <w:p>
      <w:r>
        <w:t xml:space="preserve">Interface indexers are declared using </w:t>
      </w:r>
      <w:hyperlink w:anchor="_Grm00142">
        <w:r>
          <w:rPr>
            <w:color w:val="6A5ACD"/>
            <w:u w:val="single"/>
          </w:rPr>
          <w:t xml:space="preserve">interface_indexer_declaration</w:t>
        </w:r>
      </w:hyperlink>
      <w:r>
        <w:t xml:space="preserve">s:</w:t>
      </w:r>
    </w:p>
    <w:p>
      <w:pPr>
        <w:pStyle w:val="Grammar"/>
      </w:pPr>
      <w:bookmarkStart w:name="_Grm00142" w:id="688"/>
      <w:r>
        <w:rPr>
          <w:color w:val="6A5ACD"/>
        </w:rPr>
        <w:t xml:space="preserve">interface_indexer_declaration</w:t>
      </w:r>
      <w:r>
        <w:t xml:space="preserve">:</w:t>
      </w:r>
      <w:r>
        <w:br/>
      </w:r>
      <w:r>
        <w:t xml:space="preserve">	| </w:t>
      </w:r>
      <w:r>
        <w:rPr>
          <w:color w:val="6A5ACD"/>
        </w:rPr>
        <w:t xml:space="preserve">attributes</w:t>
      </w:r>
      <w:r>
        <w:t xml:space="preserve">? </w:t>
      </w:r>
      <w:r>
        <w:rPr>
          <w:color w:val="A31515"/>
        </w:rPr>
        <w:t xml:space="preserve">'new'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 xml:space="preserve">'}'</w:t>
      </w:r>
      <w:r>
        <w:br/>
      </w:r>
      <w:r>
        <w:t xml:space="preserve">	;</w:t>
      </w:r>
      <w:bookmarkEnd w:id="688"/>
    </w:p>
    <w:p>
      <w:r>
        <w:t xml:space="preserve">The </w:t>
      </w:r>
      <w:hyperlink w:anchor="_Grm00147">
        <w:r>
          <w:rPr>
            <w:color w:val="6A5ACD"/>
            <w:u w:val="single"/>
          </w:rPr>
          <w:t xml:space="preserve">attributes</w:t>
        </w:r>
      </w:hyperlink>
      <w:r>
        <w:t xml:space="preserve">, </w:t>
      </w:r>
      <w:hyperlink w:anchor="_Grm00028">
        <w:r>
          <w:rPr>
            <w:color w:val="6A5ACD"/>
            <w:u w:val="single"/>
          </w:rPr>
          <w:t xml:space="preserve">type</w:t>
        </w:r>
      </w:hyperlink>
      <w:r>
        <w:t xml:space="preserve">, and </w:t>
      </w:r>
      <w:hyperlink w:anchor="_Grm00117">
        <w:r>
          <w:rPr>
            <w:color w:val="6A5ACD"/>
            <w:u w:val="single"/>
          </w:rPr>
          <w:t xml:space="preserve">formal_parameter_list</w:t>
        </w:r>
      </w:hyperlink>
      <w:r>
        <w:t xml:space="preserve"> of an interface indexer declaration have the same meaning as those of an indexer declaration in a class (</w:t>
      </w:r>
      <w:hyperlink w:anchor="_Toc00468">
        <w:r>
          <w:t xml:space="preserve">§10.9</w:t>
        </w:r>
      </w:hyperlink>
      <w:r>
        <w:t xml:space="preserve">).</w:t>
      </w:r>
    </w:p>
    <w:p>
      <w:r>
        <w:t xml:space="preserve">The accessors of an interface indexer declaration correspond to the accessors of a class indexer declaration (</w:t>
      </w:r>
      <w:hyperlink w:anchor="_Toc00468">
        <w:r>
          <w:t xml:space="preserve">§10.9</w:t>
        </w:r>
      </w:hyperlink>
      <w:r>
        <w:t xml:space="preserve">), except that the accessor body must always be a semicolon. Thus, the accessors simply indicate whether the indexer is read-write, read-only, or write-only.</w:t>
      </w:r>
    </w:p>
    <w:p>
      <w:r>
        <w:t xml:space="preserve">All the formal parameter types of an interface indexer must be input-safe . In addition, any </w:t>
      </w:r>
      <w:r>
        <w:rPr>
          <w:rStyle w:val="CodeEmbedded"/>
        </w:rPr>
        <w:t xml:space="preserve">out</w:t>
      </w:r>
      <w:r>
        <w:t xml:space="preserve"> or </w:t>
      </w:r>
      <w:r>
        <w:rPr>
          <w:rStyle w:val="CodeEmbedded"/>
        </w:rPr>
        <w:t xml:space="preserve">ref</w:t>
      </w:r>
      <w:r>
        <w:t xml:space="preserve"> formal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The type of an interface indexer must be output-safe if there is a get accessor, and must be input-safe if there is a set accessor.</w:t>
      </w:r>
    </w:p>
    <w:p>
      <w:pPr>
        <w:pStyle w:val="Heading3"/>
      </w:pPr>
      <w:bookmarkStart w:name="_Toc00541" w:id="689"/>
      <w:r>
        <w:t xml:space="preserve">Interface member access</w:t>
      </w:r>
      <w:bookmarkEnd w:id="689"/>
    </w:p>
    <w:p>
      <w:r>
        <w:t xml:space="preserve">Interface members are accessed through member access (</w:t>
      </w:r>
      <w:hyperlink w:anchor="_Toc00257">
        <w:r>
          <w:t xml:space="preserve">§7.6.4</w:t>
        </w:r>
      </w:hyperlink>
      <w:r>
        <w:t xml:space="preserve">) and indexer access (</w:t>
      </w:r>
      <w:hyperlink w:anchor="_Toc00266">
        <w:r>
          <w:t xml:space="preserve">§7.6.6.2</w:t>
        </w:r>
      </w:hyperlink>
      <w:r>
        <w:t xml:space="preserve">) expressions of the form </w:t>
      </w:r>
      <w:r>
        <w:rPr>
          <w:rStyle w:val="CodeEmbedded"/>
        </w:rPr>
        <w:t xml:space="preserve">I.M</w:t>
      </w:r>
      <w:r>
        <w:t xml:space="preserve"> and </w:t>
      </w:r>
      <w:r>
        <w:rPr>
          <w:rStyle w:val="CodeEmbedded"/>
        </w:rPr>
        <w:t xml:space="preserve">I[A]</w:t>
      </w:r>
      <w:r>
        <w:t xml:space="preserve">, where </w:t>
      </w:r>
      <w:r>
        <w:rPr>
          <w:rStyle w:val="CodeEmbedded"/>
        </w:rPr>
        <w:t xml:space="preserve">I</w:t>
      </w:r>
      <w:r>
        <w:t xml:space="preserve"> is an interface type, </w:t>
      </w:r>
      <w:r>
        <w:rPr>
          <w:rStyle w:val="CodeEmbedded"/>
        </w:rPr>
        <w:t xml:space="preserve">M</w:t>
      </w:r>
      <w:r>
        <w:t xml:space="preserve"> is a method, property, or event of that interface type, and </w:t>
      </w:r>
      <w:r>
        <w:rPr>
          <w:rStyle w:val="CodeEmbedded"/>
        </w:rPr>
        <w:t xml:space="preserve">A</w:t>
      </w:r>
      <w:r>
        <w:t xml:space="preserve"> is an indexer argument list.</w:t>
      </w:r>
    </w:p>
    <w:p>
      <w:r>
        <w:t xml:space="preserve">For interfaces that are strictly single-inheritance (each interface in the inheritance chain has exactly zero or one direct base interface), the effects of the member lookup (</w:t>
      </w:r>
      <w:hyperlink w:anchor="_Toc00221">
        <w:r>
          <w:t xml:space="preserve">§7.4</w:t>
        </w:r>
      </w:hyperlink>
      <w:r>
        <w:t xml:space="preserve">), method invocation (</w:t>
      </w:r>
      <w:hyperlink w:anchor="_Toc00261">
        <w:r>
          <w:t xml:space="preserve">§7.6.5.1</w:t>
        </w:r>
      </w:hyperlink>
      <w:r>
        <w:t xml:space="preserve">), and indexer access (</w:t>
      </w:r>
      <w:hyperlink w:anchor="_Toc00266">
        <w:r>
          <w:t xml:space="preserve">§7.6.6.2</w:t>
        </w:r>
      </w:hyperlink>
      <w:r>
        <w:t xml:space="preserve">)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 xml:space="preserve">In the example</w:t>
      </w:r>
    </w:p>
    <w:p>
      <w:pPr>
        <w:pStyle w:val="Code"/>
      </w:pPr>
      <w:r>
        <w:rPr>
          <w:color w:val="0000FF"/>
        </w:rPr>
        <w:t xml:space="preserve">interface </w:t>
      </w:r>
      <w:r>
        <w:rPr>
          <w:color w:val="2B91AF"/>
        </w:rPr>
        <w:t xml:space="preserve">IList</w:t>
      </w:r>
      <w:r>
        <w:br/>
      </w:r>
      <w:r>
        <w:t xml:space="preserve">{</w:t>
      </w:r>
      <w:r>
        <w:br/>
      </w:r>
      <w:r>
        <w:rPr>
          <w:color w:val="0000FF"/>
        </w:rPr>
        <w:t xml:space="preserve">    int </w:t>
      </w:r>
      <w:r>
        <w:t xml:space="preserve">Count { </w:t>
      </w:r>
      <w:r>
        <w:rPr>
          <w:color w:val="0000FF"/>
        </w:rPr>
        <w:t xml:space="preserve">get</w:t>
      </w:r>
      <w:r>
        <w:t xml:space="preserve">; </w:t>
      </w:r>
      <w:r>
        <w:rPr>
          <w:color w:val="0000FF"/>
        </w:rPr>
        <w:t xml:space="preserve">set</w:t>
      </w:r>
      <w:r>
        <w:t xml:space="preserve">; }</w:t>
      </w:r>
      <w:r>
        <w:br/>
      </w:r>
      <w:r>
        <w:t xml:space="preserve">}</w:t>
      </w:r>
      <w:r>
        <w:br/>
      </w:r>
      <w:r>
        <w:br/>
      </w:r>
      <w:r>
        <w:rPr>
          <w:color w:val="0000FF"/>
        </w:rPr>
        <w:t xml:space="preserve">interface </w:t>
      </w:r>
      <w:r>
        <w:rPr>
          <w:color w:val="2B91AF"/>
        </w:rPr>
        <w:t xml:space="preserve">ICounter</w:t>
      </w:r>
      <w:r>
        <w:br/>
      </w:r>
      <w:r>
        <w:t xml:space="preserve">{</w:t>
      </w:r>
      <w:r>
        <w:br/>
      </w:r>
      <w:r>
        <w:rPr>
          <w:color w:val="0000FF"/>
        </w:rPr>
        <w:t xml:space="preserve">    void </w:t>
      </w:r>
      <w:r>
        <w:t xml:space="preserve">Count(</w:t>
      </w:r>
      <w:r>
        <w:rPr>
          <w:color w:val="0000FF"/>
        </w:rPr>
        <w:t xml:space="preserve">int </w:t>
      </w:r>
      <w:r>
        <w:t xml:space="preserve">i);</w:t>
      </w:r>
      <w:r>
        <w:br/>
      </w:r>
      <w:r>
        <w:t xml:space="preserve">}</w:t>
      </w:r>
      <w:r>
        <w:br/>
      </w:r>
      <w:r>
        <w:br/>
      </w:r>
      <w:r>
        <w:rPr>
          <w:color w:val="0000FF"/>
        </w:rPr>
        <w:t xml:space="preserve">interface </w:t>
      </w:r>
      <w:r>
        <w:rPr>
          <w:color w:val="2B91AF"/>
        </w:rPr>
        <w:t xml:space="preserve">IListCounter</w:t>
      </w:r>
      <w:r>
        <w:t xml:space="preserve">: </w:t>
      </w:r>
      <w:r>
        <w:rPr>
          <w:color w:val="2B91AF"/>
        </w:rPr>
        <w:t xml:space="preserve">IList</w:t>
      </w:r>
      <w:r>
        <w:t xml:space="preserve">, </w:t>
      </w:r>
      <w:r>
        <w:rPr>
          <w:color w:val="2B91AF"/>
        </w:rPr>
        <w:t xml:space="preserve">ICounter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IListCounter </w:t>
      </w:r>
      <w:r>
        <w:t xml:space="preserve">x) {</w:t>
      </w:r>
      <w:r>
        <w:br/>
      </w:r>
      <w:r>
        <w:t xml:space="preserve">        x.Count(1);                  </w:t>
      </w:r>
      <w:r>
        <w:rPr>
          <w:color w:val="008000"/>
        </w:rPr>
        <w:t xml:space="preserve">// Error</w:t>
      </w:r>
      <w:r>
        <w:br/>
      </w:r>
      <w:r>
        <w:t xml:space="preserve">        x.Count = 1;                 </w:t>
      </w:r>
      <w:r>
        <w:rPr>
          <w:color w:val="008000"/>
        </w:rPr>
        <w:t xml:space="preserve">// Error</w:t>
      </w:r>
      <w:r>
        <w:br/>
      </w:r>
      <w:r>
        <w:t xml:space="preserve">        ((</w:t>
      </w:r>
      <w:r>
        <w:rPr>
          <w:color w:val="2B91AF"/>
        </w:rPr>
        <w:t xml:space="preserve">IList</w:t>
      </w:r>
      <w:r>
        <w:t xml:space="preserve">)x).Count = 1;        </w:t>
      </w:r>
      <w:r>
        <w:rPr>
          <w:color w:val="008000"/>
        </w:rPr>
        <w:t xml:space="preserve">// Ok, invokes IList.Count.set</w:t>
      </w:r>
      <w:r>
        <w:br/>
      </w:r>
      <w:r>
        <w:t xml:space="preserve">        ((</w:t>
      </w:r>
      <w:r>
        <w:rPr>
          <w:color w:val="2B91AF"/>
        </w:rPr>
        <w:t xml:space="preserve">ICounter</w:t>
      </w:r>
      <w:r>
        <w:t xml:space="preserve">)x).Count(1);      </w:t>
      </w:r>
      <w:r>
        <w:rPr>
          <w:color w:val="008000"/>
        </w:rPr>
        <w:t xml:space="preserve">// Ok, invokes ICounter.Count</w:t>
      </w:r>
      <w:r>
        <w:br/>
      </w:r>
      <w:r>
        <w:t xml:space="preserve">    }</w:t>
      </w:r>
      <w:r>
        <w:br/>
      </w:r>
      <w:r>
        <w:t xml:space="preserve">}</w:t>
      </w:r>
    </w:p>
    <w:p>
      <w:r>
        <w:t xml:space="preserve">the first two statements cause compile-time errors because the member lookup (</w:t>
      </w:r>
      <w:hyperlink w:anchor="_Toc00221">
        <w:r>
          <w:t xml:space="preserve">§7.4</w:t>
        </w:r>
      </w:hyperlink>
      <w:r>
        <w:t xml:space="preserve">) of </w:t>
      </w:r>
      <w:r>
        <w:rPr>
          <w:rStyle w:val="CodeEmbedded"/>
        </w:rPr>
        <w:t xml:space="preserve">Count</w:t>
      </w:r>
      <w:r>
        <w:t xml:space="preserve"> in </w:t>
      </w:r>
      <w:r>
        <w:rPr>
          <w:rStyle w:val="CodeEmbedded"/>
        </w:rPr>
        <w:t xml:space="preserve">IListCounter</w:t>
      </w:r>
      <w:r>
        <w:t xml:space="preserve"> is ambiguous. As illustrated by the example, the ambiguity is resolved by casting </w:t>
      </w:r>
      <w:r>
        <w:rPr>
          <w:rStyle w:val="CodeEmbedded"/>
        </w:rPr>
        <w:t xml:space="preserve">x</w:t>
      </w:r>
      <w:r>
        <w:t xml:space="preserve"> to the appropriate base interface type. Such casts have no run-time costs—they merely consist of viewing the instance as a less derived type at compile-time.</w:t>
      </w:r>
    </w:p>
    <w:p>
      <w:r>
        <w:t xml:space="preserve">In the example</w:t>
      </w:r>
    </w:p>
    <w:p>
      <w:pPr>
        <w:pStyle w:val="Code"/>
      </w:pPr>
      <w:r>
        <w:rPr>
          <w:color w:val="0000FF"/>
        </w:rPr>
        <w:t xml:space="preserve">interface </w:t>
      </w:r>
      <w:r>
        <w:rPr>
          <w:color w:val="2B91AF"/>
        </w:rPr>
        <w:t xml:space="preserve">IInteger</w:t>
      </w:r>
      <w:r>
        <w:br/>
      </w:r>
      <w:r>
        <w:t xml:space="preserve">{</w:t>
      </w:r>
      <w:r>
        <w:br/>
      </w:r>
      <w:r>
        <w:rPr>
          <w:color w:val="0000FF"/>
        </w:rPr>
        <w:t xml:space="preserve">    void </w:t>
      </w:r>
      <w:r>
        <w:t xml:space="preserve">Add(</w:t>
      </w:r>
      <w:r>
        <w:rPr>
          <w:color w:val="0000FF"/>
        </w:rPr>
        <w:t xml:space="preserve">int </w:t>
      </w:r>
      <w:r>
        <w:t xml:space="preserve">i);</w:t>
      </w:r>
      <w:r>
        <w:br/>
      </w:r>
      <w:r>
        <w:t xml:space="preserve">}</w:t>
      </w:r>
      <w:r>
        <w:br/>
      </w:r>
      <w:r>
        <w:br/>
      </w:r>
      <w:r>
        <w:rPr>
          <w:color w:val="0000FF"/>
        </w:rPr>
        <w:t xml:space="preserve">interface </w:t>
      </w:r>
      <w:r>
        <w:rPr>
          <w:color w:val="2B91AF"/>
        </w:rPr>
        <w:t xml:space="preserve">IDouble</w:t>
      </w:r>
      <w:r>
        <w:br/>
      </w:r>
      <w:r>
        <w:t xml:space="preserve">{</w:t>
      </w:r>
      <w:r>
        <w:br/>
      </w:r>
      <w:r>
        <w:rPr>
          <w:color w:val="0000FF"/>
        </w:rPr>
        <w:t xml:space="preserve">    void </w:t>
      </w:r>
      <w:r>
        <w:t xml:space="preserve">Add(</w:t>
      </w:r>
      <w:r>
        <w:rPr>
          <w:color w:val="0000FF"/>
        </w:rPr>
        <w:t xml:space="preserve">double </w:t>
      </w:r>
      <w:r>
        <w:t xml:space="preserve">d);</w:t>
      </w:r>
      <w:r>
        <w:br/>
      </w:r>
      <w:r>
        <w:t xml:space="preserve">}</w:t>
      </w:r>
      <w:r>
        <w:br/>
      </w:r>
      <w:r>
        <w:br/>
      </w:r>
      <w:r>
        <w:rPr>
          <w:color w:val="0000FF"/>
        </w:rPr>
        <w:t xml:space="preserve">interface </w:t>
      </w:r>
      <w:r>
        <w:rPr>
          <w:color w:val="2B91AF"/>
        </w:rPr>
        <w:t xml:space="preserve">INumber</w:t>
      </w:r>
      <w:r>
        <w:t xml:space="preserve">: </w:t>
      </w:r>
      <w:r>
        <w:rPr>
          <w:color w:val="2B91AF"/>
        </w:rPr>
        <w:t xml:space="preserve">IInteger</w:t>
      </w:r>
      <w:r>
        <w:t xml:space="preserve">, </w:t>
      </w:r>
      <w:r>
        <w:rPr>
          <w:color w:val="2B91AF"/>
        </w:rPr>
        <w:t xml:space="preserve">IDouble </w:t>
      </w:r>
      <w:r>
        <w:t xml:space="preserve">{}</w:t>
      </w:r>
      <w:r>
        <w:br/>
      </w:r>
      <w:r>
        <w:br/>
      </w:r>
      <w:r>
        <w:rPr>
          <w:color w:val="0000FF"/>
        </w:rPr>
        <w:t xml:space="preserve">class </w:t>
      </w:r>
      <w:r>
        <w:rPr>
          <w:color w:val="2B91AF"/>
        </w:rPr>
        <w:t xml:space="preserve">C</w:t>
      </w:r>
      <w:r>
        <w:br/>
      </w:r>
      <w:r>
        <w:t xml:space="preserve">{</w:t>
      </w:r>
      <w:r>
        <w:br/>
      </w:r>
      <w:r>
        <w:rPr>
          <w:color w:val="0000FF"/>
        </w:rPr>
        <w:t xml:space="preserve">    void </w:t>
      </w:r>
      <w:r>
        <w:t xml:space="preserve">Test(</w:t>
      </w:r>
      <w:r>
        <w:rPr>
          <w:color w:val="2B91AF"/>
        </w:rPr>
        <w:t xml:space="preserve">INumber </w:t>
      </w:r>
      <w:r>
        <w:t xml:space="preserve">n) {</w:t>
      </w:r>
      <w:r>
        <w:br/>
      </w:r>
      <w:r>
        <w:t xml:space="preserve">        n.Add(1);                </w:t>
      </w:r>
      <w:r>
        <w:rPr>
          <w:color w:val="008000"/>
        </w:rPr>
        <w:t xml:space="preserve">// Invokes IInteger.Add</w:t>
      </w:r>
      <w:r>
        <w:br/>
      </w:r>
      <w:r>
        <w:t xml:space="preserve">        n.Add(1.0);              </w:t>
      </w:r>
      <w:r>
        <w:rPr>
          <w:color w:val="008000"/>
        </w:rPr>
        <w:t xml:space="preserve">// Only IDouble.Add is applicable</w:t>
      </w:r>
      <w:r>
        <w:br/>
      </w:r>
      <w:r>
        <w:t xml:space="preserve">        ((</w:t>
      </w:r>
      <w:r>
        <w:rPr>
          <w:color w:val="2B91AF"/>
        </w:rPr>
        <w:t xml:space="preserve">IInteger</w:t>
      </w:r>
      <w:r>
        <w:t xml:space="preserve">)n).Add(1);    </w:t>
      </w:r>
      <w:r>
        <w:rPr>
          <w:color w:val="008000"/>
        </w:rPr>
        <w:t xml:space="preserve">// Only IInteger.Add is a candidate</w:t>
      </w:r>
      <w:r>
        <w:br/>
      </w:r>
      <w:r>
        <w:t xml:space="preserve">        ((</w:t>
      </w:r>
      <w:r>
        <w:rPr>
          <w:color w:val="2B91AF"/>
        </w:rPr>
        <w:t xml:space="preserve">IDouble</w:t>
      </w:r>
      <w:r>
        <w:t xml:space="preserve">)n).Add(1);     </w:t>
      </w:r>
      <w:r>
        <w:rPr>
          <w:color w:val="008000"/>
        </w:rPr>
        <w:t xml:space="preserve">// Only IDouble.Add is a candidate</w:t>
      </w:r>
      <w:r>
        <w:br/>
      </w:r>
      <w:r>
        <w:t xml:space="preserve">    }</w:t>
      </w:r>
      <w:r>
        <w:br/>
      </w:r>
      <w:r>
        <w:t xml:space="preserve">}</w:t>
      </w:r>
    </w:p>
    <w:p>
      <w:r>
        <w:t xml:space="preserve">the invocation </w:t>
      </w:r>
      <w:r>
        <w:rPr>
          <w:rStyle w:val="CodeEmbedded"/>
        </w:rPr>
        <w:t xml:space="preserve">n.Add(1)</w:t>
      </w:r>
      <w:r>
        <w:t xml:space="preserve"> selects </w:t>
      </w:r>
      <w:r>
        <w:rPr>
          <w:rStyle w:val="CodeEmbedded"/>
        </w:rPr>
        <w:t xml:space="preserve">IInteger.Add</w:t>
      </w:r>
      <w:r>
        <w:t xml:space="preserve"> by applying the overload resolution rules of </w:t>
      </w:r>
      <w:hyperlink w:anchor="_Toc00242">
        <w:r>
          <w:t xml:space="preserve">§7.5.3</w:t>
        </w:r>
      </w:hyperlink>
      <w:r>
        <w:t xml:space="preserve">. Similarly the invocation </w:t>
      </w:r>
      <w:r>
        <w:rPr>
          <w:rStyle w:val="CodeEmbedded"/>
        </w:rPr>
        <w:t xml:space="preserve">n.Add(1.0)</w:t>
      </w:r>
      <w:r>
        <w:t xml:space="preserve"> selects </w:t>
      </w:r>
      <w:r>
        <w:rPr>
          <w:rStyle w:val="CodeEmbedded"/>
        </w:rPr>
        <w:t xml:space="preserve">IDouble.Add</w:t>
      </w:r>
      <w:r>
        <w:t xml:space="preserve">. When explicit casts are inserted, there is only one candidate method, and thus no ambiguity.</w:t>
      </w:r>
    </w:p>
    <w:p>
      <w:r>
        <w:t xml:space="preserve">In the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ILeft</w:t>
      </w:r>
      <w:r>
        <w:t xml:space="preserve">: </w:t>
      </w:r>
      <w:r>
        <w:rPr>
          <w:color w:val="2B91AF"/>
        </w:rPr>
        <w:t xml:space="preserve">IBase</w:t>
      </w:r>
      <w:r>
        <w:br/>
      </w:r>
      <w:r>
        <w:t xml:space="preserve">{</w:t>
      </w:r>
      <w:r>
        <w:br/>
      </w:r>
      <w:r>
        <w:rPr>
          <w:color w:val="0000FF"/>
        </w:rPr>
        <w:t xml:space="preserve">    new void </w:t>
      </w:r>
      <w:r>
        <w:t xml:space="preserve">F(</w:t>
      </w:r>
      <w:r>
        <w:rPr>
          <w:color w:val="0000FF"/>
        </w:rPr>
        <w:t xml:space="preserve">int </w:t>
      </w:r>
      <w:r>
        <w:t xml:space="preserve">i);</w:t>
      </w:r>
      <w:r>
        <w:br/>
      </w:r>
      <w:r>
        <w:t xml:space="preserve">}</w:t>
      </w:r>
      <w:r>
        <w:br/>
      </w:r>
      <w:r>
        <w:br/>
      </w:r>
      <w:r>
        <w:rPr>
          <w:color w:val="0000FF"/>
        </w:rPr>
        <w:t xml:space="preserve">interface </w:t>
      </w:r>
      <w:r>
        <w:rPr>
          <w:color w:val="2B91AF"/>
        </w:rPr>
        <w:t xml:space="preserve">IRight</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interface </w:t>
      </w:r>
      <w:r>
        <w:rPr>
          <w:color w:val="2B91AF"/>
        </w:rPr>
        <w:t xml:space="preserve">IDerived</w:t>
      </w:r>
      <w:r>
        <w:t xml:space="preserve">: </w:t>
      </w:r>
      <w:r>
        <w:rPr>
          <w:color w:val="2B91AF"/>
        </w:rPr>
        <w:t xml:space="preserve">ILeft</w:t>
      </w:r>
      <w:r>
        <w:t xml:space="preserve">, </w:t>
      </w:r>
      <w:r>
        <w:rPr>
          <w:color w:val="2B91AF"/>
        </w:rPr>
        <w:t xml:space="preserve">IRight </w:t>
      </w:r>
      <w:r>
        <w:t xml:space="preserve">{}</w:t>
      </w:r>
      <w:r>
        <w:br/>
      </w:r>
      <w:r>
        <w:br/>
      </w:r>
      <w:r>
        <w:rPr>
          <w:color w:val="0000FF"/>
        </w:rPr>
        <w:t xml:space="preserve">class </w:t>
      </w:r>
      <w:r>
        <w:rPr>
          <w:color w:val="2B91AF"/>
        </w:rPr>
        <w:t xml:space="preserve">A</w:t>
      </w:r>
      <w:r>
        <w:br/>
      </w:r>
      <w:r>
        <w:t xml:space="preserve">{</w:t>
      </w:r>
      <w:r>
        <w:br/>
      </w:r>
      <w:r>
        <w:rPr>
          <w:color w:val="0000FF"/>
        </w:rPr>
        <w:t xml:space="preserve">    void </w:t>
      </w:r>
      <w:r>
        <w:t xml:space="preserve">Test(</w:t>
      </w:r>
      <w:r>
        <w:rPr>
          <w:color w:val="2B91AF"/>
        </w:rPr>
        <w:t xml:space="preserve">IDerived </w:t>
      </w:r>
      <w:r>
        <w:t xml:space="preserve">d) {</w:t>
      </w:r>
      <w:r>
        <w:br/>
      </w:r>
      <w:r>
        <w:t xml:space="preserve">        d.F(1);                 </w:t>
      </w:r>
      <w:r>
        <w:rPr>
          <w:color w:val="008000"/>
        </w:rPr>
        <w:t xml:space="preserve">// Invokes ILeft.F</w:t>
      </w:r>
      <w:r>
        <w:br/>
      </w:r>
      <w:r>
        <w:t xml:space="preserve">        ((</w:t>
      </w:r>
      <w:r>
        <w:rPr>
          <w:color w:val="2B91AF"/>
        </w:rPr>
        <w:t xml:space="preserve">IBase</w:t>
      </w:r>
      <w:r>
        <w:t xml:space="preserve">)d).F(1);        </w:t>
      </w:r>
      <w:r>
        <w:rPr>
          <w:color w:val="008000"/>
        </w:rPr>
        <w:t xml:space="preserve">// Invokes IBase.F</w:t>
      </w:r>
      <w:r>
        <w:br/>
      </w:r>
      <w:r>
        <w:t xml:space="preserve">        ((</w:t>
      </w:r>
      <w:r>
        <w:rPr>
          <w:color w:val="2B91AF"/>
        </w:rPr>
        <w:t xml:space="preserve">ILeft</w:t>
      </w:r>
      <w:r>
        <w:t xml:space="preserve">)d).F(1);        </w:t>
      </w:r>
      <w:r>
        <w:rPr>
          <w:color w:val="008000"/>
        </w:rPr>
        <w:t xml:space="preserve">// Invokes ILeft.F</w:t>
      </w:r>
      <w:r>
        <w:br/>
      </w:r>
      <w:r>
        <w:t xml:space="preserve">        ((</w:t>
      </w:r>
      <w:r>
        <w:rPr>
          <w:color w:val="2B91AF"/>
        </w:rPr>
        <w:t xml:space="preserve">IRight</w:t>
      </w:r>
      <w:r>
        <w:t xml:space="preserve">)d).F(1);       </w:t>
      </w:r>
      <w:r>
        <w:rPr>
          <w:color w:val="008000"/>
        </w:rPr>
        <w:t xml:space="preserve">// Invokes IBase.F</w:t>
      </w:r>
      <w:r>
        <w:br/>
      </w:r>
      <w:r>
        <w:t xml:space="preserve">    }</w:t>
      </w:r>
      <w:r>
        <w:br/>
      </w:r>
      <w:r>
        <w:t xml:space="preserve">}</w:t>
      </w:r>
    </w:p>
    <w:p>
      <w:r>
        <w:t xml:space="preserve">the </w:t>
      </w:r>
      <w:r>
        <w:rPr>
          <w:rStyle w:val="CodeEmbedded"/>
        </w:rPr>
        <w:t xml:space="preserve">IBase.F</w:t>
      </w:r>
      <w:r>
        <w:t xml:space="preserve"> member is hidden by the </w:t>
      </w:r>
      <w:r>
        <w:rPr>
          <w:rStyle w:val="CodeEmbedded"/>
        </w:rPr>
        <w:t xml:space="preserve">ILeft.F</w:t>
      </w:r>
      <w:r>
        <w:t xml:space="preserve"> member. The invocation </w:t>
      </w:r>
      <w:r>
        <w:rPr>
          <w:rStyle w:val="CodeEmbedded"/>
        </w:rPr>
        <w:t xml:space="preserve">d.F(1)</w:t>
      </w:r>
      <w:r>
        <w:t xml:space="preserve"> thus selects </w:t>
      </w:r>
      <w:r>
        <w:rPr>
          <w:rStyle w:val="CodeEmbedded"/>
        </w:rPr>
        <w:t xml:space="preserve">ILeft.F</w:t>
      </w:r>
      <w:r>
        <w:t xml:space="preserve">, even though </w:t>
      </w:r>
      <w:r>
        <w:rPr>
          <w:rStyle w:val="CodeEmbedded"/>
        </w:rPr>
        <w:t xml:space="preserve">IBase.F</w:t>
      </w:r>
      <w:r>
        <w:t xml:space="preserve"> appears to not be hidden in the access path that leads through </w:t>
      </w:r>
      <w:r>
        <w:rPr>
          <w:rStyle w:val="CodeEmbedded"/>
        </w:rPr>
        <w:t xml:space="preserve">IRight</w:t>
      </w:r>
      <w:r>
        <w:t xml:space="preserve">.</w:t>
      </w:r>
    </w:p>
    <w:p>
      <w:r>
        <w:t xml:space="preserve">The intuitive rule for hiding in multiple-inheritance interfaces is simply this: If a member is hidden in any access path, it is hidden in all access paths. Because the access path from </w:t>
      </w:r>
      <w:r>
        <w:rPr>
          <w:rStyle w:val="CodeEmbedded"/>
        </w:rPr>
        <w:t xml:space="preserve">IDerived</w:t>
      </w:r>
      <w:r>
        <w:t xml:space="preserve"> to </w:t>
      </w:r>
      <w:r>
        <w:rPr>
          <w:rStyle w:val="CodeEmbedded"/>
        </w:rPr>
        <w:t xml:space="preserve">ILeft</w:t>
      </w:r>
      <w:r>
        <w:t xml:space="preserve"> to </w:t>
      </w:r>
      <w:r>
        <w:rPr>
          <w:rStyle w:val="CodeEmbedded"/>
        </w:rPr>
        <w:t xml:space="preserve">IBase</w:t>
      </w:r>
      <w:r>
        <w:t xml:space="preserve"> hides </w:t>
      </w:r>
      <w:r>
        <w:rPr>
          <w:rStyle w:val="CodeEmbedded"/>
        </w:rPr>
        <w:t xml:space="preserve">IBase.F</w:t>
      </w:r>
      <w:r>
        <w:t xml:space="preserve">, the member is also hidden in the access path from </w:t>
      </w:r>
      <w:r>
        <w:rPr>
          <w:rStyle w:val="CodeEmbedded"/>
        </w:rPr>
        <w:t xml:space="preserve">IDerived</w:t>
      </w:r>
      <w:r>
        <w:t xml:space="preserve"> to </w:t>
      </w:r>
      <w:r>
        <w:rPr>
          <w:rStyle w:val="CodeEmbedded"/>
        </w:rPr>
        <w:t xml:space="preserve">IRight</w:t>
      </w:r>
      <w:r>
        <w:t xml:space="preserve"> to </w:t>
      </w:r>
      <w:r>
        <w:rPr>
          <w:rStyle w:val="CodeEmbedded"/>
        </w:rPr>
        <w:t xml:space="preserve">IBase</w:t>
      </w:r>
      <w:r>
        <w:t xml:space="preserve">.</w:t>
      </w:r>
    </w:p>
    <w:p>
      <w:pPr>
        <w:pStyle w:val="Heading2"/>
      </w:pPr>
      <w:bookmarkStart w:name="_Toc00542" w:id="690"/>
      <w:r>
        <w:t xml:space="preserve">Fully qualified interface member names</w:t>
      </w:r>
      <w:bookmarkEnd w:id="690"/>
    </w:p>
    <w:p>
      <w:r>
        <w:t xml:space="preserve">An interface member is sometimes referred to by its </w:t>
      </w:r>
      <w:r>
        <w:rPr>
          <w:b/>
        </w:rPr>
        <w:rPr>
          <w:i/>
        </w:rPr>
        <w:t xml:space="preserve">fully qualified name</w:t>
      </w:r>
      <w:r>
        <w:t xml:space="preserve">.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p>
    <w:p>
      <w:r>
        <w:t xml:space="preserve">the fully qualified name of </w:t>
      </w:r>
      <w:r>
        <w:rPr>
          <w:rStyle w:val="CodeEmbedded"/>
        </w:rPr>
        <w:t xml:space="preserve">Paint</w:t>
      </w:r>
      <w:r>
        <w:t xml:space="preserve"> is </w:t>
      </w:r>
      <w:r>
        <w:rPr>
          <w:rStyle w:val="CodeEmbedded"/>
        </w:rPr>
        <w:t xml:space="preserve">IControl.Paint</w:t>
      </w:r>
      <w:r>
        <w:t xml:space="preserve"> and the fully qualified name of </w:t>
      </w:r>
      <w:r>
        <w:rPr>
          <w:rStyle w:val="CodeEmbedded"/>
        </w:rPr>
        <w:t xml:space="preserve">SetText</w:t>
      </w:r>
      <w:r>
        <w:t xml:space="preserve"> is </w:t>
      </w:r>
      <w:r>
        <w:rPr>
          <w:rStyle w:val="CodeEmbedded"/>
        </w:rPr>
        <w:t xml:space="preserve">ITextBox.SetText</w:t>
      </w:r>
      <w:r>
        <w:t xml:space="preserve">.</w:t>
      </w:r>
    </w:p>
    <w:p>
      <w:r>
        <w:t xml:space="preserve">In the example above, it is not possible to refer to </w:t>
      </w:r>
      <w:r>
        <w:rPr>
          <w:rStyle w:val="CodeEmbedded"/>
        </w:rPr>
        <w:t xml:space="preserve">Paint</w:t>
      </w:r>
      <w:r>
        <w:t xml:space="preserve"> as </w:t>
      </w:r>
      <w:r>
        <w:rPr>
          <w:rStyle w:val="CodeEmbedded"/>
        </w:rPr>
        <w:t xml:space="preserve">ITextBox.Paint</w:t>
      </w:r>
      <w:r>
        <w:t xml:space="preserve">.</w:t>
      </w:r>
    </w:p>
    <w:p>
      <w:r>
        <w:t xml:space="preserve">When an interface is part of a namespace, the fully qualified name of an interface member includes the namespace name. For example</w:t>
      </w:r>
    </w:p>
    <w:p>
      <w:pPr>
        <w:pStyle w:val="Code"/>
      </w:pPr>
      <w:r>
        <w:rPr>
          <w:color w:val="0000FF"/>
        </w:rPr>
        <w:t xml:space="preserve">namespace </w:t>
      </w:r>
      <w:r>
        <w:t xml:space="preserve">System</w:t>
      </w:r>
      <w:r>
        <w:br/>
      </w:r>
      <w:r>
        <w:t xml:space="preserve">{</w:t>
      </w:r>
      <w:r>
        <w:br/>
      </w:r>
      <w:r>
        <w:rPr>
          <w:color w:val="0000FF"/>
        </w:rPr>
        <w:t xml:space="preserve">    public interface </w:t>
      </w:r>
      <w:r>
        <w:rPr>
          <w:color w:val="2B91AF"/>
        </w:rPr>
        <w:t xml:space="preserve">ICloneable</w:t>
      </w:r>
      <w:r>
        <w:br/>
      </w:r>
      <w:r>
        <w:t xml:space="preserve">    {</w:t>
      </w:r>
      <w:r>
        <w:br/>
      </w:r>
      <w:r>
        <w:rPr>
          <w:color w:val="0000FF"/>
        </w:rPr>
        <w:t xml:space="preserve">        object </w:t>
      </w:r>
      <w:r>
        <w:t xml:space="preserve">Clone();</w:t>
      </w:r>
      <w:r>
        <w:br/>
      </w:r>
      <w:r>
        <w:t xml:space="preserve">    }</w:t>
      </w:r>
      <w:r>
        <w:br/>
      </w:r>
      <w:r>
        <w:t xml:space="preserve">}</w:t>
      </w:r>
    </w:p>
    <w:p>
      <w:r>
        <w:t xml:space="preserve">Here, the fully qualified name of the </w:t>
      </w:r>
      <w:r>
        <w:rPr>
          <w:rStyle w:val="CodeEmbedded"/>
        </w:rPr>
        <w:t xml:space="preserve">Clone</w:t>
      </w:r>
      <w:r>
        <w:t xml:space="preserve"> method is </w:t>
      </w:r>
      <w:r>
        <w:rPr>
          <w:rStyle w:val="CodeEmbedded"/>
        </w:rPr>
        <w:t xml:space="preserve">System.ICloneable.Clone</w:t>
      </w:r>
      <w:r>
        <w:t xml:space="preserve">.</w:t>
      </w:r>
    </w:p>
    <w:p>
      <w:pPr>
        <w:pStyle w:val="Heading2"/>
      </w:pPr>
      <w:bookmarkStart w:name="_Toc00543" w:id="691"/>
      <w:r>
        <w:t xml:space="preserve">Interface implementations</w:t>
      </w:r>
      <w:bookmarkEnd w:id="691"/>
    </w:p>
    <w:p>
      <w:r>
        <w:t xml:space="preserve">Interfaces may be implemented by classes and structs. To indicate that a class or struct directly implements an interface, the interface identifier is included in the base class list of the class or struct. For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interface </w:t>
      </w:r>
      <w:r>
        <w:rPr>
          <w:color w:val="2B91AF"/>
        </w:rPr>
        <w:t xml:space="preserve">IComparable</w:t>
      </w:r>
      <w:r>
        <w:br/>
      </w:r>
      <w:r>
        <w:t xml:space="preserve">{</w:t>
      </w:r>
      <w:r>
        <w:br/>
      </w:r>
      <w:r>
        <w:rPr>
          <w:color w:val="0000FF"/>
        </w:rPr>
        <w:t xml:space="preserve">    int </w:t>
      </w:r>
      <w:r>
        <w:t xml:space="preserve">CompareTo(</w:t>
      </w:r>
      <w:r>
        <w:rPr>
          <w:color w:val="0000FF"/>
        </w:rPr>
        <w:t xml:space="preserve">object </w:t>
      </w:r>
      <w:r>
        <w:t xml:space="preserve">other);</w:t>
      </w:r>
      <w:r>
        <w:br/>
      </w:r>
      <w:r>
        <w:t xml:space="preserve">}</w:t>
      </w:r>
      <w:r>
        <w:br/>
      </w:r>
      <w:r>
        <w:br/>
      </w:r>
      <w:r>
        <w:rPr>
          <w:color w:val="0000FF"/>
        </w:rPr>
        <w:t xml:space="preserve">class </w:t>
      </w:r>
      <w:r>
        <w:rPr>
          <w:color w:val="2B91AF"/>
        </w:rPr>
        <w:t xml:space="preserve">ListEntry</w:t>
      </w:r>
      <w:r>
        <w:t xml:space="preserve">: </w:t>
      </w:r>
      <w:r>
        <w:rPr>
          <w:color w:val="2B91AF"/>
        </w:rPr>
        <w:t xml:space="preserve">ICloneable</w:t>
      </w:r>
      <w:r>
        <w:t xml:space="preserve">, </w:t>
      </w:r>
      <w:r>
        <w:rPr>
          <w:color w:val="2B91AF"/>
        </w:rPr>
        <w:t xml:space="preserve">IComparable</w:t>
      </w:r>
      <w:r>
        <w:br/>
      </w:r>
      <w:r>
        <w:t xml:space="preserve">{</w:t>
      </w:r>
      <w:r>
        <w:br/>
      </w:r>
      <w:r>
        <w:rPr>
          <w:color w:val="0000FF"/>
        </w:rPr>
        <w:t xml:space="preserve">    public object </w:t>
      </w:r>
      <w:r>
        <w:t xml:space="preserve">Clone() {...}</w:t>
      </w:r>
      <w:r>
        <w:br/>
      </w:r>
      <w:r>
        <w:rPr>
          <w:color w:val="0000FF"/>
        </w:rPr>
        <w:t xml:space="preserve">    public int </w:t>
      </w:r>
      <w:r>
        <w:t xml:space="preserve">CompareTo(</w:t>
      </w:r>
      <w:r>
        <w:rPr>
          <w:color w:val="0000FF"/>
        </w:rPr>
        <w:t xml:space="preserve">object </w:t>
      </w:r>
      <w:r>
        <w:t xml:space="preserve">other) {...}</w:t>
      </w:r>
      <w:r>
        <w:br/>
      </w:r>
      <w:r>
        <w:t xml:space="preserve">}</w:t>
      </w:r>
    </w:p>
    <w:p>
      <w:r>
        <w:t xml:space="preserve">A class or struct that directly implements an interface also directly implements all of the interface's base interfaces implicitly. This is true even if the class or struct doesn't explicitly list all base interfaces in the base class list.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public void </w:t>
      </w:r>
      <w:r>
        <w:t xml:space="preserve">Paint() {...}</w:t>
      </w:r>
      <w:r>
        <w:br/>
      </w:r>
      <w:r>
        <w:rPr>
          <w:color w:val="0000FF"/>
        </w:rPr>
        <w:t xml:space="preserve">    public void </w:t>
      </w:r>
      <w:r>
        <w:t xml:space="preserve">SetText(</w:t>
      </w:r>
      <w:r>
        <w:rPr>
          <w:color w:val="0000FF"/>
        </w:rPr>
        <w:t xml:space="preserve">string </w:t>
      </w:r>
      <w:r>
        <w:t xml:space="preserve">text) {...}</w:t>
      </w:r>
      <w:r>
        <w:br/>
      </w:r>
      <w:r>
        <w:t xml:space="preserve">}</w:t>
      </w:r>
    </w:p>
    <w:p>
      <w:r>
        <w:t xml:space="preserve">Here, class </w:t>
      </w:r>
      <w:r>
        <w:rPr>
          <w:rStyle w:val="CodeEmbedded"/>
        </w:rPr>
        <w:t xml:space="preserve">TextBox</w:t>
      </w:r>
      <w:r>
        <w:t xml:space="preserve"> implements both </w:t>
      </w:r>
      <w:r>
        <w:rPr>
          <w:rStyle w:val="CodeEmbedded"/>
        </w:rPr>
        <w:t xml:space="preserve">IControl</w:t>
      </w:r>
      <w:r>
        <w:t xml:space="preserve"> and </w:t>
      </w:r>
      <w:r>
        <w:rPr>
          <w:rStyle w:val="CodeEmbedded"/>
        </w:rPr>
        <w:t xml:space="preserve">ITextBox</w:t>
      </w:r>
      <w:r>
        <w:t xml:space="preserve">.</w:t>
      </w:r>
    </w:p>
    <w:p>
      <w:r>
        <w:t xml:space="preserve">When a class </w:t>
      </w:r>
      <w:r>
        <w:rPr>
          <w:rStyle w:val="CodeEmbedded"/>
        </w:rPr>
        <w:t xml:space="preserve">C</w:t>
      </w:r>
      <w:r>
        <w:t xml:space="preserve"> directly implements an interface, all classes derived from C also implement the interface implicitly. The base interfaces specified in a class declaration can be constructed interface types (</w:t>
      </w:r>
      <w:hyperlink w:anchor="_Toc00113">
        <w:r>
          <w:t xml:space="preserve">§4.4</w:t>
        </w:r>
      </w:hyperlink>
      <w:r>
        <w:t xml:space="preserve">). A base interface cannot be a type parameter on its own, though it can involve the type parameters that are in scope. The following code illustrates how a class can implement and extend constructed types:</w:t>
      </w:r>
    </w:p>
    <w:p>
      <w:pPr>
        <w:pStyle w:val="Code"/>
      </w:pPr>
      <w:r>
        <w:rPr>
          <w:color w:val="0000FF"/>
        </w:rPr>
        <w:t xml:space="preserve">class </w:t>
      </w:r>
      <w:r>
        <w:rPr>
          <w:color w:val="2B91AF"/>
        </w:rPr>
        <w:t xml:space="preserve">C</w:t>
      </w:r>
      <w:r>
        <w:t xml:space="preserve">&lt;</w:t>
      </w:r>
      <w:r>
        <w:rPr>
          <w:color w:val="2B91AF"/>
        </w:rPr>
        <w:t xml:space="preserve">U</w:t>
      </w:r>
      <w:r>
        <w:t xml:space="preserve">,</w:t>
      </w:r>
      <w:r>
        <w:rPr>
          <w:color w:val="2B91AF"/>
        </w:rPr>
        <w:t xml:space="preserve">V</w:t>
      </w:r>
      <w:r>
        <w:t xml:space="preserve">&gt; {}</w:t>
      </w:r>
      <w:r>
        <w:br/>
      </w:r>
      <w:r>
        <w:br/>
      </w:r>
      <w:r>
        <w:rPr>
          <w:color w:val="0000FF"/>
        </w:rPr>
        <w:t xml:space="preserve">interface </w:t>
      </w:r>
      <w:r>
        <w:rPr>
          <w:color w:val="2B91AF"/>
        </w:rPr>
        <w:t xml:space="preserve">I1</w:t>
      </w:r>
      <w:r>
        <w:t xml:space="preserve">&lt;</w:t>
      </w:r>
      <w:r>
        <w:rPr>
          <w:color w:val="2B91AF"/>
        </w:rPr>
        <w:t xml:space="preserve">V</w:t>
      </w:r>
      <w:r>
        <w:t xml:space="preserve">&gt; {}</w:t>
      </w:r>
      <w:r>
        <w:br/>
      </w:r>
      <w:r>
        <w:br/>
      </w:r>
      <w:r>
        <w:rPr>
          <w:color w:val="0000FF"/>
        </w:rPr>
        <w:t xml:space="preserve">class </w:t>
      </w:r>
      <w:r>
        <w:rPr>
          <w:color w:val="2B91AF"/>
        </w:rPr>
        <w:t xml:space="preserve">D</w:t>
      </w:r>
      <w:r>
        <w:t xml:space="preserve">: </w:t>
      </w:r>
      <w:r>
        <w:rPr>
          <w:color w:val="2B91AF"/>
        </w:rPr>
        <w:t xml:space="preserve">C</w:t>
      </w:r>
      <w:r>
        <w:t xml:space="preserve">&lt;</w:t>
      </w:r>
      <w:r>
        <w:rPr>
          <w:color w:val="0000FF"/>
        </w:rPr>
        <w:t xml:space="preserve">string</w:t>
      </w:r>
      <w:r>
        <w:t xml:space="preserve">,</w:t>
      </w:r>
      <w:r>
        <w:rPr>
          <w:color w:val="0000FF"/>
        </w:rPr>
        <w:t xml:space="preserve">int</w:t>
      </w:r>
      <w:r>
        <w:t xml:space="preserve">&gt;, </w:t>
      </w:r>
      <w:r>
        <w:rPr>
          <w:color w:val="2B91AF"/>
        </w:rPr>
        <w:t xml:space="preserve">I1</w:t>
      </w:r>
      <w:r>
        <w:t xml:space="preserve">&lt;</w:t>
      </w:r>
      <w:r>
        <w:rPr>
          <w:color w:val="0000FF"/>
        </w:rPr>
        <w:t xml:space="preserve">string</w:t>
      </w:r>
      <w:r>
        <w:t xml:space="preserve">&gt; {}</w:t>
      </w:r>
      <w:r>
        <w:br/>
      </w:r>
      <w:r>
        <w:br/>
      </w:r>
      <w:r>
        <w:rPr>
          <w:color w:val="0000FF"/>
        </w:rPr>
        <w:t xml:space="preserve">class </w:t>
      </w:r>
      <w:r>
        <w:rPr>
          <w:color w:val="2B91AF"/>
        </w:rPr>
        <w:t xml:space="preserve">E</w:t>
      </w:r>
      <w:r>
        <w:t xml:space="preserve">&lt;</w:t>
      </w:r>
      <w:r>
        <w:rPr>
          <w:color w:val="2B91AF"/>
        </w:rPr>
        <w:t xml:space="preserve">T</w:t>
      </w:r>
      <w:r>
        <w:t xml:space="preserve">&gt;: </w:t>
      </w:r>
      <w:r>
        <w:rPr>
          <w:color w:val="2B91AF"/>
        </w:rPr>
        <w:t xml:space="preserve">C</w:t>
      </w:r>
      <w:r>
        <w:t xml:space="preserve">&lt;</w:t>
      </w:r>
      <w:r>
        <w:rPr>
          <w:color w:val="0000FF"/>
        </w:rPr>
        <w:t xml:space="preserve">int</w:t>
      </w:r>
      <w:r>
        <w:t xml:space="preserve">,</w:t>
      </w:r>
      <w:r>
        <w:rPr>
          <w:color w:val="2B91AF"/>
        </w:rPr>
        <w:t xml:space="preserve">T</w:t>
      </w:r>
      <w:r>
        <w:t xml:space="preserve">&gt;, </w:t>
      </w:r>
      <w:r>
        <w:rPr>
          <w:color w:val="2B91AF"/>
        </w:rPr>
        <w:t xml:space="preserve">I1</w:t>
      </w:r>
      <w:r>
        <w:t xml:space="preserve">&lt;</w:t>
      </w:r>
      <w:r>
        <w:rPr>
          <w:color w:val="2B91AF"/>
        </w:rPr>
        <w:t xml:space="preserve">T</w:t>
      </w:r>
      <w:r>
        <w:t xml:space="preserve">&gt; {}</w:t>
      </w:r>
    </w:p>
    <w:p>
      <w:r>
        <w:t xml:space="preserve">The base interfaces of a generic class declaration must satisfy the uniqueness rule described in </w:t>
      </w:r>
      <w:hyperlink w:anchor="_Toc00545">
        <w:r>
          <w:t xml:space="preserve">§13.4.2</w:t>
        </w:r>
      </w:hyperlink>
      <w:r>
        <w:t xml:space="preserve">.</w:t>
      </w:r>
    </w:p>
    <w:p>
      <w:pPr>
        <w:pStyle w:val="Heading3"/>
      </w:pPr>
      <w:bookmarkStart w:name="_Toc00544" w:id="692"/>
      <w:r>
        <w:t xml:space="preserve">Explicit interface member implementations</w:t>
      </w:r>
      <w:bookmarkEnd w:id="692"/>
    </w:p>
    <w:p>
      <w:r>
        <w:t xml:space="preserve">For purposes of implementing interfaces, a class or struct may declare </w:t>
      </w:r>
      <w:r>
        <w:rPr>
          <w:b/>
        </w:rPr>
        <w:rPr>
          <w:i/>
        </w:rPr>
        <w:t xml:space="preserve">explicit interface member implementations</w:t>
      </w:r>
      <w:r>
        <w:t xml:space="preserve">. An explicit interface member implementation is a method, property, event, or indexer declaration that references a fully qualified interface member name. For example</w:t>
      </w:r>
    </w:p>
    <w:p>
      <w:pPr>
        <w:pStyle w:val="Code"/>
      </w:pPr>
      <w:r>
        <w:rPr>
          <w:color w:val="0000FF"/>
        </w:rPr>
        <w:t xml:space="preserve">interface </w:t>
      </w:r>
      <w:r>
        <w:rPr>
          <w:color w:val="2B91AF"/>
        </w:rPr>
        <w:t xml:space="preserve">IList</w:t>
      </w:r>
      <w:r>
        <w:t xml:space="preserve">&lt;</w:t>
      </w:r>
      <w:r>
        <w:rPr>
          <w:color w:val="2B91AF"/>
        </w:rPr>
        <w:t xml:space="preserve">T</w:t>
      </w:r>
      <w:r>
        <w:t xml:space="preserve">&gt;</w:t>
      </w:r>
      <w:r>
        <w:br/>
      </w:r>
      <w:r>
        <w:t xml:space="preserve">{</w:t>
      </w:r>
      <w:r>
        <w:br/>
      </w:r>
      <w:r>
        <w:rPr>
          <w:color w:val="2B91AF"/>
        </w:rPr>
        <w:t xml:space="preserve">    T</w:t>
      </w:r>
      <w:r>
        <w:t xml:space="preserve">[] GetElements();</w:t>
      </w:r>
      <w:r>
        <w:br/>
      </w:r>
      <w:r>
        <w:t xml:space="preserve">}</w:t>
      </w:r>
      <w:r>
        <w:br/>
      </w:r>
      <w:r>
        <w:br/>
      </w:r>
      <w:r>
        <w:rPr>
          <w:color w:val="0000FF"/>
        </w:rPr>
        <w:t xml:space="preserve">interface </w:t>
      </w:r>
      <w:r>
        <w:rPr>
          <w:color w:val="2B91AF"/>
        </w:rPr>
        <w:t xml:space="preserve">IDictionary</w:t>
      </w:r>
      <w:r>
        <w:t xml:space="preserve">&lt;</w:t>
      </w:r>
      <w:r>
        <w:rPr>
          <w:color w:val="2B91AF"/>
        </w:rPr>
        <w:t xml:space="preserve">K</w:t>
      </w:r>
      <w:r>
        <w:t xml:space="preserve">,</w:t>
      </w:r>
      <w:r>
        <w:rPr>
          <w:color w:val="2B91AF"/>
        </w:rPr>
        <w:t xml:space="preserve">V</w:t>
      </w:r>
      <w:r>
        <w:t xml:space="preserve">&gt;</w:t>
      </w:r>
      <w:r>
        <w:br/>
      </w:r>
      <w:r>
        <w:t xml:space="preserve">{</w:t>
      </w:r>
      <w:r>
        <w:br/>
      </w:r>
      <w:r>
        <w:rPr>
          <w:color w:val="2B91AF"/>
        </w:rPr>
        <w:t xml:space="preserve">    V </w:t>
      </w:r>
      <w:r>
        <w:rPr>
          <w:color w:val="0000FF"/>
        </w:rPr>
        <w:t xml:space="preserve">this</w:t>
      </w:r>
      <w:r>
        <w:t xml:space="preserve">[</w:t>
      </w:r>
      <w:r>
        <w:rPr>
          <w:color w:val="2B91AF"/>
        </w:rPr>
        <w:t xml:space="preserve">K </w:t>
      </w:r>
      <w:r>
        <w:t xml:space="preserve">key];</w:t>
      </w:r>
      <w:r>
        <w:br/>
      </w:r>
      <w:r>
        <w:rPr>
          <w:color w:val="0000FF"/>
        </w:rPr>
        <w:t xml:space="preserve">    void </w:t>
      </w:r>
      <w:r>
        <w:t xml:space="preserve">Add(</w:t>
      </w:r>
      <w:r>
        <w:rPr>
          <w:color w:val="2B91AF"/>
        </w:rPr>
        <w:t xml:space="preserve">K </w:t>
      </w:r>
      <w:r>
        <w:t xml:space="preserve">key, </w:t>
      </w:r>
      <w:r>
        <w:rPr>
          <w:color w:val="2B91AF"/>
        </w:rPr>
        <w:t xml:space="preserve">V </w:t>
      </w:r>
      <w:r>
        <w:t xml:space="preserve">value);</w:t>
      </w:r>
      <w:r>
        <w:br/>
      </w:r>
      <w:r>
        <w:t xml:space="preserve">}</w:t>
      </w:r>
      <w:r>
        <w:br/>
      </w:r>
      <w:r>
        <w:br/>
      </w:r>
      <w:r>
        <w:rPr>
          <w:color w:val="0000FF"/>
        </w:rPr>
        <w:t xml:space="preserve">class </w:t>
      </w:r>
      <w:r>
        <w:rPr>
          <w:color w:val="2B91AF"/>
        </w:rPr>
        <w:t xml:space="preserve">List</w:t>
      </w:r>
      <w:r>
        <w:t xml:space="preserve">&lt;</w:t>
      </w:r>
      <w:r>
        <w:rPr>
          <w:color w:val="2B91AF"/>
        </w:rPr>
        <w:t xml:space="preserve">T</w:t>
      </w:r>
      <w:r>
        <w:t xml:space="preserve">&gt;: </w:t>
      </w:r>
      <w:r>
        <w:rPr>
          <w:color w:val="2B91AF"/>
        </w:rPr>
        <w:t xml:space="preserve">IList</w:t>
      </w:r>
      <w:r>
        <w:t xml:space="preserve">&lt;</w:t>
      </w:r>
      <w:r>
        <w:rPr>
          <w:color w:val="2B91AF"/>
        </w:rPr>
        <w:t xml:space="preserve">T</w:t>
      </w:r>
      <w:r>
        <w:t xml:space="preserve">&gt;, </w:t>
      </w:r>
      <w:r>
        <w:rPr>
          <w:color w:val="2B91AF"/>
        </w:rPr>
        <w:t xml:space="preserve">IDictionary</w:t>
      </w:r>
      <w:r>
        <w:t xml:space="preserve">&lt;</w:t>
      </w:r>
      <w:r>
        <w:rPr>
          <w:color w:val="0000FF"/>
        </w:rPr>
        <w:t xml:space="preserve">int</w:t>
      </w:r>
      <w:r>
        <w:t xml:space="preserve">,</w:t>
      </w:r>
      <w:r>
        <w:rPr>
          <w:color w:val="2B91AF"/>
        </w:rPr>
        <w:t xml:space="preserve">T</w:t>
      </w:r>
      <w:r>
        <w:t xml:space="preserve">&gt;</w:t>
      </w:r>
      <w:r>
        <w:br/>
      </w:r>
      <w:r>
        <w:t xml:space="preserve">{</w:t>
      </w:r>
      <w:r>
        <w:br/>
      </w:r>
      <w:r>
        <w:rPr>
          <w:color w:val="2B91AF"/>
        </w:rPr>
        <w:t xml:space="preserve">    T</w:t>
      </w:r>
      <w:r>
        <w:t xml:space="preserve">[] </w:t>
      </w:r>
      <w:r>
        <w:rPr>
          <w:color w:val="2B91AF"/>
        </w:rPr>
        <w:t xml:space="preserve">IList</w:t>
      </w:r>
      <w:r>
        <w:t xml:space="preserve">&lt;</w:t>
      </w:r>
      <w:r>
        <w:rPr>
          <w:color w:val="2B91AF"/>
        </w:rPr>
        <w:t xml:space="preserve">T</w:t>
      </w:r>
      <w:r>
        <w:t xml:space="preserve">&gt;.GetElements() {...}</w:t>
      </w:r>
      <w:r>
        <w:br/>
      </w:r>
      <w:r>
        <w:rPr>
          <w:color w:val="2B91AF"/>
        </w:rPr>
        <w:t xml:space="preserve">    T IDictionary</w:t>
      </w:r>
      <w:r>
        <w:t xml:space="preserve">&lt;</w:t>
      </w:r>
      <w:r>
        <w:rPr>
          <w:color w:val="0000FF"/>
        </w:rPr>
        <w:t xml:space="preserve">int</w:t>
      </w:r>
      <w:r>
        <w:t xml:space="preserve">,</w:t>
      </w:r>
      <w:r>
        <w:rPr>
          <w:color w:val="2B91AF"/>
        </w:rPr>
        <w:t xml:space="preserve">T</w:t>
      </w:r>
      <w:r>
        <w:t xml:space="preserve">&gt;.</w:t>
      </w:r>
      <w:r>
        <w:rPr>
          <w:color w:val="0000FF"/>
        </w:rPr>
        <w:t xml:space="preserve">this</w:t>
      </w:r>
      <w:r>
        <w:t xml:space="preserve">[</w:t>
      </w:r>
      <w:r>
        <w:rPr>
          <w:color w:val="0000FF"/>
        </w:rPr>
        <w:t xml:space="preserve">int </w:t>
      </w:r>
      <w:r>
        <w:t xml:space="preserve">index] {...}</w:t>
      </w:r>
      <w:r>
        <w:br/>
      </w:r>
      <w:r>
        <w:rPr>
          <w:color w:val="0000FF"/>
        </w:rPr>
        <w:t xml:space="preserve">    void </w:t>
      </w:r>
      <w:r>
        <w:rPr>
          <w:color w:val="2B91AF"/>
        </w:rPr>
        <w:t xml:space="preserve">IDictionary</w:t>
      </w:r>
      <w:r>
        <w:t xml:space="preserve">&lt;</w:t>
      </w:r>
      <w:r>
        <w:rPr>
          <w:color w:val="0000FF"/>
        </w:rPr>
        <w:t xml:space="preserve">int</w:t>
      </w:r>
      <w:r>
        <w:t xml:space="preserve">,</w:t>
      </w:r>
      <w:r>
        <w:rPr>
          <w:color w:val="2B91AF"/>
        </w:rPr>
        <w:t xml:space="preserve">T</w:t>
      </w:r>
      <w:r>
        <w:t xml:space="preserve">&gt;.Add(</w:t>
      </w:r>
      <w:r>
        <w:rPr>
          <w:color w:val="0000FF"/>
        </w:rPr>
        <w:t xml:space="preserve">int </w:t>
      </w:r>
      <w:r>
        <w:t xml:space="preserve">index, </w:t>
      </w:r>
      <w:r>
        <w:rPr>
          <w:color w:val="2B91AF"/>
        </w:rPr>
        <w:t xml:space="preserve">T </w:t>
      </w:r>
      <w:r>
        <w:t xml:space="preserve">value) {...}</w:t>
      </w:r>
      <w:r>
        <w:br/>
      </w:r>
      <w:r>
        <w:t xml:space="preserve">}</w:t>
      </w:r>
    </w:p>
    <w:p>
      <w:r>
        <w:t xml:space="preserve">Here </w:t>
      </w:r>
      <w:r>
        <w:rPr>
          <w:rStyle w:val="CodeEmbedded"/>
        </w:rPr>
        <w:t xml:space="preserve">IDictionary&lt;int,T&gt;.this</w:t>
      </w:r>
      <w:r>
        <w:t xml:space="preserve"> and </w:t>
      </w:r>
      <w:r>
        <w:rPr>
          <w:rStyle w:val="CodeEmbedded"/>
        </w:rPr>
        <w:t xml:space="preserve">IDictionary&lt;int,T&gt;.Add</w:t>
      </w:r>
      <w:r>
        <w:t xml:space="preserve"> are explicit interface member implementations.</w:t>
      </w:r>
    </w:p>
    <w:p>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Embedded"/>
        </w:rPr>
        <w:t xml:space="preserve">Close</w:t>
      </w:r>
      <w:r>
        <w:t xml:space="preserve"> member function that has the effect of releasing the file resource, and implement the </w:t>
      </w:r>
      <w:r>
        <w:rPr>
          <w:rStyle w:val="CodeEmbedded"/>
        </w:rPr>
        <w:t xml:space="preserve">Dispose</w:t>
      </w:r>
      <w:r>
        <w:t xml:space="preserve"> method of the </w:t>
      </w:r>
      <w:r>
        <w:rPr>
          <w:rStyle w:val="CodeEmbedded"/>
        </w:rPr>
        <w:t xml:space="preserve">IDisposable</w:t>
      </w:r>
      <w:r>
        <w:t xml:space="preserve"> interface using explicit interface member implementation:</w:t>
      </w:r>
    </w:p>
    <w:p>
      <w:pPr>
        <w:pStyle w:val="Code"/>
      </w:pPr>
      <w:r>
        <w:rPr>
          <w:color w:val="0000FF"/>
        </w:rPr>
        <w:t xml:space="preserve">interface </w:t>
      </w:r>
      <w:r>
        <w:rPr>
          <w:color w:val="2B91AF"/>
        </w:rPr>
        <w:t xml:space="preserve">IDisposable</w:t>
      </w:r>
      <w:r>
        <w:br/>
      </w:r>
      <w:r>
        <w:t xml:space="preserve">{</w:t>
      </w:r>
      <w:r>
        <w:br/>
      </w:r>
      <w:r>
        <w:rPr>
          <w:color w:val="0000FF"/>
        </w:rPr>
        <w:t xml:space="preserve">    void </w:t>
      </w:r>
      <w:r>
        <w:t xml:space="preserve">Dispose();</w:t>
      </w:r>
      <w:r>
        <w:br/>
      </w:r>
      <w:r>
        <w:t xml:space="preserve">}</w:t>
      </w:r>
      <w:r>
        <w:br/>
      </w:r>
      <w:r>
        <w:br/>
      </w:r>
      <w:r>
        <w:rPr>
          <w:color w:val="0000FF"/>
        </w:rPr>
        <w:t xml:space="preserve">class </w:t>
      </w:r>
      <w:r>
        <w:rPr>
          <w:color w:val="2B91AF"/>
        </w:rPr>
        <w:t xml:space="preserve">MyFile</w:t>
      </w:r>
      <w:r>
        <w:t xml:space="preserve">: </w:t>
      </w:r>
      <w:r>
        <w:rPr>
          <w:color w:val="2B91AF"/>
        </w:rPr>
        <w:t xml:space="preserve">IDisposable</w:t>
      </w:r>
      <w:r>
        <w:br/>
      </w:r>
      <w:r>
        <w:t xml:space="preserve">{</w:t>
      </w:r>
      <w:r>
        <w:br/>
      </w:r>
      <w:r>
        <w:rPr>
          <w:color w:val="0000FF"/>
        </w:rPr>
        <w:t xml:space="preserve">    void </w:t>
      </w:r>
      <w:r>
        <w:rPr>
          <w:color w:val="2B91AF"/>
        </w:rPr>
        <w:t xml:space="preserve">IDisposable</w:t>
      </w:r>
      <w:r>
        <w:t xml:space="preserve">.Dispose() {</w:t>
      </w:r>
      <w:r>
        <w:br/>
      </w:r>
      <w:r>
        <w:t xml:space="preserve">        Close();</w:t>
      </w:r>
      <w:r>
        <w:br/>
      </w:r>
      <w:r>
        <w:t xml:space="preserve">    }</w:t>
      </w:r>
      <w:r>
        <w:br/>
      </w:r>
      <w:r>
        <w:br/>
      </w:r>
      <w:r>
        <w:rPr>
          <w:color w:val="0000FF"/>
        </w:rPr>
        <w:t xml:space="preserve">    public void </w:t>
      </w:r>
      <w:r>
        <w:t xml:space="preserve">Close() {</w:t>
      </w:r>
      <w:r>
        <w:br/>
      </w:r>
      <w:r>
        <w:rPr>
          <w:color w:val="008000"/>
        </w:rPr>
        <w:t xml:space="preserve">        // Do what's necessary to close the file</w:t>
      </w:r>
      <w:r>
        <w:br/>
      </w:r>
      <w:r>
        <w:t xml:space="preserve">        System.</w:t>
      </w:r>
      <w:r>
        <w:rPr>
          <w:color w:val="2B91AF"/>
        </w:rPr>
        <w:t xml:space="preserve">GC</w:t>
      </w:r>
      <w:r>
        <w:t xml:space="preserve">.SuppressFinalize(</w:t>
      </w:r>
      <w:r>
        <w:rPr>
          <w:color w:val="0000FF"/>
        </w:rPr>
        <w:t xml:space="preserve">this</w:t>
      </w:r>
      <w:r>
        <w:t xml:space="preserve">);</w:t>
      </w:r>
      <w:r>
        <w:br/>
      </w:r>
      <w:r>
        <w:t xml:space="preserve">    }</w:t>
      </w:r>
      <w:r>
        <w:br/>
      </w:r>
      <w:r>
        <w:t xml:space="preserve">}</w:t>
      </w:r>
    </w:p>
    <w:p>
      <w:r>
        <w:t xml:space="preserve">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CodeEmbedded"/>
        </w:rPr>
        <w:t xml:space="preserve">abstract</w:t>
      </w:r>
      <w:r>
        <w:t xml:space="preserve">, </w:t>
      </w:r>
      <w:r>
        <w:rPr>
          <w:rStyle w:val="CodeEmbedded"/>
        </w:rPr>
        <w:t xml:space="preserve">virtual</w:t>
      </w:r>
      <w:r>
        <w:t xml:space="preserve">, </w:t>
      </w:r>
      <w:r>
        <w:rPr>
          <w:rStyle w:val="CodeEmbedded"/>
        </w:rPr>
        <w:t xml:space="preserve">override</w:t>
      </w:r>
      <w:r>
        <w:t xml:space="preserve">, or </w:t>
      </w:r>
      <w:r>
        <w:rPr>
          <w:rStyle w:val="CodeEmbedded"/>
        </w:rPr>
        <w:t xml:space="preserve">static</w:t>
      </w:r>
      <w:r>
        <w:t xml:space="preserve">.</w:t>
      </w:r>
    </w:p>
    <w:p>
      <w:r>
        <w:t xml:space="preserve">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 xml:space="preserve">Explicit interface member implementations serve two primary purposes:</w:t>
      </w:r>
    </w:p>
    <w:p>
      <w:pPr>
        <w:numPr>
          <w:pStyle w:val="ListParagraph"/>
          <w:ilvl w:val="0"/>
          <w:numId w:val="344"/>
        </w:numPr>
      </w:pPr>
      <w:r>
        <w:t xml:space="preserve">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numPr>
          <w:pStyle w:val="ListParagraph"/>
          <w:ilvl w:val="0"/>
          <w:numId w:val="344"/>
        </w:numPr>
      </w:pPr>
      <w:r>
        <w:t xml:space="preserve">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 xml:space="preserve">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rPr>
          <w:color w:val="0000FF"/>
        </w:rPr>
        <w:t xml:space="preserve">    int </w:t>
      </w:r>
      <w:r>
        <w:t xml:space="preserve">IComparable.CompareTo(</w:t>
      </w:r>
      <w:r>
        <w:rPr>
          <w:color w:val="0000FF"/>
        </w:rPr>
        <w:t xml:space="preserve">object </w:t>
      </w:r>
      <w:r>
        <w:t xml:space="preserve">other) {...}    </w:t>
      </w:r>
      <w:r>
        <w:rPr>
          <w:color w:val="008000"/>
        </w:rPr>
        <w:t xml:space="preserve">// invalid</w:t>
      </w:r>
      <w:r>
        <w:br/>
      </w:r>
      <w:r>
        <w:t xml:space="preserve">}</w:t>
      </w:r>
    </w:p>
    <w:p>
      <w:r>
        <w:t xml:space="preserve">the declaration of </w:t>
      </w:r>
      <w:r>
        <w:rPr>
          <w:rStyle w:val="CodeEmbedded"/>
        </w:rPr>
        <w:t xml:space="preserve">IComparable.CompareTo</w:t>
      </w:r>
      <w:r>
        <w:t xml:space="preserve"> results in a compile-time error because </w:t>
      </w:r>
      <w:r>
        <w:rPr>
          <w:rStyle w:val="CodeEmbedded"/>
        </w:rPr>
        <w:t xml:space="preserve">IComparable</w:t>
      </w:r>
      <w:r>
        <w:t xml:space="preserve"> is not listed in the base class list of </w:t>
      </w:r>
      <w:r>
        <w:rPr>
          <w:rStyle w:val="CodeEmbedded"/>
        </w:rPr>
        <w:t xml:space="preserve">Shape</w:t>
      </w:r>
      <w:r>
        <w:t xml:space="preserve"> and is not a base interface of </w:t>
      </w:r>
      <w:r>
        <w:rPr>
          <w:rStyle w:val="CodeEmbedded"/>
        </w:rPr>
        <w:t xml:space="preserve">ICloneable</w:t>
      </w:r>
      <w:r>
        <w:t xml:space="preserve">. Likewise, in the declarations</w:t>
      </w:r>
    </w:p>
    <w:p>
      <w:pPr>
        <w:pStyle w:val="Code"/>
      </w:pPr>
      <w:r>
        <w:rPr>
          <w:color w:val="0000FF"/>
        </w:rPr>
        <w:t xml:space="preserve">class </w:t>
      </w:r>
      <w:r>
        <w:rPr>
          <w:color w:val="2B91AF"/>
        </w:rPr>
        <w:t xml:space="preserve">Shape</w:t>
      </w:r>
      <w:r>
        <w:t xml:space="preserve">: ICloneable</w:t>
      </w:r>
      <w:r>
        <w:br/>
      </w:r>
      <w:r>
        <w:t xml:space="preserve">{</w:t>
      </w:r>
      <w:r>
        <w:br/>
      </w:r>
      <w:r>
        <w:rPr>
          <w:color w:val="0000FF"/>
        </w:rPr>
        <w:t xml:space="preserve">    object </w:t>
      </w:r>
      <w:r>
        <w:t xml:space="preserve">ICloneable.Clone() {...}</w:t>
      </w:r>
      <w:r>
        <w:br/>
      </w:r>
      <w:r>
        <w:t xml:space="preserve">}</w:t>
      </w:r>
      <w:r>
        <w:br/>
      </w:r>
      <w:r>
        <w:br/>
      </w:r>
      <w:r>
        <w:rPr>
          <w:color w:val="0000FF"/>
        </w:rPr>
        <w:t xml:space="preserve">class </w:t>
      </w:r>
      <w:r>
        <w:rPr>
          <w:color w:val="2B91AF"/>
        </w:rPr>
        <w:t xml:space="preserve">Ellipse</w:t>
      </w:r>
      <w:r>
        <w:t xml:space="preserve">: </w:t>
      </w:r>
      <w:r>
        <w:rPr>
          <w:color w:val="2B91AF"/>
        </w:rPr>
        <w:t xml:space="preserve">Shape</w:t>
      </w:r>
      <w:r>
        <w:br/>
      </w:r>
      <w:r>
        <w:t xml:space="preserve">{</w:t>
      </w:r>
      <w:r>
        <w:br/>
      </w:r>
      <w:r>
        <w:rPr>
          <w:color w:val="0000FF"/>
        </w:rPr>
        <w:t xml:space="preserve">    object </w:t>
      </w:r>
      <w:r>
        <w:t xml:space="preserve">ICloneable.Clone() {...}    </w:t>
      </w:r>
      <w:r>
        <w:rPr>
          <w:color w:val="008000"/>
        </w:rPr>
        <w:t xml:space="preserve">// invalid</w:t>
      </w:r>
      <w:r>
        <w:br/>
      </w:r>
      <w:r>
        <w:t xml:space="preserve">}</w:t>
      </w:r>
    </w:p>
    <w:p>
      <w:r>
        <w:t xml:space="preserve">the declaration of </w:t>
      </w:r>
      <w:r>
        <w:rPr>
          <w:rStyle w:val="CodeEmbedded"/>
        </w:rPr>
        <w:t xml:space="preserve">ICloneable.Clone</w:t>
      </w:r>
      <w:r>
        <w:t xml:space="preserve"> in </w:t>
      </w:r>
      <w:r>
        <w:rPr>
          <w:rStyle w:val="CodeEmbedded"/>
        </w:rPr>
        <w:t xml:space="preserve">Ellipse</w:t>
      </w:r>
      <w:r>
        <w:t xml:space="preserve"> results in a compile-time error because </w:t>
      </w:r>
      <w:r>
        <w:rPr>
          <w:rStyle w:val="CodeEmbedded"/>
        </w:rPr>
        <w:t xml:space="preserve">ICloneable</w:t>
      </w:r>
      <w:r>
        <w:t xml:space="preserve"> is not explicitly listed in the base class list of </w:t>
      </w:r>
      <w:r>
        <w:rPr>
          <w:rStyle w:val="CodeEmbedded"/>
        </w:rPr>
        <w:t xml:space="preserve">Ellipse</w:t>
      </w:r>
      <w:r>
        <w:t xml:space="preserve">.</w:t>
      </w:r>
    </w:p>
    <w:p>
      <w:r>
        <w:t xml:space="preserve">The fully qualified name of an interface member must reference the interface in which the member was declared. Thus,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class </w:t>
      </w:r>
      <w:r>
        <w:rPr>
          <w:color w:val="2B91AF"/>
        </w:rPr>
        <w:t xml:space="preserve">TextBox</w:t>
      </w:r>
      <w:r>
        <w:t xml:space="preserve">: </w:t>
      </w:r>
      <w:r>
        <w:rPr>
          <w:color w:val="2B91AF"/>
        </w:rPr>
        <w:t xml:space="preserve">ITextBox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t xml:space="preserve">}</w:t>
      </w:r>
    </w:p>
    <w:p>
      <w:r>
        <w:t xml:space="preserve">the explicit interface member implementation of </w:t>
      </w:r>
      <w:r>
        <w:rPr>
          <w:rStyle w:val="CodeEmbedded"/>
        </w:rPr>
        <w:t xml:space="preserve">Paint</w:t>
      </w:r>
      <w:r>
        <w:t xml:space="preserve"> must be written as </w:t>
      </w:r>
      <w:r>
        <w:rPr>
          <w:rStyle w:val="CodeEmbedded"/>
        </w:rPr>
        <w:t xml:space="preserve">IControl.Paint</w:t>
      </w:r>
      <w:r>
        <w:t xml:space="preserve">.</w:t>
      </w:r>
    </w:p>
    <w:p>
      <w:pPr>
        <w:pStyle w:val="Heading3"/>
      </w:pPr>
      <w:bookmarkStart w:name="_Toc00545" w:id="693"/>
      <w:r>
        <w:t xml:space="preserve">Uniqueness of implemented interfaces</w:t>
      </w:r>
      <w:bookmarkEnd w:id="693"/>
    </w:p>
    <w:p>
      <w:r>
        <w:t xml:space="preserve">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X</w:t>
      </w:r>
      <w:r>
        <w:t xml:space="preserve">&lt;</w:t>
      </w:r>
      <w:r>
        <w:rPr>
          <w:color w:val="2B91AF"/>
        </w:rPr>
        <w:t xml:space="preserve">U</w:t>
      </w:r>
      <w:r>
        <w:t xml:space="preserve">,</w:t>
      </w:r>
      <w:r>
        <w:rPr>
          <w:color w:val="2B91AF"/>
        </w:rPr>
        <w:t xml:space="preserve">V</w:t>
      </w:r>
      <w:r>
        <w:t xml:space="preserve">&gt;: </w:t>
      </w:r>
      <w:r>
        <w:rPr>
          <w:color w:val="2B91AF"/>
        </w:rPr>
        <w:t xml:space="preserve">I</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Error: I&lt;U&gt; and I&lt;V&gt; conflict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Were this permitted, it would be impossible to determine which code to execute in the following case: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X</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To determine if the interface list of a generic type declaration is valid, the following steps are performed:</w:t>
      </w:r>
    </w:p>
    <w:p>
      <w:pPr>
        <w:numPr>
          <w:pStyle w:val="ListParagraph"/>
          <w:ilvl w:val="0"/>
          <w:numId w:val="345"/>
        </w:numPr>
      </w:pPr>
      <w:r>
        <w:t xml:space="preserve">Let </w:t>
      </w:r>
      <w:r>
        <w:rPr>
          <w:rStyle w:val="CodeEmbedded"/>
        </w:rPr>
        <w:t xml:space="preserve">L</w:t>
      </w:r>
      <w:r>
        <w:t xml:space="preserve"> be the list of interfaces directly specified in a generic class, struct, or interface declaration </w:t>
      </w:r>
      <w:r>
        <w:rPr>
          <w:rStyle w:val="CodeEmbedded"/>
        </w:rPr>
        <w:t xml:space="preserve">C</w:t>
      </w:r>
      <w:r>
        <w:t xml:space="preserve">.</w:t>
      </w:r>
    </w:p>
    <w:p>
      <w:pPr>
        <w:numPr>
          <w:pStyle w:val="ListParagraph"/>
          <w:ilvl w:val="0"/>
          <w:numId w:val="345"/>
        </w:numPr>
      </w:pPr>
      <w:r>
        <w:t xml:space="preserve">Add to </w:t>
      </w:r>
      <w:r>
        <w:rPr>
          <w:rStyle w:val="CodeEmbedded"/>
        </w:rPr>
        <w:t xml:space="preserve">L</w:t>
      </w:r>
      <w:r>
        <w:t xml:space="preserve"> any base interfaces of the interfaces already in </w:t>
      </w:r>
      <w:r>
        <w:rPr>
          <w:rStyle w:val="CodeEmbedded"/>
        </w:rPr>
        <w:t xml:space="preserve">L</w:t>
      </w:r>
      <w:r>
        <w:t xml:space="preserve">.</w:t>
      </w:r>
    </w:p>
    <w:p>
      <w:pPr>
        <w:numPr>
          <w:pStyle w:val="ListParagraph"/>
          <w:ilvl w:val="0"/>
          <w:numId w:val="345"/>
        </w:numPr>
      </w:pPr>
      <w:r>
        <w:t xml:space="preserve">Remove any duplicates from </w:t>
      </w:r>
      <w:r>
        <w:rPr>
          <w:rStyle w:val="CodeEmbedded"/>
        </w:rPr>
        <w:t xml:space="preserve">L</w:t>
      </w:r>
      <w:r>
        <w:t xml:space="preserve">.</w:t>
      </w:r>
    </w:p>
    <w:p>
      <w:pPr>
        <w:numPr>
          <w:pStyle w:val="ListParagraph"/>
          <w:ilvl w:val="0"/>
          <w:numId w:val="345"/>
        </w:numPr>
      </w:pPr>
      <w:r>
        <w:t xml:space="preserve">If any possible constructed type created from </w:t>
      </w:r>
      <w:r>
        <w:rPr>
          <w:rStyle w:val="CodeEmbedded"/>
        </w:rPr>
        <w:t xml:space="preserve">C</w:t>
      </w:r>
      <w:r>
        <w:t xml:space="preserve"> would, after type arguments are substituted into </w:t>
      </w:r>
      <w:r>
        <w:rPr>
          <w:rStyle w:val="CodeEmbedded"/>
        </w:rPr>
        <w:t xml:space="preserve">L</w:t>
      </w:r>
      <w:r>
        <w:t xml:space="preserve">, cause two interfaces in </w:t>
      </w:r>
      <w:r>
        <w:rPr>
          <w:rStyle w:val="CodeEmbedded"/>
        </w:rPr>
        <w:t xml:space="preserve">L</w:t>
      </w:r>
      <w:r>
        <w:t xml:space="preserve"> to be identical, then the declaration of </w:t>
      </w:r>
      <w:r>
        <w:rPr>
          <w:rStyle w:val="CodeEmbedded"/>
        </w:rPr>
        <w:t xml:space="preserve">C</w:t>
      </w:r>
      <w:r>
        <w:t xml:space="preserve"> is invalid. Constraint declarations are not considered when determining all possible constructed types.</w:t>
      </w:r>
    </w:p>
    <w:p>
      <w:r>
        <w:t xml:space="preserve">In the class declaration </w:t>
      </w:r>
      <w:r>
        <w:rPr>
          <w:rStyle w:val="CodeEmbedded"/>
        </w:rPr>
        <w:t xml:space="preserve">X</w:t>
      </w:r>
      <w:r>
        <w:t xml:space="preserve"> above, the interface list </w:t>
      </w:r>
      <w:r>
        <w:rPr>
          <w:rStyle w:val="CodeEmbedded"/>
        </w:rPr>
        <w:t xml:space="preserve">L</w:t>
      </w:r>
      <w:r>
        <w:t xml:space="preserve"> consists of </w:t>
      </w:r>
      <w:r>
        <w:rPr>
          <w:rStyle w:val="CodeEmbedded"/>
        </w:rPr>
        <w:t xml:space="preserve">I&lt;U&gt;</w:t>
      </w:r>
      <w:r>
        <w:t xml:space="preserve"> and </w:t>
      </w:r>
      <w:r>
        <w:rPr>
          <w:rStyle w:val="CodeEmbedded"/>
        </w:rPr>
        <w:t xml:space="preserve">I&lt;V&gt;</w:t>
      </w:r>
      <w:r>
        <w:t xml:space="preserve">. The declaration is invalid because any constructed type with </w:t>
      </w:r>
      <w:r>
        <w:rPr>
          <w:rStyle w:val="CodeEmbedded"/>
        </w:rPr>
        <w:t xml:space="preserve">U</w:t>
      </w:r>
      <w:r>
        <w:t xml:space="preserve"> and </w:t>
      </w:r>
      <w:r>
        <w:rPr>
          <w:rStyle w:val="CodeEmbedded"/>
        </w:rPr>
        <w:t xml:space="preserve">V</w:t>
      </w:r>
      <w:r>
        <w:t xml:space="preserve"> being the same type would cause these two interfaces to be identical types.</w:t>
      </w:r>
    </w:p>
    <w:p>
      <w:r>
        <w:t xml:space="preserve">It is possible for interfaces specified at different inheritance levels to unify:</w:t>
      </w:r>
    </w:p>
    <w:p>
      <w:pPr>
        <w:pStyle w:val="Code"/>
      </w:pPr>
      <w:r>
        <w:rPr>
          <w:color w:val="0000FF"/>
        </w:rPr>
        <w:t xml:space="preserve">interface </w:t>
      </w:r>
      <w:r>
        <w:rPr>
          <w:color w:val="2B91AF"/>
        </w:rPr>
        <w:t xml:space="preserve">I</w:t>
      </w:r>
      <w:r>
        <w:t xml:space="preserve">&lt;</w:t>
      </w:r>
      <w:r>
        <w:rPr>
          <w:color w:val="2B91AF"/>
        </w:rPr>
        <w:t xml:space="preserve">T</w:t>
      </w:r>
      <w:r>
        <w:t xml:space="preserve">&gt;</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U</w:t>
      </w:r>
      <w:r>
        <w:t xml:space="preserve">&gt;</w:t>
      </w:r>
      <w:r>
        <w:br/>
      </w:r>
      <w:r>
        <w:t xml:space="preserve">{</w:t>
      </w:r>
      <w:r>
        <w:br/>
      </w:r>
      <w:r>
        <w:rPr>
          <w:color w:val="0000FF"/>
        </w:rPr>
        <w:t xml:space="preserve">    void </w:t>
      </w:r>
      <w:r>
        <w:rPr>
          <w:color w:val="2B91AF"/>
        </w:rPr>
        <w:t xml:space="preserve">I</w:t>
      </w:r>
      <w:r>
        <w:t xml:space="preserve">&lt;</w:t>
      </w:r>
      <w:r>
        <w:rPr>
          <w:color w:val="2B91AF"/>
        </w:rPr>
        <w:t xml:space="preserve">U</w:t>
      </w:r>
      <w:r>
        <w:t xml:space="preserve">&gt;.F() {...}</w:t>
      </w:r>
      <w:r>
        <w:br/>
      </w:r>
      <w:r>
        <w:t xml:space="preserve">}</w:t>
      </w:r>
      <w:r>
        <w:br/>
      </w:r>
      <w:r>
        <w:br/>
      </w:r>
      <w:r>
        <w:rPr>
          <w:color w:val="0000FF"/>
        </w:rPr>
        <w:t xml:space="preserve">class </w:t>
      </w:r>
      <w:r>
        <w:rPr>
          <w:color w:val="2B91AF"/>
        </w:rPr>
        <w:t xml:space="preserve">Derived</w:t>
      </w:r>
      <w:r>
        <w:t xml:space="preserve">&lt;</w:t>
      </w:r>
      <w:r>
        <w:rPr>
          <w:color w:val="2B91AF"/>
        </w:rPr>
        <w:t xml:space="preserve">U</w:t>
      </w:r>
      <w:r>
        <w:t xml:space="preserve">,</w:t>
      </w:r>
      <w:r>
        <w:rPr>
          <w:color w:val="2B91AF"/>
        </w:rPr>
        <w:t xml:space="preserve">V</w:t>
      </w:r>
      <w:r>
        <w:t xml:space="preserve">&gt;: </w:t>
      </w:r>
      <w:r>
        <w:rPr>
          <w:color w:val="2B91AF"/>
        </w:rPr>
        <w:t xml:space="preserve">Base</w:t>
      </w:r>
      <w:r>
        <w:t xml:space="preserve">&lt;</w:t>
      </w:r>
      <w:r>
        <w:rPr>
          <w:color w:val="2B91AF"/>
        </w:rPr>
        <w:t xml:space="preserve">U</w:t>
      </w:r>
      <w:r>
        <w:t xml:space="preserve">&gt;, </w:t>
      </w:r>
      <w:r>
        <w:rPr>
          <w:color w:val="2B91AF"/>
        </w:rPr>
        <w:t xml:space="preserve">I</w:t>
      </w:r>
      <w:r>
        <w:t xml:space="preserve">&lt;</w:t>
      </w:r>
      <w:r>
        <w:rPr>
          <w:color w:val="2B91AF"/>
        </w:rPr>
        <w:t xml:space="preserve">V</w:t>
      </w:r>
      <w:r>
        <w:t xml:space="preserve">&gt;    </w:t>
      </w:r>
      <w:r>
        <w:rPr>
          <w:color w:val="008000"/>
        </w:rPr>
        <w:t xml:space="preserve">// Ok</w:t>
      </w:r>
      <w:r>
        <w:br/>
      </w:r>
      <w:r>
        <w:t xml:space="preserve">{</w:t>
      </w:r>
      <w:r>
        <w:br/>
      </w:r>
      <w:r>
        <w:rPr>
          <w:color w:val="0000FF"/>
        </w:rPr>
        <w:t xml:space="preserve">    void </w:t>
      </w:r>
      <w:r>
        <w:rPr>
          <w:color w:val="2B91AF"/>
        </w:rPr>
        <w:t xml:space="preserve">I</w:t>
      </w:r>
      <w:r>
        <w:t xml:space="preserve">&lt;</w:t>
      </w:r>
      <w:r>
        <w:rPr>
          <w:color w:val="2B91AF"/>
        </w:rPr>
        <w:t xml:space="preserve">V</w:t>
      </w:r>
      <w:r>
        <w:t xml:space="preserve">&gt;.F() {...}</w:t>
      </w:r>
      <w:r>
        <w:br/>
      </w:r>
      <w:r>
        <w:t xml:space="preserve">}</w:t>
      </w:r>
    </w:p>
    <w:p>
      <w:r>
        <w:t xml:space="preserve">This code is valid even though </w:t>
      </w:r>
      <w:r>
        <w:rPr>
          <w:rStyle w:val="CodeEmbedded"/>
        </w:rPr>
        <w:t xml:space="preserve">Derived&lt;U,V&gt;</w:t>
      </w:r>
      <w:r>
        <w:t xml:space="preserve"> implements both </w:t>
      </w:r>
      <w:r>
        <w:rPr>
          <w:rStyle w:val="CodeEmbedded"/>
        </w:rPr>
        <w:t xml:space="preserve">I&lt;U&gt;</w:t>
      </w:r>
      <w:r>
        <w:t xml:space="preserve"> and </w:t>
      </w:r>
      <w:r>
        <w:rPr>
          <w:rStyle w:val="CodeEmbedded"/>
        </w:rPr>
        <w:t xml:space="preserve">I&lt;V&gt;</w:t>
      </w:r>
      <w:r>
        <w:t xml:space="preserve">. The code</w:t>
      </w:r>
    </w:p>
    <w:p>
      <w:pPr>
        <w:pStyle w:val="Code"/>
      </w:pPr>
      <w:r>
        <w:rPr>
          <w:color w:val="2B91AF"/>
        </w:rPr>
        <w:t xml:space="preserve">I</w:t>
      </w:r>
      <w:r>
        <w:t xml:space="preserve">&lt;</w:t>
      </w:r>
      <w:r>
        <w:rPr>
          <w:color w:val="0000FF"/>
        </w:rPr>
        <w:t xml:space="preserve">int</w:t>
      </w:r>
      <w:r>
        <w:t xml:space="preserve">&gt; x = </w:t>
      </w:r>
      <w:r>
        <w:rPr>
          <w:color w:val="0000FF"/>
        </w:rPr>
        <w:t xml:space="preserve">new </w:t>
      </w:r>
      <w:r>
        <w:rPr>
          <w:color w:val="2B91AF"/>
        </w:rPr>
        <w:t xml:space="preserve">Derived</w:t>
      </w:r>
      <w:r>
        <w:t xml:space="preserve">&lt;</w:t>
      </w:r>
      <w:r>
        <w:rPr>
          <w:color w:val="0000FF"/>
        </w:rPr>
        <w:t xml:space="preserve">int</w:t>
      </w:r>
      <w:r>
        <w:t xml:space="preserve">,</w:t>
      </w:r>
      <w:r>
        <w:rPr>
          <w:color w:val="0000FF"/>
        </w:rPr>
        <w:t xml:space="preserve">int</w:t>
      </w:r>
      <w:r>
        <w:t xml:space="preserve">&gt;();</w:t>
      </w:r>
      <w:r>
        <w:br/>
      </w:r>
      <w:r>
        <w:t xml:space="preserve">x.F();</w:t>
      </w:r>
    </w:p>
    <w:p>
      <w:r>
        <w:t xml:space="preserve">invokes the method in </w:t>
      </w:r>
      <w:r>
        <w:rPr>
          <w:rStyle w:val="CodeEmbedded"/>
        </w:rPr>
        <w:t xml:space="preserve">Derived</w:t>
      </w:r>
      <w:r>
        <w:t xml:space="preserve">, since </w:t>
      </w:r>
      <w:r>
        <w:rPr>
          <w:rStyle w:val="CodeEmbedded"/>
        </w:rPr>
        <w:t xml:space="preserve">Derived&lt;int,int&gt;</w:t>
      </w:r>
      <w:r>
        <w:t xml:space="preserve"> effectively re-implements </w:t>
      </w:r>
      <w:r>
        <w:rPr>
          <w:rStyle w:val="CodeEmbedded"/>
        </w:rPr>
        <w:t xml:space="preserve">I&lt;int&gt;</w:t>
      </w:r>
      <w:r>
        <w:t xml:space="preserve"> (</w:t>
      </w:r>
      <w:hyperlink w:anchor="_Toc00549">
        <w:r>
          <w:t xml:space="preserve">§13.4.6</w:t>
        </w:r>
      </w:hyperlink>
      <w:r>
        <w:t xml:space="preserve">).</w:t>
      </w:r>
    </w:p>
    <w:p>
      <w:pPr>
        <w:pStyle w:val="Heading3"/>
      </w:pPr>
      <w:bookmarkStart w:name="_Toc00546" w:id="694"/>
      <w:r>
        <w:t xml:space="preserve">Implementation of generic methods</w:t>
      </w:r>
      <w:bookmarkEnd w:id="694"/>
    </w:p>
    <w:p>
      <w:r>
        <w:t xml:space="preserve">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 xml:space="preserve">When a generic method explicitly implements an interface method, however, no constraints are allowed on the implementing method. Instead, the constraints are inherited from the interface method</w:t>
      </w:r>
    </w:p>
    <w:p>
      <w:pPr>
        <w:pStyle w:val="Code"/>
      </w:pPr>
      <w:r>
        <w:rPr>
          <w:color w:val="0000FF"/>
        </w:rPr>
        <w:t xml:space="preserve">interface </w:t>
      </w:r>
      <w:r>
        <w:rPr>
          <w:color w:val="2B91AF"/>
        </w:rPr>
        <w:t xml:space="preserve">I</w:t>
      </w:r>
      <w:r>
        <w:t xml:space="preserve">&lt;</w:t>
      </w:r>
      <w:r>
        <w:rPr>
          <w:color w:val="2B91AF"/>
        </w:rPr>
        <w:t xml:space="preserve">A</w:t>
      </w:r>
      <w:r>
        <w:t xml:space="preserve">,</w:t>
      </w:r>
      <w:r>
        <w:rPr>
          <w:color w:val="2B91AF"/>
        </w:rPr>
        <w:t xml:space="preserve">B</w:t>
      </w:r>
      <w:r>
        <w:t xml:space="preserve">,</w:t>
      </w:r>
      <w:r>
        <w:rPr>
          <w:color w:val="2B91AF"/>
        </w:rPr>
        <w:t xml:space="preserve">C</w:t>
      </w:r>
      <w:r>
        <w:t xml:space="preserve">&gt;</w:t>
      </w:r>
      <w:r>
        <w:br/>
      </w:r>
      <w:r>
        <w:t xml:space="preserve">{</w:t>
      </w:r>
      <w:r>
        <w:br/>
      </w:r>
      <w:r>
        <w:rPr>
          <w:color w:val="0000FF"/>
        </w:rPr>
        <w:t xml:space="preserve">    void </w:t>
      </w:r>
      <w:r>
        <w:t xml:space="preserve">F&lt;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A</w:t>
      </w:r>
      <w:r>
        <w:t xml:space="preserve">;</w:t>
      </w:r>
      <w:r>
        <w:br/>
      </w:r>
      <w:r>
        <w:rPr>
          <w:color w:val="0000FF"/>
        </w:rPr>
        <w:t xml:space="preserve">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B</w:t>
      </w:r>
      <w:r>
        <w:t xml:space="preserve">;</w:t>
      </w:r>
      <w:r>
        <w:br/>
      </w:r>
      <w:r>
        <w:rPr>
          <w:color w:val="0000FF"/>
        </w:rPr>
        <w:t xml:space="preserve">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w:t>
      </w:r>
      <w:r>
        <w:t xml:space="preserve">;</w:t>
      </w:r>
      <w:r>
        <w:br/>
      </w:r>
      <w:r>
        <w:t xml:space="preserve">}</w:t>
      </w:r>
      <w:r>
        <w:br/>
      </w:r>
      <w:r>
        <w:br/>
      </w: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rPr>
          <w:color w:val="0000FF"/>
        </w:rPr>
        <w:t xml:space="preserve">    public void </w:t>
      </w:r>
      <w:r>
        <w:t xml:space="preserve">F&lt;</w:t>
      </w:r>
      <w:r>
        <w:rPr>
          <w:color w:val="2B91AF"/>
        </w:rPr>
        <w:t xml:space="preserve">T</w:t>
      </w:r>
      <w:r>
        <w:t xml:space="preserve">&gt;(</w:t>
      </w:r>
      <w:r>
        <w:rPr>
          <w:color w:val="2B91AF"/>
        </w:rPr>
        <w:t xml:space="preserve">T </w:t>
      </w:r>
      <w:r>
        <w:t xml:space="preserve">t) {...}                    </w:t>
      </w:r>
      <w:r>
        <w:rPr>
          <w:color w:val="008000"/>
        </w:rPr>
        <w:t xml:space="preserve">// Ok</w:t>
      </w:r>
      <w:r>
        <w:br/>
      </w:r>
      <w:r>
        <w:rPr>
          <w:color w:val="0000FF"/>
        </w:rPr>
        <w:t xml:space="preserve">    public void </w:t>
      </w:r>
      <w:r>
        <w:t xml:space="preserve">G&lt;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2B91AF"/>
        </w:rPr>
        <w:t xml:space="preserve">C </w:t>
      </w:r>
      <w:r>
        <w:t xml:space="preserve">{...}         </w:t>
      </w:r>
      <w:r>
        <w:rPr>
          <w:color w:val="008000"/>
        </w:rPr>
        <w:t xml:space="preserve">// Ok</w:t>
      </w:r>
      <w:r>
        <w:br/>
      </w:r>
      <w:r>
        <w:rPr>
          <w:color w:val="0000FF"/>
        </w:rPr>
        <w:t xml:space="preserve">    public void </w:t>
      </w:r>
      <w:r>
        <w:t xml:space="preserve">H&lt;</w:t>
      </w:r>
      <w:r>
        <w:rPr>
          <w:color w:val="2B91AF"/>
        </w:rPr>
        <w:t xml:space="preserve">T</w:t>
      </w:r>
      <w:r>
        <w:t xml:space="preserve">&gt;(</w:t>
      </w:r>
      <w:r>
        <w:rPr>
          <w:color w:val="2B91AF"/>
        </w:rPr>
        <w:t xml:space="preserve">T </w:t>
      </w:r>
      <w:r>
        <w:t xml:space="preserve">t) </w:t>
      </w:r>
      <w:r>
        <w:rPr>
          <w:color w:val="0000FF"/>
        </w:rPr>
        <w:t xml:space="preserve">where </w:t>
      </w:r>
      <w:r>
        <w:rPr>
          <w:color w:val="2B91AF"/>
        </w:rPr>
        <w:t xml:space="preserve">T</w:t>
      </w:r>
      <w:r>
        <w:t xml:space="preserve">: </w:t>
      </w:r>
      <w:r>
        <w:rPr>
          <w:color w:val="0000FF"/>
        </w:rPr>
        <w:t xml:space="preserve">string </w:t>
      </w:r>
      <w:r>
        <w:t xml:space="preserve">{...}    </w:t>
      </w:r>
      <w:r>
        <w:rPr>
          <w:color w:val="008000"/>
        </w:rPr>
        <w:t xml:space="preserve">// Error</w:t>
      </w:r>
      <w:r>
        <w:br/>
      </w:r>
      <w:r>
        <w:t xml:space="preserve">}</w:t>
      </w:r>
    </w:p>
    <w:p>
      <w:r>
        <w:t xml:space="preserve">The method </w:t>
      </w:r>
      <w:r>
        <w:rPr>
          <w:rStyle w:val="CodeEmbedded"/>
        </w:rPr>
        <w:t xml:space="preserve">C.F&lt;T&gt;</w:t>
      </w:r>
      <w:r>
        <w:t xml:space="preserve"> implicitly implements </w:t>
      </w:r>
      <w:r>
        <w:rPr>
          <w:rStyle w:val="CodeEmbedded"/>
        </w:rPr>
        <w:t xml:space="preserve">I&lt;object,C,string&gt;.F&lt;T&gt;</w:t>
      </w:r>
      <w:r>
        <w:t xml:space="preserve">. In this case, </w:t>
      </w:r>
      <w:r>
        <w:rPr>
          <w:rStyle w:val="CodeEmbedded"/>
        </w:rPr>
        <w:t xml:space="preserve">C.F&lt;T&gt;</w:t>
      </w:r>
      <w:r>
        <w:t xml:space="preserve"> is not required (nor permitted) to specify the constraint </w:t>
      </w:r>
      <w:r>
        <w:rPr>
          <w:rStyle w:val="CodeEmbedded"/>
        </w:rPr>
        <w:t xml:space="preserve">T:object</w:t>
      </w:r>
      <w:r>
        <w:t xml:space="preserve"> since </w:t>
      </w:r>
      <w:r>
        <w:rPr>
          <w:rStyle w:val="CodeEmbedded"/>
        </w:rPr>
        <w:t xml:space="preserve">object</w:t>
      </w:r>
      <w:r>
        <w:t xml:space="preserve"> is an implicit constraint on all type parameters. The method </w:t>
      </w:r>
      <w:r>
        <w:rPr>
          <w:rStyle w:val="CodeEmbedded"/>
        </w:rPr>
        <w:t xml:space="preserve">C.G&lt;T&gt;</w:t>
      </w:r>
      <w:r>
        <w:t xml:space="preserve"> implicitly implements </w:t>
      </w:r>
      <w:r>
        <w:rPr>
          <w:rStyle w:val="CodeEmbedded"/>
        </w:rPr>
        <w:t xml:space="preserve">I&lt;object,C,string&gt;.G&lt;T&gt;</w:t>
      </w:r>
      <w:r>
        <w:t xml:space="preserve"> because the constraints match those in the interface, after the interface type parameters are replaced with the corresponding type arguments. The constraint for method </w:t>
      </w:r>
      <w:r>
        <w:rPr>
          <w:rStyle w:val="CodeEmbedded"/>
        </w:rPr>
        <w:t xml:space="preserve">C.H&lt;T&gt;</w:t>
      </w:r>
      <w:r>
        <w:t xml:space="preserve"> is an error because sealed types (</w:t>
      </w:r>
      <w:r>
        <w:rPr>
          <w:rStyle w:val="CodeEmbedded"/>
        </w:rPr>
        <w:t xml:space="preserve">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CodeEmbedded"/>
        </w:rPr>
        <w:t xml:space="preserve">I&lt;object,C,string&gt;.H&lt;T&gt;</w:t>
      </w:r>
      <w:r>
        <w:t xml:space="preserve">. This interface method can only be implemented using an explicit interface member implementation:</w:t>
      </w:r>
    </w:p>
    <w:p>
      <w:pPr>
        <w:pStyle w:val="Code"/>
      </w:pPr>
      <w:r>
        <w:rPr>
          <w:color w:val="0000FF"/>
        </w:rPr>
        <w:t xml:space="preserve">class </w:t>
      </w:r>
      <w:r>
        <w:rPr>
          <w:color w:val="2B91AF"/>
        </w:rPr>
        <w:t xml:space="preserve">C</w:t>
      </w:r>
      <w:r>
        <w:t xml:space="preserve">: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w:t>
      </w:r>
      <w:r>
        <w:br/>
      </w:r>
      <w:r>
        <w:t xml:space="preserve">{</w:t>
      </w:r>
      <w:r>
        <w:br/>
      </w:r>
      <w:r>
        <w:t xml:space="preserve">    ...</w:t>
      </w:r>
      <w:r>
        <w:br/>
      </w:r>
      <w:r>
        <w:br/>
      </w:r>
      <w:r>
        <w:rPr>
          <w:color w:val="0000FF"/>
        </w:rPr>
        <w:t xml:space="preserve">    public void </w:t>
      </w:r>
      <w:r>
        <w:t xml:space="preserve">H&lt;</w:t>
      </w:r>
      <w:r>
        <w:rPr>
          <w:color w:val="2B91AF"/>
        </w:rPr>
        <w:t xml:space="preserve">U</w:t>
      </w:r>
      <w:r>
        <w:t xml:space="preserve">&gt;(</w:t>
      </w:r>
      <w:r>
        <w:rPr>
          <w:color w:val="2B91AF"/>
        </w:rPr>
        <w:t xml:space="preserve">U </w:t>
      </w:r>
      <w:r>
        <w:t xml:space="preserve">u) </w:t>
      </w:r>
      <w:r>
        <w:rPr>
          <w:color w:val="0000FF"/>
        </w:rPr>
        <w:t xml:space="preserve">where </w:t>
      </w:r>
      <w:r>
        <w:rPr>
          <w:color w:val="2B91AF"/>
        </w:rPr>
        <w:t xml:space="preserve">U</w:t>
      </w:r>
      <w:r>
        <w:t xml:space="preserve">: </w:t>
      </w:r>
      <w:r>
        <w:rPr>
          <w:color w:val="0000FF"/>
        </w:rPr>
        <w:t xml:space="preserve">class </w:t>
      </w:r>
      <w:r>
        <w:t xml:space="preserve">{...}</w:t>
      </w:r>
      <w:r>
        <w:br/>
      </w:r>
      <w:r>
        <w:br/>
      </w:r>
      <w:r>
        <w:rPr>
          <w:color w:val="0000FF"/>
        </w:rPr>
        <w:t xml:space="preserve">    void </w:t>
      </w:r>
      <w:r>
        <w:rPr>
          <w:color w:val="2B91AF"/>
        </w:rPr>
        <w:t xml:space="preserve">I</w:t>
      </w:r>
      <w:r>
        <w:t xml:space="preserve">&lt;</w:t>
      </w:r>
      <w:r>
        <w:rPr>
          <w:color w:val="0000FF"/>
        </w:rPr>
        <w:t xml:space="preserve">object</w:t>
      </w:r>
      <w:r>
        <w:t xml:space="preserve">,</w:t>
      </w:r>
      <w:r>
        <w:rPr>
          <w:color w:val="2B91AF"/>
        </w:rPr>
        <w:t xml:space="preserve">C</w:t>
      </w:r>
      <w:r>
        <w:t xml:space="preserve">,</w:t>
      </w:r>
      <w:r>
        <w:rPr>
          <w:color w:val="0000FF"/>
        </w:rPr>
        <w:t xml:space="preserve">string</w:t>
      </w:r>
      <w:r>
        <w:t xml:space="preserve">&gt;.H&lt;</w:t>
      </w:r>
      <w:r>
        <w:rPr>
          <w:color w:val="2B91AF"/>
        </w:rPr>
        <w:t xml:space="preserve">T</w:t>
      </w:r>
      <w:r>
        <w:t xml:space="preserve">&gt;(</w:t>
      </w:r>
      <w:r>
        <w:rPr>
          <w:color w:val="2B91AF"/>
        </w:rPr>
        <w:t xml:space="preserve">T </w:t>
      </w:r>
      <w:r>
        <w:t xml:space="preserve">t) {</w:t>
      </w:r>
      <w:r>
        <w:br/>
      </w:r>
      <w:r>
        <w:rPr>
          <w:color w:val="0000FF"/>
        </w:rPr>
        <w:t xml:space="preserve">        string </w:t>
      </w:r>
      <w:r>
        <w:t xml:space="preserve">s = t;    </w:t>
      </w:r>
      <w:r>
        <w:rPr>
          <w:color w:val="008000"/>
        </w:rPr>
        <w:t xml:space="preserve">// Ok</w:t>
      </w:r>
      <w:r>
        <w:br/>
      </w:r>
      <w:r>
        <w:t xml:space="preserve">        H&lt;</w:t>
      </w:r>
      <w:r>
        <w:rPr>
          <w:color w:val="2B91AF"/>
        </w:rPr>
        <w:t xml:space="preserve">T</w:t>
      </w:r>
      <w:r>
        <w:t xml:space="preserve">&gt;(t);</w:t>
      </w:r>
      <w:r>
        <w:br/>
      </w:r>
      <w:r>
        <w:t xml:space="preserve">    }</w:t>
      </w:r>
      <w:r>
        <w:br/>
      </w:r>
      <w:r>
        <w:t xml:space="preserve">}</w:t>
      </w:r>
    </w:p>
    <w:p>
      <w:r>
        <w:t xml:space="preserve">In this example, the explicit interface member implementation invokes a public method having strictly weaker constraints. Note that the assignment from </w:t>
      </w:r>
      <w:r>
        <w:rPr>
          <w:rStyle w:val="CodeEmbedded"/>
        </w:rPr>
        <w:t xml:space="preserve">t</w:t>
      </w:r>
      <w:r>
        <w:t xml:space="preserve"> to </w:t>
      </w:r>
      <w:r>
        <w:rPr>
          <w:rStyle w:val="CodeEmbedded"/>
        </w:rPr>
        <w:t xml:space="preserve">s</w:t>
      </w:r>
      <w:r>
        <w:t xml:space="preserve"> is valid since </w:t>
      </w:r>
      <w:r>
        <w:rPr>
          <w:rStyle w:val="CodeEmbedded"/>
        </w:rPr>
        <w:t xml:space="preserve">T</w:t>
      </w:r>
      <w:r>
        <w:t xml:space="preserve"> inherits a constraint of </w:t>
      </w:r>
      <w:r>
        <w:rPr>
          <w:rStyle w:val="CodeEmbedded"/>
        </w:rPr>
        <w:t xml:space="preserve">T:string</w:t>
      </w:r>
      <w:r>
        <w:t xml:space="preserve">, even though this constraint is not expressible in source code.</w:t>
      </w:r>
    </w:p>
    <w:p>
      <w:pPr>
        <w:pStyle w:val="Heading3"/>
      </w:pPr>
      <w:bookmarkStart w:name="_Toc00547" w:id="695"/>
      <w:r>
        <w:t xml:space="preserve">Interface mapping</w:t>
      </w:r>
      <w:bookmarkEnd w:id="695"/>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b/>
        </w:rPr>
        <w:rPr>
          <w:i/>
        </w:rPr>
        <w:t xml:space="preserve">interface mapping</w:t>
      </w:r>
      <w:r>
        <w:t xml:space="preserve">.</w:t>
      </w:r>
    </w:p>
    <w:p>
      <w:r>
        <w:t xml:space="preserve">Interface mapping for a class or struct </w:t>
      </w:r>
      <w:r>
        <w:rPr>
          <w:rStyle w:val="CodeEmbedded"/>
        </w:rPr>
        <w:t xml:space="preserve">C</w:t>
      </w:r>
      <w:r>
        <w:t xml:space="preserve"> locates an implementation for each member of each interface specified in the base class list of </w:t>
      </w:r>
      <w:r>
        <w:rPr>
          <w:rStyle w:val="CodeEmbedded"/>
        </w:rPr>
        <w:t xml:space="preserve">C</w:t>
      </w:r>
      <w:r>
        <w:t xml:space="preserve">. The implementation of a particular interface member </w:t>
      </w:r>
      <w:r>
        <w:rPr>
          <w:rStyle w:val="CodeEmbedded"/>
        </w:rPr>
        <w:t xml:space="preserve">I.M</w:t>
      </w:r>
      <w:r>
        <w:t xml:space="preserve">, where </w:t>
      </w:r>
      <w:r>
        <w:rPr>
          <w:rStyle w:val="CodeEmbedded"/>
        </w:rPr>
        <w:t xml:space="preserve">I</w:t>
      </w:r>
      <w:r>
        <w:t xml:space="preserve"> is the interface in which the member </w:t>
      </w:r>
      <w:r>
        <w:rPr>
          <w:rStyle w:val="CodeEmbedded"/>
        </w:rPr>
        <w:t xml:space="preserve">M</w:t>
      </w:r>
      <w:r>
        <w:t xml:space="preserve"> is declared, is determined by examining each class or struct </w:t>
      </w:r>
      <w:r>
        <w:rPr>
          <w:rStyle w:val="CodeEmbedded"/>
        </w:rPr>
        <w:t xml:space="preserve">S</w:t>
      </w:r>
      <w:r>
        <w:t xml:space="preserve">, starting with </w:t>
      </w:r>
      <w:r>
        <w:rPr>
          <w:rStyle w:val="CodeEmbedded"/>
        </w:rPr>
        <w:t xml:space="preserve">C</w:t>
      </w:r>
      <w:r>
        <w:t xml:space="preserve"> and repeating for each successive base class of </w:t>
      </w:r>
      <w:r>
        <w:rPr>
          <w:rStyle w:val="CodeEmbedded"/>
        </w:rPr>
        <w:t xml:space="preserve">C</w:t>
      </w:r>
      <w:r>
        <w:t xml:space="preserve">, until a match is located:</w:t>
      </w:r>
    </w:p>
    <w:p>
      <w:pPr>
        <w:numPr>
          <w:pStyle w:val="ListParagraph"/>
          <w:ilvl w:val="0"/>
          <w:numId w:val="346"/>
        </w:numPr>
      </w:pPr>
      <w:r>
        <w:t xml:space="preserve">If </w:t>
      </w:r>
      <w:r>
        <w:rPr>
          <w:rStyle w:val="CodeEmbedded"/>
        </w:rPr>
        <w:t xml:space="preserve">S</w:t>
      </w:r>
      <w:r>
        <w:t xml:space="preserve"> contains a declaration of an explicit interface member implementation that matches </w:t>
      </w:r>
      <w:r>
        <w:rPr>
          <w:rStyle w:val="CodeEmbedded"/>
        </w:rPr>
        <w:t xml:space="preserve">I</w:t>
      </w:r>
      <w:r>
        <w:t xml:space="preserve"> and </w:t>
      </w:r>
      <w:r>
        <w:rPr>
          <w:rStyle w:val="CodeEmbedded"/>
        </w:rPr>
        <w:t xml:space="preserve">M</w:t>
      </w:r>
      <w:r>
        <w:t xml:space="preserve">, then this member is the implementation of </w:t>
      </w:r>
      <w:r>
        <w:rPr>
          <w:rStyle w:val="CodeEmbedded"/>
        </w:rPr>
        <w:t xml:space="preserve">I.M</w:t>
      </w:r>
      <w:r>
        <w:t xml:space="preserve">.</w:t>
      </w:r>
    </w:p>
    <w:p>
      <w:pPr>
        <w:numPr>
          <w:pStyle w:val="ListParagraph"/>
          <w:ilvl w:val="0"/>
          <w:numId w:val="346"/>
        </w:numPr>
      </w:pPr>
      <w:r>
        <w:t xml:space="preserve">Otherwise, if </w:t>
      </w:r>
      <w:r>
        <w:rPr>
          <w:rStyle w:val="CodeEmbedded"/>
        </w:rPr>
        <w:t xml:space="preserve">S</w:t>
      </w:r>
      <w:r>
        <w:t xml:space="preserve"> contains a declaration of a non-static public member that matches </w:t>
      </w:r>
      <w:r>
        <w:rPr>
          <w:rStyle w:val="CodeEmbedded"/>
        </w:rPr>
        <w:t xml:space="preserve">M</w:t>
      </w:r>
      <w:r>
        <w:t xml:space="preserve">, then this member is the implementation of </w:t>
      </w:r>
      <w:r>
        <w:rPr>
          <w:rStyle w:val="CodeEmbedded"/>
        </w:rPr>
        <w:t xml:space="preserve">I.M</w:t>
      </w:r>
      <w:r>
        <w:t xml:space="preserve">. If more than one member matches, it is unspecified which member is the implementation of </w:t>
      </w:r>
      <w:r>
        <w:rPr>
          <w:rStyle w:val="CodeEmbedded"/>
        </w:rPr>
        <w:t xml:space="preserve">I.M</w:t>
      </w:r>
      <w:r>
        <w:t xml:space="preserve">. This situation can only occur if </w:t>
      </w:r>
      <w:r>
        <w:rPr>
          <w:rStyle w:val="CodeEmbedded"/>
        </w:rPr>
        <w:t xml:space="preserve">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CodeEmbedded"/>
        </w:rPr>
        <w:t xml:space="preserve">C</w:t>
      </w:r>
      <w:r>
        <w:t xml:space="preserve">. Note that the members of an interface include those members that are inherited from base interfaces.</w:t>
      </w:r>
    </w:p>
    <w:p>
      <w:r>
        <w:t xml:space="preserve">For purposes of interface mapping, a class member </w:t>
      </w:r>
      <w:r>
        <w:rPr>
          <w:rStyle w:val="CodeEmbedded"/>
        </w:rPr>
        <w:t xml:space="preserve">A</w:t>
      </w:r>
      <w:r>
        <w:t xml:space="preserve"> matches an interface member </w:t>
      </w:r>
      <w:r>
        <w:rPr>
          <w:rStyle w:val="CodeEmbedded"/>
        </w:rPr>
        <w:t xml:space="preserve">B</w:t>
      </w:r>
      <w:r>
        <w:t xml:space="preserve"> when:</w:t>
      </w:r>
    </w:p>
    <w:p>
      <w:pPr>
        <w:numPr>
          <w:pStyle w:val="ListParagraph"/>
          <w:ilvl w:val="0"/>
          <w:numId w:val="347"/>
        </w:numPr>
      </w:pPr>
      <w:r>
        <w:rPr>
          <w:rStyle w:val="CodeEmbedded"/>
        </w:rPr>
        <w:t xml:space="preserve">A</w:t>
      </w:r>
      <w:r>
        <w:t xml:space="preserve"> and </w:t>
      </w:r>
      <w:r>
        <w:rPr>
          <w:rStyle w:val="CodeEmbedded"/>
        </w:rPr>
        <w:t xml:space="preserve">B</w:t>
      </w:r>
      <w:r>
        <w:t xml:space="preserve"> are methods, and the name, type, and formal parameter lists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47"/>
        </w:numPr>
      </w:pPr>
      <w:r>
        <w:rPr>
          <w:rStyle w:val="CodeEmbedded"/>
        </w:rPr>
        <w:t xml:space="preserve">A</w:t>
      </w:r>
      <w:r>
        <w:t xml:space="preserve"> and </w:t>
      </w:r>
      <w:r>
        <w:rPr>
          <w:rStyle w:val="CodeEmbedded"/>
        </w:rPr>
        <w:t xml:space="preserve">B</w:t>
      </w:r>
      <w:r>
        <w:t xml:space="preserve"> are properties, the name and type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pPr>
        <w:numPr>
          <w:pStyle w:val="ListParagraph"/>
          <w:ilvl w:val="0"/>
          <w:numId w:val="347"/>
        </w:numPr>
      </w:pPr>
      <w:r>
        <w:rPr>
          <w:rStyle w:val="CodeEmbedded"/>
        </w:rPr>
        <w:t xml:space="preserve">A</w:t>
      </w:r>
      <w:r>
        <w:t xml:space="preserve"> and </w:t>
      </w:r>
      <w:r>
        <w:rPr>
          <w:rStyle w:val="CodeEmbedded"/>
        </w:rPr>
        <w:t xml:space="preserve">B</w:t>
      </w:r>
      <w:r>
        <w:t xml:space="preserve"> are events, and the name and type of </w:t>
      </w:r>
      <w:r>
        <w:rPr>
          <w:rStyle w:val="CodeEmbedded"/>
        </w:rPr>
        <w:t xml:space="preserve">A</w:t>
      </w:r>
      <w:r>
        <w:t xml:space="preserve"> and </w:t>
      </w:r>
      <w:r>
        <w:rPr>
          <w:rStyle w:val="CodeEmbedded"/>
        </w:rPr>
        <w:t xml:space="preserve">B</w:t>
      </w:r>
      <w:r>
        <w:t xml:space="preserve"> are identical.</w:t>
      </w:r>
    </w:p>
    <w:p>
      <w:pPr>
        <w:numPr>
          <w:pStyle w:val="ListParagraph"/>
          <w:ilvl w:val="0"/>
          <w:numId w:val="347"/>
        </w:numPr>
      </w:pPr>
      <w:r>
        <w:rPr>
          <w:rStyle w:val="CodeEmbedded"/>
        </w:rPr>
        <w:t xml:space="preserve">A</w:t>
      </w:r>
      <w:r>
        <w:t xml:space="preserve"> and </w:t>
      </w:r>
      <w:r>
        <w:rPr>
          <w:rStyle w:val="CodeEmbedded"/>
        </w:rPr>
        <w:t xml:space="preserve">B</w:t>
      </w:r>
      <w:r>
        <w:t xml:space="preserve"> are indexers, the type and formal parameter lists of </w:t>
      </w:r>
      <w:r>
        <w:rPr>
          <w:rStyle w:val="CodeEmbedded"/>
        </w:rPr>
        <w:t xml:space="preserve">A</w:t>
      </w:r>
      <w:r>
        <w:t xml:space="preserve"> and </w:t>
      </w:r>
      <w:r>
        <w:rPr>
          <w:rStyle w:val="CodeEmbedded"/>
        </w:rPr>
        <w:t xml:space="preserve">B</w:t>
      </w:r>
      <w:r>
        <w:t xml:space="preserve"> are identical, and </w:t>
      </w:r>
      <w:r>
        <w:rPr>
          <w:rStyle w:val="CodeEmbedded"/>
        </w:rPr>
        <w:t xml:space="preserve">A</w:t>
      </w:r>
      <w:r>
        <w:t xml:space="preserve"> has the same accessors as </w:t>
      </w:r>
      <w:r>
        <w:rPr>
          <w:rStyle w:val="CodeEmbedded"/>
        </w:rPr>
        <w:t xml:space="preserve">B</w:t>
      </w:r>
      <w:r>
        <w:t xml:space="preserve"> (</w:t>
      </w:r>
      <w:r>
        <w:rPr>
          <w:rStyle w:val="CodeEmbedded"/>
        </w:rPr>
        <w:t xml:space="preserve">A</w:t>
      </w:r>
      <w:r>
        <w:t xml:space="preserve"> is permitted to have additional accessors if it is not an explicit interface member implementation).</w:t>
      </w:r>
    </w:p>
    <w:p>
      <w:r>
        <w:t xml:space="preserve">Notable implications of the interface mapping algorithm are:</w:t>
      </w:r>
    </w:p>
    <w:p>
      <w:pPr>
        <w:numPr>
          <w:pStyle w:val="ListParagraph"/>
          <w:ilvl w:val="0"/>
          <w:numId w:val="348"/>
        </w:numPr>
      </w:pPr>
      <w:r>
        <w:t xml:space="preserve">Explicit interface member implementations take precedence over other members in the same class or struct when determining the class or struct member that implements an interface member.</w:t>
      </w:r>
    </w:p>
    <w:p>
      <w:pPr>
        <w:numPr>
          <w:pStyle w:val="ListParagraph"/>
          <w:ilvl w:val="0"/>
          <w:numId w:val="348"/>
        </w:numPr>
      </w:pPr>
      <w:r>
        <w:t xml:space="preserve">Neither non-public nor static members participate in interface mapping.</w:t>
      </w:r>
    </w:p>
    <w:p>
      <w:r>
        <w:t xml:space="preserve">In the example</w:t>
      </w:r>
    </w:p>
    <w:p>
      <w:pPr>
        <w:pStyle w:val="Code"/>
      </w:pPr>
      <w:r>
        <w:rPr>
          <w:color w:val="0000FF"/>
        </w:rPr>
        <w:t xml:space="preserve">interface </w:t>
      </w:r>
      <w:r>
        <w:rPr>
          <w:color w:val="2B91AF"/>
        </w:rPr>
        <w:t xml:space="preserve">ICloneable</w:t>
      </w:r>
      <w:r>
        <w:br/>
      </w:r>
      <w:r>
        <w:t xml:space="preserve">{</w:t>
      </w:r>
      <w:r>
        <w:br/>
      </w:r>
      <w:r>
        <w:rPr>
          <w:color w:val="0000FF"/>
        </w:rPr>
        <w:t xml:space="preserve">    object </w:t>
      </w:r>
      <w:r>
        <w:t xml:space="preserve">Clone();</w:t>
      </w:r>
      <w:r>
        <w:br/>
      </w:r>
      <w:r>
        <w:t xml:space="preserve">}</w:t>
      </w:r>
      <w:r>
        <w:br/>
      </w:r>
      <w:r>
        <w:br/>
      </w:r>
      <w:r>
        <w:rPr>
          <w:color w:val="0000FF"/>
        </w:rPr>
        <w:t xml:space="preserve">class </w:t>
      </w:r>
      <w:r>
        <w:rPr>
          <w:color w:val="2B91AF"/>
        </w:rPr>
        <w:t xml:space="preserve">C</w:t>
      </w:r>
      <w:r>
        <w:t xml:space="preserve">: </w:t>
      </w:r>
      <w:r>
        <w:rPr>
          <w:color w:val="2B91AF"/>
        </w:rPr>
        <w:t xml:space="preserve">ICloneable</w:t>
      </w:r>
      <w:r>
        <w:br/>
      </w:r>
      <w:r>
        <w:t xml:space="preserve">{</w:t>
      </w:r>
      <w:r>
        <w:br/>
      </w:r>
      <w:r>
        <w:rPr>
          <w:color w:val="0000FF"/>
        </w:rPr>
        <w:t xml:space="preserve">    object </w:t>
      </w:r>
      <w:r>
        <w:rPr>
          <w:color w:val="2B91AF"/>
        </w:rPr>
        <w:t xml:space="preserve">ICloneable</w:t>
      </w:r>
      <w:r>
        <w:t xml:space="preserve">.Clone() {...}</w:t>
      </w:r>
      <w:r>
        <w:br/>
      </w:r>
      <w:r>
        <w:rPr>
          <w:color w:val="0000FF"/>
        </w:rPr>
        <w:t xml:space="preserve">    public object </w:t>
      </w:r>
      <w:r>
        <w:t xml:space="preserve">Clone() {...}</w:t>
      </w:r>
      <w:r>
        <w:br/>
      </w:r>
      <w:r>
        <w:t xml:space="preserve">}</w:t>
      </w:r>
    </w:p>
    <w:p>
      <w:r>
        <w:t xml:space="preserve">the </w:t>
      </w:r>
      <w:r>
        <w:rPr>
          <w:rStyle w:val="CodeEmbedded"/>
        </w:rPr>
        <w:t xml:space="preserve">ICloneable.Clone</w:t>
      </w:r>
      <w:r>
        <w:t xml:space="preserve"> member of </w:t>
      </w:r>
      <w:r>
        <w:rPr>
          <w:rStyle w:val="CodeEmbedded"/>
        </w:rPr>
        <w:t xml:space="preserve">C</w:t>
      </w:r>
      <w:r>
        <w:t xml:space="preserve"> becomes the implementation of </w:t>
      </w:r>
      <w:r>
        <w:rPr>
          <w:rStyle w:val="CodeEmbedded"/>
        </w:rPr>
        <w:t xml:space="preserve">Clone</w:t>
      </w:r>
      <w:r>
        <w:t xml:space="preserve"> in </w:t>
      </w:r>
      <w:r>
        <w:rPr>
          <w:rStyle w:val="CodeEmbedded"/>
        </w:rPr>
        <w:t xml:space="preserve">ICloneable</w:t>
      </w:r>
      <w:r>
        <w:t xml:space="preserve"> because explicit interface member implementations take precedence over other members.</w:t>
      </w:r>
    </w:p>
    <w:p>
      <w:r>
        <w:t xml:space="preserve">If a class or struct implements two or more interfaces containing a member with the same name, type, and parameter types, it is possible to map each of those interface members onto a single class or struct member.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IForm</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Page</w:t>
      </w:r>
      <w:r>
        <w:t xml:space="preserve">: </w:t>
      </w:r>
      <w:r>
        <w:rPr>
          <w:color w:val="2B91AF"/>
        </w:rPr>
        <w:t xml:space="preserve">IControl</w:t>
      </w:r>
      <w:r>
        <w:t xml:space="preserve">, </w:t>
      </w:r>
      <w:r>
        <w:rPr>
          <w:color w:val="2B91AF"/>
        </w:rPr>
        <w:t xml:space="preserve">IForm</w:t>
      </w:r>
      <w:r>
        <w:br/>
      </w:r>
      <w:r>
        <w:t xml:space="preserve">{</w:t>
      </w:r>
      <w:r>
        <w:br/>
      </w:r>
      <w:r>
        <w:rPr>
          <w:color w:val="0000FF"/>
        </w:rPr>
        <w:t xml:space="preserve">    public void </w:t>
      </w:r>
      <w:r>
        <w:t xml:space="preserve">Paint() {...}</w:t>
      </w:r>
      <w:r>
        <w:br/>
      </w:r>
      <w:r>
        <w:t xml:space="preserve">}</w:t>
      </w:r>
    </w:p>
    <w:p>
      <w:r>
        <w:t xml:space="preserve">Here, the </w:t>
      </w:r>
      <w:r>
        <w:rPr>
          <w:rStyle w:val="CodeEmbedded"/>
        </w:rPr>
        <w:t xml:space="preserve">Paint</w:t>
      </w:r>
      <w:r>
        <w:t xml:space="preserve"> methods of both </w:t>
      </w:r>
      <w:r>
        <w:rPr>
          <w:rStyle w:val="CodeEmbedded"/>
        </w:rPr>
        <w:t xml:space="preserve">IControl</w:t>
      </w:r>
      <w:r>
        <w:t xml:space="preserve"> and </w:t>
      </w:r>
      <w:r>
        <w:rPr>
          <w:rStyle w:val="CodeEmbedded"/>
        </w:rPr>
        <w:t xml:space="preserve">IForm</w:t>
      </w:r>
      <w:r>
        <w:t xml:space="preserve"> are mapped onto the </w:t>
      </w:r>
      <w:r>
        <w:rPr>
          <w:rStyle w:val="CodeEmbedded"/>
        </w:rPr>
        <w:t xml:space="preserve">Paint</w:t>
      </w:r>
      <w:r>
        <w:t xml:space="preserve"> method in </w:t>
      </w:r>
      <w:r>
        <w:rPr>
          <w:rStyle w:val="CodeEmbedded"/>
        </w:rPr>
        <w:t xml:space="preserve">Page</w:t>
      </w:r>
      <w:r>
        <w:t xml:space="preserve">. It is of course also possible to have separate explicit interface member implementations for the two methods.</w:t>
      </w:r>
    </w:p>
    <w:p>
      <w:r>
        <w:t xml:space="preserve">If a class or struct implements an interface that contains hidden members, then some members must necessarily be implemented through explicit interface member implementations. For example</w:t>
      </w:r>
    </w:p>
    <w:p>
      <w:pPr>
        <w:pStyle w:val="Code"/>
      </w:pPr>
      <w:r>
        <w:rPr>
          <w:color w:val="0000FF"/>
        </w:rPr>
        <w:t xml:space="preserve">interface </w:t>
      </w:r>
      <w:r>
        <w:rPr>
          <w:color w:val="2B91AF"/>
        </w:rPr>
        <w:t xml:space="preserve">IBase</w:t>
      </w:r>
      <w:r>
        <w:br/>
      </w:r>
      <w:r>
        <w:t xml:space="preserve">{</w:t>
      </w:r>
      <w:r>
        <w:br/>
      </w:r>
      <w:r>
        <w:rPr>
          <w:color w:val="0000FF"/>
        </w:rPr>
        <w:t xml:space="preserve">    int </w:t>
      </w:r>
      <w:r>
        <w:t xml:space="preserve">P { </w:t>
      </w:r>
      <w:r>
        <w:rPr>
          <w:color w:val="0000FF"/>
        </w:rPr>
        <w:t xml:space="preserve">get</w:t>
      </w:r>
      <w:r>
        <w:t xml:space="preserve">; }</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new int </w:t>
      </w:r>
      <w:r>
        <w:t xml:space="preserve">P();</w:t>
      </w:r>
      <w:r>
        <w:br/>
      </w:r>
      <w:r>
        <w:t xml:space="preserve">}</w:t>
      </w:r>
    </w:p>
    <w:p>
      <w:r>
        <w:t xml:space="preserve">An implementation of this interface would require at least one explicit interface member implementation, and would take one of the following forms</w:t>
      </w:r>
    </w:p>
    <w:p>
      <w:pPr>
        <w:pStyle w:val="Code"/>
      </w:pP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public int </w:t>
      </w:r>
      <w:r>
        <w:t xml:space="preserve">P { </w:t>
      </w:r>
      <w:r>
        <w:rPr>
          <w:color w:val="0000FF"/>
        </w:rPr>
        <w:t xml:space="preserve">get </w:t>
      </w:r>
      <w:r>
        <w:t xml:space="preserve">{...} }</w:t>
      </w:r>
      <w:r>
        <w:br/>
      </w:r>
      <w:r>
        <w:rPr>
          <w:color w:val="0000FF"/>
        </w:rPr>
        <w:t xml:space="preserve">    int </w:t>
      </w:r>
      <w:r>
        <w:t xml:space="preserve">IDerived.P() {...}</w:t>
      </w:r>
      <w:r>
        <w:br/>
      </w:r>
      <w:r>
        <w:t xml:space="preserve">}</w:t>
      </w:r>
      <w:r>
        <w:br/>
      </w:r>
      <w:r>
        <w:br/>
      </w:r>
      <w:r>
        <w:rPr>
          <w:color w:val="0000FF"/>
        </w:rPr>
        <w:t xml:space="preserve">class </w:t>
      </w:r>
      <w:r>
        <w:rPr>
          <w:color w:val="2B91AF"/>
        </w:rPr>
        <w:t xml:space="preserve">C</w:t>
      </w:r>
      <w:r>
        <w:t xml:space="preserve">: IDerived</w:t>
      </w:r>
      <w:r>
        <w:br/>
      </w:r>
      <w:r>
        <w:t xml:space="preserve">{</w:t>
      </w:r>
      <w:r>
        <w:br/>
      </w:r>
      <w:r>
        <w:rPr>
          <w:color w:val="0000FF"/>
        </w:rPr>
        <w:t xml:space="preserve">    int </w:t>
      </w:r>
      <w:r>
        <w:t xml:space="preserve">IBase.P { </w:t>
      </w:r>
      <w:r>
        <w:rPr>
          <w:color w:val="0000FF"/>
        </w:rPr>
        <w:t xml:space="preserve">get </w:t>
      </w:r>
      <w:r>
        <w:t xml:space="preserve">{...} }</w:t>
      </w:r>
      <w:r>
        <w:br/>
      </w:r>
      <w:r>
        <w:rPr>
          <w:color w:val="0000FF"/>
        </w:rPr>
        <w:t xml:space="preserve">    public int </w:t>
      </w:r>
      <w:r>
        <w:t xml:space="preserve">P() {...}</w:t>
      </w:r>
      <w:r>
        <w:br/>
      </w:r>
      <w:r>
        <w:t xml:space="preserve">}</w:t>
      </w:r>
    </w:p>
    <w:p>
      <w:r>
        <w:t xml:space="preserve">When a class implements multiple interfaces that have the same base interface, there can be only one implementation of the base interface. In the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interface </w:t>
      </w:r>
      <w:r>
        <w:rPr>
          <w:color w:val="2B91AF"/>
        </w:rPr>
        <w:t xml:space="preserve">ITextBox</w:t>
      </w:r>
      <w:r>
        <w:t xml:space="preserve">: </w:t>
      </w:r>
      <w:r>
        <w:rPr>
          <w:color w:val="2B91AF"/>
        </w:rPr>
        <w:t xml:space="preserve">IControl</w:t>
      </w:r>
      <w:r>
        <w:br/>
      </w:r>
      <w:r>
        <w:t xml:space="preserve">{</w:t>
      </w:r>
      <w:r>
        <w:br/>
      </w:r>
      <w:r>
        <w:rPr>
          <w:color w:val="0000FF"/>
        </w:rPr>
        <w:t xml:space="preserve">    void </w:t>
      </w:r>
      <w:r>
        <w:t xml:space="preserve">SetText(</w:t>
      </w:r>
      <w:r>
        <w:rPr>
          <w:color w:val="0000FF"/>
        </w:rPr>
        <w:t xml:space="preserve">string </w:t>
      </w:r>
      <w:r>
        <w:t xml:space="preserve">text);</w:t>
      </w:r>
      <w:r>
        <w:br/>
      </w:r>
      <w:r>
        <w:t xml:space="preserve">}</w:t>
      </w:r>
      <w:r>
        <w:br/>
      </w:r>
      <w:r>
        <w:br/>
      </w:r>
      <w:r>
        <w:rPr>
          <w:color w:val="0000FF"/>
        </w:rPr>
        <w:t xml:space="preserve">interface </w:t>
      </w:r>
      <w:r>
        <w:rPr>
          <w:color w:val="2B91AF"/>
        </w:rPr>
        <w:t xml:space="preserve">IListBox</w:t>
      </w:r>
      <w:r>
        <w:t xml:space="preserve">: </w:t>
      </w:r>
      <w:r>
        <w:rPr>
          <w:color w:val="2B91AF"/>
        </w:rPr>
        <w:t xml:space="preserve">IControl</w:t>
      </w:r>
      <w:r>
        <w:br/>
      </w:r>
      <w:r>
        <w:t xml:space="preserve">{</w:t>
      </w:r>
      <w:r>
        <w:br/>
      </w:r>
      <w:r>
        <w:rPr>
          <w:color w:val="0000FF"/>
        </w:rPr>
        <w:t xml:space="preserve">    void </w:t>
      </w:r>
      <w:r>
        <w:t xml:space="preserve">SetItems(</w:t>
      </w:r>
      <w:r>
        <w:rPr>
          <w:color w:val="0000FF"/>
        </w:rPr>
        <w:t xml:space="preserve">string</w:t>
      </w:r>
      <w:r>
        <w:t xml:space="preserve">[] items);</w:t>
      </w:r>
      <w:r>
        <w:br/>
      </w:r>
      <w:r>
        <w:t xml:space="preserve">}</w:t>
      </w:r>
      <w:r>
        <w:br/>
      </w:r>
      <w:r>
        <w:br/>
      </w:r>
      <w:r>
        <w:rPr>
          <w:color w:val="0000FF"/>
        </w:rPr>
        <w:t xml:space="preserve">class </w:t>
      </w:r>
      <w:r>
        <w:rPr>
          <w:color w:val="2B91AF"/>
        </w:rPr>
        <w:t xml:space="preserve">ComboBox</w:t>
      </w:r>
      <w:r>
        <w:t xml:space="preserve">: </w:t>
      </w:r>
      <w:r>
        <w:rPr>
          <w:color w:val="2B91AF"/>
        </w:rPr>
        <w:t xml:space="preserve">IControl</w:t>
      </w:r>
      <w:r>
        <w:t xml:space="preserve">, </w:t>
      </w:r>
      <w:r>
        <w:rPr>
          <w:color w:val="2B91AF"/>
        </w:rPr>
        <w:t xml:space="preserve">ITextBox</w:t>
      </w:r>
      <w:r>
        <w:t xml:space="preserve">, </w:t>
      </w:r>
      <w:r>
        <w:rPr>
          <w:color w:val="2B91AF"/>
        </w:rPr>
        <w:t xml:space="preserve">IListBox</w:t>
      </w:r>
      <w:r>
        <w:br/>
      </w:r>
      <w:r>
        <w:t xml:space="preserve">{</w:t>
      </w:r>
      <w:r>
        <w:br/>
      </w:r>
      <w:r>
        <w:rPr>
          <w:color w:val="0000FF"/>
        </w:rPr>
        <w:t xml:space="preserve">    void </w:t>
      </w:r>
      <w:r>
        <w:rPr>
          <w:color w:val="2B91AF"/>
        </w:rPr>
        <w:t xml:space="preserve">IControl</w:t>
      </w:r>
      <w:r>
        <w:t xml:space="preserve">.Paint() {...}</w:t>
      </w:r>
      <w:r>
        <w:br/>
      </w:r>
      <w:r>
        <w:rPr>
          <w:color w:val="0000FF"/>
        </w:rPr>
        <w:t xml:space="preserve">    void </w:t>
      </w:r>
      <w:r>
        <w:rPr>
          <w:color w:val="2B91AF"/>
        </w:rPr>
        <w:t xml:space="preserve">ITextBox</w:t>
      </w:r>
      <w:r>
        <w:t xml:space="preserve">.SetText(</w:t>
      </w:r>
      <w:r>
        <w:rPr>
          <w:color w:val="0000FF"/>
        </w:rPr>
        <w:t xml:space="preserve">string </w:t>
      </w:r>
      <w:r>
        <w:t xml:space="preserve">text) {...}</w:t>
      </w:r>
      <w:r>
        <w:br/>
      </w:r>
      <w:r>
        <w:rPr>
          <w:color w:val="0000FF"/>
        </w:rPr>
        <w:t xml:space="preserve">    void </w:t>
      </w:r>
      <w:r>
        <w:rPr>
          <w:color w:val="2B91AF"/>
        </w:rPr>
        <w:t xml:space="preserve">IListBox</w:t>
      </w:r>
      <w:r>
        <w:t xml:space="preserve">.SetItems(</w:t>
      </w:r>
      <w:r>
        <w:rPr>
          <w:color w:val="0000FF"/>
        </w:rPr>
        <w:t xml:space="preserve">string</w:t>
      </w:r>
      <w:r>
        <w:t xml:space="preserve">[] items) {...}</w:t>
      </w:r>
      <w:r>
        <w:br/>
      </w:r>
      <w:r>
        <w:t xml:space="preserve">}</w:t>
      </w:r>
    </w:p>
    <w:p>
      <w:r>
        <w:t xml:space="preserve">it is not possible to have separate implementations for the </w:t>
      </w:r>
      <w:r>
        <w:rPr>
          <w:rStyle w:val="CodeEmbedded"/>
        </w:rPr>
        <w:t xml:space="preserve">IControl</w:t>
      </w:r>
      <w:r>
        <w:t xml:space="preserve"> named in the base class list, the </w:t>
      </w:r>
      <w:r>
        <w:rPr>
          <w:rStyle w:val="CodeEmbedded"/>
        </w:rPr>
        <w:t xml:space="preserve">IControl</w:t>
      </w:r>
      <w:r>
        <w:t xml:space="preserve"> inherited by </w:t>
      </w:r>
      <w:r>
        <w:rPr>
          <w:rStyle w:val="CodeEmbedded"/>
        </w:rPr>
        <w:t xml:space="preserve">ITextBox</w:t>
      </w:r>
      <w:r>
        <w:t xml:space="preserve">, and the </w:t>
      </w:r>
      <w:r>
        <w:rPr>
          <w:rStyle w:val="CodeEmbedded"/>
        </w:rPr>
        <w:t xml:space="preserve">IControl</w:t>
      </w:r>
      <w:r>
        <w:t xml:space="preserve"> inherited by </w:t>
      </w:r>
      <w:r>
        <w:rPr>
          <w:rStyle w:val="CodeEmbedded"/>
        </w:rPr>
        <w:t xml:space="preserve">IListBox</w:t>
      </w:r>
      <w:r>
        <w:t xml:space="preserve">. Indeed, there is no notion of a separate identity for these interfaces. Rather, the implementations of </w:t>
      </w:r>
      <w:r>
        <w:rPr>
          <w:rStyle w:val="CodeEmbedded"/>
        </w:rPr>
        <w:t xml:space="preserve">ITextBox</w:t>
      </w:r>
      <w:r>
        <w:t xml:space="preserve"> and </w:t>
      </w:r>
      <w:r>
        <w:rPr>
          <w:rStyle w:val="CodeEmbedded"/>
        </w:rPr>
        <w:t xml:space="preserve">IListBox</w:t>
      </w:r>
      <w:r>
        <w:t xml:space="preserve"> share the same implementation of </w:t>
      </w:r>
      <w:r>
        <w:rPr>
          <w:rStyle w:val="CodeEmbedded"/>
        </w:rPr>
        <w:t xml:space="preserve">IControl</w:t>
      </w:r>
      <w:r>
        <w:t xml:space="preserve">, and </w:t>
      </w:r>
      <w:r>
        <w:rPr>
          <w:rStyle w:val="CodeEmbedded"/>
        </w:rPr>
        <w:t xml:space="preserve">ComboBox</w:t>
      </w:r>
      <w:r>
        <w:t xml:space="preserve"> is simply considered to implement three interfaces, </w:t>
      </w:r>
      <w:r>
        <w:rPr>
          <w:rStyle w:val="CodeEmbedded"/>
        </w:rPr>
        <w:t xml:space="preserve">IControl</w:t>
      </w:r>
      <w:r>
        <w:t xml:space="preserve">, </w:t>
      </w:r>
      <w:r>
        <w:rPr>
          <w:rStyle w:val="CodeEmbedded"/>
        </w:rPr>
        <w:t xml:space="preserve">ITextBox</w:t>
      </w:r>
      <w:r>
        <w:t xml:space="preserve">, and </w:t>
      </w:r>
      <w:r>
        <w:rPr>
          <w:rStyle w:val="CodeEmbedded"/>
        </w:rPr>
        <w:t xml:space="preserve">IListBox</w:t>
      </w:r>
      <w:r>
        <w:t xml:space="preserve">.</w:t>
      </w:r>
    </w:p>
    <w:p>
      <w:r>
        <w:t xml:space="preserve">The members of a base class participate in interface mapping. In the example</w:t>
      </w:r>
    </w:p>
    <w:p>
      <w:pPr>
        <w:pStyle w:val="Code"/>
      </w:pPr>
      <w:r>
        <w:rPr>
          <w:color w:val="0000FF"/>
        </w:rPr>
        <w:t xml:space="preserve">interface </w:t>
      </w:r>
      <w:r>
        <w:rPr>
          <w:color w:val="2B91AF"/>
        </w:rPr>
        <w:t xml:space="preserve">Interface1</w:t>
      </w:r>
      <w:r>
        <w:br/>
      </w:r>
      <w:r>
        <w:t xml:space="preserve">{</w:t>
      </w:r>
      <w:r>
        <w:br/>
      </w:r>
      <w:r>
        <w:rPr>
          <w:color w:val="0000FF"/>
        </w:rPr>
        <w:t xml:space="preserve">    void </w:t>
      </w:r>
      <w:r>
        <w:t xml:space="preserve">F();</w:t>
      </w:r>
      <w:r>
        <w:br/>
      </w:r>
      <w:r>
        <w:t xml:space="preserve">}</w:t>
      </w:r>
      <w:r>
        <w:br/>
      </w:r>
      <w:r>
        <w:br/>
      </w:r>
      <w:r>
        <w:rPr>
          <w:color w:val="0000FF"/>
        </w:rPr>
        <w:t xml:space="preserve">class </w:t>
      </w:r>
      <w:r>
        <w:rPr>
          <w:color w:val="2B91AF"/>
        </w:rPr>
        <w:t xml:space="preserve">Class1</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r>
        <w:br/>
      </w:r>
      <w:r>
        <w:br/>
      </w:r>
      <w:r>
        <w:rPr>
          <w:color w:val="0000FF"/>
        </w:rPr>
        <w:t xml:space="preserve">class </w:t>
      </w:r>
      <w:r>
        <w:rPr>
          <w:color w:val="2B91AF"/>
        </w:rPr>
        <w:t xml:space="preserve">Class2</w:t>
      </w:r>
      <w:r>
        <w:t xml:space="preserve">: </w:t>
      </w:r>
      <w:r>
        <w:rPr>
          <w:color w:val="2B91AF"/>
        </w:rPr>
        <w:t xml:space="preserve">Class1</w:t>
      </w:r>
      <w:r>
        <w:t xml:space="preserve">, </w:t>
      </w:r>
      <w:r>
        <w:rPr>
          <w:color w:val="2B91AF"/>
        </w:rPr>
        <w:t xml:space="preserve">Interface1</w:t>
      </w:r>
      <w:r>
        <w:br/>
      </w:r>
      <w:r>
        <w:t xml:space="preserve">{</w:t>
      </w:r>
      <w:r>
        <w:br/>
      </w:r>
      <w:r>
        <w:rPr>
          <w:color w:val="0000FF"/>
        </w:rPr>
        <w:t xml:space="preserve">    new public void </w:t>
      </w:r>
      <w:r>
        <w:t xml:space="preserve">G() {}</w:t>
      </w:r>
      <w:r>
        <w:br/>
      </w:r>
      <w:r>
        <w:t xml:space="preserve">}</w:t>
      </w:r>
    </w:p>
    <w:p>
      <w:r>
        <w:t xml:space="preserve">the method </w:t>
      </w:r>
      <w:r>
        <w:rPr>
          <w:rStyle w:val="CodeEmbedded"/>
        </w:rPr>
        <w:t xml:space="preserve">F</w:t>
      </w:r>
      <w:r>
        <w:t xml:space="preserve"> in </w:t>
      </w:r>
      <w:r>
        <w:rPr>
          <w:rStyle w:val="CodeEmbedded"/>
        </w:rPr>
        <w:t xml:space="preserve">Class1</w:t>
      </w:r>
      <w:r>
        <w:t xml:space="preserve"> is used in </w:t>
      </w:r>
      <w:r>
        <w:rPr>
          <w:rStyle w:val="CodeEmbedded"/>
        </w:rPr>
        <w:t xml:space="preserve">Class2</w:t>
      </w:r>
      <w:r>
        <w:t xml:space="preserve">'s implementation of </w:t>
      </w:r>
      <w:r>
        <w:rPr>
          <w:rStyle w:val="CodeEmbedded"/>
        </w:rPr>
        <w:t xml:space="preserve">Interface1</w:t>
      </w:r>
      <w:r>
        <w:t xml:space="preserve">.</w:t>
      </w:r>
    </w:p>
    <w:p>
      <w:pPr>
        <w:pStyle w:val="Heading3"/>
      </w:pPr>
      <w:bookmarkStart w:name="_Toc00548" w:id="696"/>
      <w:r>
        <w:t xml:space="preserve">Interface implementation inheritance</w:t>
      </w:r>
      <w:bookmarkEnd w:id="696"/>
    </w:p>
    <w:p>
      <w:r>
        <w:t xml:space="preserve">A class inherits all interface implementations provided by its base classes.</w:t>
      </w:r>
    </w:p>
    <w:p>
      <w:r>
        <w:t xml:space="preserve">Without explicitly </w:t>
      </w:r>
      <w:r>
        <w:rPr>
          <w:b/>
        </w:rPr>
        <w:rPr>
          <w:i/>
        </w:rPr>
        <w:t xml:space="preserve">re-implementing</w:t>
      </w:r>
      <w:r>
        <w:t xml:space="preserve"> an interface, a derived class cannot in any way alter the interface mappings it inherits from its base classes.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new public void </w:t>
      </w:r>
      <w:r>
        <w:t xml:space="preserve">Paint() {...}</w:t>
      </w:r>
      <w:r>
        <w:br/>
      </w:r>
      <w:r>
        <w:t xml:space="preserve">}</w:t>
      </w:r>
    </w:p>
    <w:p>
      <w:r>
        <w:t xml:space="preserve">the </w:t>
      </w:r>
      <w:r>
        <w:rPr>
          <w:rStyle w:val="CodeEmbedded"/>
        </w:rPr>
        <w:t xml:space="preserve">Paint</w:t>
      </w:r>
      <w:r>
        <w:t xml:space="preserve"> method in </w:t>
      </w:r>
      <w:r>
        <w:rPr>
          <w:rStyle w:val="CodeEmbedded"/>
        </w:rPr>
        <w:t xml:space="preserve">TextBox</w:t>
      </w:r>
      <w:r>
        <w:t xml:space="preserve"> hides the </w:t>
      </w:r>
      <w:r>
        <w:rPr>
          <w:rStyle w:val="CodeEmbedded"/>
        </w:rPr>
        <w:t xml:space="preserve">Paint</w:t>
      </w:r>
      <w:r>
        <w:t xml:space="preserve"> method in </w:t>
      </w:r>
      <w:r>
        <w:rPr>
          <w:rStyle w:val="CodeEmbedded"/>
        </w:rPr>
        <w:t xml:space="preserve">Control</w:t>
      </w:r>
      <w:r>
        <w:t xml:space="preserve">, but it does not alter the mapping of </w:t>
      </w:r>
      <w:r>
        <w:rPr>
          <w:rStyle w:val="CodeEmbedded"/>
        </w:rPr>
        <w:t xml:space="preserve">Control.Paint</w:t>
      </w:r>
      <w:r>
        <w:t xml:space="preserve"> onto </w:t>
      </w:r>
      <w:r>
        <w:rPr>
          <w:rStyle w:val="CodeEmbedded"/>
        </w:rPr>
        <w:t xml:space="preserve">IControl.Paint</w:t>
      </w:r>
      <w:r>
        <w:t xml:space="preserve">, and calls to </w:t>
      </w:r>
      <w:r>
        <w:rPr>
          <w:rStyle w:val="CodeEmbedded"/>
        </w:rPr>
        <w:t xml:space="preserve">Paint</w:t>
      </w:r>
      <w:r>
        <w:t xml:space="preserve"> through class instances and interface instances will have the following effects</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Control.Paint();</w:t>
      </w:r>
    </w:p>
    <w:p>
      <w:r>
        <w:t xml:space="preserve">However, when an interface method is mapped onto a virtual method in a class, it is possible for derived classes to override the virtual method and alter the implementation of the interface. For example, rewriting the declarations above to</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public virtual void </w:t>
      </w:r>
      <w:r>
        <w:t xml:space="preserve">Paint()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public override void </w:t>
      </w:r>
      <w:r>
        <w:t xml:space="preserve">Paint() {...}</w:t>
      </w:r>
      <w:r>
        <w:br/>
      </w:r>
      <w:r>
        <w:t xml:space="preserve">}</w:t>
      </w:r>
    </w:p>
    <w:p>
      <w:r>
        <w:t xml:space="preserve">the following effects will now be observed</w:t>
      </w:r>
    </w:p>
    <w:p>
      <w:pPr>
        <w:pStyle w:val="Code"/>
      </w:pPr>
      <w:r>
        <w:rPr>
          <w:color w:val="2B91AF"/>
        </w:rPr>
        <w:t xml:space="preserve">Control </w:t>
      </w:r>
      <w:r>
        <w:t xml:space="preserve">c = </w:t>
      </w:r>
      <w:r>
        <w:rPr>
          <w:color w:val="0000FF"/>
        </w:rPr>
        <w:t xml:space="preserve">new </w:t>
      </w:r>
      <w:r>
        <w:rPr>
          <w:color w:val="2B91AF"/>
        </w:rPr>
        <w:t xml:space="preserve">Control</w:t>
      </w:r>
      <w:r>
        <w:t xml:space="preserve">();</w:t>
      </w:r>
      <w:r>
        <w:br/>
      </w:r>
      <w:r>
        <w:rPr>
          <w:color w:val="2B91AF"/>
        </w:rPr>
        <w:t xml:space="preserve">TextBox </w:t>
      </w:r>
      <w:r>
        <w:t xml:space="preserve">t = </w:t>
      </w:r>
      <w:r>
        <w:rPr>
          <w:color w:val="0000FF"/>
        </w:rPr>
        <w:t xml:space="preserve">new </w:t>
      </w:r>
      <w:r>
        <w:rPr>
          <w:color w:val="2B91AF"/>
        </w:rPr>
        <w:t xml:space="preserve">TextBox</w:t>
      </w:r>
      <w:r>
        <w:t xml:space="preserve">();</w:t>
      </w:r>
      <w:r>
        <w:br/>
      </w:r>
      <w:r>
        <w:rPr>
          <w:color w:val="2B91AF"/>
        </w:rPr>
        <w:t xml:space="preserve">IControl </w:t>
      </w:r>
      <w:r>
        <w:t xml:space="preserve">ic = c;</w:t>
      </w:r>
      <w:r>
        <w:br/>
      </w:r>
      <w:r>
        <w:rPr>
          <w:color w:val="2B91AF"/>
        </w:rPr>
        <w:t xml:space="preserve">IControl </w:t>
      </w:r>
      <w:r>
        <w:t xml:space="preserve">it = t;</w:t>
      </w:r>
      <w:r>
        <w:br/>
      </w:r>
      <w:r>
        <w:t xml:space="preserve">c.Paint();            </w:t>
      </w:r>
      <w:r>
        <w:rPr>
          <w:color w:val="008000"/>
        </w:rPr>
        <w:t xml:space="preserve">// invokes Control.Paint();</w:t>
      </w:r>
      <w:r>
        <w:br/>
      </w:r>
      <w:r>
        <w:t xml:space="preserve">t.Paint();            </w:t>
      </w:r>
      <w:r>
        <w:rPr>
          <w:color w:val="008000"/>
        </w:rPr>
        <w:t xml:space="preserve">// invokes TextBox.Paint();</w:t>
      </w:r>
      <w:r>
        <w:br/>
      </w:r>
      <w:r>
        <w:t xml:space="preserve">ic.Paint();           </w:t>
      </w:r>
      <w:r>
        <w:rPr>
          <w:color w:val="008000"/>
        </w:rPr>
        <w:t xml:space="preserve">// invokes Control.Paint();</w:t>
      </w:r>
      <w:r>
        <w:br/>
      </w:r>
      <w:r>
        <w:t xml:space="preserve">it.Paint();           </w:t>
      </w:r>
      <w:r>
        <w:rPr>
          <w:color w:val="008000"/>
        </w:rPr>
        <w:t xml:space="preserve">// invokes TextBox.Paint();</w:t>
      </w:r>
    </w:p>
    <w:p>
      <w:r>
        <w:t xml:space="preserve">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 PaintControl(); }</w:t>
      </w:r>
      <w:r>
        <w:br/>
      </w:r>
      <w:r>
        <w:rPr>
          <w:color w:val="0000FF"/>
        </w:rPr>
        <w:t xml:space="preserve">    protected virtual void </w:t>
      </w:r>
      <w:r>
        <w:t xml:space="preserve">PaintControl() {...}</w:t>
      </w:r>
      <w:r>
        <w:br/>
      </w:r>
      <w:r>
        <w:t xml:space="preserve">}</w:t>
      </w:r>
      <w:r>
        <w:br/>
      </w:r>
      <w:r>
        <w:br/>
      </w:r>
      <w:r>
        <w:rPr>
          <w:color w:val="0000FF"/>
        </w:rPr>
        <w:t xml:space="preserve">class </w:t>
      </w:r>
      <w:r>
        <w:rPr>
          <w:color w:val="2B91AF"/>
        </w:rPr>
        <w:t xml:space="preserve">TextBox</w:t>
      </w:r>
      <w:r>
        <w:t xml:space="preserve">: </w:t>
      </w:r>
      <w:r>
        <w:rPr>
          <w:color w:val="2B91AF"/>
        </w:rPr>
        <w:t xml:space="preserve">Control</w:t>
      </w:r>
      <w:r>
        <w:br/>
      </w:r>
      <w:r>
        <w:t xml:space="preserve">{</w:t>
      </w:r>
      <w:r>
        <w:br/>
      </w:r>
      <w:r>
        <w:rPr>
          <w:color w:val="0000FF"/>
        </w:rPr>
        <w:t xml:space="preserve">    protected override void </w:t>
      </w:r>
      <w:r>
        <w:t xml:space="preserve">PaintControl() {...}</w:t>
      </w:r>
      <w:r>
        <w:br/>
      </w:r>
      <w:r>
        <w:t xml:space="preserve">}</w:t>
      </w:r>
    </w:p>
    <w:p>
      <w:r>
        <w:t xml:space="preserve">Here, classes derived from </w:t>
      </w:r>
      <w:r>
        <w:rPr>
          <w:rStyle w:val="CodeEmbedded"/>
        </w:rPr>
        <w:t xml:space="preserve">Control</w:t>
      </w:r>
      <w:r>
        <w:t xml:space="preserve"> can specialize the implementation of </w:t>
      </w:r>
      <w:r>
        <w:rPr>
          <w:rStyle w:val="CodeEmbedded"/>
        </w:rPr>
        <w:t xml:space="preserve">IControl.Paint</w:t>
      </w:r>
      <w:r>
        <w:t xml:space="preserve"> by overriding the </w:t>
      </w:r>
      <w:r>
        <w:rPr>
          <w:rStyle w:val="CodeEmbedded"/>
        </w:rPr>
        <w:t xml:space="preserve">PaintControl</w:t>
      </w:r>
      <w:r>
        <w:t xml:space="preserve"> method.</w:t>
      </w:r>
    </w:p>
    <w:p>
      <w:pPr>
        <w:pStyle w:val="Heading3"/>
      </w:pPr>
      <w:bookmarkStart w:name="_Toc00549" w:id="697"/>
      <w:r>
        <w:t xml:space="preserve">Interface re-implementation</w:t>
      </w:r>
      <w:bookmarkEnd w:id="697"/>
    </w:p>
    <w:p>
      <w:r>
        <w:t xml:space="preserve">A class that inherits an interface implementation is permitted to </w:t>
      </w:r>
      <w:r>
        <w:rPr>
          <w:b/>
        </w:rPr>
        <w:rPr>
          <w:i/>
        </w:rPr>
        <w:t xml:space="preserve">re-implement</w:t>
      </w:r>
      <w:r>
        <w:t xml:space="preserve"> the interface by including it in the base class list.</w:t>
      </w:r>
    </w:p>
    <w:p>
      <w:r>
        <w:t xml:space="preserve">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Code"/>
      </w:pPr>
      <w:r>
        <w:rPr>
          <w:color w:val="0000FF"/>
        </w:rPr>
        <w:t xml:space="preserve">interface </w:t>
      </w:r>
      <w:r>
        <w:rPr>
          <w:color w:val="2B91AF"/>
        </w:rPr>
        <w:t xml:space="preserve">IControl</w:t>
      </w:r>
      <w:r>
        <w:br/>
      </w:r>
      <w:r>
        <w:t xml:space="preserve">{</w:t>
      </w:r>
      <w:r>
        <w:br/>
      </w:r>
      <w:r>
        <w:rPr>
          <w:color w:val="0000FF"/>
        </w:rPr>
        <w:t xml:space="preserve">    void </w:t>
      </w:r>
      <w:r>
        <w:t xml:space="preserve">Paint();</w:t>
      </w:r>
      <w:r>
        <w:br/>
      </w:r>
      <w:r>
        <w:t xml:space="preserve">}</w:t>
      </w:r>
      <w:r>
        <w:br/>
      </w:r>
      <w:r>
        <w:br/>
      </w:r>
      <w:r>
        <w:rPr>
          <w:color w:val="0000FF"/>
        </w:rPr>
        <w:t xml:space="preserve">class </w:t>
      </w:r>
      <w:r>
        <w:rPr>
          <w:color w:val="2B91AF"/>
        </w:rPr>
        <w:t xml:space="preserve">Control</w:t>
      </w:r>
      <w:r>
        <w:t xml:space="preserve">: </w:t>
      </w:r>
      <w:r>
        <w:rPr>
          <w:color w:val="2B91AF"/>
        </w:rPr>
        <w:t xml:space="preserve">IControl</w:t>
      </w:r>
      <w:r>
        <w:br/>
      </w:r>
      <w:r>
        <w:t xml:space="preserve">{</w:t>
      </w:r>
      <w:r>
        <w:br/>
      </w:r>
      <w:r>
        <w:rPr>
          <w:color w:val="0000FF"/>
        </w:rPr>
        <w:t xml:space="preserve">    void </w:t>
      </w:r>
      <w:r>
        <w:rPr>
          <w:color w:val="2B91AF"/>
        </w:rPr>
        <w:t xml:space="preserve">IControl</w:t>
      </w:r>
      <w:r>
        <w:t xml:space="preserve">.Paint() {...}</w:t>
      </w:r>
      <w:r>
        <w:br/>
      </w:r>
      <w:r>
        <w:t xml:space="preserve">}</w:t>
      </w:r>
      <w:r>
        <w:br/>
      </w:r>
      <w:r>
        <w:br/>
      </w:r>
      <w:r>
        <w:rPr>
          <w:color w:val="0000FF"/>
        </w:rPr>
        <w:t xml:space="preserve">class </w:t>
      </w:r>
      <w:r>
        <w:rPr>
          <w:color w:val="2B91AF"/>
        </w:rPr>
        <w:t xml:space="preserve">MyControl</w:t>
      </w:r>
      <w:r>
        <w:t xml:space="preserve">: </w:t>
      </w:r>
      <w:r>
        <w:rPr>
          <w:color w:val="2B91AF"/>
        </w:rPr>
        <w:t xml:space="preserve">Control</w:t>
      </w:r>
      <w:r>
        <w:t xml:space="preserve">, </w:t>
      </w:r>
      <w:r>
        <w:rPr>
          <w:color w:val="2B91AF"/>
        </w:rPr>
        <w:t xml:space="preserve">IControl</w:t>
      </w:r>
      <w:r>
        <w:br/>
      </w:r>
      <w:r>
        <w:t xml:space="preserve">{</w:t>
      </w:r>
      <w:r>
        <w:br/>
      </w:r>
      <w:r>
        <w:rPr>
          <w:color w:val="0000FF"/>
        </w:rPr>
        <w:t xml:space="preserve">    public void </w:t>
      </w:r>
      <w:r>
        <w:t xml:space="preserve">Paint() {}</w:t>
      </w:r>
      <w:r>
        <w:br/>
      </w:r>
      <w:r>
        <w:t xml:space="preserve">}</w:t>
      </w:r>
    </w:p>
    <w:p>
      <w:r>
        <w:t xml:space="preserve">the fact that </w:t>
      </w:r>
      <w:r>
        <w:rPr>
          <w:rStyle w:val="CodeEmbedded"/>
        </w:rPr>
        <w:t xml:space="preserve">Control</w:t>
      </w:r>
      <w:r>
        <w:t xml:space="preserve"> maps </w:t>
      </w:r>
      <w:r>
        <w:rPr>
          <w:rStyle w:val="CodeEmbedded"/>
        </w:rPr>
        <w:t xml:space="preserve">IControl.Paint</w:t>
      </w:r>
      <w:r>
        <w:t xml:space="preserve"> onto </w:t>
      </w:r>
      <w:r>
        <w:rPr>
          <w:rStyle w:val="CodeEmbedded"/>
        </w:rPr>
        <w:t xml:space="preserve">Control.IControl.Paint</w:t>
      </w:r>
      <w:r>
        <w:t xml:space="preserve"> doesn't affect the re-implementation in </w:t>
      </w:r>
      <w:r>
        <w:rPr>
          <w:rStyle w:val="CodeEmbedded"/>
        </w:rPr>
        <w:t xml:space="preserve">MyControl</w:t>
      </w:r>
      <w:r>
        <w:t xml:space="preserve">, which maps </w:t>
      </w:r>
      <w:r>
        <w:rPr>
          <w:rStyle w:val="CodeEmbedded"/>
        </w:rPr>
        <w:t xml:space="preserve">IControl.Paint</w:t>
      </w:r>
      <w:r>
        <w:t xml:space="preserve"> onto </w:t>
      </w:r>
      <w:r>
        <w:rPr>
          <w:rStyle w:val="CodeEmbedded"/>
        </w:rPr>
        <w:t xml:space="preserve">MyControl.Paint</w:t>
      </w:r>
      <w:r>
        <w:t xml:space="preserve">.</w:t>
      </w:r>
    </w:p>
    <w:p>
      <w:r>
        <w:t xml:space="preserve">Inherited public member declarations and inherited explicit interface member declarations participate in the interface mapping process for re-implemented interfaces.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rPr>
          <w:color w:val="0000FF"/>
        </w:rPr>
        <w:t xml:space="preserve">    void </w:t>
      </w:r>
      <w:r>
        <w:t xml:space="preserve">H();</w:t>
      </w:r>
      <w:r>
        <w:br/>
      </w:r>
      <w:r>
        <w:rPr>
          <w:color w:val="0000FF"/>
        </w:rPr>
        <w:t xml:space="preserve">    void </w:t>
      </w:r>
      <w:r>
        <w:t xml:space="preserve">I();</w:t>
      </w:r>
      <w:r>
        <w:br/>
      </w:r>
      <w:r>
        <w:t xml:space="preserve">}</w:t>
      </w:r>
      <w:r>
        <w:br/>
      </w:r>
      <w:r>
        <w:br/>
      </w:r>
      <w:r>
        <w:rPr>
          <w:color w:val="0000FF"/>
        </w:rPr>
        <w:t xml:space="preserve">class </w:t>
      </w:r>
      <w:r>
        <w:rPr>
          <w:color w:val="2B91AF"/>
        </w:rPr>
        <w:t xml:space="preserve">Base</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w:t>
      </w:r>
      <w:r>
        <w:br/>
      </w:r>
      <w:r>
        <w:rPr>
          <w:color w:val="0000FF"/>
        </w:rPr>
        <w:t xml:space="preserve">    void </w:t>
      </w:r>
      <w:r>
        <w:rPr>
          <w:color w:val="2B91AF"/>
        </w:rPr>
        <w:t xml:space="preserve">IMethods</w:t>
      </w:r>
      <w:r>
        <w:t xml:space="preserve">.G() {}</w:t>
      </w:r>
      <w:r>
        <w:br/>
      </w:r>
      <w:r>
        <w:rPr>
          <w:color w:val="0000FF"/>
        </w:rPr>
        <w:t xml:space="preserve">    public void </w:t>
      </w:r>
      <w:r>
        <w:t xml:space="preserve">H() {}</w:t>
      </w:r>
      <w:r>
        <w:br/>
      </w:r>
      <w:r>
        <w:rPr>
          <w:color w:val="0000FF"/>
        </w:rPr>
        <w:t xml:space="preserve">    public void </w:t>
      </w:r>
      <w:r>
        <w:t xml:space="preserve">I() {}</w:t>
      </w:r>
      <w:r>
        <w:br/>
      </w:r>
      <w:r>
        <w:t xml:space="preserve">}</w:t>
      </w:r>
      <w:r>
        <w:br/>
      </w:r>
      <w:r>
        <w:br/>
      </w:r>
      <w:r>
        <w:rPr>
          <w:color w:val="0000FF"/>
        </w:rPr>
        <w:t xml:space="preserve">class </w:t>
      </w:r>
      <w:r>
        <w:rPr>
          <w:color w:val="2B91AF"/>
        </w:rPr>
        <w:t xml:space="preserve">Derived</w:t>
      </w:r>
      <w:r>
        <w:t xml:space="preserve">: </w:t>
      </w:r>
      <w:r>
        <w:rPr>
          <w:color w:val="2B91AF"/>
        </w:rPr>
        <w:t xml:space="preserve">Base</w:t>
      </w:r>
      <w:r>
        <w:t xml:space="preserve">, </w:t>
      </w:r>
      <w:r>
        <w:rPr>
          <w:color w:val="2B91AF"/>
        </w:rPr>
        <w:t xml:space="preserve">IMethods</w:t>
      </w:r>
      <w:r>
        <w:br/>
      </w:r>
      <w:r>
        <w:t xml:space="preserve">{</w:t>
      </w:r>
      <w:r>
        <w:br/>
      </w:r>
      <w:r>
        <w:rPr>
          <w:color w:val="0000FF"/>
        </w:rPr>
        <w:t xml:space="preserve">    public void </w:t>
      </w:r>
      <w:r>
        <w:t xml:space="preserve">F() {}</w:t>
      </w:r>
      <w:r>
        <w:br/>
      </w:r>
      <w:r>
        <w:rPr>
          <w:color w:val="0000FF"/>
        </w:rPr>
        <w:t xml:space="preserve">    void </w:t>
      </w:r>
      <w:r>
        <w:rPr>
          <w:color w:val="2B91AF"/>
        </w:rPr>
        <w:t xml:space="preserve">IMethods</w:t>
      </w:r>
      <w:r>
        <w:t xml:space="preserve">.H() {}</w:t>
      </w:r>
      <w:r>
        <w:br/>
      </w:r>
      <w:r>
        <w:t xml:space="preserve">}</w:t>
      </w:r>
    </w:p>
    <w:p>
      <w:r>
        <w:t xml:space="preserve">Here, the implementation of </w:t>
      </w:r>
      <w:r>
        <w:rPr>
          <w:rStyle w:val="CodeEmbedded"/>
        </w:rPr>
        <w:t xml:space="preserve">IMethods</w:t>
      </w:r>
      <w:r>
        <w:t xml:space="preserve"> in </w:t>
      </w:r>
      <w:r>
        <w:rPr>
          <w:rStyle w:val="CodeEmbedded"/>
        </w:rPr>
        <w:t xml:space="preserve">Derived</w:t>
      </w:r>
      <w:r>
        <w:t xml:space="preserve"> maps the interface methods onto </w:t>
      </w:r>
      <w:r>
        <w:rPr>
          <w:rStyle w:val="CodeEmbedded"/>
        </w:rPr>
        <w:t xml:space="preserve">Derived.F</w:t>
      </w:r>
      <w:r>
        <w:t xml:space="preserve">, </w:t>
      </w:r>
      <w:r>
        <w:rPr>
          <w:rStyle w:val="CodeEmbedded"/>
        </w:rPr>
        <w:t xml:space="preserve">Base.IMethods.G</w:t>
      </w:r>
      <w:r>
        <w:t xml:space="preserve">, </w:t>
      </w:r>
      <w:r>
        <w:rPr>
          <w:rStyle w:val="CodeEmbedded"/>
        </w:rPr>
        <w:t xml:space="preserve">Derived.IMethods.H</w:t>
      </w:r>
      <w:r>
        <w:t xml:space="preserve">, and </w:t>
      </w:r>
      <w:r>
        <w:rPr>
          <w:rStyle w:val="CodeEmbedded"/>
        </w:rPr>
        <w:t xml:space="preserve">Base.I</w:t>
      </w:r>
      <w:r>
        <w:t xml:space="preserve">.</w:t>
      </w:r>
    </w:p>
    <w:p>
      <w:r>
        <w:t xml:space="preserve">When a class implements an interface, it implicitly also implements all of that interface's base interfaces. Likewise, a re-implementation of an interface is also implicitly a re-implementation of all of the interface's base interfaces. For example</w:t>
      </w:r>
    </w:p>
    <w:p>
      <w:pPr>
        <w:pStyle w:val="Code"/>
      </w:pPr>
      <w:r>
        <w:rPr>
          <w:color w:val="0000FF"/>
        </w:rPr>
        <w:t xml:space="preserve">interface </w:t>
      </w:r>
      <w:r>
        <w:rPr>
          <w:color w:val="2B91AF"/>
        </w:rPr>
        <w:t xml:space="preserve">IBase</w:t>
      </w:r>
      <w:r>
        <w:br/>
      </w:r>
      <w:r>
        <w:t xml:space="preserve">{</w:t>
      </w:r>
      <w:r>
        <w:br/>
      </w:r>
      <w:r>
        <w:rPr>
          <w:color w:val="0000FF"/>
        </w:rPr>
        <w:t xml:space="preserve">    void </w:t>
      </w:r>
      <w:r>
        <w:t xml:space="preserve">F();</w:t>
      </w:r>
      <w:r>
        <w:br/>
      </w:r>
      <w:r>
        <w:t xml:space="preserve">}</w:t>
      </w:r>
      <w:r>
        <w:br/>
      </w:r>
      <w:r>
        <w:br/>
      </w:r>
      <w:r>
        <w:rPr>
          <w:color w:val="0000FF"/>
        </w:rPr>
        <w:t xml:space="preserve">interface </w:t>
      </w:r>
      <w:r>
        <w:rPr>
          <w:color w:val="2B91AF"/>
        </w:rPr>
        <w:t xml:space="preserve">IDerived</w:t>
      </w:r>
      <w:r>
        <w:t xml:space="preserve">: </w:t>
      </w:r>
      <w:r>
        <w:rPr>
          <w:color w:val="2B91AF"/>
        </w:rPr>
        <w:t xml:space="preserve">IBase</w:t>
      </w:r>
      <w:r>
        <w:br/>
      </w:r>
      <w:r>
        <w:t xml:space="preserve">{</w:t>
      </w:r>
      <w:r>
        <w:br/>
      </w:r>
      <w:r>
        <w:rPr>
          <w:color w:val="0000FF"/>
        </w:rPr>
        <w:t xml:space="preserve">    void </w:t>
      </w:r>
      <w:r>
        <w:t xml:space="preserve">G();</w:t>
      </w:r>
      <w:r>
        <w:br/>
      </w:r>
      <w:r>
        <w:t xml:space="preserve">}</w:t>
      </w:r>
      <w:r>
        <w:br/>
      </w:r>
      <w:r>
        <w:br/>
      </w:r>
      <w:r>
        <w:rPr>
          <w:color w:val="0000FF"/>
        </w:rPr>
        <w:t xml:space="preserve">class </w:t>
      </w:r>
      <w:r>
        <w:rPr>
          <w:color w:val="2B91AF"/>
        </w:rPr>
        <w:t xml:space="preserve">C</w:t>
      </w:r>
      <w:r>
        <w:t xml:space="preserve">: </w:t>
      </w:r>
      <w:r>
        <w:rPr>
          <w:color w:val="2B91AF"/>
        </w:rPr>
        <w:t xml:space="preserve">IDerived</w:t>
      </w:r>
      <w:r>
        <w:br/>
      </w:r>
      <w:r>
        <w:t xml:space="preserve">{</w:t>
      </w:r>
      <w:r>
        <w:br/>
      </w:r>
      <w:r>
        <w:rPr>
          <w:color w:val="0000FF"/>
        </w:rPr>
        <w:t xml:space="preserve">    void </w:t>
      </w:r>
      <w:r>
        <w:rPr>
          <w:color w:val="2B91AF"/>
        </w:rPr>
        <w:t xml:space="preserve">IBase</w:t>
      </w:r>
      <w:r>
        <w:t xml:space="preserve">.F() {...}</w:t>
      </w:r>
      <w:r>
        <w:br/>
      </w:r>
      <w:r>
        <w:rPr>
          <w:color w:val="0000FF"/>
        </w:rPr>
        <w:t xml:space="preserve">    void </w:t>
      </w:r>
      <w:r>
        <w:rPr>
          <w:color w:val="2B91AF"/>
        </w:rPr>
        <w:t xml:space="preserve">IDerived</w:t>
      </w:r>
      <w:r>
        <w:t xml:space="preserve">.G() {...}</w:t>
      </w:r>
      <w:r>
        <w:br/>
      </w:r>
      <w:r>
        <w:t xml:space="preserve">}</w:t>
      </w:r>
      <w:r>
        <w:br/>
      </w:r>
      <w:r>
        <w:br/>
      </w:r>
      <w:r>
        <w:rPr>
          <w:color w:val="0000FF"/>
        </w:rPr>
        <w:t xml:space="preserve">class </w:t>
      </w:r>
      <w:r>
        <w:rPr>
          <w:color w:val="2B91AF"/>
        </w:rPr>
        <w:t xml:space="preserve">D</w:t>
      </w:r>
      <w:r>
        <w:t xml:space="preserve">: </w:t>
      </w:r>
      <w:r>
        <w:rPr>
          <w:color w:val="2B91AF"/>
        </w:rPr>
        <w:t xml:space="preserve">C</w:t>
      </w:r>
      <w:r>
        <w:t xml:space="preserve">, </w:t>
      </w:r>
      <w:r>
        <w:rPr>
          <w:color w:val="2B91AF"/>
        </w:rPr>
        <w:t xml:space="preserve">IDerived</w:t>
      </w:r>
      <w:r>
        <w:br/>
      </w:r>
      <w:r>
        <w:t xml:space="preserve">{</w:t>
      </w:r>
      <w:r>
        <w:br/>
      </w:r>
      <w:r>
        <w:rPr>
          <w:color w:val="0000FF"/>
        </w:rPr>
        <w:t xml:space="preserve">    public void </w:t>
      </w:r>
      <w:r>
        <w:t xml:space="preserve">F() {...}</w:t>
      </w:r>
      <w:r>
        <w:br/>
      </w:r>
      <w:r>
        <w:rPr>
          <w:color w:val="0000FF"/>
        </w:rPr>
        <w:t xml:space="preserve">    public void </w:t>
      </w:r>
      <w:r>
        <w:t xml:space="preserve">G() {...}</w:t>
      </w:r>
      <w:r>
        <w:br/>
      </w:r>
      <w:r>
        <w:t xml:space="preserve">}</w:t>
      </w:r>
    </w:p>
    <w:p>
      <w:r>
        <w:t xml:space="preserve">Here, the re-implementation of </w:t>
      </w:r>
      <w:r>
        <w:rPr>
          <w:rStyle w:val="CodeEmbedded"/>
        </w:rPr>
        <w:t xml:space="preserve">IDerived</w:t>
      </w:r>
      <w:r>
        <w:t xml:space="preserve"> also re-implements </w:t>
      </w:r>
      <w:r>
        <w:rPr>
          <w:rStyle w:val="CodeEmbedded"/>
        </w:rPr>
        <w:t xml:space="preserve">IBase</w:t>
      </w:r>
      <w:r>
        <w:t xml:space="preserve">, mapping </w:t>
      </w:r>
      <w:r>
        <w:rPr>
          <w:rStyle w:val="CodeEmbedded"/>
        </w:rPr>
        <w:t xml:space="preserve">IBase.F</w:t>
      </w:r>
      <w:r>
        <w:t xml:space="preserve"> onto </w:t>
      </w:r>
      <w:r>
        <w:rPr>
          <w:rStyle w:val="CodeEmbedded"/>
        </w:rPr>
        <w:t xml:space="preserve">D.F</w:t>
      </w:r>
      <w:r>
        <w:t xml:space="preserve">.</w:t>
      </w:r>
    </w:p>
    <w:p>
      <w:pPr>
        <w:pStyle w:val="Heading3"/>
      </w:pPr>
      <w:bookmarkStart w:name="_Toc00550" w:id="698"/>
      <w:r>
        <w:t xml:space="preserve">Abstract classes and interfaces</w:t>
      </w:r>
      <w:bookmarkEnd w:id="698"/>
    </w:p>
    <w:p>
      <w:r>
        <w:t xml:space="preserve">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public abstract void </w:t>
      </w:r>
      <w:r>
        <w:t xml:space="preserve">F();</w:t>
      </w:r>
      <w:r>
        <w:br/>
      </w:r>
      <w:r>
        <w:rPr>
          <w:color w:val="0000FF"/>
        </w:rPr>
        <w:t xml:space="preserve">    public abstract void </w:t>
      </w:r>
      <w:r>
        <w:t xml:space="preserve">G();</w:t>
      </w:r>
      <w:r>
        <w:br/>
      </w:r>
      <w:r>
        <w:t xml:space="preserve">}</w:t>
      </w:r>
    </w:p>
    <w:p>
      <w:r>
        <w:t xml:space="preserve">Here, the implementation of </w:t>
      </w:r>
      <w:r>
        <w:rPr>
          <w:rStyle w:val="CodeEmbedded"/>
        </w:rPr>
        <w:t xml:space="preserve">IMethods</w:t>
      </w:r>
      <w:r>
        <w:t xml:space="preserve"> maps </w:t>
      </w:r>
      <w:r>
        <w:rPr>
          <w:rStyle w:val="CodeEmbedded"/>
        </w:rPr>
        <w:t xml:space="preserve">F</w:t>
      </w:r>
      <w:r>
        <w:t xml:space="preserve"> and </w:t>
      </w:r>
      <w:r>
        <w:rPr>
          <w:rStyle w:val="CodeEmbedded"/>
        </w:rPr>
        <w:t xml:space="preserve">G</w:t>
      </w:r>
      <w:r>
        <w:t xml:space="preserve"> onto abstract methods, which must be overridden in non-abstract classes that derive from </w:t>
      </w:r>
      <w:r>
        <w:rPr>
          <w:rStyle w:val="CodeEmbedded"/>
        </w:rPr>
        <w:t xml:space="preserve">C</w:t>
      </w:r>
      <w:r>
        <w:t xml:space="preserve">.</w:t>
      </w:r>
    </w:p>
    <w:p>
      <w:r>
        <w:t xml:space="preserve">Note that explicit interface member implementations cannot be abstract, but explicit interface member implementations are of course permitted to call abstract methods. For example</w:t>
      </w:r>
    </w:p>
    <w:p>
      <w:pPr>
        <w:pStyle w:val="Code"/>
      </w:pPr>
      <w:r>
        <w:rPr>
          <w:color w:val="0000FF"/>
        </w:rPr>
        <w:t xml:space="preserve">interface </w:t>
      </w:r>
      <w:r>
        <w:rPr>
          <w:color w:val="2B91AF"/>
        </w:rPr>
        <w:t xml:space="preserve">IMethods</w:t>
      </w:r>
      <w:r>
        <w:br/>
      </w:r>
      <w:r>
        <w:t xml:space="preserve">{</w:t>
      </w:r>
      <w:r>
        <w:br/>
      </w:r>
      <w:r>
        <w:rPr>
          <w:color w:val="0000FF"/>
        </w:rPr>
        <w:t xml:space="preserve">    void </w:t>
      </w:r>
      <w:r>
        <w:t xml:space="preserve">F();</w:t>
      </w:r>
      <w:r>
        <w:br/>
      </w:r>
      <w:r>
        <w:rPr>
          <w:color w:val="0000FF"/>
        </w:rPr>
        <w:t xml:space="preserve">    void </w:t>
      </w:r>
      <w:r>
        <w:t xml:space="preserve">G();</w:t>
      </w:r>
      <w:r>
        <w:br/>
      </w:r>
      <w:r>
        <w:t xml:space="preserve">}</w:t>
      </w:r>
      <w:r>
        <w:br/>
      </w:r>
      <w:r>
        <w:br/>
      </w:r>
      <w:r>
        <w:rPr>
          <w:color w:val="0000FF"/>
        </w:rPr>
        <w:t xml:space="preserve">abstract class </w:t>
      </w:r>
      <w:r>
        <w:rPr>
          <w:color w:val="2B91AF"/>
        </w:rPr>
        <w:t xml:space="preserve">C</w:t>
      </w:r>
      <w:r>
        <w:t xml:space="preserve">: </w:t>
      </w:r>
      <w:r>
        <w:rPr>
          <w:color w:val="2B91AF"/>
        </w:rPr>
        <w:t xml:space="preserve">IMethods</w:t>
      </w:r>
      <w:r>
        <w:br/>
      </w:r>
      <w:r>
        <w:t xml:space="preserve">{</w:t>
      </w:r>
      <w:r>
        <w:br/>
      </w:r>
      <w:r>
        <w:rPr>
          <w:color w:val="0000FF"/>
        </w:rPr>
        <w:t xml:space="preserve">    void </w:t>
      </w:r>
      <w:r>
        <w:rPr>
          <w:color w:val="2B91AF"/>
        </w:rPr>
        <w:t xml:space="preserve">IMethods</w:t>
      </w:r>
      <w:r>
        <w:t xml:space="preserve">.F() { FF(); }</w:t>
      </w:r>
      <w:r>
        <w:br/>
      </w:r>
      <w:r>
        <w:rPr>
          <w:color w:val="0000FF"/>
        </w:rPr>
        <w:t xml:space="preserve">    void </w:t>
      </w:r>
      <w:r>
        <w:rPr>
          <w:color w:val="2B91AF"/>
        </w:rPr>
        <w:t xml:space="preserve">IMethods</w:t>
      </w:r>
      <w:r>
        <w:t xml:space="preserve">.G() { GG(); }</w:t>
      </w:r>
      <w:r>
        <w:br/>
      </w:r>
      <w:r>
        <w:rPr>
          <w:color w:val="0000FF"/>
        </w:rPr>
        <w:t xml:space="preserve">    protected abstract void </w:t>
      </w:r>
      <w:r>
        <w:t xml:space="preserve">FF();</w:t>
      </w:r>
      <w:r>
        <w:br/>
      </w:r>
      <w:r>
        <w:rPr>
          <w:color w:val="0000FF"/>
        </w:rPr>
        <w:t xml:space="preserve">    protected abstract void </w:t>
      </w:r>
      <w:r>
        <w:t xml:space="preserve">GG();</w:t>
      </w:r>
      <w:r>
        <w:br/>
      </w:r>
      <w:r>
        <w:t xml:space="preserve">}</w:t>
      </w:r>
    </w:p>
    <w:p>
      <w:r>
        <w:t xml:space="preserve">Here, non-abstract classes that derive from </w:t>
      </w:r>
      <w:r>
        <w:rPr>
          <w:rStyle w:val="CodeEmbedded"/>
        </w:rPr>
        <w:t xml:space="preserve">C</w:t>
      </w:r>
      <w:r>
        <w:t xml:space="preserve"> would be required to override </w:t>
      </w:r>
      <w:r>
        <w:rPr>
          <w:rStyle w:val="CodeEmbedded"/>
        </w:rPr>
        <w:t xml:space="preserve">FF</w:t>
      </w:r>
      <w:r>
        <w:t xml:space="preserve"> and </w:t>
      </w:r>
      <w:r>
        <w:rPr>
          <w:rStyle w:val="CodeEmbedded"/>
        </w:rPr>
        <w:t xml:space="preserve">GG</w:t>
      </w:r>
      <w:r>
        <w:t xml:space="preserve">, thus providing the actual implementation of </w:t>
      </w:r>
      <w:r>
        <w:rPr>
          <w:rStyle w:val="CodeEmbedded"/>
        </w:rPr>
        <w:t xml:space="preserve">IMethods</w:t>
      </w:r>
      <w:r>
        <w:t xml:space="preserve">.</w:t>
      </w:r>
    </w:p>
    <w:p>
      <w:pPr>
        <w:pStyle w:val="Heading1"/>
      </w:pPr>
      <w:bookmarkStart w:name="_Toc00551" w:id="699"/>
      <w:r>
        <w:t xml:space="preserve">Enums</w:t>
      </w:r>
      <w:bookmarkEnd w:id="699"/>
    </w:p>
    <w:p>
      <w:r>
        <w:t xml:space="preserve">An </w:t>
      </w:r>
      <w:r>
        <w:rPr>
          <w:b/>
        </w:rPr>
        <w:rPr>
          <w:i/>
        </w:rPr>
        <w:t xml:space="preserve">enum type</w:t>
      </w:r>
      <w:r>
        <w:t xml:space="preserve"> is a distinct value type (</w:t>
      </w:r>
      <w:hyperlink w:anchor="_Toc00091">
        <w:r>
          <w:t xml:space="preserve">§4.1</w:t>
        </w:r>
      </w:hyperlink>
      <w:r>
        <w:t xml:space="preserve">) that declares a set of named constants.</w:t>
      </w:r>
    </w:p>
    <w:p>
      <w:r>
        <w:t xml:space="preserve">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t xml:space="preserve">}</w:t>
      </w:r>
    </w:p>
    <w:p>
      <w:r>
        <w:t xml:space="preserve">declares an enum type named </w:t>
      </w:r>
      <w:r>
        <w:rPr>
          <w:rStyle w:val="CodeEmbedded"/>
        </w:rPr>
        <w:t xml:space="preserve">Color</w:t>
      </w:r>
      <w:r>
        <w:t xml:space="preserve"> with members </w:t>
      </w:r>
      <w:r>
        <w:rPr>
          <w:rStyle w:val="CodeEmbedded"/>
        </w:rPr>
        <w:t xml:space="preserve">Red</w:t>
      </w:r>
      <w:r>
        <w:t xml:space="preserve">, </w:t>
      </w:r>
      <w:r>
        <w:rPr>
          <w:rStyle w:val="CodeEmbedded"/>
        </w:rPr>
        <w:t xml:space="preserve">Green</w:t>
      </w:r>
      <w:r>
        <w:t xml:space="preserve">, and </w:t>
      </w:r>
      <w:r>
        <w:rPr>
          <w:rStyle w:val="CodeEmbedded"/>
        </w:rPr>
        <w:t xml:space="preserve">Blue</w:t>
      </w:r>
      <w:r>
        <w:t xml:space="preserve">.</w:t>
      </w:r>
    </w:p>
    <w:p>
      <w:pPr>
        <w:pStyle w:val="Heading2"/>
      </w:pPr>
      <w:bookmarkStart w:name="_Toc00552" w:id="700"/>
      <w:r>
        <w:t xml:space="preserve">Enum declarations</w:t>
      </w:r>
      <w:bookmarkEnd w:id="700"/>
    </w:p>
    <w:p>
      <w:r>
        <w:t xml:space="preserve">An enum declaration declares a new enum type. An enum declaration begins with the keyword </w:t>
      </w:r>
      <w:r>
        <w:rPr>
          <w:rStyle w:val="CodeEmbedded"/>
        </w:rPr>
        <w:t xml:space="preserve">enum</w:t>
      </w:r>
      <w:r>
        <w:t xml:space="preserve">, and defines the name, accessibility, underlying type, and members of the enum.</w:t>
      </w:r>
    </w:p>
    <w:p>
      <w:pPr>
        <w:pStyle w:val="Grammar"/>
      </w:pPr>
      <w:bookmarkStart w:name="_Grm00143" w:id="701"/>
      <w:r>
        <w:rPr>
          <w:color w:val="6A5ACD"/>
        </w:rPr>
        <w:t xml:space="preserve">enum_declaration</w:t>
      </w:r>
      <w:r>
        <w:t xml:space="preserve">:</w:t>
      </w:r>
      <w:r>
        <w:br/>
      </w:r>
      <w:r>
        <w:t xml:space="preserve">	| </w:t>
      </w:r>
      <w:r>
        <w:rPr>
          <w:color w:val="6A5ACD"/>
        </w:rPr>
        <w:t xml:space="preserve">attributes</w:t>
      </w:r>
      <w:r>
        <w:t xml:space="preserve">? </w:t>
      </w:r>
      <w:r>
        <w:rPr>
          <w:color w:val="6A5ACD"/>
        </w:rPr>
        <w:t xml:space="preserve">enum_modifier</w:t>
      </w:r>
      <w:r>
        <w:t xml:space="preserve">* </w:t>
      </w:r>
      <w:r>
        <w:rPr>
          <w:color w:val="A31515"/>
        </w:rPr>
        <w:t xml:space="preserve">'enum' </w:t>
      </w:r>
      <w:r>
        <w:rPr>
          <w:color w:val="6A5ACD"/>
        </w:rPr>
        <w:t xml:space="preserve">identifier enum_base</w:t>
      </w:r>
      <w:r>
        <w:t xml:space="preserve">? </w:t>
      </w:r>
      <w:r>
        <w:rPr>
          <w:color w:val="6A5ACD"/>
        </w:rPr>
        <w:t xml:space="preserve">enum_body </w:t>
      </w:r>
      <w:r>
        <w:rPr>
          <w:color w:val="A31515"/>
        </w:rPr>
        <w:t xml:space="preserve">';'</w:t>
      </w:r>
      <w:r>
        <w:t xml:space="preserve">?</w:t>
      </w:r>
      <w:r>
        <w:br/>
      </w:r>
      <w:r>
        <w:t xml:space="preserve">	;</w:t>
      </w:r>
      <w:r>
        <w:br/>
      </w:r>
      <w:r>
        <w:br/>
      </w:r>
      <w:r>
        <w:rPr>
          <w:color w:val="6A5ACD"/>
        </w:rPr>
        <w:t xml:space="preserve">enum_base</w:t>
      </w:r>
      <w:r>
        <w:t xml:space="preserve">:</w:t>
      </w:r>
      <w:r>
        <w:br/>
      </w:r>
      <w:r>
        <w:t xml:space="preserve">	| </w:t>
      </w:r>
      <w:r>
        <w:rPr>
          <w:color w:val="A31515"/>
        </w:rPr>
        <w:t xml:space="preserve">':' </w:t>
      </w:r>
      <w:r>
        <w:rPr>
          <w:color w:val="6A5ACD"/>
        </w:rPr>
        <w:t xml:space="preserve">integral_type</w:t>
      </w:r>
      <w:r>
        <w:br/>
      </w:r>
      <w:r>
        <w:t xml:space="preserve">	;</w:t>
      </w:r>
      <w:r>
        <w:br/>
      </w:r>
      <w:r>
        <w:br/>
      </w:r>
      <w:r>
        <w:rPr>
          <w:color w:val="6A5ACD"/>
        </w:rPr>
        <w:t xml:space="preserve">enum_body</w:t>
      </w:r>
      <w:r>
        <w:t xml:space="preserve">:</w:t>
      </w:r>
      <w:r>
        <w:br/>
      </w:r>
      <w:r>
        <w:t xml:space="preserve">	| </w:t>
      </w:r>
      <w:r>
        <w:rPr>
          <w:color w:val="A31515"/>
        </w:rPr>
        <w:t xml:space="preserve">'{' </w:t>
      </w:r>
      <w:r>
        <w:rPr>
          <w:color w:val="6A5ACD"/>
        </w:rPr>
        <w:t xml:space="preserve">enum_member_declarations</w:t>
      </w:r>
      <w:r>
        <w:t xml:space="preserve">? </w:t>
      </w:r>
      <w:r>
        <w:rPr>
          <w:color w:val="A31515"/>
        </w:rPr>
        <w:t xml:space="preserve">'}'</w:t>
      </w:r>
      <w:r>
        <w:br/>
      </w:r>
      <w:r>
        <w:t xml:space="preserve">	| </w:t>
      </w:r>
      <w:r>
        <w:rPr>
          <w:color w:val="A31515"/>
        </w:rPr>
        <w:t xml:space="preserve">'{' </w:t>
      </w:r>
      <w:r>
        <w:rPr>
          <w:color w:val="6A5ACD"/>
        </w:rPr>
        <w:t xml:space="preserve">enum_member_declarations </w:t>
      </w:r>
      <w:r>
        <w:rPr>
          <w:color w:val="A31515"/>
        </w:rPr>
        <w:t xml:space="preserve">',' '}'</w:t>
      </w:r>
      <w:r>
        <w:br/>
      </w:r>
      <w:r>
        <w:t xml:space="preserve">	;</w:t>
      </w:r>
      <w:bookmarkEnd w:id="701"/>
    </w:p>
    <w:p>
      <w:r>
        <w:t xml:space="preserve">Each enum type has a corresponding integral type called the </w:t>
      </w:r>
      <w:r>
        <w:rPr>
          <w:b/>
        </w:rPr>
        <w:rPr>
          <w:i/>
        </w:rPr>
        <w:t xml:space="preserve">underlying type</w:t>
      </w:r>
      <w:r>
        <w:t xml:space="preserve"> of the enum type. This underlying type must be able to represent all the enumerator values defined in the enumeration. An enum declaration may explicitly declare an underlying type of </w:t>
      </w:r>
      <w:r>
        <w:rPr>
          <w:rStyle w:val="CodeEmbedded"/>
        </w:rPr>
        <w:t xml:space="preserve">byte</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Note that </w:t>
      </w:r>
      <w:r>
        <w:rPr>
          <w:rStyle w:val="CodeEmbedded"/>
        </w:rPr>
        <w:t xml:space="preserve">char</w:t>
      </w:r>
      <w:r>
        <w:t xml:space="preserve"> cannot be used as an underlying type. An enum declaration that does not explicitly declare an underlying type has an underlying type of </w:t>
      </w:r>
      <w:r>
        <w:rPr>
          <w:rStyle w:val="CodeEmbedded"/>
        </w:rPr>
        <w:t xml:space="preserve">int</w:t>
      </w:r>
      <w:r>
        <w:t xml:space="preserve">.</w:t>
      </w:r>
    </w:p>
    <w:p>
      <w:r>
        <w:t xml:space="preserve">The example</w:t>
      </w:r>
    </w:p>
    <w:p>
      <w:pPr>
        <w:pStyle w:val="Code"/>
      </w:pPr>
      <w:r>
        <w:rPr>
          <w:color w:val="0000FF"/>
        </w:rPr>
        <w:t xml:space="preserve">enum </w:t>
      </w:r>
      <w:r>
        <w:rPr>
          <w:color w:val="2B91AF"/>
        </w:rPr>
        <w:t xml:space="preserve">Color</w:t>
      </w:r>
      <w:r>
        <w:t xml:space="preserve">: </w:t>
      </w:r>
      <w:r>
        <w:rPr>
          <w:color w:val="0000FF"/>
        </w:rPr>
        <w:t xml:space="preserve">long</w:t>
      </w:r>
      <w:r>
        <w:br/>
      </w:r>
      <w:r>
        <w:t xml:space="preserve">{</w:t>
      </w:r>
      <w:r>
        <w:br/>
      </w:r>
      <w:r>
        <w:t xml:space="preserve">    Red,</w:t>
      </w:r>
      <w:r>
        <w:br/>
      </w:r>
      <w:r>
        <w:t xml:space="preserve">    Green,</w:t>
      </w:r>
      <w:r>
        <w:br/>
      </w:r>
      <w:r>
        <w:t xml:space="preserve">    Blue</w:t>
      </w:r>
      <w:r>
        <w:br/>
      </w:r>
      <w:r>
        <w:t xml:space="preserve">}</w:t>
      </w:r>
    </w:p>
    <w:p>
      <w:r>
        <w:t xml:space="preserve">declares an enum with an underlying type of </w:t>
      </w:r>
      <w:r>
        <w:rPr>
          <w:rStyle w:val="CodeEmbedded"/>
        </w:rPr>
        <w:t xml:space="preserve">long</w:t>
      </w:r>
      <w:r>
        <w:t xml:space="preserve">. A developer might choose to use an underlying type of </w:t>
      </w:r>
      <w:r>
        <w:rPr>
          <w:rStyle w:val="CodeEmbedded"/>
        </w:rPr>
        <w:t xml:space="preserve">long</w:t>
      </w:r>
      <w:r>
        <w:t xml:space="preserve">, as in the example, to enable the use of values that are in the range of </w:t>
      </w:r>
      <w:r>
        <w:rPr>
          <w:rStyle w:val="CodeEmbedded"/>
        </w:rPr>
        <w:t xml:space="preserve">long</w:t>
      </w:r>
      <w:r>
        <w:t xml:space="preserve"> but not in the range of </w:t>
      </w:r>
      <w:r>
        <w:rPr>
          <w:rStyle w:val="CodeEmbedded"/>
        </w:rPr>
        <w:t xml:space="preserve">int</w:t>
      </w:r>
      <w:r>
        <w:t xml:space="preserve">, or to preserve this option for the future.</w:t>
      </w:r>
    </w:p>
    <w:p>
      <w:pPr>
        <w:pStyle w:val="Heading2"/>
      </w:pPr>
      <w:bookmarkStart w:name="_Toc00553" w:id="702"/>
      <w:r>
        <w:t xml:space="preserve">Enum modifiers</w:t>
      </w:r>
      <w:bookmarkEnd w:id="702"/>
    </w:p>
    <w:p>
      <w:r>
        <w:t xml:space="preserve">An </w:t>
      </w:r>
      <w:hyperlink w:anchor="_Grm00143">
        <w:r>
          <w:rPr>
            <w:color w:val="6A5ACD"/>
            <w:u w:val="single"/>
          </w:rPr>
          <w:t xml:space="preserve">enum_declaration</w:t>
        </w:r>
      </w:hyperlink>
      <w:r>
        <w:t xml:space="preserve"> may optionally include a sequence of enum modifiers:</w:t>
      </w:r>
    </w:p>
    <w:p>
      <w:pPr>
        <w:pStyle w:val="Grammar"/>
      </w:pPr>
      <w:bookmarkStart w:name="_Grm00144" w:id="703"/>
      <w:r>
        <w:rPr>
          <w:color w:val="6A5ACD"/>
        </w:rPr>
        <w:t xml:space="preserve">enum_modifier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w:t>
      </w:r>
      <w:bookmarkEnd w:id="703"/>
    </w:p>
    <w:p>
      <w:r>
        <w:t xml:space="preserve">It is a compile-time error for the same modifier to appear multiple times in an enum declaration.</w:t>
      </w:r>
    </w:p>
    <w:p>
      <w:r>
        <w:t xml:space="preserve">The modifiers of an enum declaration have the same meaning as those of a class declaration (</w:t>
      </w:r>
      <w:hyperlink w:anchor="_Toc00390">
        <w:r>
          <w:t xml:space="preserve">§10.1.1</w:t>
        </w:r>
      </w:hyperlink>
      <w:r>
        <w:t xml:space="preserve">). Note, however, that the </w:t>
      </w:r>
      <w:r>
        <w:rPr>
          <w:rStyle w:val="CodeEmbedded"/>
        </w:rPr>
        <w:t xml:space="preserve">abstract</w:t>
      </w:r>
      <w:r>
        <w:t xml:space="preserve"> and </w:t>
      </w:r>
      <w:r>
        <w:rPr>
          <w:rStyle w:val="CodeEmbedded"/>
        </w:rPr>
        <w:t xml:space="preserve">sealed</w:t>
      </w:r>
      <w:r>
        <w:t xml:space="preserve"> modifiers are not permitted in an enum declaration. Enums cannot be abstract and do not permit derivation.</w:t>
      </w:r>
    </w:p>
    <w:p>
      <w:pPr>
        <w:pStyle w:val="Heading2"/>
      </w:pPr>
      <w:bookmarkStart w:name="_Toc00554" w:id="704"/>
      <w:r>
        <w:t xml:space="preserve">Enum members</w:t>
      </w:r>
      <w:bookmarkEnd w:id="704"/>
    </w:p>
    <w:p>
      <w:r>
        <w:t xml:space="preserve">The body of an enum type declaration defines zero or more enum members, which are the named constants of the enum type. No two enum members can have the same name.</w:t>
      </w:r>
    </w:p>
    <w:p>
      <w:pPr>
        <w:pStyle w:val="Grammar"/>
      </w:pPr>
      <w:bookmarkStart w:name="_Grm00145" w:id="705"/>
      <w:r>
        <w:rPr>
          <w:color w:val="6A5ACD"/>
        </w:rPr>
        <w:t xml:space="preserve">enum_member_declarations</w:t>
      </w:r>
      <w:r>
        <w:t xml:space="preserve">:</w:t>
      </w:r>
      <w:r>
        <w:br/>
      </w:r>
      <w:r>
        <w:t xml:space="preserve">	| </w:t>
      </w:r>
      <w:r>
        <w:rPr>
          <w:color w:val="6A5ACD"/>
        </w:rPr>
        <w:t xml:space="preserve">enum_member_declaration </w:t>
      </w:r>
      <w:r>
        <w:t xml:space="preserve">( </w:t>
      </w:r>
      <w:r>
        <w:rPr>
          <w:color w:val="A31515"/>
        </w:rPr>
        <w:t xml:space="preserve">',' </w:t>
      </w:r>
      <w:r>
        <w:rPr>
          <w:color w:val="6A5ACD"/>
        </w:rPr>
        <w:t xml:space="preserve">enum_member_declaration</w:t>
      </w:r>
      <w:r>
        <w:t xml:space="preserve"> )*</w:t>
      </w:r>
      <w:r>
        <w:br/>
      </w:r>
      <w:r>
        <w:t xml:space="preserve">	;</w:t>
      </w:r>
      <w:r>
        <w:br/>
      </w:r>
      <w:r>
        <w:br/>
      </w:r>
      <w:r>
        <w:rPr>
          <w:color w:val="6A5ACD"/>
        </w:rPr>
        <w:t xml:space="preserve">enum_member_declaration</w:t>
      </w:r>
      <w:r>
        <w:t xml:space="preserve">:</w:t>
      </w:r>
      <w:r>
        <w:br/>
      </w:r>
      <w:r>
        <w:t xml:space="preserve">	| </w:t>
      </w:r>
      <w:r>
        <w:rPr>
          <w:color w:val="6A5ACD"/>
        </w:rPr>
        <w:t xml:space="preserve">attributes</w:t>
      </w:r>
      <w:r>
        <w:t xml:space="preserve">? </w:t>
      </w:r>
      <w:r>
        <w:rPr>
          <w:color w:val="6A5ACD"/>
        </w:rPr>
        <w:t xml:space="preserve">identifier </w:t>
      </w:r>
      <w:r>
        <w:t xml:space="preserve">( </w:t>
      </w:r>
      <w:r>
        <w:rPr>
          <w:color w:val="A31515"/>
        </w:rPr>
        <w:t xml:space="preserve">'=' </w:t>
      </w:r>
      <w:r>
        <w:rPr>
          <w:color w:val="6A5ACD"/>
        </w:rPr>
        <w:t xml:space="preserve">constant_expression</w:t>
      </w:r>
      <w:r>
        <w:t xml:space="preserve"> )?</w:t>
      </w:r>
      <w:r>
        <w:br/>
      </w:r>
      <w:r>
        <w:t xml:space="preserve">	;</w:t>
      </w:r>
      <w:bookmarkEnd w:id="705"/>
    </w:p>
    <w:p>
      <w:r>
        <w:t xml:space="preserve">Each enum member has an associated constant value. The type of this value is the underlying type for the containing enum. The constant value for each enum member must be in the range of the underlying type for the enum. The example</w:t>
      </w:r>
    </w:p>
    <w:p>
      <w:pPr>
        <w:pStyle w:val="Code"/>
      </w:pPr>
      <w:r>
        <w:rPr>
          <w:color w:val="0000FF"/>
        </w:rPr>
        <w:t xml:space="preserve">enum </w:t>
      </w:r>
      <w:r>
        <w:rPr>
          <w:color w:val="2B91AF"/>
        </w:rPr>
        <w:t xml:space="preserve">Color</w:t>
      </w:r>
      <w:r>
        <w:t xml:space="preserve">: </w:t>
      </w:r>
      <w:r>
        <w:rPr>
          <w:color w:val="0000FF"/>
        </w:rPr>
        <w:t xml:space="preserve">uint</w:t>
      </w:r>
      <w:r>
        <w:br/>
      </w:r>
      <w:r>
        <w:t xml:space="preserve">{</w:t>
      </w:r>
      <w:r>
        <w:br/>
      </w:r>
      <w:r>
        <w:t xml:space="preserve">    Red = -1,</w:t>
      </w:r>
      <w:r>
        <w:br/>
      </w:r>
      <w:r>
        <w:t xml:space="preserve">    Green = -2,</w:t>
      </w:r>
      <w:r>
        <w:br/>
      </w:r>
      <w:r>
        <w:t xml:space="preserve">    Blue = -3</w:t>
      </w:r>
      <w:r>
        <w:br/>
      </w:r>
      <w:r>
        <w:t xml:space="preserve">}</w:t>
      </w:r>
    </w:p>
    <w:p>
      <w:r>
        <w:t xml:space="preserve">results in a compile-time error because the constant values </w:t>
      </w:r>
      <w:r>
        <w:rPr>
          <w:rStyle w:val="CodeEmbedded"/>
        </w:rPr>
        <w:t xml:space="preserve">-1</w:t>
      </w:r>
      <w:r>
        <w:t xml:space="preserve">, </w:t>
      </w:r>
      <w:r>
        <w:rPr>
          <w:rStyle w:val="CodeEmbedded"/>
        </w:rPr>
        <w:t xml:space="preserve">-2</w:t>
      </w:r>
      <w:r>
        <w:t xml:space="preserve">, and </w:t>
      </w:r>
      <w:r>
        <w:rPr>
          <w:rStyle w:val="CodeEmbedded"/>
        </w:rPr>
        <w:t xml:space="preserve">-3</w:t>
      </w:r>
      <w:r>
        <w:t xml:space="preserve"> are not in the range of the underlying integral type </w:t>
      </w:r>
      <w:r>
        <w:rPr>
          <w:rStyle w:val="CodeEmbedded"/>
        </w:rPr>
        <w:t xml:space="preserve">uint</w:t>
      </w:r>
      <w:r>
        <w:t xml:space="preserve">.</w:t>
      </w:r>
    </w:p>
    <w:p>
      <w:r>
        <w:t xml:space="preserve">Multiple enum members may share the same associated value. The example</w:t>
      </w:r>
    </w:p>
    <w:p>
      <w:pPr>
        <w:pStyle w:val="Code"/>
      </w:pPr>
      <w:r>
        <w:rPr>
          <w:color w:val="0000FF"/>
        </w:rPr>
        <w:t xml:space="preserve">enum </w:t>
      </w:r>
      <w:r>
        <w:rPr>
          <w:color w:val="2B91AF"/>
        </w:rPr>
        <w:t xml:space="preserve">Color</w:t>
      </w:r>
      <w:r>
        <w:br/>
      </w:r>
      <w:r>
        <w:t xml:space="preserve">{</w:t>
      </w:r>
      <w:r>
        <w:br/>
      </w:r>
      <w:r>
        <w:t xml:space="preserve">    Red,</w:t>
      </w:r>
      <w:r>
        <w:br/>
      </w:r>
      <w:r>
        <w:t xml:space="preserve">    Green,</w:t>
      </w:r>
      <w:r>
        <w:br/>
      </w:r>
      <w:r>
        <w:t xml:space="preserve">    Blue,</w:t>
      </w:r>
      <w:r>
        <w:br/>
      </w:r>
      <w:r>
        <w:br/>
      </w:r>
      <w:r>
        <w:t xml:space="preserve">    Max = Blue</w:t>
      </w:r>
      <w:r>
        <w:br/>
      </w:r>
      <w:r>
        <w:t xml:space="preserve">}</w:t>
      </w:r>
    </w:p>
    <w:p>
      <w:r>
        <w:t xml:space="preserve">shows an enum in which two enum members -- </w:t>
      </w:r>
      <w:r>
        <w:rPr>
          <w:rStyle w:val="CodeEmbedded"/>
        </w:rPr>
        <w:t xml:space="preserve">Blue</w:t>
      </w:r>
      <w:r>
        <w:t xml:space="preserve"> and </w:t>
      </w:r>
      <w:r>
        <w:rPr>
          <w:rStyle w:val="CodeEmbedded"/>
        </w:rPr>
        <w:t xml:space="preserve">Max</w:t>
      </w:r>
      <w:r>
        <w:t xml:space="preserve"> -- have the same associated value.</w:t>
      </w:r>
    </w:p>
    <w:p>
      <w:r>
        <w:t xml:space="preserve">The associated value of an enum member is assigned either implicitly or explicitly. If the declaration of the enum member has a </w:t>
      </w:r>
      <w:hyperlink w:anchor="_Grm00068">
        <w:r>
          <w:rPr>
            <w:color w:val="6A5ACD"/>
            <w:u w:val="single"/>
          </w:rPr>
          <w:t xml:space="preserve">constant_expression</w:t>
        </w:r>
      </w:hyperlink>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numPr>
          <w:pStyle w:val="ListParagraph"/>
          <w:ilvl w:val="0"/>
          <w:numId w:val="349"/>
        </w:numPr>
      </w:pPr>
      <w:r>
        <w:t xml:space="preserve">If the enum member is the first enum member declared in the enum type, its associated value is zero.</w:t>
      </w:r>
    </w:p>
    <w:p>
      <w:pPr>
        <w:numPr>
          <w:pStyle w:val="ListParagraph"/>
          <w:ilvl w:val="0"/>
          <w:numId w:val="349"/>
        </w:numPr>
      </w:pPr>
      <w:r>
        <w:t xml:space="preserve">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 xml:space="preserve">The example</w:t>
      </w:r>
    </w:p>
    <w:p>
      <w:pPr>
        <w:pStyle w:val="Code"/>
      </w:pPr>
      <w:r>
        <w:rPr>
          <w:color w:val="0000FF"/>
        </w:rPr>
        <w:t xml:space="preserve">using </w:t>
      </w:r>
      <w:r>
        <w:t xml:space="preserve">System;</w:t>
      </w:r>
      <w:r>
        <w:br/>
      </w:r>
      <w:r>
        <w:br/>
      </w:r>
      <w:r>
        <w:rPr>
          <w:color w:val="0000FF"/>
        </w:rPr>
        <w:t xml:space="preserve">enum </w:t>
      </w:r>
      <w:r>
        <w:rPr>
          <w:color w:val="2B91AF"/>
        </w:rPr>
        <w:t xml:space="preserve">Color</w:t>
      </w:r>
      <w:r>
        <w:br/>
      </w:r>
      <w:r>
        <w:t xml:space="preserve">{</w:t>
      </w:r>
      <w:r>
        <w:br/>
      </w:r>
      <w:r>
        <w:t xml:space="preserve">    Red,</w:t>
      </w:r>
      <w:r>
        <w:br/>
      </w:r>
      <w:r>
        <w:t xml:space="preserve">    Green = 10,</w:t>
      </w:r>
      <w:r>
        <w:br/>
      </w:r>
      <w:r>
        <w:t xml:space="preserve">    Blue</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Console</w:t>
      </w:r>
      <w:r>
        <w:t xml:space="preserve">.WriteLine(StringFromColor(</w:t>
      </w:r>
      <w:r>
        <w:rPr>
          <w:color w:val="2B91AF"/>
        </w:rPr>
        <w:t xml:space="preserve">Color</w:t>
      </w:r>
      <w:r>
        <w:t xml:space="preserve">.Red));</w:t>
      </w:r>
      <w:r>
        <w:br/>
      </w:r>
      <w:r>
        <w:rPr>
          <w:color w:val="2B91AF"/>
        </w:rPr>
        <w:t xml:space="preserve">        Console</w:t>
      </w:r>
      <w:r>
        <w:t xml:space="preserve">.WriteLine(StringFromColor(</w:t>
      </w:r>
      <w:r>
        <w:rPr>
          <w:color w:val="2B91AF"/>
        </w:rPr>
        <w:t xml:space="preserve">Color</w:t>
      </w:r>
      <w:r>
        <w:t xml:space="preserve">.Green));</w:t>
      </w:r>
      <w:r>
        <w:br/>
      </w:r>
      <w:r>
        <w:rPr>
          <w:color w:val="2B91AF"/>
        </w:rPr>
        <w:t xml:space="preserve">        Console</w:t>
      </w:r>
      <w:r>
        <w:t xml:space="preserve">.WriteLine(StringFromColor(</w:t>
      </w:r>
      <w:r>
        <w:rPr>
          <w:color w:val="2B91AF"/>
        </w:rPr>
        <w:t xml:space="preserve">Color</w:t>
      </w:r>
      <w:r>
        <w:t xml:space="preserve">.Blue));</w:t>
      </w:r>
      <w:r>
        <w:br/>
      </w:r>
      <w:r>
        <w:t xml:space="preserve">    }</w:t>
      </w:r>
      <w:r>
        <w:br/>
      </w:r>
      <w:r>
        <w:br/>
      </w:r>
      <w:r>
        <w:rPr>
          <w:color w:val="0000FF"/>
        </w:rPr>
        <w:t xml:space="preserve">    static string </w:t>
      </w:r>
      <w:r>
        <w:t xml:space="preserve">StringFromColor(</w:t>
      </w:r>
      <w:r>
        <w:rPr>
          <w:color w:val="2B91AF"/>
        </w:rPr>
        <w:t xml:space="preserve">Color </w:t>
      </w:r>
      <w:r>
        <w:t xml:space="preserve">c) {</w:t>
      </w:r>
      <w:r>
        <w:br/>
      </w:r>
      <w:r>
        <w:rPr>
          <w:color w:val="0000FF"/>
        </w:rPr>
        <w:t xml:space="preserve">        switch </w:t>
      </w:r>
      <w:r>
        <w:t xml:space="preserve">(c) {</w:t>
      </w:r>
      <w:r>
        <w:br/>
      </w:r>
      <w:r>
        <w:rPr>
          <w:color w:val="0000FF"/>
        </w:rPr>
        <w:t xml:space="preserve">            case </w:t>
      </w:r>
      <w:r>
        <w:rPr>
          <w:color w:val="2B91AF"/>
        </w:rPr>
        <w:t xml:space="preserve">Color</w:t>
      </w:r>
      <w:r>
        <w:t xml:space="preserve">.Red:</w:t>
      </w:r>
      <w:r>
        <w:br/>
      </w:r>
      <w:r>
        <w:rPr>
          <w:color w:val="0000FF"/>
        </w:rPr>
        <w:t xml:space="preserve">                return </w:t>
      </w:r>
      <w:r>
        <w:rPr>
          <w:color w:val="2B91AF"/>
        </w:rPr>
        <w:t xml:space="preserve">String</w:t>
      </w:r>
      <w:r>
        <w:t xml:space="preserve">.Format(</w:t>
      </w:r>
      <w:r>
        <w:rPr>
          <w:color w:val="A31515"/>
        </w:rPr>
        <w:t xml:space="preserve">"Red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.Green:</w:t>
      </w:r>
      <w:r>
        <w:br/>
      </w:r>
      <w:r>
        <w:rPr>
          <w:color w:val="0000FF"/>
        </w:rPr>
        <w:t xml:space="preserve">                return </w:t>
      </w:r>
      <w:r>
        <w:rPr>
          <w:color w:val="2B91AF"/>
        </w:rPr>
        <w:t xml:space="preserve">String</w:t>
      </w:r>
      <w:r>
        <w:t xml:space="preserve">.Format(</w:t>
      </w:r>
      <w:r>
        <w:rPr>
          <w:color w:val="A31515"/>
        </w:rPr>
        <w:t xml:space="preserve">"Green = {0}"</w:t>
      </w:r>
      <w:r>
        <w:t xml:space="preserve">, (</w:t>
      </w:r>
      <w:r>
        <w:rPr>
          <w:color w:val="0000FF"/>
        </w:rPr>
        <w:t xml:space="preserve">int</w:t>
      </w:r>
      <w:r>
        <w:t xml:space="preserve">) c);</w:t>
      </w:r>
      <w:r>
        <w:br/>
      </w:r>
      <w:r>
        <w:br/>
      </w:r>
      <w:r>
        <w:rPr>
          <w:color w:val="0000FF"/>
        </w:rPr>
        <w:t xml:space="preserve">            case </w:t>
      </w:r>
      <w:r>
        <w:rPr>
          <w:color w:val="2B91AF"/>
        </w:rPr>
        <w:t xml:space="preserve">Color</w:t>
      </w:r>
      <w:r>
        <w:t xml:space="preserve">.Blue:</w:t>
      </w:r>
      <w:r>
        <w:br/>
      </w:r>
      <w:r>
        <w:rPr>
          <w:color w:val="0000FF"/>
        </w:rPr>
        <w:t xml:space="preserve">                return </w:t>
      </w:r>
      <w:r>
        <w:rPr>
          <w:color w:val="2B91AF"/>
        </w:rPr>
        <w:t xml:space="preserve">String</w:t>
      </w:r>
      <w:r>
        <w:t xml:space="preserve">.Format(</w:t>
      </w:r>
      <w:r>
        <w:rPr>
          <w:color w:val="A31515"/>
        </w:rPr>
        <w:t xml:space="preserve">"Blue = {0}"</w:t>
      </w:r>
      <w:r>
        <w:t xml:space="preserve">, (</w:t>
      </w:r>
      <w:r>
        <w:rPr>
          <w:color w:val="0000FF"/>
        </w:rPr>
        <w:t xml:space="preserve">int</w:t>
      </w:r>
      <w:r>
        <w:t xml:space="preserve">) c);</w:t>
      </w:r>
      <w:r>
        <w:br/>
      </w:r>
      <w:r>
        <w:br/>
      </w:r>
      <w:r>
        <w:rPr>
          <w:color w:val="0000FF"/>
        </w:rPr>
        <w:t xml:space="preserve">            default</w:t>
      </w:r>
      <w:r>
        <w:t xml:space="preserve">:</w:t>
      </w:r>
      <w:r>
        <w:br/>
      </w:r>
      <w:r>
        <w:rPr>
          <w:color w:val="0000FF"/>
        </w:rPr>
        <w:t xml:space="preserve">                return </w:t>
      </w:r>
      <w:r>
        <w:rPr>
          <w:color w:val="A31515"/>
        </w:rPr>
        <w:t xml:space="preserve">"Invalid color"</w:t>
      </w:r>
      <w:r>
        <w:t xml:space="preserve">;</w:t>
      </w:r>
      <w:r>
        <w:br/>
      </w:r>
      <w:r>
        <w:t xml:space="preserve">        }</w:t>
      </w:r>
      <w:r>
        <w:br/>
      </w:r>
      <w:r>
        <w:t xml:space="preserve">    }</w:t>
      </w:r>
      <w:r>
        <w:br/>
      </w:r>
      <w:r>
        <w:t xml:space="preserve">}</w:t>
      </w:r>
    </w:p>
    <w:p>
      <w:r>
        <w:t xml:space="preserve">prints out the enum member names and their associated values. The output is:</w:t>
      </w:r>
    </w:p>
    <w:p>
      <w:pPr>
        <w:pStyle w:val="Code"/>
      </w:pPr>
      <w:r>
        <w:t xml:space="preserve">Red = 0</w:t>
      </w:r>
      <w:r>
        <w:br/>
      </w:r>
      <w:r>
        <w:t xml:space="preserve">Green = 10</w:t>
      </w:r>
      <w:r>
        <w:br/>
      </w:r>
      <w:r>
        <w:t xml:space="preserve">Blue = 11</w:t>
      </w:r>
    </w:p>
    <w:p>
      <w:r>
        <w:t xml:space="preserve">for the following reasons:</w:t>
      </w:r>
    </w:p>
    <w:p>
      <w:pPr>
        <w:numPr>
          <w:pStyle w:val="ListParagraph"/>
          <w:ilvl w:val="0"/>
          <w:numId w:val="350"/>
        </w:numPr>
      </w:pPr>
      <w:r>
        <w:t xml:space="preserve">the enum member </w:t>
      </w:r>
      <w:r>
        <w:rPr>
          <w:rStyle w:val="CodeEmbedded"/>
        </w:rPr>
        <w:t xml:space="preserve">Red</w:t>
      </w:r>
      <w:r>
        <w:t xml:space="preserve"> is automatically assigned the value zero (since it has no initializer and is the first enum member);</w:t>
      </w:r>
    </w:p>
    <w:p>
      <w:pPr>
        <w:numPr>
          <w:pStyle w:val="ListParagraph"/>
          <w:ilvl w:val="0"/>
          <w:numId w:val="350"/>
        </w:numPr>
      </w:pPr>
      <w:r>
        <w:t xml:space="preserve">the enum member </w:t>
      </w:r>
      <w:r>
        <w:rPr>
          <w:rStyle w:val="CodeEmbedded"/>
        </w:rPr>
        <w:t xml:space="preserve">Green</w:t>
      </w:r>
      <w:r>
        <w:t xml:space="preserve"> is explicitly given the value </w:t>
      </w:r>
      <w:r>
        <w:rPr>
          <w:rStyle w:val="CodeEmbedded"/>
        </w:rPr>
        <w:t xml:space="preserve">10</w:t>
      </w:r>
      <w:r>
        <w:t xml:space="preserve">;</w:t>
      </w:r>
    </w:p>
    <w:p>
      <w:pPr>
        <w:numPr>
          <w:pStyle w:val="ListParagraph"/>
          <w:ilvl w:val="0"/>
          <w:numId w:val="350"/>
        </w:numPr>
      </w:pPr>
      <w:r>
        <w:t xml:space="preserve">and the enum member </w:t>
      </w:r>
      <w:r>
        <w:rPr>
          <w:rStyle w:val="CodeEmbedded"/>
        </w:rPr>
        <w:t xml:space="preserve">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w:t>
      </w:r>
    </w:p>
    <w:p>
      <w:r>
        <w:t xml:space="preserve">The example</w:t>
      </w:r>
    </w:p>
    <w:p>
      <w:pPr>
        <w:pStyle w:val="Code"/>
      </w:pPr>
      <w:r>
        <w:rPr>
          <w:color w:val="0000FF"/>
        </w:rPr>
        <w:t xml:space="preserve">enum </w:t>
      </w:r>
      <w:r>
        <w:rPr>
          <w:color w:val="2B91AF"/>
        </w:rPr>
        <w:t xml:space="preserve">Circular</w:t>
      </w:r>
      <w:r>
        <w:br/>
      </w:r>
      <w:r>
        <w:t xml:space="preserve">{</w:t>
      </w:r>
      <w:r>
        <w:br/>
      </w:r>
      <w:r>
        <w:t xml:space="preserve">    A = B,</w:t>
      </w:r>
      <w:r>
        <w:br/>
      </w:r>
      <w:r>
        <w:t xml:space="preserve">    B</w:t>
      </w:r>
      <w:r>
        <w:br/>
      </w:r>
      <w:r>
        <w:t xml:space="preserve">}</w:t>
      </w:r>
    </w:p>
    <w:p>
      <w:r>
        <w:t xml:space="preserve">results in a compile-time error because the declarations of </w:t>
      </w:r>
      <w:r>
        <w:rPr>
          <w:rStyle w:val="CodeEmbedded"/>
        </w:rPr>
        <w:t xml:space="preserve">A</w:t>
      </w:r>
      <w:r>
        <w:t xml:space="preserve"> and </w:t>
      </w:r>
      <w:r>
        <w:rPr>
          <w:rStyle w:val="CodeEmbedded"/>
        </w:rPr>
        <w:t xml:space="preserve">B</w:t>
      </w:r>
      <w:r>
        <w:t xml:space="preserve"> are circular. </w:t>
      </w:r>
      <w:r>
        <w:rPr>
          <w:rStyle w:val="CodeEmbedded"/>
        </w:rPr>
        <w:t xml:space="preserve">A</w:t>
      </w:r>
      <w:r>
        <w:t xml:space="preserve"> depends on </w:t>
      </w:r>
      <w:r>
        <w:rPr>
          <w:rStyle w:val="CodeEmbedded"/>
        </w:rPr>
        <w:t xml:space="preserve">B</w:t>
      </w:r>
      <w:r>
        <w:t xml:space="preserve"> explicitly, and </w:t>
      </w:r>
      <w:r>
        <w:rPr>
          <w:rStyle w:val="CodeEmbedded"/>
        </w:rPr>
        <w:t xml:space="preserve">B</w:t>
      </w:r>
      <w:r>
        <w:t xml:space="preserve"> depends on </w:t>
      </w:r>
      <w:r>
        <w:rPr>
          <w:rStyle w:val="CodeEmbedded"/>
        </w:rPr>
        <w:t xml:space="preserve">A</w:t>
      </w:r>
      <w:r>
        <w:t xml:space="preserve"> implicitly.</w:t>
      </w:r>
    </w:p>
    <w:p>
      <w:r>
        <w:t xml:space="preserve">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 -- an enum member is accessible if its containing enum type is accessible.</w:t>
      </w:r>
    </w:p>
    <w:p>
      <w:pPr>
        <w:pStyle w:val="Heading2"/>
      </w:pPr>
      <w:bookmarkStart w:name="_Toc00555" w:id="706"/>
      <w:r>
        <w:t xml:space="preserve">The System.Enum type</w:t>
      </w:r>
      <w:bookmarkEnd w:id="706"/>
    </w:p>
    <w:p>
      <w:r>
        <w:t xml:space="preserve">The type </w:t>
      </w:r>
      <w:r>
        <w:rPr>
          <w:rStyle w:val="CodeEmbedded"/>
        </w:rPr>
        <w:t xml:space="preserve">System.Enum</w:t>
      </w:r>
      <w:r>
        <w:t xml:space="preserve"> is the abstract base class of all enum types (this is distinct and different from the underlying type of the enum type), and the members inherited from </w:t>
      </w:r>
      <w:r>
        <w:rPr>
          <w:rStyle w:val="CodeEmbedded"/>
        </w:rPr>
        <w:t xml:space="preserve">System.Enum</w:t>
      </w:r>
      <w:r>
        <w:t xml:space="preserve"> are available in any enum type. A boxing conversion (</w:t>
      </w:r>
      <w:hyperlink w:anchor="_Toc00111">
        <w:r>
          <w:t xml:space="preserve">§4.3.1</w:t>
        </w:r>
      </w:hyperlink>
      <w:r>
        <w:t xml:space="preserve">) exists from any enum type to </w:t>
      </w:r>
      <w:r>
        <w:rPr>
          <w:rStyle w:val="CodeEmbedded"/>
        </w:rPr>
        <w:t xml:space="preserve">System.Enum</w:t>
      </w:r>
      <w:r>
        <w:t xml:space="preserve">, and an unboxing conversion (</w:t>
      </w:r>
      <w:hyperlink w:anchor="_Toc00112">
        <w:r>
          <w:t xml:space="preserve">§4.3.2</w:t>
        </w:r>
      </w:hyperlink>
      <w:r>
        <w:t xml:space="preserve">) exists from </w:t>
      </w:r>
      <w:r>
        <w:rPr>
          <w:rStyle w:val="CodeEmbedded"/>
        </w:rPr>
        <w:t xml:space="preserve">System.Enum</w:t>
      </w:r>
      <w:r>
        <w:t xml:space="preserve"> to any enum type.</w:t>
      </w:r>
    </w:p>
    <w:p>
      <w:r>
        <w:t xml:space="preserve">Note that </w:t>
      </w:r>
      <w:r>
        <w:rPr>
          <w:rStyle w:val="CodeEmbedded"/>
        </w:rPr>
        <w:t xml:space="preserve">System.Enum</w:t>
      </w:r>
      <w:r>
        <w:t xml:space="preserve"> is not itself an </w:t>
      </w:r>
      <w:hyperlink w:anchor="_Grm00029">
        <w:r>
          <w:rPr>
            <w:color w:val="6A5ACD"/>
            <w:u w:val="single"/>
          </w:rPr>
          <w:t xml:space="preserve">enum_type</w:t>
        </w:r>
      </w:hyperlink>
      <w:r>
        <w:t xml:space="preserve">. Rather, it is a </w:t>
      </w:r>
      <w:hyperlink w:anchor="_Grm00030">
        <w:r>
          <w:rPr>
            <w:color w:val="6A5ACD"/>
            <w:u w:val="single"/>
          </w:rPr>
          <w:t xml:space="preserve">class_type</w:t>
        </w:r>
      </w:hyperlink>
      <w:r>
        <w:t xml:space="preserve"> from which all </w:t>
      </w:r>
      <w:hyperlink w:anchor="_Grm00029">
        <w:r>
          <w:rPr>
            <w:color w:val="6A5ACD"/>
            <w:u w:val="single"/>
          </w:rPr>
          <w:t xml:space="preserve">enum_type</w:t>
        </w:r>
      </w:hyperlink>
      <w:r>
        <w:t xml:space="preserve">s are derived. The type </w:t>
      </w:r>
      <w:r>
        <w:rPr>
          <w:rStyle w:val="CodeEmbedded"/>
        </w:rPr>
        <w:t xml:space="preserve">System.Enum</w:t>
      </w:r>
      <w:r>
        <w:t xml:space="preserve"> inherits from the type </w:t>
      </w:r>
      <w:r>
        <w:rPr>
          <w:rStyle w:val="CodeEmbedded"/>
        </w:rPr>
        <w:t xml:space="preserve">System.ValueType</w:t>
      </w:r>
      <w:r>
        <w:t xml:space="preserve"> (</w:t>
      </w:r>
      <w:hyperlink w:anchor="_Toc00092">
        <w:r>
          <w:t xml:space="preserve">§4.1.1</w:t>
        </w:r>
      </w:hyperlink>
      <w:r>
        <w:t xml:space="preserve">), which, in turn, inherits from type </w:t>
      </w:r>
      <w:r>
        <w:rPr>
          <w:rStyle w:val="CodeEmbedded"/>
        </w:rPr>
        <w:t xml:space="preserve">object</w:t>
      </w:r>
      <w:r>
        <w:t xml:space="preserve">. At run-time, a value of type </w:t>
      </w:r>
      <w:r>
        <w:rPr>
          <w:rStyle w:val="CodeEmbedded"/>
        </w:rPr>
        <w:t xml:space="preserve">System.Enum</w:t>
      </w:r>
      <w:r>
        <w:t xml:space="preserve"> can be </w:t>
      </w:r>
      <w:r>
        <w:rPr>
          <w:rStyle w:val="CodeEmbedded"/>
        </w:rPr>
        <w:t xml:space="preserve">null</w:t>
      </w:r>
      <w:r>
        <w:t xml:space="preserve"> or a reference to a boxed value of any enum type.</w:t>
      </w:r>
    </w:p>
    <w:p>
      <w:pPr>
        <w:pStyle w:val="Heading2"/>
      </w:pPr>
      <w:bookmarkStart w:name="_Toc00556" w:id="707"/>
      <w:r>
        <w:t xml:space="preserve">Enum values and operations</w:t>
      </w:r>
      <w:bookmarkEnd w:id="707"/>
    </w:p>
    <w:p>
      <w:r>
        <w:t xml:space="preserve">Each enum type defines a distinct type; an explicit enumeration conversion (</w:t>
      </w:r>
      <w:hyperlink w:anchor="_Toc00183">
        <w:r>
          <w:t xml:space="preserve">§6.2.2</w:t>
        </w:r>
      </w:hyperlink>
      <w:r>
        <w:t xml:space="preserve">)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 xml:space="preserve">Enum members have the type of their containing enum type (except within other enum member initializers: see </w:t>
      </w:r>
      <w:hyperlink w:anchor="_Toc00554">
        <w:r>
          <w:t xml:space="preserve">§14.3</w:t>
        </w:r>
      </w:hyperlink>
      <w:r>
        <w:t xml:space="preserve">). The value of an enum member declared in enum type </w:t>
      </w:r>
      <w:r>
        <w:rPr>
          <w:rStyle w:val="CodeEmbedded"/>
        </w:rPr>
        <w:t xml:space="preserve">E</w:t>
      </w:r>
      <w:r>
        <w:t xml:space="preserve"> with associated value </w:t>
      </w:r>
      <w:r>
        <w:rPr>
          <w:rStyle w:val="CodeEmbedded"/>
        </w:rPr>
        <w:t xml:space="preserve">v</w:t>
      </w:r>
      <w:r>
        <w:t xml:space="preserve"> is </w:t>
      </w:r>
      <w:r>
        <w:rPr>
          <w:rStyle w:val="CodeEmbedded"/>
        </w:rPr>
        <w:t xml:space="preserve">(E)v</w:t>
      </w:r>
      <w:r>
        <w:t xml:space="preserve">.</w:t>
      </w:r>
    </w:p>
    <w:p>
      <w:r>
        <w:t xml:space="preserve">The following operators can be used on values of enum types: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w:t>
      </w:r>
      <w:r>
        <w:rPr>
          <w:rStyle w:val="CodeEmbedded"/>
        </w:rPr>
        <w:t xml:space="preserve">&gt;=</w:t>
      </w:r>
      <w:r>
        <w:t xml:space="preserve"> (</w:t>
      </w:r>
      <w:hyperlink w:anchor="_Toc00304">
        <w:r>
          <w:t xml:space="preserve">§7.10.5</w:t>
        </w:r>
      </w:hyperlink>
      <w:r>
        <w:t xml:space="preserve">), binary </w:t>
      </w:r>
      <w:r>
        <w:rPr>
          <w:rStyle w:val="CodeEmbedded"/>
        </w:rPr>
        <w:t xml:space="preserve">+</w:t>
      </w:r>
      <w:r>
        <w:t xml:space="preserve"> (</w:t>
      </w:r>
      <w:hyperlink w:anchor="_Toc00296">
        <w:r>
          <w:t xml:space="preserve">§7.8.4</w:t>
        </w:r>
      </w:hyperlink>
      <w:r>
        <w:t xml:space="preserve">), binary </w:t>
      </w:r>
      <w:r>
        <w:rPr>
          <w:rStyle w:val="CodeEmbedded"/>
        </w:rPr>
        <w:t xml:space="preserve">-</w:t>
      </w:r>
      <w:r>
        <w:t xml:space="preserve"> (</w:t>
      </w:r>
      <w:hyperlink w:anchor="_Toc00297">
        <w:r>
          <w:t xml:space="preserve">§7.8.5</w:t>
        </w:r>
      </w:hyperlink>
      <w:r>
        <w:t xml:space="preserve">), </w:t>
      </w:r>
      <w:r>
        <w:rPr>
          <w:rStyle w:val="CodeEmbedded"/>
        </w:rPr>
        <w:t xml:space="preserve">^</w:t>
      </w:r>
      <w:r>
        <w:t xml:space="preserve">, </w:t>
      </w:r>
      <w:r>
        <w:rPr>
          <w:rStyle w:val="CodeEmbedded"/>
        </w:rPr>
        <w:t xml:space="preserve">&amp;</w:t>
      </w:r>
      <w:r>
        <w:t xml:space="preserve">, </w:t>
      </w:r>
      <w:r>
        <w:rPr>
          <w:rStyle w:val="CodeEmbedded"/>
        </w:rPr>
        <w:t xml:space="preserve">|</w:t>
      </w:r>
      <w:r>
        <w:t xml:space="preserve"> (</w:t>
      </w:r>
      <w:hyperlink w:anchor="_Toc00313">
        <w:r>
          <w:t xml:space="preserve">§7.11.2</w:t>
        </w:r>
      </w:hyperlink>
      <w:r>
        <w:t xml:space="preserve">), </w:t>
      </w:r>
      <w:r>
        <w:rPr>
          <w:rStyle w:val="CodeEmbedded"/>
        </w:rPr>
        <w:t xml:space="preserve">~</w:t>
      </w:r>
      <w:r>
        <w:t xml:space="preserve"> (</w:t>
      </w:r>
      <w:hyperlink w:anchor="_Toc00285">
        <w:r>
          <w:t xml:space="preserve">§7.7.4</w:t>
        </w:r>
      </w:hyperlink>
      <w:r>
        <w:t xml:space="preserve">), </w:t>
      </w:r>
      <w:r>
        <w:rPr>
          <w:rStyle w:val="CodeEmbedded"/>
        </w:rPr>
        <w:t xml:space="preserve">++</w:t>
      </w:r>
      <w:r>
        <w:t xml:space="preserve"> and </w:t>
      </w:r>
      <w:r>
        <w:rPr>
          <w:rStyle w:val="CodeEmbedded"/>
        </w:rPr>
        <w:t xml:space="preserve">--</w:t>
      </w:r>
      <w:r>
        <w:t xml:space="preserve"> (</w:t>
      </w:r>
      <w:hyperlink w:anchor="_Toc00269">
        <w:r>
          <w:t xml:space="preserve">§7.6.9</w:t>
        </w:r>
      </w:hyperlink>
      <w:r>
        <w:t xml:space="preserve"> and </w:t>
      </w:r>
      <w:hyperlink w:anchor="_Toc00286">
        <w:r>
          <w:t xml:space="preserve">§7.7.5</w:t>
        </w:r>
      </w:hyperlink>
      <w:r>
        <w:t xml:space="preserve">).</w:t>
      </w:r>
    </w:p>
    <w:p>
      <w:r>
        <w:t xml:space="preserve">Every enum type automatically derives from the class </w:t>
      </w:r>
      <w:r>
        <w:rPr>
          <w:rStyle w:val="CodeEmbedded"/>
        </w:rPr>
        <w:t xml:space="preserve">System.Enum</w:t>
      </w:r>
      <w:r>
        <w:t xml:space="preserve"> (which, in turn, derives from </w:t>
      </w:r>
      <w:r>
        <w:rPr>
          <w:rStyle w:val="CodeEmbedded"/>
        </w:rPr>
        <w:t xml:space="preserve">System.ValueType</w:t>
      </w:r>
      <w:r>
        <w:t xml:space="preserve"> and </w:t>
      </w:r>
      <w:r>
        <w:rPr>
          <w:rStyle w:val="CodeEmbedded"/>
        </w:rPr>
        <w:t xml:space="preserve">object</w:t>
      </w:r>
      <w:r>
        <w:t xml:space="preserve">). Thus, inherited methods and properties of this class can be used on values of an enum type.</w:t>
      </w:r>
    </w:p>
    <w:p>
      <w:pPr>
        <w:pStyle w:val="Heading1"/>
      </w:pPr>
      <w:bookmarkStart w:name="_Toc00557" w:id="708"/>
      <w:r>
        <w:t xml:space="preserve">Delegates</w:t>
      </w:r>
      <w:bookmarkEnd w:id="708"/>
    </w:p>
    <w:p>
      <w:r>
        <w:t xml:space="preserve">Delegates enable scenarios that other languages—such as C++, Pascal, and Modula -- 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CodeEmbedded"/>
        </w:rPr>
        <w:t xml:space="preserve">System.Delegate</w:t>
      </w:r>
      <w:r>
        <w:t xml:space="preserve">.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 xml:space="preserve">An interesting and useful property of a delegate instance is that it does not know or care about the classes of the methods it encapsulates; all that matters is that those methods be compatible (</w:t>
      </w:r>
      <w:hyperlink w:anchor="_Toc00558">
        <w:r>
          <w:t xml:space="preserve">§15.1</w:t>
        </w:r>
      </w:hyperlink>
      <w:r>
        <w:t xml:space="preserve">) with the delegate's type. This makes delegates perfectly suited for "anonymous" invocation.</w:t>
      </w:r>
    </w:p>
    <w:p>
      <w:pPr>
        <w:pStyle w:val="Heading2"/>
      </w:pPr>
      <w:bookmarkStart w:name="_Toc00558" w:id="709"/>
      <w:r>
        <w:t xml:space="preserve">Delegate declarations</w:t>
      </w:r>
      <w:bookmarkEnd w:id="709"/>
    </w:p>
    <w:p>
      <w:r>
        <w:t xml:space="preserve">A </w:t>
      </w:r>
      <w:hyperlink w:anchor="_Grm00146">
        <w:r>
          <w:rPr>
            <w:color w:val="6A5ACD"/>
            <w:u w:val="single"/>
          </w:rPr>
          <w:t xml:space="preserve">delegate_declaration</w:t>
        </w:r>
      </w:hyperlink>
      <w:r>
        <w:t xml:space="preserve"> is a </w:t>
      </w:r>
      <w:hyperlink w:anchor="_Grm00105">
        <w:r>
          <w:rPr>
            <w:color w:val="6A5ACD"/>
            <w:u w:val="single"/>
          </w:rPr>
          <w:t xml:space="preserve">type_declaration</w:t>
        </w:r>
      </w:hyperlink>
      <w:r>
        <w:t xml:space="preserve"> (</w:t>
      </w:r>
      <w:hyperlink w:anchor="_Toc00385">
        <w:r>
          <w:t xml:space="preserve">§9.6</w:t>
        </w:r>
      </w:hyperlink>
      <w:r>
        <w:t xml:space="preserve">) that declares a new delegate type.</w:t>
      </w:r>
    </w:p>
    <w:p>
      <w:pPr>
        <w:pStyle w:val="Grammar"/>
      </w:pPr>
      <w:bookmarkStart w:name="_Grm00146" w:id="710"/>
      <w:r>
        <w:rPr>
          <w:color w:val="6A5ACD"/>
        </w:rPr>
        <w:t xml:space="preserve">delegate_declaration</w:t>
      </w:r>
      <w:r>
        <w:t xml:space="preserve">:</w:t>
      </w:r>
      <w:r>
        <w:br/>
      </w:r>
      <w:r>
        <w:t xml:space="preserve">	| </w:t>
      </w:r>
      <w:r>
        <w:rPr>
          <w:color w:val="6A5ACD"/>
        </w:rPr>
        <w:t xml:space="preserve">attributes</w:t>
      </w:r>
      <w:r>
        <w:t xml:space="preserve">? </w:t>
      </w:r>
      <w:r>
        <w:rPr>
          <w:color w:val="6A5ACD"/>
        </w:rPr>
        <w:t xml:space="preserve">delegate_modifier</w:t>
      </w:r>
      <w:r>
        <w:t xml:space="preserve">* </w:t>
      </w:r>
      <w:r>
        <w:rPr>
          <w:color w:val="A31515"/>
        </w:rPr>
        <w:t xml:space="preserve">'delegate' </w:t>
      </w:r>
      <w:r>
        <w:rPr>
          <w:color w:val="6A5ACD"/>
        </w:rPr>
        <w:t xml:space="preserve">return_type</w:t>
      </w:r>
      <w:r>
        <w:br/>
      </w:r>
      <w:r>
        <w:rPr>
          <w:color w:val="6A5ACD"/>
        </w:rPr>
        <w:t xml:space="preserve">	  identifier variant_type_parameter_list</w:t>
      </w:r>
      <w:r>
        <w:t xml:space="preserve">?</w:t>
      </w:r>
      <w:r>
        <w:br/>
      </w:r>
      <w:r>
        <w:rPr>
          <w:color w:val="A31515"/>
        </w:rPr>
        <w:t xml:space="preserve">	  '(' </w:t>
      </w:r>
      <w:r>
        <w:rPr>
          <w:color w:val="6A5ACD"/>
        </w:rPr>
        <w:t xml:space="preserve">formal_parameter_list</w:t>
      </w:r>
      <w:r>
        <w:t xml:space="preserve">? </w:t>
      </w:r>
      <w:r>
        <w:rPr>
          <w:color w:val="A31515"/>
        </w:rPr>
        <w:t xml:space="preserve">')' </w:t>
      </w:r>
      <w:r>
        <w:rPr>
          <w:color w:val="6A5ACD"/>
        </w:rPr>
        <w:t xml:space="preserve">type_parameter_constraints_clause</w:t>
      </w:r>
      <w:r>
        <w:t xml:space="preserve">* </w:t>
      </w:r>
      <w:r>
        <w:rPr>
          <w:color w:val="A31515"/>
        </w:rPr>
        <w:t xml:space="preserve">';'</w:t>
      </w:r>
      <w:r>
        <w:br/>
      </w:r>
      <w:r>
        <w:t xml:space="preserve">	;</w:t>
      </w:r>
      <w:r>
        <w:br/>
      </w:r>
      <w:r>
        <w:br/>
      </w:r>
      <w:r>
        <w:rPr>
          <w:color w:val="6A5ACD"/>
        </w:rPr>
        <w:t xml:space="preserve">delegate_modifier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6A5ACD"/>
        </w:rPr>
        <w:t xml:space="preserve">delegate_modifier_unsafe</w:t>
      </w:r>
      <w:r>
        <w:br/>
      </w:r>
      <w:r>
        <w:t xml:space="preserve">	;</w:t>
      </w:r>
      <w:bookmarkEnd w:id="710"/>
    </w:p>
    <w:p>
      <w:r>
        <w:t xml:space="preserve">It is a compile-time error for the same modifier to appear multiple times in a delegate declaration.</w:t>
      </w:r>
    </w:p>
    <w:p>
      <w:r>
        <w:t xml:space="preserve">The </w:t>
      </w:r>
      <w:r>
        <w:rPr>
          <w:rStyle w:val="CodeEmbedded"/>
        </w:rPr>
        <w:t xml:space="preserve">new</w:t>
      </w:r>
      <w:r>
        <w:t xml:space="preserve"> modifier is only permitted on delegates declared within another type, in which case it specifies that such a delegate hides an inherited member by the same name, as described in </w:t>
      </w:r>
      <w:hyperlink w:anchor="_Toc00414">
        <w:r>
          <w:t xml:space="preserve">§10.3.4</w:t>
        </w:r>
      </w:hyperlink>
      <w:r>
        <w:t xml:space="preserve">.</w:t>
      </w:r>
    </w:p>
    <w:p>
      <w:r>
        <w:t xml:space="preserve">The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 modifiers control the accessibility of the delegate type. Depending on the context in which the delegate declaration occurs, some of these modifiers may not be permitted (</w:t>
      </w:r>
      <w:hyperlink w:anchor="_Toc00077">
        <w:r>
          <w:t xml:space="preserve">§3.5.1</w:t>
        </w:r>
      </w:hyperlink>
      <w:r>
        <w:t xml:space="preserve">).</w:t>
      </w:r>
    </w:p>
    <w:p>
      <w:r>
        <w:t xml:space="preserve">The delegate's type name is </w:t>
      </w:r>
      <w:hyperlink w:anchor="_Grm00007">
        <w:r>
          <w:rPr>
            <w:color w:val="6A5ACD"/>
            <w:u w:val="single"/>
          </w:rPr>
          <w:t xml:space="preserve">identifier</w:t>
        </w:r>
      </w:hyperlink>
      <w:r>
        <w:t xml:space="preserve">.</w:t>
      </w:r>
    </w:p>
    <w:p>
      <w:r>
        <w:t xml:space="preserve">The optional </w:t>
      </w:r>
      <w:hyperlink w:anchor="_Grm00117">
        <w:r>
          <w:rPr>
            <w:color w:val="6A5ACD"/>
            <w:u w:val="single"/>
          </w:rPr>
          <w:t xml:space="preserve">formal_parameter_list</w:t>
        </w:r>
      </w:hyperlink>
      <w:r>
        <w:t xml:space="preserve"> specifies the parameters of the delegate, and </w:t>
      </w:r>
      <w:hyperlink w:anchor="_Grm00116">
        <w:r>
          <w:rPr>
            <w:color w:val="6A5ACD"/>
            <w:u w:val="single"/>
          </w:rPr>
          <w:t xml:space="preserve">return_type</w:t>
        </w:r>
      </w:hyperlink>
      <w:r>
        <w:t xml:space="preserve"> indicates the return type of the delegate.</w:t>
      </w:r>
    </w:p>
    <w:p>
      <w:r>
        <w:t xml:space="preserve">The optional </w:t>
      </w:r>
      <w:hyperlink w:anchor="_Grm00135">
        <w:r>
          <w:rPr>
            <w:color w:val="6A5ACD"/>
            <w:u w:val="single"/>
          </w:rPr>
          <w:t xml:space="preserve">variant_type_parameter_list</w:t>
        </w:r>
      </w:hyperlink>
      <w:r>
        <w:t xml:space="preserve"> (</w:t>
      </w:r>
      <w:hyperlink w:anchor="_Toc00531">
        <w:r>
          <w:t xml:space="preserve">§13.1.3</w:t>
        </w:r>
      </w:hyperlink>
      <w:r>
        <w:t xml:space="preserve">) specifies the type parameters to the delegate itself.</w:t>
      </w:r>
    </w:p>
    <w:p>
      <w:r>
        <w:t xml:space="preserve">The return type of a delegate type must be either </w:t>
      </w:r>
      <w:r>
        <w:rPr>
          <w:rStyle w:val="CodeEmbedded"/>
        </w:rPr>
        <w:t xml:space="preserve">void</w:t>
      </w:r>
      <w:r>
        <w:t xml:space="preserve">, or output-safe (</w:t>
      </w:r>
      <w:hyperlink w:anchor="_Toc00532">
        <w:r>
          <w:t xml:space="preserve">§13.1.3.1</w:t>
        </w:r>
      </w:hyperlink>
      <w:r>
        <w:t xml:space="preserve">).</w:t>
      </w:r>
    </w:p>
    <w:p>
      <w:r>
        <w:t xml:space="preserve">All the formal parameter types of a delegate type must be input-safe. Additionally, any </w:t>
      </w:r>
      <w:r>
        <w:rPr>
          <w:rStyle w:val="CodeEmbedded"/>
        </w:rPr>
        <w:t xml:space="preserve">out</w:t>
      </w:r>
      <w:r>
        <w:t xml:space="preserve"> or </w:t>
      </w:r>
      <w:r>
        <w:rPr>
          <w:rStyle w:val="CodeEmbedded"/>
        </w:rPr>
        <w:t xml:space="preserve">ref</w:t>
      </w:r>
      <w:r>
        <w:t xml:space="preserve"> parameter types must also be output-safe. Note that even </w:t>
      </w:r>
      <w:r>
        <w:rPr>
          <w:rStyle w:val="CodeEmbedded"/>
        </w:rPr>
        <w:t xml:space="preserve">out</w:t>
      </w:r>
      <w:r>
        <w:t xml:space="preserve"> parameters are required to be input-safe, due to a limitiation of the underlying execution platform.</w:t>
      </w:r>
    </w:p>
    <w:p>
      <w:r>
        <w:t xml:space="preserve">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w:t>
      </w:r>
      <w:hyperlink w:anchor="_Toc00307">
        <w:r>
          <w:t xml:space="preserve">§7.10.8</w:t>
        </w:r>
      </w:hyperlink>
      <w:r>
        <w:t xml:space="preserve">).</w:t>
      </w:r>
    </w:p>
    <w:p>
      <w:r>
        <w:t xml:space="preserve">For example:</w:t>
      </w:r>
    </w:p>
    <w:p>
      <w:pPr>
        <w:pStyle w:val="Code"/>
      </w:pPr>
      <w:r>
        <w:rPr>
          <w:color w:val="0000FF"/>
        </w:rPr>
        <w:t xml:space="preserve">delegate int </w:t>
      </w:r>
      <w:r>
        <w:t xml:space="preserve">D1(</w:t>
      </w:r>
      <w:r>
        <w:rPr>
          <w:color w:val="0000FF"/>
        </w:rPr>
        <w:t xml:space="preserve">int </w:t>
      </w:r>
      <w:r>
        <w:t xml:space="preserve">i, </w:t>
      </w:r>
      <w:r>
        <w:rPr>
          <w:color w:val="0000FF"/>
        </w:rPr>
        <w:t xml:space="preserve">double </w:t>
      </w:r>
      <w:r>
        <w:t xml:space="preserve">d);</w:t>
      </w:r>
      <w:r>
        <w:br/>
      </w:r>
      <w:r>
        <w:br/>
      </w:r>
      <w:r>
        <w:rPr>
          <w:color w:val="0000FF"/>
        </w:rPr>
        <w:t xml:space="preserve">class </w:t>
      </w:r>
      <w:r>
        <w:rPr>
          <w:color w:val="2B91AF"/>
        </w:rPr>
        <w:t xml:space="preserve">A</w:t>
      </w:r>
      <w:r>
        <w:br/>
      </w:r>
      <w:r>
        <w:t xml:space="preserve">{</w:t>
      </w:r>
      <w:r>
        <w:br/>
      </w:r>
      <w:r>
        <w:rPr>
          <w:color w:val="0000FF"/>
        </w:rPr>
        <w:t xml:space="preserve">    public static int </w:t>
      </w:r>
      <w:r>
        <w:t xml:space="preserve">M1(</w:t>
      </w:r>
      <w:r>
        <w:rPr>
          <w:color w:val="0000FF"/>
        </w:rPr>
        <w:t xml:space="preserve">int </w:t>
      </w:r>
      <w:r>
        <w:t xml:space="preserve">a, </w:t>
      </w:r>
      <w:r>
        <w:rPr>
          <w:color w:val="0000FF"/>
        </w:rPr>
        <w:t xml:space="preserve">double </w:t>
      </w:r>
      <w:r>
        <w:t xml:space="preserve">b)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delegate int </w:t>
      </w:r>
      <w:r>
        <w:t xml:space="preserve">D2(</w:t>
      </w:r>
      <w:r>
        <w:rPr>
          <w:color w:val="0000FF"/>
        </w:rPr>
        <w:t xml:space="preserve">int </w:t>
      </w:r>
      <w:r>
        <w:t xml:space="preserve">c, </w:t>
      </w:r>
      <w:r>
        <w:rPr>
          <w:color w:val="0000FF"/>
        </w:rPr>
        <w:t xml:space="preserve">double </w:t>
      </w:r>
      <w:r>
        <w:t xml:space="preserve">d);</w:t>
      </w:r>
      <w:r>
        <w:br/>
      </w:r>
      <w:r>
        <w:rPr>
          <w:color w:val="0000FF"/>
        </w:rPr>
        <w:t xml:space="preserve">    public static int </w:t>
      </w:r>
      <w:r>
        <w:t xml:space="preserve">M1(</w:t>
      </w:r>
      <w:r>
        <w:rPr>
          <w:color w:val="0000FF"/>
        </w:rPr>
        <w:t xml:space="preserve">int </w:t>
      </w:r>
      <w:r>
        <w:t xml:space="preserve">f, </w:t>
      </w:r>
      <w:r>
        <w:rPr>
          <w:color w:val="0000FF"/>
        </w:rPr>
        <w:t xml:space="preserve">double </w:t>
      </w:r>
      <w:r>
        <w:t xml:space="preserve">g) {...}</w:t>
      </w:r>
      <w:r>
        <w:br/>
      </w:r>
      <w:r>
        <w:rPr>
          <w:color w:val="0000FF"/>
        </w:rPr>
        <w:t xml:space="preserve">    public static void </w:t>
      </w:r>
      <w:r>
        <w:t xml:space="preserve">M2(</w:t>
      </w:r>
      <w:r>
        <w:rPr>
          <w:color w:val="0000FF"/>
        </w:rPr>
        <w:t xml:space="preserve">int </w:t>
      </w:r>
      <w:r>
        <w:t xml:space="preserve">k, </w:t>
      </w:r>
      <w:r>
        <w:rPr>
          <w:color w:val="0000FF"/>
        </w:rPr>
        <w:t xml:space="preserve">double </w:t>
      </w:r>
      <w:r>
        <w:t xml:space="preserve">l) {...}</w:t>
      </w:r>
      <w:r>
        <w:br/>
      </w:r>
      <w:r>
        <w:rPr>
          <w:color w:val="0000FF"/>
        </w:rPr>
        <w:t xml:space="preserve">    public static int </w:t>
      </w:r>
      <w:r>
        <w:t xml:space="preserve">M3(</w:t>
      </w:r>
      <w:r>
        <w:rPr>
          <w:color w:val="0000FF"/>
        </w:rPr>
        <w:t xml:space="preserve">int </w:t>
      </w:r>
      <w:r>
        <w:t xml:space="preserve">g) {...}</w:t>
      </w:r>
      <w:r>
        <w:br/>
      </w:r>
      <w:r>
        <w:rPr>
          <w:color w:val="0000FF"/>
        </w:rPr>
        <w:t xml:space="preserve">    public static void </w:t>
      </w:r>
      <w:r>
        <w:t xml:space="preserve">M4(</w:t>
      </w:r>
      <w:r>
        <w:rPr>
          <w:color w:val="0000FF"/>
        </w:rPr>
        <w:t xml:space="preserve">int </w:t>
      </w:r>
      <w:r>
        <w:t xml:space="preserve">g) {...}</w:t>
      </w:r>
      <w:r>
        <w:br/>
      </w:r>
      <w:r>
        <w:t xml:space="preserve">}</w:t>
      </w:r>
    </w:p>
    <w:p>
      <w:r>
        <w:t xml:space="preserve">The methods </w:t>
      </w:r>
      <w:r>
        <w:rPr>
          <w:rStyle w:val="CodeEmbedded"/>
        </w:rPr>
        <w:t xml:space="preserve">A.M1</w:t>
      </w:r>
      <w:r>
        <w:t xml:space="preserve"> and </w:t>
      </w:r>
      <w:r>
        <w:rPr>
          <w:rStyle w:val="CodeEmbedded"/>
        </w:rPr>
        <w:t xml:space="preserve">B.M1</w:t>
      </w:r>
      <w:r>
        <w:t xml:space="preserve">are compatible with both the delegate types </w:t>
      </w:r>
      <w:r>
        <w:rPr>
          <w:rStyle w:val="CodeEmbedded"/>
        </w:rPr>
        <w:t xml:space="preserve">D1</w:t>
      </w:r>
      <w:r>
        <w:t xml:space="preserve"> and </w:t>
      </w:r>
      <w:r>
        <w:rPr>
          <w:rStyle w:val="CodeEmbedded"/>
        </w:rPr>
        <w:t xml:space="preserve">D2</w:t>
      </w:r>
      <w:r>
        <w:t xml:space="preserve"> , since they have the same return type and parameter list; however, these delegate types are two different types, so they are not interchangeable. The methods </w:t>
      </w:r>
      <w:r>
        <w:rPr>
          <w:rStyle w:val="CodeEmbedded"/>
        </w:rPr>
        <w:t xml:space="preserve">B.M2</w:t>
      </w:r>
      <w:r>
        <w:t xml:space="preserve">, </w:t>
      </w:r>
      <w:r>
        <w:rPr>
          <w:rStyle w:val="CodeEmbedded"/>
        </w:rPr>
        <w:t xml:space="preserve">B.M3</w:t>
      </w:r>
      <w:r>
        <w:t xml:space="preserve">, and </w:t>
      </w:r>
      <w:r>
        <w:rPr>
          <w:rStyle w:val="CodeEmbedded"/>
        </w:rPr>
        <w:t xml:space="preserve">B.M4</w:t>
      </w:r>
      <w:r>
        <w:t xml:space="preserve"> are incompatible with the delegate types </w:t>
      </w:r>
      <w:r>
        <w:rPr>
          <w:rStyle w:val="CodeEmbedded"/>
        </w:rPr>
        <w:t xml:space="preserve">D1</w:t>
      </w:r>
      <w:r>
        <w:t xml:space="preserve"> and </w:t>
      </w:r>
      <w:r>
        <w:rPr>
          <w:rStyle w:val="CodeEmbedded"/>
        </w:rPr>
        <w:t xml:space="preserve">D2</w:t>
      </w:r>
      <w:r>
        <w:t xml:space="preserve">, since they have different return types or parameter lists.</w:t>
      </w:r>
    </w:p>
    <w:p>
      <w:r>
        <w:t xml:space="preserve">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Code"/>
      </w:pPr>
      <w:r>
        <w:rPr>
          <w:color w:val="0000FF"/>
        </w:rPr>
        <w:t xml:space="preserve">delegate bool </w:t>
      </w:r>
      <w:r>
        <w:t xml:space="preserve">Predicate&lt;</w:t>
      </w:r>
      <w:r>
        <w:rPr>
          <w:color w:val="2B91AF"/>
        </w:rPr>
        <w:t xml:space="preserve">T</w:t>
      </w:r>
      <w:r>
        <w:t xml:space="preserve">&gt;(</w:t>
      </w:r>
      <w:r>
        <w:rPr>
          <w:color w:val="2B91AF"/>
        </w:rPr>
        <w:t xml:space="preserve">T </w:t>
      </w:r>
      <w:r>
        <w:t xml:space="preserve">value);</w:t>
      </w:r>
      <w:r>
        <w:br/>
      </w:r>
      <w:r>
        <w:br/>
      </w:r>
      <w:r>
        <w:rPr>
          <w:color w:val="0000FF"/>
        </w:rPr>
        <w:t xml:space="preserve">class </w:t>
      </w:r>
      <w:r>
        <w:rPr>
          <w:color w:val="2B91AF"/>
        </w:rPr>
        <w:t xml:space="preserve">X</w:t>
      </w:r>
      <w:r>
        <w:br/>
      </w:r>
      <w:r>
        <w:t xml:space="preserve">{</w:t>
      </w:r>
      <w:r>
        <w:br/>
      </w:r>
      <w:r>
        <w:rPr>
          <w:color w:val="0000FF"/>
        </w:rPr>
        <w:t xml:space="preserve">    static bool </w:t>
      </w:r>
      <w:r>
        <w:t xml:space="preserve">F(</w:t>
      </w:r>
      <w:r>
        <w:rPr>
          <w:color w:val="0000FF"/>
        </w:rPr>
        <w:t xml:space="preserve">int </w:t>
      </w:r>
      <w:r>
        <w:t xml:space="preserve">i) {...}</w:t>
      </w:r>
      <w:r>
        <w:br/>
      </w:r>
      <w:r>
        <w:rPr>
          <w:color w:val="0000FF"/>
        </w:rPr>
        <w:t xml:space="preserve">    static bool </w:t>
      </w:r>
      <w:r>
        <w:t xml:space="preserve">G(</w:t>
      </w:r>
      <w:r>
        <w:rPr>
          <w:color w:val="0000FF"/>
        </w:rPr>
        <w:t xml:space="preserve">string </w:t>
      </w:r>
      <w:r>
        <w:t xml:space="preserve">s) {...}</w:t>
      </w:r>
      <w:r>
        <w:br/>
      </w:r>
      <w:r>
        <w:t xml:space="preserve">}</w:t>
      </w:r>
    </w:p>
    <w:p>
      <w:r>
        <w:t xml:space="preserve">The method </w:t>
      </w:r>
      <w:r>
        <w:rPr>
          <w:rStyle w:val="CodeEmbedded"/>
        </w:rPr>
        <w:t xml:space="preserve">X.F</w:t>
      </w:r>
      <w:r>
        <w:t xml:space="preserve"> is compatible with the delegate type </w:t>
      </w:r>
      <w:r>
        <w:rPr>
          <w:rStyle w:val="CodeEmbedded"/>
        </w:rPr>
        <w:t xml:space="preserve">Predicate&lt;int&gt;</w:t>
      </w:r>
      <w:r>
        <w:t xml:space="preserve"> and the method </w:t>
      </w:r>
      <w:r>
        <w:rPr>
          <w:rStyle w:val="CodeEmbedded"/>
        </w:rPr>
        <w:t xml:space="preserve">X.G</w:t>
      </w:r>
      <w:r>
        <w:t xml:space="preserve"> is compatible with the delegate type </w:t>
      </w:r>
      <w:r>
        <w:rPr>
          <w:rStyle w:val="CodeEmbedded"/>
        </w:rPr>
        <w:t xml:space="preserve">Predicate&lt;string&gt;</w:t>
      </w:r>
      <w:r>
        <w:t xml:space="preserve"> .</w:t>
      </w:r>
    </w:p>
    <w:p>
      <w:r>
        <w:t xml:space="preserve">The only way to declare a delegate type is via a </w:t>
      </w:r>
      <w:hyperlink w:anchor="_Grm00146">
        <w:r>
          <w:rPr>
            <w:color w:val="6A5ACD"/>
            <w:u w:val="single"/>
          </w:rPr>
          <w:t xml:space="preserve">delegate_declaration</w:t>
        </w:r>
      </w:hyperlink>
      <w:r>
        <w:t xml:space="preserve">. A delegate type is a class type that is derived from </w:t>
      </w:r>
      <w:r>
        <w:rPr>
          <w:rStyle w:val="CodeEmbedded"/>
        </w:rPr>
        <w:t xml:space="preserve">System.Delegate</w:t>
      </w:r>
      <w:r>
        <w:t xml:space="preserve">. Delegate types are implicitly </w:t>
      </w:r>
      <w:r>
        <w:rPr>
          <w:rStyle w:val="CodeEmbedded"/>
        </w:rPr>
        <w:t xml:space="preserve">sealed</w:t>
      </w:r>
      <w:r>
        <w:t xml:space="preserve">, so it is not permissible to derive any type from a delegate type. It is also not permissible to derive a non-delegate class type from </w:t>
      </w:r>
      <w:r>
        <w:rPr>
          <w:rStyle w:val="CodeEmbedded"/>
        </w:rPr>
        <w:t xml:space="preserve">System.Delegate</w:t>
      </w:r>
      <w:r>
        <w:t xml:space="preserve">. Note that </w:t>
      </w:r>
      <w:r>
        <w:rPr>
          <w:rStyle w:val="CodeEmbedded"/>
        </w:rPr>
        <w:t xml:space="preserve">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Embedded"/>
        </w:rPr>
        <w:t xml:space="preserve">System.Delegate</w:t>
      </w:r>
      <w:r>
        <w:t xml:space="preserve"> type via the usual member access syntax.</w:t>
      </w:r>
    </w:p>
    <w:p>
      <w:r>
        <w:t xml:space="preserve">The set of methods encapsulated by a delegate instance is called an invocation list. When a delegate instance is created (</w:t>
      </w:r>
      <w:hyperlink w:anchor="_Toc00559">
        <w:r>
          <w:t xml:space="preserve">§15.2</w:t>
        </w:r>
      </w:hyperlink>
      <w:r>
        <w:t xml:space="preserve">) from a single method, it encapsulates that method, and its invocation list contains only one entry. However, when two non-null delegate instances are combined, their invocation lists are concatenated -- in the order left operand then right operand -- to form a new invocation list, which contains two or more entries.</w:t>
      </w:r>
    </w:p>
    <w:p>
      <w:r>
        <w:t xml:space="preserve">Delegates are combined using the binary </w:t>
      </w:r>
      <w:r>
        <w:rPr>
          <w:rStyle w:val="CodeEmbedded"/>
        </w:rPr>
        <w:t xml:space="preserve">+</w:t>
      </w:r>
      <w:r>
        <w:t xml:space="preserve"> (</w:t>
      </w:r>
      <w:hyperlink w:anchor="_Toc00296">
        <w:r>
          <w:t xml:space="preserve">§7.8.4</w:t>
        </w:r>
      </w:hyperlink>
      <w:r>
        <w:t xml:space="preserve">) and </w:t>
      </w:r>
      <w:r>
        <w:rPr>
          <w:rStyle w:val="CodeEmbedded"/>
        </w:rPr>
        <w:t xml:space="preserve">+=</w:t>
      </w:r>
      <w:r>
        <w:t xml:space="preserve"> operators (</w:t>
      </w:r>
      <w:hyperlink w:anchor="_Toc00343">
        <w:r>
          <w:t xml:space="preserve">§7.17.2</w:t>
        </w:r>
      </w:hyperlink>
      <w:r>
        <w:t xml:space="preserve">). A delegate can be removed from a combination of delegates, using the binary </w:t>
      </w:r>
      <w:r>
        <w:rPr>
          <w:rStyle w:val="CodeEmbedded"/>
        </w:rPr>
        <w:t xml:space="preserve">-</w:t>
      </w:r>
      <w:r>
        <w:t xml:space="preserve"> (</w:t>
      </w:r>
      <w:hyperlink w:anchor="_Toc00297">
        <w:r>
          <w:t xml:space="preserve">§7.8.5</w:t>
        </w:r>
      </w:hyperlink>
      <w:r>
        <w:t xml:space="preserve">) and </w:t>
      </w:r>
      <w:r>
        <w:rPr>
          <w:rStyle w:val="CodeEmbedded"/>
        </w:rPr>
        <w:t xml:space="preserve">-=</w:t>
      </w:r>
      <w:r>
        <w:t xml:space="preserve"> operators (</w:t>
      </w:r>
      <w:hyperlink w:anchor="_Toc00343">
        <w:r>
          <w:t xml:space="preserve">§7.17.2</w:t>
        </w:r>
      </w:hyperlink>
      <w:r>
        <w:t xml:space="preserve">). Delegates can be compared for equality (</w:t>
      </w:r>
      <w:hyperlink w:anchor="_Toc00307">
        <w:r>
          <w:t xml:space="preserve">§7.10.8</w:t>
        </w:r>
      </w:hyperlink>
      <w:r>
        <w:t xml:space="preserve">).</w:t>
      </w:r>
    </w:p>
    <w:p>
      <w:r>
        <w:t xml:space="preserve">The following example shows the instantiation of a number of delegates, and their corresponding invocation lists:</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static void </w:t>
      </w:r>
      <w:r>
        <w:t xml:space="preserve">M2(</w:t>
      </w:r>
      <w:r>
        <w:rPr>
          <w:color w:val="0000FF"/>
        </w:rPr>
        <w:t xml:space="preserve">int </w:t>
      </w:r>
      <w:r>
        <w:t xml:space="preserve">i) {...}</w:t>
      </w:r>
      <w:r>
        <w:br/>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M1</w:t>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      </w:t>
      </w:r>
      <w:r>
        <w:rPr>
          <w:color w:val="008000"/>
        </w:rPr>
        <w:t xml:space="preserve">// M2</w:t>
      </w:r>
      <w:r>
        <w:br/>
      </w:r>
      <w:r>
        <w:rPr>
          <w:color w:val="2B91AF"/>
        </w:rPr>
        <w:t xml:space="preserve">        D </w:t>
      </w:r>
      <w:r>
        <w:t xml:space="preserve">cd3 = cd1 + cd2;        </w:t>
      </w:r>
      <w:r>
        <w:rPr>
          <w:color w:val="008000"/>
        </w:rPr>
        <w:t xml:space="preserve">// M1 + M2</w:t>
      </w:r>
      <w:r>
        <w:br/>
      </w:r>
      <w:r>
        <w:rPr>
          <w:color w:val="2B91AF"/>
        </w:rPr>
        <w:t xml:space="preserve">        D </w:t>
      </w:r>
      <w:r>
        <w:t xml:space="preserve">cd4 = cd3 + cd1;        </w:t>
      </w:r>
      <w:r>
        <w:rPr>
          <w:color w:val="008000"/>
        </w:rPr>
        <w:t xml:space="preserve">// M1 + M2 + M1</w:t>
      </w:r>
      <w:r>
        <w:br/>
      </w:r>
      <w:r>
        <w:rPr>
          <w:color w:val="2B91AF"/>
        </w:rPr>
        <w:t xml:space="preserve">        D </w:t>
      </w:r>
      <w:r>
        <w:t xml:space="preserve">cd5 = cd4 + cd3;        </w:t>
      </w:r>
      <w:r>
        <w:rPr>
          <w:color w:val="008000"/>
        </w:rPr>
        <w:t xml:space="preserve">// M1 + M2 + M1 + M1 + M2</w:t>
      </w:r>
      <w:r>
        <w:br/>
      </w:r>
      <w:r>
        <w:t xml:space="preserve">    }</w:t>
      </w:r>
      <w:r>
        <w:br/>
      </w:r>
      <w:r>
        <w:br/>
      </w:r>
      <w:r>
        <w:t xml:space="preserve">}</w:t>
      </w:r>
    </w:p>
    <w:p>
      <w:r>
        <w:t xml:space="preserve">When </w:t>
      </w:r>
      <w:r>
        <w:rPr>
          <w:rStyle w:val="CodeEmbedded"/>
        </w:rPr>
        <w:t xml:space="preserve">cd1</w:t>
      </w:r>
      <w:r>
        <w:t xml:space="preserve"> and </w:t>
      </w:r>
      <w:r>
        <w:rPr>
          <w:rStyle w:val="CodeEmbedded"/>
        </w:rPr>
        <w:t xml:space="preserve">cd2</w:t>
      </w:r>
      <w:r>
        <w:t xml:space="preserve"> are instantiated, they each encapsulate one method. When </w:t>
      </w:r>
      <w:r>
        <w:rPr>
          <w:rStyle w:val="CodeEmbedded"/>
        </w:rPr>
        <w:t xml:space="preserve">cd3</w:t>
      </w:r>
      <w:r>
        <w:t xml:space="preserve"> is instantiated, it has an invocation list of two methods, </w:t>
      </w:r>
      <w:r>
        <w:rPr>
          <w:rStyle w:val="CodeEmbedded"/>
        </w:rPr>
        <w:t xml:space="preserve">M1</w:t>
      </w:r>
      <w:r>
        <w:t xml:space="preserve"> and </w:t>
      </w:r>
      <w:r>
        <w:rPr>
          <w:rStyle w:val="CodeEmbedded"/>
        </w:rPr>
        <w:t xml:space="preserve">M2</w:t>
      </w:r>
      <w:r>
        <w:t xml:space="preserve">, in that order. </w:t>
      </w:r>
      <w:r>
        <w:rPr>
          <w:rStyle w:val="CodeEmbedded"/>
        </w:rPr>
        <w:t xml:space="preserve">cd4</w:t>
      </w:r>
      <w:r>
        <w:t xml:space="preserve">'s invocation list contains </w:t>
      </w:r>
      <w:r>
        <w:rPr>
          <w:rStyle w:val="CodeEmbedded"/>
        </w:rPr>
        <w:t xml:space="preserve">M1</w:t>
      </w:r>
      <w:r>
        <w:t xml:space="preserve">, </w:t>
      </w:r>
      <w:r>
        <w:rPr>
          <w:rStyle w:val="CodeEmbedded"/>
        </w:rPr>
        <w:t xml:space="preserve">M2</w:t>
      </w:r>
      <w:r>
        <w:t xml:space="preserve">, and </w:t>
      </w:r>
      <w:r>
        <w:rPr>
          <w:rStyle w:val="CodeEmbedded"/>
        </w:rPr>
        <w:t xml:space="preserve">M1</w:t>
      </w:r>
      <w:r>
        <w:t xml:space="preserve">, in that order. Finally, </w:t>
      </w:r>
      <w:r>
        <w:rPr>
          <w:rStyle w:val="CodeEmbedded"/>
        </w:rPr>
        <w:t xml:space="preserve">cd5</w:t>
      </w:r>
      <w:r>
        <w:t xml:space="preserve">'s invocation list contains </w:t>
      </w:r>
      <w:r>
        <w:rPr>
          <w:rStyle w:val="CodeEmbedded"/>
        </w:rPr>
        <w:t xml:space="preserve">M1</w:t>
      </w:r>
      <w:r>
        <w:t xml:space="preserve">, </w:t>
      </w:r>
      <w:r>
        <w:rPr>
          <w:rStyle w:val="CodeEmbedded"/>
        </w:rPr>
        <w:t xml:space="preserve">M2</w:t>
      </w:r>
      <w:r>
        <w:t xml:space="preserve">, </w:t>
      </w:r>
      <w:r>
        <w:rPr>
          <w:rStyle w:val="CodeEmbedded"/>
        </w:rPr>
        <w:t xml:space="preserve">M1</w:t>
      </w:r>
      <w:r>
        <w:t xml:space="preserve">, </w:t>
      </w:r>
      <w:r>
        <w:rPr>
          <w:rStyle w:val="CodeEmbedded"/>
        </w:rPr>
        <w:t xml:space="preserve">M1</w:t>
      </w:r>
      <w:r>
        <w:t xml:space="preserve">, and </w:t>
      </w:r>
      <w:r>
        <w:rPr>
          <w:rStyle w:val="CodeEmbedded"/>
        </w:rPr>
        <w:t xml:space="preserve">M2</w:t>
      </w:r>
      <w:r>
        <w:t xml:space="preserve">, in that order. For more examples of combining (as well as removing) delegates, see </w:t>
      </w:r>
      <w:hyperlink w:anchor="_Toc00561">
        <w:r>
          <w:t xml:space="preserve">§15.4</w:t>
        </w:r>
      </w:hyperlink>
      <w:r>
        <w:t xml:space="preserve">.</w:t>
      </w:r>
    </w:p>
    <w:p>
      <w:pPr>
        <w:pStyle w:val="Heading2"/>
      </w:pPr>
      <w:bookmarkStart w:name="_Toc00559" w:id="711"/>
      <w:r>
        <w:t xml:space="preserve">Delegate compatibility</w:t>
      </w:r>
      <w:bookmarkEnd w:id="711"/>
    </w:p>
    <w:p>
      <w:r>
        <w:t xml:space="preserve">A method or delegate </w:t>
      </w:r>
      <w:r>
        <w:rPr>
          <w:rStyle w:val="CodeEmbedded"/>
        </w:rPr>
        <w:t xml:space="preserve">M</w:t>
      </w:r>
      <w:r>
        <w:t xml:space="preserve"> is </w:t>
      </w:r>
      <w:r>
        <w:rPr>
          <w:b/>
        </w:rPr>
        <w:rPr>
          <w:i/>
        </w:rPr>
        <w:t xml:space="preserve">compatible</w:t>
      </w:r>
      <w:r>
        <w:t xml:space="preserve"> with a delegate type </w:t>
      </w:r>
      <w:r>
        <w:rPr>
          <w:rStyle w:val="CodeEmbedded"/>
        </w:rPr>
        <w:t xml:space="preserve">D</w:t>
      </w:r>
      <w:r>
        <w:t xml:space="preserve"> if all of the following are true:</w:t>
      </w:r>
    </w:p>
    <w:p>
      <w:pPr>
        <w:numPr>
          <w:pStyle w:val="ListParagraph"/>
          <w:ilvl w:val="0"/>
          <w:numId w:val="351"/>
        </w:numPr>
      </w:pPr>
      <w:r>
        <w:rPr>
          <w:rStyle w:val="CodeEmbedded"/>
        </w:rPr>
        <w:t xml:space="preserve">D</w:t>
      </w:r>
      <w:r>
        <w:t xml:space="preserve"> and </w:t>
      </w:r>
      <w:r>
        <w:rPr>
          <w:rStyle w:val="CodeEmbedded"/>
        </w:rPr>
        <w:t xml:space="preserve">M</w:t>
      </w:r>
      <w:r>
        <w:t xml:space="preserve"> have the same number of parameters, and each parameter in </w:t>
      </w:r>
      <w:r>
        <w:rPr>
          <w:rStyle w:val="CodeEmbedded"/>
        </w:rPr>
        <w:t xml:space="preserve">D</w:t>
      </w:r>
      <w:r>
        <w:t xml:space="preserve"> has the same </w:t>
      </w:r>
      <w:r>
        <w:rPr>
          <w:rStyle w:val="CodeEmbedded"/>
        </w:rPr>
        <w:t xml:space="preserve">ref</w:t>
      </w:r>
      <w:r>
        <w:t xml:space="preserve"> or </w:t>
      </w:r>
      <w:r>
        <w:rPr>
          <w:rStyle w:val="CodeEmbedded"/>
        </w:rPr>
        <w:t xml:space="preserve">out</w:t>
      </w:r>
      <w:r>
        <w:t xml:space="preserve"> modifiers as the corresponding parameter in </w:t>
      </w:r>
      <w:r>
        <w:rPr>
          <w:rStyle w:val="CodeEmbedded"/>
        </w:rPr>
        <w:t xml:space="preserve">M</w:t>
      </w:r>
      <w:r>
        <w:t xml:space="preserve">.</w:t>
      </w:r>
    </w:p>
    <w:p>
      <w:pPr>
        <w:numPr>
          <w:pStyle w:val="ListParagraph"/>
          <w:ilvl w:val="0"/>
          <w:numId w:val="351"/>
        </w:numPr>
      </w:pPr>
      <w:r>
        <w:t xml:space="preserve">For each value parameter (a parameter with no </w:t>
      </w:r>
      <w:r>
        <w:rPr>
          <w:rStyle w:val="CodeEmbedded"/>
        </w:rPr>
        <w:t xml:space="preserve">ref</w:t>
      </w:r>
      <w:r>
        <w:t xml:space="preserve"> or </w:t>
      </w:r>
      <w:r>
        <w:rPr>
          <w:rStyle w:val="CodeEmbedded"/>
        </w:rPr>
        <w:t xml:space="preserve">out</w:t>
      </w:r>
      <w:r>
        <w:t xml:space="preserve"> modifier), an identity conversion (</w:t>
      </w:r>
      <w:hyperlink w:anchor="_Toc00169">
        <w:r>
          <w:t xml:space="preserve">§6.1.1</w:t>
        </w:r>
      </w:hyperlink>
      <w:r>
        <w:t xml:space="preserve">) or implicit reference conversion (</w:t>
      </w:r>
      <w:hyperlink w:anchor="_Toc00174">
        <w:r>
          <w:t xml:space="preserve">§6.1.6</w:t>
        </w:r>
      </w:hyperlink>
      <w:r>
        <w:t xml:space="preserve">) exists from the parameter type in </w:t>
      </w:r>
      <w:r>
        <w:rPr>
          <w:rStyle w:val="CodeEmbedded"/>
        </w:rPr>
        <w:t xml:space="preserve">D</w:t>
      </w:r>
      <w:r>
        <w:t xml:space="preserve"> to the corresponding parameter type in </w:t>
      </w:r>
      <w:r>
        <w:rPr>
          <w:rStyle w:val="CodeEmbedded"/>
        </w:rPr>
        <w:t xml:space="preserve">M</w:t>
      </w:r>
      <w:r>
        <w:t xml:space="preserve">.</w:t>
      </w:r>
    </w:p>
    <w:p>
      <w:pPr>
        <w:numPr>
          <w:pStyle w:val="ListParagraph"/>
          <w:ilvl w:val="0"/>
          <w:numId w:val="351"/>
        </w:numPr>
      </w:pPr>
      <w:r>
        <w:t xml:space="preserve">For each </w:t>
      </w:r>
      <w:r>
        <w:rPr>
          <w:rStyle w:val="CodeEmbedded"/>
        </w:rPr>
        <w:t xml:space="preserve">ref</w:t>
      </w:r>
      <w:r>
        <w:t xml:space="preserve"> or </w:t>
      </w:r>
      <w:r>
        <w:rPr>
          <w:rStyle w:val="CodeEmbedded"/>
        </w:rPr>
        <w:t xml:space="preserve">out</w:t>
      </w:r>
      <w:r>
        <w:t xml:space="preserve"> parameter, the parameter type in </w:t>
      </w:r>
      <w:r>
        <w:rPr>
          <w:rStyle w:val="CodeEmbedded"/>
        </w:rPr>
        <w:t xml:space="preserve">D</w:t>
      </w:r>
      <w:r>
        <w:t xml:space="preserve"> is the same as the parameter type in </w:t>
      </w:r>
      <w:r>
        <w:rPr>
          <w:rStyle w:val="CodeEmbedded"/>
        </w:rPr>
        <w:t xml:space="preserve">M</w:t>
      </w:r>
      <w:r>
        <w:t xml:space="preserve">.</w:t>
      </w:r>
    </w:p>
    <w:p>
      <w:pPr>
        <w:numPr>
          <w:pStyle w:val="ListParagraph"/>
          <w:ilvl w:val="0"/>
          <w:numId w:val="351"/>
        </w:numPr>
      </w:pPr>
      <w:r>
        <w:t xml:space="preserve">An identity or implicit reference conversion exists from the return type of </w:t>
      </w:r>
      <w:r>
        <w:rPr>
          <w:rStyle w:val="CodeEmbedded"/>
        </w:rPr>
        <w:t xml:space="preserve">M</w:t>
      </w:r>
      <w:r>
        <w:t xml:space="preserve"> to the return type of </w:t>
      </w:r>
      <w:r>
        <w:rPr>
          <w:rStyle w:val="CodeEmbedded"/>
        </w:rPr>
        <w:t xml:space="preserve">D</w:t>
      </w:r>
      <w:r>
        <w:t xml:space="preserve">.</w:t>
      </w:r>
    </w:p>
    <w:p>
      <w:pPr>
        <w:pStyle w:val="Heading2"/>
      </w:pPr>
      <w:bookmarkStart w:name="_Toc00560" w:id="712"/>
      <w:r>
        <w:t xml:space="preserve">Delegate instantiation</w:t>
      </w:r>
      <w:bookmarkEnd w:id="712"/>
    </w:p>
    <w:p>
      <w:r>
        <w:t xml:space="preserve">An instance of a delegate is created by a </w:t>
      </w:r>
      <w:hyperlink w:anchor="_Grm00048">
        <w:r>
          <w:rPr>
            <w:color w:val="6A5ACD"/>
            <w:u w:val="single"/>
          </w:rPr>
          <w:t xml:space="preserve">delegate_creation_expression</w:t>
        </w:r>
      </w:hyperlink>
      <w:r>
        <w:t xml:space="preserve"> (</w:t>
      </w:r>
      <w:hyperlink w:anchor="_Toc00275">
        <w:r>
          <w:t xml:space="preserve">§7.6.10.5</w:t>
        </w:r>
      </w:hyperlink>
      <w:r>
        <w:t xml:space="preserve">) or a conversion to a delegate type. The newly created delegate instance then refers to either:</w:t>
      </w:r>
    </w:p>
    <w:p>
      <w:pPr>
        <w:numPr>
          <w:pStyle w:val="ListParagraph"/>
          <w:ilvl w:val="0"/>
          <w:numId w:val="352"/>
        </w:numPr>
      </w:pPr>
      <w:r>
        <w:t xml:space="preserve">The static method referenced in the </w:t>
      </w:r>
      <w:hyperlink w:anchor="_Grm00048">
        <w:r>
          <w:rPr>
            <w:color w:val="6A5ACD"/>
            <w:u w:val="single"/>
          </w:rPr>
          <w:t xml:space="preserve">delegate_creation_expression</w:t>
        </w:r>
      </w:hyperlink>
      <w:r>
        <w:t xml:space="preserve">, or</w:t>
      </w:r>
    </w:p>
    <w:p>
      <w:pPr>
        <w:numPr>
          <w:pStyle w:val="ListParagraph"/>
          <w:ilvl w:val="0"/>
          <w:numId w:val="352"/>
        </w:numPr>
      </w:pPr>
      <w:r>
        <w:t xml:space="preserve">The target object (which cannot be </w:t>
      </w:r>
      <w:r>
        <w:rPr>
          <w:rStyle w:val="CodeEmbedded"/>
        </w:rPr>
        <w:t xml:space="preserve">null</w:t>
      </w:r>
      <w:r>
        <w:t xml:space="preserve">) and instance method referenced in the </w:t>
      </w:r>
      <w:hyperlink w:anchor="_Grm00048">
        <w:r>
          <w:rPr>
            <w:color w:val="6A5ACD"/>
            <w:u w:val="single"/>
          </w:rPr>
          <w:t xml:space="preserve">delegate_creation_expression</w:t>
        </w:r>
      </w:hyperlink>
      <w:r>
        <w:t xml:space="preserve">, or</w:t>
      </w:r>
    </w:p>
    <w:p>
      <w:pPr>
        <w:numPr>
          <w:pStyle w:val="ListParagraph"/>
          <w:ilvl w:val="0"/>
          <w:numId w:val="352"/>
        </w:numPr>
      </w:pPr>
      <w:r>
        <w:t xml:space="preserve">Another delegate.</w:t>
      </w:r>
    </w:p>
    <w:p>
      <w:r>
        <w:t xml:space="preserve">For example:</w:t>
      </w:r>
    </w:p>
    <w:p>
      <w:pPr>
        <w:pStyle w:val="Code"/>
      </w:pP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0000FF"/>
        </w:rPr>
        <w:t xml:space="preserve">    public void </w:t>
      </w:r>
      <w:r>
        <w:t xml:space="preserve">M2(</w:t>
      </w:r>
      <w:r>
        <w:rPr>
          <w:color w:val="0000FF"/>
        </w:rPr>
        <w:t xml:space="preserve">int </w:t>
      </w:r>
      <w:r>
        <w:t xml:space="preserve">i)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        </w:t>
      </w:r>
      <w:r>
        <w:rPr>
          <w:color w:val="008000"/>
        </w:rPr>
        <w:t xml:space="preserve">// static method</w:t>
      </w:r>
      <w:r>
        <w:br/>
      </w:r>
      <w:r>
        <w:rPr>
          <w:color w:val="2B91AF"/>
        </w:rPr>
        <w:t xml:space="preserve">        C </w:t>
      </w:r>
      <w:r>
        <w:t xml:space="preserve">t = </w:t>
      </w:r>
      <w:r>
        <w:rPr>
          <w:color w:val="0000FF"/>
        </w:rPr>
        <w:t xml:space="preserve">new </w:t>
      </w:r>
      <w:r>
        <w:rPr>
          <w:color w:val="2B91AF"/>
        </w:rPr>
        <w:t xml:space="preserve">C</w:t>
      </w:r>
      <w:r>
        <w:t xml:space="preserve">();</w:t>
      </w:r>
      <w:r>
        <w:br/>
      </w:r>
      <w:r>
        <w:rPr>
          <w:color w:val="2B91AF"/>
        </w:rPr>
        <w:t xml:space="preserve">        D </w:t>
      </w:r>
      <w:r>
        <w:t xml:space="preserve">cd2 = </w:t>
      </w:r>
      <w:r>
        <w:rPr>
          <w:color w:val="0000FF"/>
        </w:rPr>
        <w:t xml:space="preserve">new </w:t>
      </w:r>
      <w:r>
        <w:rPr>
          <w:color w:val="2B91AF"/>
        </w:rPr>
        <w:t xml:space="preserve">D</w:t>
      </w:r>
      <w:r>
        <w:t xml:space="preserve">(t.M2);        </w:t>
      </w:r>
      <w:r>
        <w:rPr>
          <w:color w:val="008000"/>
        </w:rPr>
        <w:t xml:space="preserve">// instance method</w:t>
      </w:r>
      <w:r>
        <w:br/>
      </w:r>
      <w:r>
        <w:rPr>
          <w:color w:val="2B91AF"/>
        </w:rPr>
        <w:t xml:space="preserve">        D </w:t>
      </w:r>
      <w:r>
        <w:t xml:space="preserve">cd3 = </w:t>
      </w:r>
      <w:r>
        <w:rPr>
          <w:color w:val="0000FF"/>
        </w:rPr>
        <w:t xml:space="preserve">new </w:t>
      </w:r>
      <w:r>
        <w:rPr>
          <w:color w:val="2B91AF"/>
        </w:rPr>
        <w:t xml:space="preserve">D</w:t>
      </w:r>
      <w:r>
        <w:t xml:space="preserve">(cd2);        </w:t>
      </w:r>
      <w:r>
        <w:rPr>
          <w:color w:val="008000"/>
        </w:rPr>
        <w:t xml:space="preserve">// another delegate</w:t>
      </w:r>
      <w:r>
        <w:br/>
      </w:r>
      <w:r>
        <w:t xml:space="preserve">    }</w:t>
      </w:r>
      <w:r>
        <w:br/>
      </w:r>
      <w:r>
        <w:t xml:space="preserve">}</w:t>
      </w:r>
    </w:p>
    <w:p>
      <w:r>
        <w:t xml:space="preserve">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Heading2"/>
      </w:pPr>
      <w:bookmarkStart w:name="_Toc00561" w:id="713"/>
      <w:r>
        <w:t xml:space="preserve">Delegate invocation</w:t>
      </w:r>
      <w:bookmarkEnd w:id="713"/>
    </w:p>
    <w:p>
      <w:r>
        <w:t xml:space="preserve">C# provides special syntax for invoking a delegate. When a non-null delegate instance whose invocation list contains one entry is invoked, it invokes the one method with the same arguments it was given, and returns the same value as the referred to method. (See </w:t>
      </w:r>
      <w:hyperlink w:anchor="_Toc00263">
        <w:r>
          <w:t xml:space="preserve">§7.6.5.3</w:t>
        </w:r>
      </w:hyperlink>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 xml:space="preserve">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hyperlink w:anchor="_Toc00444">
        <w:r>
          <w:t xml:space="preserve">§10.6.1.2</w:t>
        </w:r>
      </w:hyperlink>
      <w:r>
        <w:t xml:space="preserve">),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 xml:space="preserve">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p>
    <w:p>
      <w:r>
        <w:t xml:space="preserve">Attempting to invoke a delegate instance whose value is null results in an exception of type </w:t>
      </w:r>
      <w:r>
        <w:rPr>
          <w:rStyle w:val="CodeEmbedded"/>
        </w:rPr>
        <w:t xml:space="preserve">System.NullReferenceException</w:t>
      </w:r>
      <w:r>
        <w:t xml:space="preserve">.</w:t>
      </w:r>
    </w:p>
    <w:p>
      <w:r>
        <w:t xml:space="preserve">The following example shows how to instantiate, combine, remove, and invoke delegates:</w:t>
      </w:r>
    </w:p>
    <w:p>
      <w:pPr>
        <w:pStyle w:val="Code"/>
      </w:pPr>
      <w:r>
        <w:rPr>
          <w:color w:val="0000FF"/>
        </w:rPr>
        <w:t xml:space="preserve">using </w:t>
      </w:r>
      <w:r>
        <w:t xml:space="preserve">System;</w:t>
      </w:r>
      <w:r>
        <w:br/>
      </w:r>
      <w:r>
        <w:br/>
      </w:r>
      <w:r>
        <w:rPr>
          <w:color w:val="0000FF"/>
        </w:rPr>
        <w:t xml:space="preserve">delegate void </w:t>
      </w:r>
      <w:r>
        <w:t xml:space="preserve">D(</w:t>
      </w:r>
      <w:r>
        <w:rPr>
          <w:color w:val="0000FF"/>
        </w:rPr>
        <w:t xml:space="preserve">int </w:t>
      </w:r>
      <w:r>
        <w:t xml:space="preserve">x);</w:t>
      </w:r>
      <w:r>
        <w:br/>
      </w:r>
      <w:r>
        <w:br/>
      </w:r>
      <w:r>
        <w:rPr>
          <w:color w:val="0000FF"/>
        </w:rPr>
        <w:t xml:space="preserve">class </w:t>
      </w:r>
      <w:r>
        <w:rPr>
          <w:color w:val="2B91AF"/>
        </w:rPr>
        <w:t xml:space="preserve">C</w:t>
      </w:r>
      <w:r>
        <w:br/>
      </w:r>
      <w:r>
        <w:t xml:space="preserve">{</w:t>
      </w:r>
      <w:r>
        <w:br/>
      </w:r>
      <w:r>
        <w:rPr>
          <w:color w:val="0000FF"/>
        </w:rPr>
        <w:t xml:space="preserve">    public static void </w:t>
      </w:r>
      <w:r>
        <w:t xml:space="preserve">M1(</w:t>
      </w:r>
      <w:r>
        <w:rPr>
          <w:color w:val="0000FF"/>
        </w:rPr>
        <w:t xml:space="preserve">int </w:t>
      </w:r>
      <w:r>
        <w:t xml:space="preserve">i) {</w:t>
      </w:r>
      <w:r>
        <w:br/>
      </w:r>
      <w:r>
        <w:rPr>
          <w:color w:val="2B91AF"/>
        </w:rPr>
        <w:t xml:space="preserve">        Console</w:t>
      </w:r>
      <w:r>
        <w:t xml:space="preserve">.WriteLine(</w:t>
      </w:r>
      <w:r>
        <w:rPr>
          <w:color w:val="A31515"/>
        </w:rPr>
        <w:t xml:space="preserve">"C.M1: " </w:t>
      </w:r>
      <w:r>
        <w:t xml:space="preserve">+ i);</w:t>
      </w:r>
      <w:r>
        <w:br/>
      </w:r>
      <w:r>
        <w:t xml:space="preserve">    }</w:t>
      </w:r>
      <w:r>
        <w:br/>
      </w:r>
      <w:r>
        <w:br/>
      </w:r>
      <w:r>
        <w:rPr>
          <w:color w:val="0000FF"/>
        </w:rPr>
        <w:t xml:space="preserve">    public static void </w:t>
      </w:r>
      <w:r>
        <w:t xml:space="preserve">M2(</w:t>
      </w:r>
      <w:r>
        <w:rPr>
          <w:color w:val="0000FF"/>
        </w:rPr>
        <w:t xml:space="preserve">int </w:t>
      </w:r>
      <w:r>
        <w:t xml:space="preserve">i) {</w:t>
      </w:r>
      <w:r>
        <w:br/>
      </w:r>
      <w:r>
        <w:rPr>
          <w:color w:val="2B91AF"/>
        </w:rPr>
        <w:t xml:space="preserve">        Console</w:t>
      </w:r>
      <w:r>
        <w:t xml:space="preserve">.WriteLine(</w:t>
      </w:r>
      <w:r>
        <w:rPr>
          <w:color w:val="A31515"/>
        </w:rPr>
        <w:t xml:space="preserve">"C.M2: " </w:t>
      </w:r>
      <w:r>
        <w:t xml:space="preserve">+ i);</w:t>
      </w:r>
      <w:r>
        <w:br/>
      </w:r>
      <w:r>
        <w:t xml:space="preserve">    }</w:t>
      </w:r>
      <w:r>
        <w:br/>
      </w:r>
      <w:r>
        <w:br/>
      </w:r>
      <w:r>
        <w:rPr>
          <w:color w:val="0000FF"/>
        </w:rPr>
        <w:t xml:space="preserve">    public void </w:t>
      </w:r>
      <w:r>
        <w:t xml:space="preserve">M3(</w:t>
      </w:r>
      <w:r>
        <w:rPr>
          <w:color w:val="0000FF"/>
        </w:rPr>
        <w:t xml:space="preserve">int </w:t>
      </w:r>
      <w:r>
        <w:t xml:space="preserve">i) {</w:t>
      </w:r>
      <w:r>
        <w:br/>
      </w:r>
      <w:r>
        <w:rPr>
          <w:color w:val="2B91AF"/>
        </w:rPr>
        <w:t xml:space="preserve">        Console</w:t>
      </w:r>
      <w:r>
        <w:t xml:space="preserve">.WriteLine(</w:t>
      </w:r>
      <w:r>
        <w:rPr>
          <w:color w:val="A31515"/>
        </w:rPr>
        <w:t xml:space="preserve">"C.M3: " </w:t>
      </w:r>
      <w:r>
        <w:t xml:space="preserve">+ i);</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D </w:t>
      </w:r>
      <w:r>
        <w:t xml:space="preserve">cd1 = </w:t>
      </w:r>
      <w:r>
        <w:rPr>
          <w:color w:val="0000FF"/>
        </w:rPr>
        <w:t xml:space="preserve">new </w:t>
      </w:r>
      <w:r>
        <w:rPr>
          <w:color w:val="2B91AF"/>
        </w:rPr>
        <w:t xml:space="preserve">D</w:t>
      </w:r>
      <w:r>
        <w:t xml:space="preserve">(</w:t>
      </w:r>
      <w:r>
        <w:rPr>
          <w:color w:val="2B91AF"/>
        </w:rPr>
        <w:t xml:space="preserve">C</w:t>
      </w:r>
      <w:r>
        <w:t xml:space="preserve">.M1);</w:t>
      </w:r>
      <w:r>
        <w:br/>
      </w:r>
      <w:r>
        <w:t xml:space="preserve">        cd1(-1);                </w:t>
      </w:r>
      <w:r>
        <w:rPr>
          <w:color w:val="008000"/>
        </w:rPr>
        <w:t xml:space="preserve">// call M1</w:t>
      </w:r>
      <w:r>
        <w:br/>
      </w:r>
      <w:r>
        <w:br/>
      </w:r>
      <w:r>
        <w:rPr>
          <w:color w:val="2B91AF"/>
        </w:rPr>
        <w:t xml:space="preserve">        D </w:t>
      </w:r>
      <w:r>
        <w:t xml:space="preserve">cd2 = </w:t>
      </w:r>
      <w:r>
        <w:rPr>
          <w:color w:val="0000FF"/>
        </w:rPr>
        <w:t xml:space="preserve">new </w:t>
      </w:r>
      <w:r>
        <w:rPr>
          <w:color w:val="2B91AF"/>
        </w:rPr>
        <w:t xml:space="preserve">D</w:t>
      </w:r>
      <w:r>
        <w:t xml:space="preserve">(</w:t>
      </w:r>
      <w:r>
        <w:rPr>
          <w:color w:val="2B91AF"/>
        </w:rPr>
        <w:t xml:space="preserve">C</w:t>
      </w:r>
      <w:r>
        <w:t xml:space="preserve">.M2);</w:t>
      </w:r>
      <w:r>
        <w:br/>
      </w:r>
      <w:r>
        <w:t xml:space="preserve">        cd2(-2);                </w:t>
      </w:r>
      <w:r>
        <w:rPr>
          <w:color w:val="008000"/>
        </w:rPr>
        <w:t xml:space="preserve">// call M2</w:t>
      </w:r>
      <w:r>
        <w:br/>
      </w:r>
      <w:r>
        <w:br/>
      </w:r>
      <w:r>
        <w:rPr>
          <w:color w:val="2B91AF"/>
        </w:rPr>
        <w:t xml:space="preserve">        D </w:t>
      </w:r>
      <w:r>
        <w:t xml:space="preserve">cd3 = cd1 + cd2;</w:t>
      </w:r>
      <w:r>
        <w:br/>
      </w:r>
      <w:r>
        <w:t xml:space="preserve">        cd3(10);                </w:t>
      </w:r>
      <w:r>
        <w:rPr>
          <w:color w:val="008000"/>
        </w:rPr>
        <w:t xml:space="preserve">// call M1 then M2</w:t>
      </w:r>
      <w:r>
        <w:br/>
      </w:r>
      <w:r>
        <w:br/>
      </w:r>
      <w:r>
        <w:t xml:space="preserve">        cd3 += cd1;</w:t>
      </w:r>
      <w:r>
        <w:br/>
      </w:r>
      <w:r>
        <w:t xml:space="preserve">        cd3(20);                </w:t>
      </w:r>
      <w:r>
        <w:rPr>
          <w:color w:val="008000"/>
        </w:rPr>
        <w:t xml:space="preserve">// call M1, M2, then M1</w:t>
      </w:r>
      <w:r>
        <w:br/>
      </w:r>
      <w:r>
        <w:br/>
      </w:r>
      <w:r>
        <w:rPr>
          <w:color w:val="2B91AF"/>
        </w:rPr>
        <w:t xml:space="preserve">        C </w:t>
      </w:r>
      <w:r>
        <w:t xml:space="preserve">c = </w:t>
      </w:r>
      <w:r>
        <w:rPr>
          <w:color w:val="0000FF"/>
        </w:rPr>
        <w:t xml:space="preserve">new </w:t>
      </w:r>
      <w:r>
        <w:rPr>
          <w:color w:val="2B91AF"/>
        </w:rPr>
        <w:t xml:space="preserve">C</w:t>
      </w:r>
      <w:r>
        <w:t xml:space="preserve">();</w:t>
      </w:r>
      <w:r>
        <w:br/>
      </w:r>
      <w:r>
        <w:rPr>
          <w:color w:val="2B91AF"/>
        </w:rPr>
        <w:t xml:space="preserve">        D </w:t>
      </w:r>
      <w:r>
        <w:t xml:space="preserve">cd4 = </w:t>
      </w:r>
      <w:r>
        <w:rPr>
          <w:color w:val="0000FF"/>
        </w:rPr>
        <w:t xml:space="preserve">new </w:t>
      </w:r>
      <w:r>
        <w:rPr>
          <w:color w:val="2B91AF"/>
        </w:rPr>
        <w:t xml:space="preserve">D</w:t>
      </w:r>
      <w:r>
        <w:t xml:space="preserve">(c.M3);</w:t>
      </w:r>
      <w:r>
        <w:br/>
      </w:r>
      <w:r>
        <w:t xml:space="preserve">        cd3 += cd4;</w:t>
      </w:r>
      <w:r>
        <w:br/>
      </w:r>
      <w:r>
        <w:t xml:space="preserve">        cd3(30);                </w:t>
      </w:r>
      <w:r>
        <w:rPr>
          <w:color w:val="008000"/>
        </w:rPr>
        <w:t xml:space="preserve">// call M1, M2, M1, then M3</w:t>
      </w:r>
      <w:r>
        <w:br/>
      </w:r>
      <w:r>
        <w:br/>
      </w:r>
      <w:r>
        <w:t xml:space="preserve">        cd3 -= cd1;             </w:t>
      </w:r>
      <w:r>
        <w:rPr>
          <w:color w:val="008000"/>
        </w:rPr>
        <w:t xml:space="preserve">// remove last M1</w:t>
      </w:r>
      <w:r>
        <w:br/>
      </w:r>
      <w:r>
        <w:t xml:space="preserve">        cd3(40);                </w:t>
      </w:r>
      <w:r>
        <w:rPr>
          <w:color w:val="008000"/>
        </w:rPr>
        <w:t xml:space="preserve">// call M1, M2, then M3</w:t>
      </w:r>
      <w:r>
        <w:br/>
      </w:r>
      <w:r>
        <w:br/>
      </w:r>
      <w:r>
        <w:t xml:space="preserve">        cd3 -= cd4;</w:t>
      </w:r>
      <w:r>
        <w:br/>
      </w:r>
      <w:r>
        <w:t xml:space="preserve">        cd3(50);                </w:t>
      </w:r>
      <w:r>
        <w:rPr>
          <w:color w:val="008000"/>
        </w:rPr>
        <w:t xml:space="preserve">// call M1 then M2</w:t>
      </w:r>
      <w:r>
        <w:br/>
      </w:r>
      <w:r>
        <w:br/>
      </w:r>
      <w:r>
        <w:t xml:space="preserve">        cd3 -= cd2;</w:t>
      </w:r>
      <w:r>
        <w:br/>
      </w:r>
      <w:r>
        <w:t xml:space="preserve">        cd3(60);                </w:t>
      </w:r>
      <w:r>
        <w:rPr>
          <w:color w:val="008000"/>
        </w:rPr>
        <w:t xml:space="preserve">// call M1</w:t>
      </w:r>
      <w:r>
        <w:br/>
      </w:r>
      <w:r>
        <w:br/>
      </w:r>
      <w:r>
        <w:t xml:space="preserve">        cd3 -= cd2;             </w:t>
      </w:r>
      <w:r>
        <w:rPr>
          <w:color w:val="008000"/>
        </w:rPr>
        <w:t xml:space="preserve">// impossible removal is benign</w:t>
      </w:r>
      <w:r>
        <w:br/>
      </w:r>
      <w:r>
        <w:t xml:space="preserve">        cd3(60);                </w:t>
      </w:r>
      <w:r>
        <w:rPr>
          <w:color w:val="008000"/>
        </w:rPr>
        <w:t xml:space="preserve">// call M1</w:t>
      </w:r>
      <w:r>
        <w:br/>
      </w:r>
      <w:r>
        <w:br/>
      </w:r>
      <w:r>
        <w:t xml:space="preserve">        cd3 -= cd1;             </w:t>
      </w:r>
      <w:r>
        <w:rPr>
          <w:color w:val="008000"/>
        </w:rPr>
        <w:t xml:space="preserve">// invocation list is empty so cd3 is null</w:t>
      </w:r>
      <w:r>
        <w:br/>
      </w:r>
      <w:r>
        <w:br/>
      </w:r>
      <w:r>
        <w:t xml:space="preserve">        cd3(70);                </w:t>
      </w:r>
      <w:r>
        <w:rPr>
          <w:color w:val="008000"/>
        </w:rPr>
        <w:t xml:space="preserve">// System.NullReferenceException thrown</w:t>
      </w:r>
      <w:r>
        <w:br/>
      </w:r>
      <w:r>
        <w:br/>
      </w:r>
      <w:r>
        <w:t xml:space="preserve">        cd3 -= cd1;             </w:t>
      </w:r>
      <w:r>
        <w:rPr>
          <w:color w:val="008000"/>
        </w:rPr>
        <w:t xml:space="preserve">// impossible removal is benign</w:t>
      </w:r>
      <w:r>
        <w:br/>
      </w:r>
      <w:r>
        <w:t xml:space="preserve">    }</w:t>
      </w:r>
      <w:r>
        <w:br/>
      </w:r>
      <w:r>
        <w:t xml:space="preserve">}</w:t>
      </w:r>
    </w:p>
    <w:p>
      <w:r>
        <w:t xml:space="preserve">As shown in the statement </w:t>
      </w:r>
      <w:r>
        <w:rPr>
          <w:rStyle w:val="CodeEmbedded"/>
        </w:rPr>
        <w:t xml:space="preserve">cd3 += cd1;</w:t>
      </w:r>
      <w:r>
        <w:t xml:space="preserve">,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CodeEmbedded"/>
        </w:rPr>
        <w:t xml:space="preserve">cd3 -= cd1;</w:t>
      </w:r>
      <w:r>
        <w:t xml:space="preserve">, the delegate </w:t>
      </w:r>
      <w:r>
        <w:rPr>
          <w:rStyle w:val="CodeEmbedded"/>
        </w:rPr>
        <w:t xml:space="preserve">cd3</w:t>
      </w:r>
      <w:r>
        <w:t xml:space="preserve"> refers to an empty invocation list. Attempting to remove a delegate from an empty list (or to remove a non-existent delegate from a non-empty list) is not an error.</w:t>
      </w:r>
    </w:p>
    <w:p>
      <w:r>
        <w:t xml:space="preserve">The output produced is:</w:t>
      </w:r>
    </w:p>
    <w:p>
      <w:pPr>
        <w:pStyle w:val="Code"/>
      </w:pPr>
      <w:r>
        <w:t xml:space="preserve">C.M1: -1</w:t>
      </w:r>
      <w:r>
        <w:br/>
      </w:r>
      <w:r>
        <w:t xml:space="preserve">C.M2: -2</w:t>
      </w:r>
      <w:r>
        <w:br/>
      </w:r>
      <w:r>
        <w:t xml:space="preserve">C.M1: 10</w:t>
      </w:r>
      <w:r>
        <w:br/>
      </w:r>
      <w:r>
        <w:t xml:space="preserve">C.M2: 10</w:t>
      </w:r>
      <w:r>
        <w:br/>
      </w:r>
      <w:r>
        <w:t xml:space="preserve">C.M1: 20</w:t>
      </w:r>
      <w:r>
        <w:br/>
      </w:r>
      <w:r>
        <w:t xml:space="preserve">C.M2: 20</w:t>
      </w:r>
      <w:r>
        <w:br/>
      </w:r>
      <w:r>
        <w:t xml:space="preserve">C.M1: 20</w:t>
      </w:r>
      <w:r>
        <w:br/>
      </w:r>
      <w:r>
        <w:t xml:space="preserve">C.M1: 30</w:t>
      </w:r>
      <w:r>
        <w:br/>
      </w:r>
      <w:r>
        <w:t xml:space="preserve">C.M2: 30</w:t>
      </w:r>
      <w:r>
        <w:br/>
      </w:r>
      <w:r>
        <w:t xml:space="preserve">C.M1: 30</w:t>
      </w:r>
      <w:r>
        <w:br/>
      </w:r>
      <w:r>
        <w:t xml:space="preserve">C.M3: 30</w:t>
      </w:r>
      <w:r>
        <w:br/>
      </w:r>
      <w:r>
        <w:t xml:space="preserve">C.M1: 40</w:t>
      </w:r>
      <w:r>
        <w:br/>
      </w:r>
      <w:r>
        <w:t xml:space="preserve">C.M2: 40</w:t>
      </w:r>
      <w:r>
        <w:br/>
      </w:r>
      <w:r>
        <w:t xml:space="preserve">C.M3: 40</w:t>
      </w:r>
      <w:r>
        <w:br/>
      </w:r>
      <w:r>
        <w:t xml:space="preserve">C.M1: 50</w:t>
      </w:r>
      <w:r>
        <w:br/>
      </w:r>
      <w:r>
        <w:t xml:space="preserve">C.M2: 50</w:t>
      </w:r>
      <w:r>
        <w:br/>
      </w:r>
      <w:r>
        <w:t xml:space="preserve">C.M1: 60</w:t>
      </w:r>
      <w:r>
        <w:br/>
      </w:r>
      <w:r>
        <w:t xml:space="preserve">C.M1: 60</w:t>
      </w:r>
    </w:p>
    <w:p>
      <w:pPr>
        <w:pStyle w:val="Heading1"/>
      </w:pPr>
      <w:bookmarkStart w:name="_Toc00562" w:id="714"/>
      <w:r>
        <w:t xml:space="preserve">Exceptions</w:t>
      </w:r>
      <w:bookmarkEnd w:id="714"/>
    </w:p>
    <w:p>
      <w:r>
        <w:t xml:space="preserve">Exceptions in C# provide a structured, uniform, and type-safe way of handling both system level and application level error conditions. The exception mechanism in C# is quite similar to that of C++, with a few important differences:</w:t>
      </w:r>
    </w:p>
    <w:p>
      <w:pPr>
        <w:numPr>
          <w:pStyle w:val="ListParagraph"/>
          <w:ilvl w:val="0"/>
          <w:numId w:val="353"/>
        </w:numPr>
      </w:pPr>
      <w:r>
        <w:t xml:space="preserve">In C#, all exceptions must be represented by an instance of a class type derived from </w:t>
      </w:r>
      <w:r>
        <w:rPr>
          <w:rStyle w:val="CodeEmbedded"/>
        </w:rPr>
        <w:t xml:space="preserve">System.Exception</w:t>
      </w:r>
      <w:r>
        <w:t xml:space="preserve">. In C++, any value of any type can be used to represent an exception.</w:t>
      </w:r>
    </w:p>
    <w:p>
      <w:pPr>
        <w:numPr>
          <w:pStyle w:val="ListParagraph"/>
          <w:ilvl w:val="0"/>
          <w:numId w:val="353"/>
        </w:numPr>
      </w:pPr>
      <w:r>
        <w:t xml:space="preserve">In C#, a finally block (</w:t>
      </w:r>
      <w:hyperlink w:anchor="_Toc00372">
        <w:r>
          <w:t xml:space="preserve">§8.10</w:t>
        </w:r>
      </w:hyperlink>
      <w:r>
        <w:t xml:space="preserve">) can be used to write termination code that executes in both normal execution and exceptional conditions. Such code is difficult to write in C++ without duplicating code.</w:t>
      </w:r>
    </w:p>
    <w:p>
      <w:pPr>
        <w:numPr>
          <w:pStyle w:val="ListParagraph"/>
          <w:ilvl w:val="0"/>
          <w:numId w:val="353"/>
        </w:numPr>
      </w:pPr>
      <w:r>
        <w:t xml:space="preserve">In C#, system-level exceptions such as overflow, divide-by-zero, and null dereferences have well defined exception classes and are on a par with application-level error conditions.</w:t>
      </w:r>
    </w:p>
    <w:p>
      <w:pPr>
        <w:pStyle w:val="Heading2"/>
      </w:pPr>
      <w:bookmarkStart w:name="_Toc00563" w:id="715"/>
      <w:r>
        <w:t xml:space="preserve">Causes of exceptions</w:t>
      </w:r>
      <w:bookmarkEnd w:id="715"/>
    </w:p>
    <w:p>
      <w:r>
        <w:t xml:space="preserve">Exception can be thrown in two different ways.</w:t>
      </w:r>
    </w:p>
    <w:p>
      <w:pPr>
        <w:numPr>
          <w:pStyle w:val="ListParagraph"/>
          <w:ilvl w:val="0"/>
          <w:numId w:val="354"/>
        </w:numPr>
      </w:pPr>
      <w:r>
        <w:t xml:space="preserve">A </w:t>
      </w:r>
      <w:r>
        <w:rPr>
          <w:rStyle w:val="CodeEmbedded"/>
        </w:rPr>
        <w:t xml:space="preserve">throw</w:t>
      </w:r>
      <w:r>
        <w:t xml:space="preserve"> statement (</w:t>
      </w:r>
      <w:hyperlink w:anchor="_Toc00371">
        <w:r>
          <w:t xml:space="preserve">§8.9.5</w:t>
        </w:r>
      </w:hyperlink>
      <w:r>
        <w:t xml:space="preserve">) throws an exception immediately and unconditionally. Control never reaches the statement immediately following the </w:t>
      </w:r>
      <w:r>
        <w:rPr>
          <w:rStyle w:val="CodeEmbedded"/>
        </w:rPr>
        <w:t xml:space="preserve">throw</w:t>
      </w:r>
      <w:r>
        <w:t xml:space="preserve">.</w:t>
      </w:r>
    </w:p>
    <w:p>
      <w:pPr>
        <w:numPr>
          <w:pStyle w:val="ListParagraph"/>
          <w:ilvl w:val="0"/>
          <w:numId w:val="354"/>
        </w:numPr>
      </w:pPr>
      <w:r>
        <w:t xml:space="preserve">Certain exceptional conditions that arise during the processing of C# statements and expression cause an exception in certain circumstances when the operation cannot be completed normally. For example, an integer division operation (</w:t>
      </w:r>
      <w:hyperlink w:anchor="_Toc00294">
        <w:r>
          <w:t xml:space="preserve">§7.8.2</w:t>
        </w:r>
      </w:hyperlink>
      <w:r>
        <w:t xml:space="preserve">) throws a </w:t>
      </w:r>
      <w:r>
        <w:rPr>
          <w:rStyle w:val="CodeEmbedded"/>
        </w:rPr>
        <w:t xml:space="preserve">System.DivideByZeroException</w:t>
      </w:r>
      <w:r>
        <w:t xml:space="preserve"> if the denominator is zero. See </w:t>
      </w:r>
      <w:hyperlink w:anchor="_Toc00566">
        <w:r>
          <w:t xml:space="preserve">§16.4</w:t>
        </w:r>
      </w:hyperlink>
      <w:r>
        <w:t xml:space="preserve"> for a list of the various exceptions that can occur in this way.</w:t>
      </w:r>
    </w:p>
    <w:p>
      <w:pPr>
        <w:pStyle w:val="Heading2"/>
      </w:pPr>
      <w:bookmarkStart w:name="_Toc00564" w:id="716"/>
      <w:r>
        <w:t xml:space="preserve">The System.Exception class</w:t>
      </w:r>
      <w:bookmarkEnd w:id="716"/>
    </w:p>
    <w:p>
      <w:r>
        <w:t xml:space="preserve">The </w:t>
      </w:r>
      <w:r>
        <w:rPr>
          <w:rStyle w:val="CodeEmbedded"/>
        </w:rPr>
        <w:t xml:space="preserve">System.Exception</w:t>
      </w:r>
      <w:r>
        <w:t xml:space="preserve"> class is the base type of all exceptions. This class has a few notable properties that all exceptions share:</w:t>
      </w:r>
    </w:p>
    <w:p>
      <w:pPr>
        <w:numPr>
          <w:pStyle w:val="ListParagraph"/>
          <w:ilvl w:val="0"/>
          <w:numId w:val="355"/>
        </w:numPr>
      </w:pPr>
      <w:r>
        <w:rPr>
          <w:rStyle w:val="CodeEmbedded"/>
        </w:rPr>
        <w:t xml:space="preserve">Message</w:t>
      </w:r>
      <w:r>
        <w:t xml:space="preserve"> is a read-only property of type </w:t>
      </w:r>
      <w:r>
        <w:rPr>
          <w:rStyle w:val="CodeEmbedded"/>
        </w:rPr>
        <w:t xml:space="preserve">string</w:t>
      </w:r>
      <w:r>
        <w:t xml:space="preserve"> that contains a human-readable description of the reason for the exception.</w:t>
      </w:r>
    </w:p>
    <w:p>
      <w:pPr>
        <w:numPr>
          <w:pStyle w:val="ListParagraph"/>
          <w:ilvl w:val="0"/>
          <w:numId w:val="355"/>
        </w:numPr>
      </w:pPr>
      <w:r>
        <w:rPr>
          <w:rStyle w:val="CodeEmbedded"/>
        </w:rPr>
        <w:t xml:space="preserve">InnerException</w:t>
      </w:r>
      <w:r>
        <w:t xml:space="preserve"> is a read-only property of type </w:t>
      </w:r>
      <w:r>
        <w:rPr>
          <w:rStyle w:val="CodeEmbedded"/>
        </w:rPr>
        <w:t xml:space="preserve">Exception</w:t>
      </w:r>
      <w:r>
        <w:t xml:space="preserve">. If its value is non-null, it refers to the exception that caused the current exception—that is, the current exception was raised in a catch block handling the </w:t>
      </w:r>
      <w:r>
        <w:rPr>
          <w:rStyle w:val="CodeEmbedded"/>
        </w:rPr>
        <w:t xml:space="preserve">InnerException</w:t>
      </w:r>
      <w:r>
        <w:t xml:space="preserve">.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CodeEmbedded"/>
        </w:rPr>
        <w:t xml:space="preserve">System.Exception</w:t>
      </w:r>
      <w:r>
        <w:t xml:space="preserve">.</w:t>
      </w:r>
    </w:p>
    <w:p>
      <w:pPr>
        <w:pStyle w:val="Heading2"/>
      </w:pPr>
      <w:bookmarkStart w:name="_Toc00565" w:id="717"/>
      <w:r>
        <w:t xml:space="preserve">How exceptions are handled</w:t>
      </w:r>
      <w:bookmarkEnd w:id="717"/>
    </w:p>
    <w:p>
      <w:r>
        <w:t xml:space="preserve">Exceptions are handled by a </w:t>
      </w:r>
      <w:r>
        <w:rPr>
          <w:rStyle w:val="CodeEmbedded"/>
        </w:rPr>
        <w:t xml:space="preserve">try</w:t>
      </w:r>
      <w:r>
        <w:t xml:space="preserve"> statement (</w:t>
      </w:r>
      <w:hyperlink w:anchor="_Toc00372">
        <w:r>
          <w:t xml:space="preserve">§8.10</w:t>
        </w:r>
      </w:hyperlink>
      <w:r>
        <w:t xml:space="preserve">).</w:t>
      </w:r>
    </w:p>
    <w:p>
      <w:r>
        <w:t xml:space="preserve">When an exception occurs, the system searches for the nearest </w:t>
      </w:r>
      <w:r>
        <w:rPr>
          <w:rStyle w:val="CodeEmbedded"/>
        </w:rPr>
        <w:t xml:space="preserve">catch</w:t>
      </w:r>
      <w:r>
        <w:t xml:space="preserve"> clause that can handle the exception, as determined by the run-time type of the exception. First, the current method is searched for a lexically enclosing </w:t>
      </w:r>
      <w:r>
        <w:rPr>
          <w:rStyle w:val="CodeEmbedded"/>
        </w:rPr>
        <w:t xml:space="preserve">try</w:t>
      </w:r>
      <w:r>
        <w:t xml:space="preserve"> statement, and the associated catch clauses of the try statement are considered in order. If that fails, the method that called the current method is searched for a lexically enclosing </w:t>
      </w:r>
      <w:r>
        <w:rPr>
          <w:rStyle w:val="CodeEmbedded"/>
        </w:rPr>
        <w:t xml:space="preserve">try</w:t>
      </w:r>
      <w:r>
        <w:t xml:space="preserve"> statement that encloses the point of the call to the current method. This search continues until a </w:t>
      </w:r>
      <w:r>
        <w:rPr>
          <w:rStyle w:val="CodeEmbedded"/>
        </w:rPr>
        <w:t xml:space="preserve">catch</w:t>
      </w:r>
      <w:r>
        <w:t xml:space="preserve"> clause is found that can handle the current exception, by naming an exception class that is of the same class, or a base class, of the run-time type of the exception being thrown. A </w:t>
      </w:r>
      <w:r>
        <w:rPr>
          <w:rStyle w:val="CodeEmbedded"/>
        </w:rPr>
        <w:t xml:space="preserve">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CodeEmbedded"/>
        </w:rPr>
        <w:t xml:space="preserve">finally</w:t>
      </w:r>
      <w:r>
        <w:t xml:space="preserve"> clauses that were associated with try statements more nested that than the one that caught the exception.</w:t>
      </w:r>
    </w:p>
    <w:p>
      <w:r>
        <w:t xml:space="preserve">If no matching catch clause is found, one of two things occurs:</w:t>
      </w:r>
    </w:p>
    <w:p>
      <w:pPr>
        <w:numPr>
          <w:pStyle w:val="ListParagraph"/>
          <w:ilvl w:val="0"/>
          <w:numId w:val="356"/>
        </w:numPr>
      </w:pPr>
      <w:r>
        <w:t xml:space="preserve">If the search for a matching catch clause reaches a static constructor (</w:t>
      </w:r>
      <w:hyperlink w:anchor="_Toc00481">
        <w:r>
          <w:t xml:space="preserve">§10.12</w:t>
        </w:r>
      </w:hyperlink>
      <w:r>
        <w:t xml:space="preserve">) or static field initializer, then a </w:t>
      </w:r>
      <w:r>
        <w:rPr>
          <w:rStyle w:val="CodeEmbedded"/>
        </w:rPr>
        <w:t xml:space="preserve">System.TypeInitializationException</w:t>
      </w:r>
      <w:r>
        <w:t xml:space="preserve"> is thrown at the point that triggered the invocation of the static constructor. The inner exception of the </w:t>
      </w:r>
      <w:r>
        <w:rPr>
          <w:rStyle w:val="CodeEmbedded"/>
        </w:rPr>
        <w:t xml:space="preserve">System.TypeInitializationException</w:t>
      </w:r>
      <w:r>
        <w:t xml:space="preserve"> contains the exception that was originally thrown.</w:t>
      </w:r>
    </w:p>
    <w:p>
      <w:pPr>
        <w:numPr>
          <w:pStyle w:val="ListParagraph"/>
          <w:ilvl w:val="0"/>
          <w:numId w:val="356"/>
        </w:numPr>
      </w:pPr>
      <w:r>
        <w:t xml:space="preserve">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Embedded"/>
        </w:rPr>
        <w:t xml:space="preserve">object</w:t>
      </w:r>
      <w:r>
        <w:t xml:space="preserve"> type) or if there is no base class destructor, then the exception is discarded.</w:t>
      </w:r>
    </w:p>
    <w:p>
      <w:pPr>
        <w:pStyle w:val="Heading2"/>
      </w:pPr>
      <w:bookmarkStart w:name="_Toc00566" w:id="718"/>
      <w:r>
        <w:t xml:space="preserve">Common Exception Classes</w:t>
      </w:r>
      <w:bookmarkEnd w:id="718"/>
    </w:p>
    <w:p>
      <w:r>
        <w:t xml:space="preserve">The following exceptions are thrown by certain C# operations.</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rStyle w:val="CodeEmbedded"/>
              </w:rPr>
              <w:t xml:space="preserve">System.ArithmeticException</w:t>
            </w:r>
          </w:p>
        </w:tc>
        <w:tc>
          <w:p>
            <w:pPr>
              <w:pStyle w:val="TableCellNormal"/>
            </w:pPr>
            <w:r>
              <w:t xml:space="preserve">A base class for exceptions that occur during arithmetic operations, such as </w:t>
            </w:r>
            <w:r>
              <w:rPr>
                <w:rStyle w:val="CodeEmbedded"/>
              </w:rPr>
              <w:t xml:space="preserve">System.DivideByZeroException</w:t>
            </w:r>
            <w:r>
              <w:t xml:space="preserve"> and </w:t>
            </w:r>
            <w:r>
              <w:rPr>
                <w:rStyle w:val="CodeEmbedded"/>
              </w:rPr>
              <w:t xml:space="preserve">System.OverflowException</w:t>
            </w:r>
            <w:r>
              <w:t xml:space="preserve">.</w:t>
            </w:r>
          </w:p>
        </w:tc>
      </w:tr>
      <w:tr>
        <w:tc>
          <w:p>
            <w:pPr>
              <w:pStyle w:val="TableCellNormal"/>
            </w:pPr>
            <w:r>
              <w:rPr>
                <w:rStyle w:val="CodeEmbedded"/>
              </w:rPr>
              <w:t xml:space="preserve">System.ArrayTypeMismatchException</w:t>
            </w:r>
          </w:p>
        </w:tc>
        <w:tc>
          <w:p>
            <w:pPr>
              <w:pStyle w:val="TableCellNormal"/>
            </w:pPr>
            <w:r>
              <w:t xml:space="preserve">Thrown when a store into an array fails because the actual type of the stored element is incompatible with the actual type of the array.</w:t>
            </w:r>
          </w:p>
        </w:tc>
      </w:tr>
      <w:tr>
        <w:tc>
          <w:p>
            <w:pPr>
              <w:pStyle w:val="TableCellNormal"/>
            </w:pPr>
            <w:r>
              <w:rPr>
                <w:rStyle w:val="CodeEmbedded"/>
              </w:rPr>
              <w:t xml:space="preserve">System.DivideByZeroException</w:t>
            </w:r>
          </w:p>
        </w:tc>
        <w:tc>
          <w:p>
            <w:pPr>
              <w:pStyle w:val="TableCellNormal"/>
            </w:pPr>
            <w:r>
              <w:t xml:space="preserve">Thrown when an attempt to divide an integral value by zero occurs.</w:t>
            </w:r>
          </w:p>
        </w:tc>
      </w:tr>
      <w:tr>
        <w:tc>
          <w:p>
            <w:pPr>
              <w:pStyle w:val="TableCellNormal"/>
            </w:pPr>
            <w:r>
              <w:rPr>
                <w:rStyle w:val="CodeEmbedded"/>
              </w:rPr>
              <w:t xml:space="preserve">System.IndexOutOfRangeException</w:t>
            </w:r>
          </w:p>
        </w:tc>
        <w:tc>
          <w:p>
            <w:pPr>
              <w:pStyle w:val="TableCellNormal"/>
            </w:pPr>
            <w:r>
              <w:t xml:space="preserve">Thrown when an attempt to index an array via an index that is less than zero or outside the bounds of the array.</w:t>
            </w:r>
          </w:p>
        </w:tc>
      </w:tr>
      <w:tr>
        <w:tc>
          <w:p>
            <w:pPr>
              <w:pStyle w:val="TableCellNormal"/>
            </w:pPr>
            <w:r>
              <w:rPr>
                <w:rStyle w:val="CodeEmbedded"/>
              </w:rPr>
              <w:t xml:space="preserve">System.InvalidCastException</w:t>
            </w:r>
          </w:p>
        </w:tc>
        <w:tc>
          <w:p>
            <w:pPr>
              <w:pStyle w:val="TableCellNormal"/>
            </w:pPr>
            <w:r>
              <w:t xml:space="preserve">Thrown when an explicit conversion from a base type or interface to a derived type fails at run time.</w:t>
            </w:r>
          </w:p>
        </w:tc>
      </w:tr>
      <w:tr>
        <w:tc>
          <w:p>
            <w:pPr>
              <w:pStyle w:val="TableCellNormal"/>
            </w:pPr>
            <w:r>
              <w:rPr>
                <w:rStyle w:val="CodeEmbedded"/>
              </w:rPr>
              <w:t xml:space="preserve">System.NullReferenceException</w:t>
            </w:r>
          </w:p>
        </w:tc>
        <w:tc>
          <w:p>
            <w:pPr>
              <w:pStyle w:val="TableCellNormal"/>
            </w:pPr>
            <w:r>
              <w:t xml:space="preserve">Thrown when a </w:t>
            </w:r>
            <w:r>
              <w:rPr>
                <w:rStyle w:val="CodeEmbedded"/>
              </w:rPr>
              <w:t xml:space="preserve">null</w:t>
            </w:r>
            <w:r>
              <w:t xml:space="preserve"> reference is used in a way that causes the referenced object to be required.</w:t>
            </w:r>
          </w:p>
        </w:tc>
      </w:tr>
      <w:tr>
        <w:tc>
          <w:p>
            <w:pPr>
              <w:pStyle w:val="TableCellNormal"/>
            </w:pPr>
            <w:r>
              <w:rPr>
                <w:rStyle w:val="CodeEmbedded"/>
              </w:rPr>
              <w:t xml:space="preserve">System.OutOfMemoryException</w:t>
            </w:r>
          </w:p>
        </w:tc>
        <w:tc>
          <w:p>
            <w:pPr>
              <w:pStyle w:val="TableCellNormal"/>
            </w:pPr>
            <w:r>
              <w:t xml:space="preserve">Thrown when an attempt to allocate memory (via </w:t>
            </w:r>
            <w:r>
              <w:rPr>
                <w:rStyle w:val="CodeEmbedded"/>
              </w:rPr>
              <w:t xml:space="preserve">new</w:t>
            </w:r>
            <w:r>
              <w:t xml:space="preserve">) fails.</w:t>
            </w:r>
          </w:p>
        </w:tc>
      </w:tr>
      <w:tr>
        <w:tc>
          <w:p>
            <w:pPr>
              <w:pStyle w:val="TableCellNormal"/>
            </w:pPr>
            <w:r>
              <w:rPr>
                <w:rStyle w:val="CodeEmbedded"/>
              </w:rPr>
              <w:t xml:space="preserve">System.OverflowException</w:t>
            </w:r>
          </w:p>
        </w:tc>
        <w:tc>
          <w:p>
            <w:pPr>
              <w:pStyle w:val="TableCellNormal"/>
            </w:pPr>
            <w:r>
              <w:t xml:space="preserve">Thrown when an arithmetic operation in a </w:t>
            </w:r>
            <w:r>
              <w:rPr>
                <w:rStyle w:val="CodeEmbedded"/>
              </w:rPr>
              <w:t xml:space="preserve">checked</w:t>
            </w:r>
            <w:r>
              <w:t xml:space="preserve"> context overflows.</w:t>
            </w:r>
          </w:p>
        </w:tc>
      </w:tr>
      <w:tr>
        <w:tc>
          <w:p>
            <w:pPr>
              <w:pStyle w:val="TableCellNormal"/>
            </w:pPr>
            <w:r>
              <w:rPr>
                <w:rStyle w:val="CodeEmbedded"/>
              </w:rPr>
              <w:t xml:space="preserve">System.StackOverflowException</w:t>
            </w:r>
          </w:p>
        </w:tc>
        <w:tc>
          <w:p>
            <w:pPr>
              <w:pStyle w:val="TableCellNormal"/>
            </w:pPr>
            <w:r>
              <w:t xml:space="preserve">Thrown when the execution stack is exhausted by having too many pending method calls; typically indicative of very deep or unbounded recursion.</w:t>
            </w:r>
          </w:p>
        </w:tc>
      </w:tr>
      <w:tr>
        <w:tc>
          <w:p>
            <w:pPr>
              <w:pStyle w:val="TableCellNormal"/>
            </w:pPr>
            <w:r>
              <w:rPr>
                <w:rStyle w:val="CodeEmbedded"/>
              </w:rPr>
              <w:t xml:space="preserve">System.TypeInitializationException</w:t>
            </w:r>
          </w:p>
        </w:tc>
        <w:tc>
          <w:p>
            <w:pPr>
              <w:pStyle w:val="TableCellNormal"/>
            </w:pPr>
            <w:r>
              <w:t xml:space="preserve">Thrown when a static constructor throws an exception, and no </w:t>
            </w:r>
            <w:r>
              <w:rPr>
                <w:rStyle w:val="CodeEmbedded"/>
              </w:rPr>
              <w:t xml:space="preserve">catch</w:t>
            </w:r>
            <w:r>
              <w:t xml:space="preserve"> clauses exists to catch it.</w:t>
            </w:r>
          </w:p>
        </w:tc>
      </w:tr>
    </w:tbl>
    <w:p>
      <w:pPr>
        <w:pStyle w:val="TableLineAfter"/>
      </w:pPr>
      <w:r>
        <w:t/>
      </w:r>
    </w:p>
    <w:p>
      <w:pPr>
        <w:pStyle w:val="Heading1"/>
      </w:pPr>
      <w:bookmarkStart w:name="_Toc00567" w:id="719"/>
      <w:r>
        <w:t xml:space="preserve">Attributes</w:t>
      </w:r>
      <w:bookmarkEnd w:id="719"/>
    </w:p>
    <w:p>
      <w:r>
        <w:t xml:space="preserve">Much of the C# language enables the programmer to specify declarative information about the entities defined in the program. For example, the accessibility of a method in a class is specified by decorating it with the </w:t>
      </w:r>
      <w:hyperlink w:anchor="_Grm00116">
        <w:r>
          <w:rPr>
            <w:color w:val="6A5ACD"/>
            <w:u w:val="single"/>
          </w:rPr>
          <w:t xml:space="preserve">method_modifier</w:t>
        </w:r>
      </w:hyperlink>
      <w:r>
        <w:t xml:space="preserve">s </w:t>
      </w:r>
      <w:r>
        <w:rPr>
          <w:rStyle w:val="CodeEmbedded"/>
        </w:rPr>
        <w:t xml:space="preserve">public</w:t>
      </w:r>
      <w:r>
        <w:t xml:space="preserve">, </w:t>
      </w:r>
      <w:r>
        <w:rPr>
          <w:rStyle w:val="CodeEmbedded"/>
        </w:rPr>
        <w:t xml:space="preserve">protected</w:t>
      </w:r>
      <w:r>
        <w:t xml:space="preserve">, </w:t>
      </w:r>
      <w:r>
        <w:rPr>
          <w:rStyle w:val="CodeEmbedded"/>
        </w:rPr>
        <w:t xml:space="preserve">internal</w:t>
      </w:r>
      <w:r>
        <w:t xml:space="preserve">, and </w:t>
      </w:r>
      <w:r>
        <w:rPr>
          <w:rStyle w:val="CodeEmbedded"/>
        </w:rPr>
        <w:t xml:space="preserve">private</w:t>
      </w:r>
      <w:r>
        <w:t xml:space="preserve">.</w:t>
      </w:r>
    </w:p>
    <w:p>
      <w:r>
        <w:t xml:space="preserve">C# enables programmers to invent new kinds of declarative information, called </w:t>
      </w:r>
      <w:r>
        <w:rPr>
          <w:b/>
        </w:rPr>
        <w:rPr>
          <w:i/>
        </w:rPr>
        <w:t xml:space="preserve">attributes</w:t>
      </w:r>
      <w:r>
        <w:t xml:space="preserve">. Programmers can then attach attributes to various program entities, and retrieve attribute information in a run-time environment. For instance, a framework might define a </w:t>
      </w:r>
      <w:r>
        <w:rPr>
          <w:rStyle w:val="CodeEmbedded"/>
        </w:rPr>
        <w:t xml:space="preserve">HelpAttribute</w:t>
      </w:r>
      <w:r>
        <w:t xml:space="preserve"> attribute that can be placed on certain program elements (such as classes and methods) to provide a mapping from those program elements to their documentation.</w:t>
      </w:r>
    </w:p>
    <w:p>
      <w:r>
        <w:t xml:space="preserve">Attributes are defined through the declaration of attribute classes (</w:t>
      </w:r>
      <w:hyperlink w:anchor="_Toc00568">
        <w:r>
          <w:t xml:space="preserve">§17.1</w:t>
        </w:r>
      </w:hyperlink>
      <w:r>
        <w:t xml:space="preserve">), which may have positional and named parameters (</w:t>
      </w:r>
      <w:hyperlink w:anchor="_Toc00570">
        <w:r>
          <w:t xml:space="preserve">§17.1.2</w:t>
        </w:r>
      </w:hyperlink>
      <w:r>
        <w:t xml:space="preserve">). Attributes are attached to entities in a C# program using attribute specifications (</w:t>
      </w:r>
      <w:hyperlink w:anchor="_Toc00572">
        <w:r>
          <w:t xml:space="preserve">§17.2</w:t>
        </w:r>
      </w:hyperlink>
      <w:r>
        <w:t xml:space="preserve">), and can be retrieved at run-time as attribute instances (</w:t>
      </w:r>
      <w:hyperlink w:anchor="_Toc00573">
        <w:r>
          <w:t xml:space="preserve">§17.3</w:t>
        </w:r>
      </w:hyperlink>
      <w:r>
        <w:t xml:space="preserve">).</w:t>
      </w:r>
    </w:p>
    <w:p>
      <w:pPr>
        <w:pStyle w:val="Heading2"/>
      </w:pPr>
      <w:bookmarkStart w:name="_Toc00568" w:id="720"/>
      <w:r>
        <w:t xml:space="preserve">Attribute classes</w:t>
      </w:r>
      <w:bookmarkEnd w:id="720"/>
    </w:p>
    <w:p>
      <w:r>
        <w:t xml:space="preserve">A class that derives from the abstract class </w:t>
      </w:r>
      <w:r>
        <w:rPr>
          <w:rStyle w:val="CodeEmbedded"/>
        </w:rPr>
        <w:t xml:space="preserve">System.Attribute</w:t>
      </w:r>
      <w:r>
        <w:t xml:space="preserve">, whether directly or indirectly, is an </w:t>
      </w:r>
      <w:r>
        <w:rPr>
          <w:b/>
        </w:rPr>
        <w:rPr>
          <w:i/>
        </w:rPr>
        <w:t xml:space="preserve">attribute class</w:t>
      </w:r>
      <w:r>
        <w:t xml:space="preserve">. The declaration of an attribute class defines a new kind of </w:t>
      </w:r>
      <w:r>
        <w:rPr>
          <w:b/>
        </w:rPr>
        <w:rPr>
          <w:i/>
        </w:rPr>
        <w:t xml:space="preserve">attribute</w:t>
      </w:r>
      <w:r>
        <w:t xml:space="preserve"> that can be placed on a declaration. By convention, attribute classes are named with a suffix of </w:t>
      </w:r>
      <w:r>
        <w:rPr>
          <w:rStyle w:val="CodeEmbedded"/>
        </w:rPr>
        <w:t xml:space="preserve">Attribute</w:t>
      </w:r>
      <w:r>
        <w:t xml:space="preserve">. Uses of an attribute may either include or omit this suffix.</w:t>
      </w:r>
    </w:p>
    <w:p>
      <w:pPr>
        <w:pStyle w:val="Heading3"/>
      </w:pPr>
      <w:bookmarkStart w:name="_Toc00569" w:id="721"/>
      <w:r>
        <w:t xml:space="preserve">Attribute usage</w:t>
      </w:r>
      <w:bookmarkEnd w:id="721"/>
    </w:p>
    <w:p>
      <w:r>
        <w:t xml:space="preserve">The attribute </w:t>
      </w:r>
      <w:r>
        <w:rPr>
          <w:rStyle w:val="CodeEmbedded"/>
        </w:rPr>
        <w:t xml:space="preserve">AttributeUsage</w:t>
      </w:r>
      <w:r>
        <w:t xml:space="preserve"> (</w:t>
      </w:r>
      <w:hyperlink w:anchor="_Toc00577">
        <w:r>
          <w:t xml:space="preserve">§17.4.1</w:t>
        </w:r>
      </w:hyperlink>
      <w:r>
        <w:t xml:space="preserve">) is used to describe how an attribute class can be used.</w:t>
      </w:r>
    </w:p>
    <w:p>
      <w:r>
        <w:rPr>
          <w:rStyle w:val="CodeEmbedded"/>
        </w:rPr>
        <w:t xml:space="preserve">AttributeUsage</w:t>
      </w:r>
      <w:r>
        <w:t xml:space="preserve"> has a positional parameter (</w:t>
      </w:r>
      <w:hyperlink w:anchor="_Toc00570">
        <w:r>
          <w:t xml:space="preserve">§17.1.2</w:t>
        </w:r>
      </w:hyperlink>
      <w:r>
        <w:t xml:space="preserve">) that enables an attribute class to specify the kinds of declarations on which it can be used.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 </w:t>
      </w:r>
      <w:r>
        <w:rPr>
          <w:color w:val="2B91AF"/>
        </w:rPr>
        <w:t xml:space="preserve">AttributeTargets</w:t>
      </w:r>
      <w:r>
        <w:t xml:space="preserve">.Interface)]</w:t>
      </w:r>
      <w:r>
        <w:br/>
      </w:r>
      <w:r>
        <w:rPr>
          <w:color w:val="0000FF"/>
        </w:rPr>
        <w:t xml:space="preserve">public class </w:t>
      </w:r>
      <w:r>
        <w:rPr>
          <w:color w:val="2B91AF"/>
        </w:rPr>
        <w:t xml:space="preserve">SimpleAttribute</w:t>
      </w:r>
      <w:r>
        <w:t xml:space="preserve">: </w:t>
      </w:r>
      <w:r>
        <w:rPr>
          <w:color w:val="2B91AF"/>
        </w:rPr>
        <w:t xml:space="preserve">Attribute</w:t>
      </w:r>
      <w:r>
        <w:br/>
      </w:r>
      <w:r>
        <w:t xml:space="preserve">{</w:t>
      </w:r>
      <w:r>
        <w:br/>
      </w:r>
      <w:r>
        <w:t xml:space="preserve">    ...</w:t>
      </w:r>
      <w:r>
        <w:br/>
      </w:r>
      <w:r>
        <w:t xml:space="preserve">}</w:t>
      </w:r>
    </w:p>
    <w:p>
      <w:r>
        <w:t xml:space="preserve">defines an attribute class named </w:t>
      </w:r>
      <w:r>
        <w:rPr>
          <w:rStyle w:val="CodeEmbedded"/>
        </w:rPr>
        <w:t xml:space="preserve">SimpleAttribute</w:t>
      </w:r>
      <w:r>
        <w:t xml:space="preserve"> that can be placed on </w:t>
      </w:r>
      <w:hyperlink w:anchor="_Grm00107">
        <w:r>
          <w:rPr>
            <w:color w:val="6A5ACD"/>
            <w:u w:val="single"/>
          </w:rPr>
          <w:t xml:space="preserve">class_declaration</w:t>
        </w:r>
      </w:hyperlink>
      <w:r>
        <w:t xml:space="preserve">s and </w:t>
      </w:r>
      <w:hyperlink w:anchor="_Grm00133">
        <w:r>
          <w:rPr>
            <w:color w:val="6A5ACD"/>
            <w:u w:val="single"/>
          </w:rPr>
          <w:t xml:space="preserve">interface_declaration</w:t>
        </w:r>
      </w:hyperlink>
      <w:r>
        <w:t xml:space="preserve">s only. The example</w:t>
      </w:r>
    </w:p>
    <w:p>
      <w:pPr>
        <w:pStyle w:val="Code"/>
      </w:pPr>
      <w:r>
        <w:t xml:space="preserve">[</w:t>
      </w:r>
      <w:r>
        <w:rPr>
          <w:color w:val="2B91AF"/>
        </w:rPr>
        <w:t xml:space="preserve">Simple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w:t>
      </w:r>
      <w:r>
        <w:t xml:space="preserve">] </w:t>
      </w:r>
      <w:r>
        <w:rPr>
          <w:color w:val="0000FF"/>
        </w:rPr>
        <w:t xml:space="preserve">interface </w:t>
      </w:r>
      <w:r>
        <w:rPr>
          <w:color w:val="2B91AF"/>
        </w:rPr>
        <w:t xml:space="preserve">Interface1 </w:t>
      </w:r>
      <w:r>
        <w:t xml:space="preserve">{...}</w:t>
      </w:r>
    </w:p>
    <w:p>
      <w:r>
        <w:t xml:space="preserve">shows several uses of the </w:t>
      </w:r>
      <w:r>
        <w:rPr>
          <w:rStyle w:val="CodeEmbedded"/>
        </w:rPr>
        <w:t xml:space="preserve">Simple</w:t>
      </w:r>
      <w:r>
        <w:t xml:space="preserve"> attribute. Although this attribute is defined with the name </w:t>
      </w:r>
      <w:r>
        <w:rPr>
          <w:rStyle w:val="CodeEmbedded"/>
        </w:rPr>
        <w:t xml:space="preserve">SimpleAttribute</w:t>
      </w:r>
      <w:r>
        <w:t xml:space="preserve">, when this attribute is used, the </w:t>
      </w:r>
      <w:r>
        <w:rPr>
          <w:rStyle w:val="CodeEmbedded"/>
        </w:rPr>
        <w:t xml:space="preserve">Attribute</w:t>
      </w:r>
      <w:r>
        <w:t xml:space="preserve"> suffix may be omitted, resulting in the short name </w:t>
      </w:r>
      <w:r>
        <w:rPr>
          <w:rStyle w:val="CodeEmbedded"/>
        </w:rPr>
        <w:t xml:space="preserve">Simple</w:t>
      </w:r>
      <w:r>
        <w:t xml:space="preserve">. Thus, the example above is semantically equivalent to the following:</w:t>
      </w:r>
    </w:p>
    <w:p>
      <w:pPr>
        <w:pStyle w:val="Code"/>
      </w:pPr>
      <w:r>
        <w:t xml:space="preserve">[</w:t>
      </w:r>
      <w:r>
        <w:rPr>
          <w:color w:val="2B91AF"/>
        </w:rPr>
        <w:t xml:space="preserve">SimpleAttribute</w:t>
      </w:r>
      <w:r>
        <w:t xml:space="preserve">] </w:t>
      </w:r>
      <w:r>
        <w:rPr>
          <w:color w:val="0000FF"/>
        </w:rPr>
        <w:t xml:space="preserve">class </w:t>
      </w:r>
      <w:r>
        <w:rPr>
          <w:color w:val="2B91AF"/>
        </w:rPr>
        <w:t xml:space="preserve">Class1 </w:t>
      </w:r>
      <w:r>
        <w:t xml:space="preserve">{...}</w:t>
      </w:r>
      <w:r>
        <w:br/>
      </w:r>
      <w:r>
        <w:br/>
      </w:r>
      <w:r>
        <w:t xml:space="preserve">[</w:t>
      </w:r>
      <w:r>
        <w:rPr>
          <w:color w:val="2B91AF"/>
        </w:rPr>
        <w:t xml:space="preserve">SimpleAttribute</w:t>
      </w:r>
      <w:r>
        <w:t xml:space="preserve">] </w:t>
      </w:r>
      <w:r>
        <w:rPr>
          <w:color w:val="0000FF"/>
        </w:rPr>
        <w:t xml:space="preserve">interface </w:t>
      </w:r>
      <w:r>
        <w:rPr>
          <w:color w:val="2B91AF"/>
        </w:rPr>
        <w:t xml:space="preserve">Interface1 </w:t>
      </w:r>
      <w:r>
        <w:t xml:space="preserve">{...}</w:t>
      </w:r>
    </w:p>
    <w:p>
      <w:r>
        <w:rPr>
          <w:rStyle w:val="CodeEmbedded"/>
        </w:rPr>
        <w:t xml:space="preserve">AttributeUsage</w:t>
      </w:r>
      <w:r>
        <w:t xml:space="preserve"> has a named parameter (</w:t>
      </w:r>
      <w:hyperlink w:anchor="_Toc00570">
        <w:r>
          <w:t xml:space="preserve">§17.1.2</w:t>
        </w:r>
      </w:hyperlink>
      <w:r>
        <w:t xml:space="preserve">) called </w:t>
      </w:r>
      <w:r>
        <w:rPr>
          <w:rStyle w:val="CodeEmbedded"/>
        </w:rPr>
        <w:t xml:space="preserve">AllowMultiple</w:t>
      </w:r>
      <w:r>
        <w:t xml:space="preserve">, which indicates whether the attribute can be specified more than once for a given entity. If </w:t>
      </w:r>
      <w:r>
        <w:rPr>
          <w:rStyle w:val="CodeEmbedded"/>
        </w:rPr>
        <w:t xml:space="preserve">AllowMultiple</w:t>
      </w:r>
      <w:r>
        <w:t xml:space="preserve"> for an attribute class is true, then that attribute class is a </w:t>
      </w:r>
      <w:r>
        <w:rPr>
          <w:b/>
        </w:rPr>
        <w:rPr>
          <w:i/>
        </w:rPr>
        <w:t xml:space="preserve">multi-use attribute class</w:t>
      </w:r>
      <w:r>
        <w:t xml:space="preserve">, and can be specified more than once on an entity. If </w:t>
      </w:r>
      <w:r>
        <w:rPr>
          <w:rStyle w:val="CodeEmbedded"/>
        </w:rPr>
        <w:t xml:space="preserve">AllowMultiple</w:t>
      </w:r>
      <w:r>
        <w:t xml:space="preserve"> for an attribute class is false or it is unspecified, then that attribute class is a </w:t>
      </w:r>
      <w:r>
        <w:rPr>
          <w:b/>
        </w:rPr>
        <w:rPr>
          <w:i/>
        </w:rPr>
        <w:t xml:space="preserve">single-use attribute class</w:t>
      </w:r>
      <w:r>
        <w:t xml:space="preserve">, and can be specified at most once on an entity.</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 AllowMultiple = </w:t>
      </w:r>
      <w:r>
        <w:rPr>
          <w:color w:val="0000FF"/>
        </w:rPr>
        <w:t xml:space="preserve">true</w:t>
      </w:r>
      <w:r>
        <w:t xml:space="preserve">)]</w:t>
      </w:r>
      <w:r>
        <w:br/>
      </w:r>
      <w:r>
        <w:rPr>
          <w:color w:val="0000FF"/>
        </w:rPr>
        <w:t xml:space="preserve">public class </w:t>
      </w:r>
      <w:r>
        <w:rPr>
          <w:color w:val="2B91AF"/>
        </w:rPr>
        <w:t xml:space="preserve">AuthorAttribute</w:t>
      </w:r>
      <w:r>
        <w:t xml:space="preserve">: </w:t>
      </w:r>
      <w:r>
        <w:rPr>
          <w:color w:val="2B91AF"/>
        </w:rPr>
        <w:t xml:space="preserve">Attribute</w:t>
      </w:r>
      <w:r>
        <w:br/>
      </w:r>
      <w:r>
        <w:t xml:space="preserve">{</w:t>
      </w:r>
      <w:r>
        <w:br/>
      </w:r>
      <w:r>
        <w:rPr>
          <w:color w:val="0000FF"/>
        </w:rPr>
        <w:t xml:space="preserve">    private string </w:t>
      </w:r>
      <w:r>
        <w:t xml:space="preserve">name;</w:t>
      </w:r>
      <w:r>
        <w:br/>
      </w:r>
      <w:r>
        <w:br/>
      </w:r>
      <w:r>
        <w:rPr>
          <w:color w:val="0000FF"/>
        </w:rPr>
        <w:t xml:space="preserve">    public </w:t>
      </w:r>
      <w:r>
        <w:t xml:space="preserve">AuthorAttribute(</w:t>
      </w:r>
      <w:r>
        <w:rPr>
          <w:color w:val="0000FF"/>
        </w:rPr>
        <w:t xml:space="preserve">string </w:t>
      </w:r>
      <w:r>
        <w:t xml:space="preserve">name) {</w:t>
      </w:r>
      <w:r>
        <w:br/>
      </w:r>
      <w:r>
        <w:rPr>
          <w:color w:val="0000FF"/>
        </w:rPr>
        <w:t xml:space="preserve">        this</w:t>
      </w:r>
      <w:r>
        <w:t xml:space="preserve">.name = name;</w:t>
      </w:r>
      <w:r>
        <w:br/>
      </w:r>
      <w:r>
        <w:t xml:space="preserve">    }</w:t>
      </w:r>
      <w:r>
        <w:br/>
      </w:r>
      <w:r>
        <w:br/>
      </w:r>
      <w:r>
        <w:rPr>
          <w:color w:val="0000FF"/>
        </w:rPr>
        <w:t xml:space="preserve">    public string </w:t>
      </w:r>
      <w:r>
        <w:t xml:space="preserve">Name {</w:t>
      </w:r>
      <w:r>
        <w:br/>
      </w:r>
      <w:r>
        <w:rPr>
          <w:color w:val="0000FF"/>
        </w:rPr>
        <w:t xml:space="preserve">        get </w:t>
      </w:r>
      <w:r>
        <w:t xml:space="preserve">{ </w:t>
      </w:r>
      <w:r>
        <w:rPr>
          <w:color w:val="0000FF"/>
        </w:rPr>
        <w:t xml:space="preserve">return </w:t>
      </w:r>
      <w:r>
        <w:t xml:space="preserve">name; }</w:t>
      </w:r>
      <w:r>
        <w:br/>
      </w:r>
      <w:r>
        <w:t xml:space="preserve">    }</w:t>
      </w:r>
      <w:r>
        <w:br/>
      </w:r>
      <w:r>
        <w:t xml:space="preserve">}</w:t>
      </w:r>
    </w:p>
    <w:p>
      <w:r>
        <w:t xml:space="preserve">defines a multi-use attribute class named </w:t>
      </w:r>
      <w:r>
        <w:rPr>
          <w:rStyle w:val="CodeEmbedded"/>
        </w:rPr>
        <w:t xml:space="preserve">AuthorAttribute</w:t>
      </w:r>
      <w:r>
        <w:t xml:space="preserve">. The example</w:t>
      </w:r>
    </w:p>
    <w:p>
      <w:pPr>
        <w:pStyle w:val="Code"/>
      </w:pPr>
      <w:r>
        <w:t xml:space="preserve">[</w:t>
      </w:r>
      <w:r>
        <w:rPr>
          <w:color w:val="2B91AF"/>
        </w:rPr>
        <w:t xml:space="preserve">Author</w:t>
      </w:r>
      <w:r>
        <w:t xml:space="preserve">(</w:t>
      </w:r>
      <w:r>
        <w:rPr>
          <w:color w:val="A31515"/>
        </w:rPr>
        <w:t xml:space="preserve">"Brian Kernighan"</w:t>
      </w:r>
      <w:r>
        <w:t xml:space="preserve">), </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p>
    <w:p>
      <w:r>
        <w:t xml:space="preserve">shows a class declaration with two uses of the </w:t>
      </w:r>
      <w:r>
        <w:rPr>
          <w:rStyle w:val="CodeEmbedded"/>
        </w:rPr>
        <w:t xml:space="preserve">Author</w:t>
      </w:r>
      <w:r>
        <w:t xml:space="preserve"> attribute.</w:t>
      </w:r>
    </w:p>
    <w:p>
      <w:r>
        <w:rPr>
          <w:rStyle w:val="CodeEmbedded"/>
        </w:rPr>
        <w:t xml:space="preserve">AttributeUsage</w:t>
      </w:r>
      <w:r>
        <w:t xml:space="preserve"> has another named parameter called </w:t>
      </w:r>
      <w:r>
        <w:rPr>
          <w:rStyle w:val="CodeEmbedded"/>
        </w:rPr>
        <w:t xml:space="preserve">Inherited</w:t>
      </w:r>
      <w:r>
        <w:t xml:space="preserve">, which indicates whether the attribute, when specified on a base class, is also inherited by classes that derive from that base class. If </w:t>
      </w:r>
      <w:r>
        <w:rPr>
          <w:rStyle w:val="CodeEmbedded"/>
        </w:rPr>
        <w:t xml:space="preserve">Inherited</w:t>
      </w:r>
      <w:r>
        <w:t xml:space="preserve"> for an attribute class is true, then that attribute is inherited. If </w:t>
      </w:r>
      <w:r>
        <w:rPr>
          <w:rStyle w:val="CodeEmbedded"/>
        </w:rPr>
        <w:t xml:space="preserve">Inherited</w:t>
      </w:r>
      <w:r>
        <w:t xml:space="preserve"> for an attribute class is false then that attribute is not inherited. If it is unspecified, its default value is true.</w:t>
      </w:r>
    </w:p>
    <w:p>
      <w:r>
        <w:t xml:space="preserve">An attribute class </w:t>
      </w:r>
      <w:r>
        <w:rPr>
          <w:rStyle w:val="CodeEmbedded"/>
        </w:rPr>
        <w:t xml:space="preserve">X</w:t>
      </w:r>
      <w:r>
        <w:t xml:space="preserve"> not having an </w:t>
      </w:r>
      <w:r>
        <w:rPr>
          <w:rStyle w:val="CodeEmbedded"/>
        </w:rPr>
        <w:t xml:space="preserve">AttributeUsage</w:t>
      </w:r>
      <w:r>
        <w:t xml:space="preserve"> attribute attached to it, as in</w:t>
      </w:r>
    </w:p>
    <w:p>
      <w:pPr>
        <w:pStyle w:val="Code"/>
      </w:pPr>
      <w:r>
        <w:rPr>
          <w:color w:val="0000FF"/>
        </w:rPr>
        <w:t xml:space="preserve">using </w:t>
      </w:r>
      <w:r>
        <w:t xml:space="preserve">System;</w:t>
      </w:r>
      <w:r>
        <w:br/>
      </w:r>
      <w:r>
        <w:br/>
      </w:r>
      <w:r>
        <w:rPr>
          <w:color w:val="0000FF"/>
        </w:rPr>
        <w:t xml:space="preserve">class </w:t>
      </w:r>
      <w:r>
        <w:rPr>
          <w:color w:val="2B91AF"/>
        </w:rPr>
        <w:t xml:space="preserve">X</w:t>
      </w:r>
      <w:r>
        <w:t xml:space="preserve">: </w:t>
      </w:r>
      <w:r>
        <w:rPr>
          <w:color w:val="2B91AF"/>
        </w:rPr>
        <w:t xml:space="preserve">Attribute </w:t>
      </w:r>
      <w:r>
        <w:t xml:space="preserve">{...}</w:t>
      </w:r>
    </w:p>
    <w:p>
      <w:r>
        <w:t xml:space="preserve">is equivalent to the following:</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br/>
      </w:r>
      <w:r>
        <w:rPr>
          <w:color w:val="2B91AF"/>
        </w:rPr>
        <w:t xml:space="preserve">    AttributeTargets</w:t>
      </w:r>
      <w:r>
        <w:t xml:space="preserve">.All,</w:t>
      </w:r>
      <w:r>
        <w:br/>
      </w:r>
      <w:r>
        <w:t xml:space="preserve">    AllowMultiple = </w:t>
      </w:r>
      <w:r>
        <w:rPr>
          <w:color w:val="0000FF"/>
        </w:rPr>
        <w:t xml:space="preserve">false</w:t>
      </w:r>
      <w:r>
        <w:t xml:space="preserve">,</w:t>
      </w:r>
      <w:r>
        <w:br/>
      </w:r>
      <w:r>
        <w:t xml:space="preserve">    Inherited = </w:t>
      </w:r>
      <w:r>
        <w:rPr>
          <w:color w:val="0000FF"/>
        </w:rPr>
        <w:t xml:space="preserve">true</w:t>
      </w:r>
      <w:r>
        <w:t xml:space="preserve">)</w:t>
      </w:r>
      <w:r>
        <w:br/>
      </w:r>
      <w:r>
        <w:t xml:space="preserve">]</w:t>
      </w:r>
      <w:r>
        <w:br/>
      </w:r>
      <w:r>
        <w:rPr>
          <w:color w:val="0000FF"/>
        </w:rPr>
        <w:t xml:space="preserve">class </w:t>
      </w:r>
      <w:r>
        <w:rPr>
          <w:color w:val="2B91AF"/>
        </w:rPr>
        <w:t xml:space="preserve">X</w:t>
      </w:r>
      <w:r>
        <w:t xml:space="preserve">: </w:t>
      </w:r>
      <w:r>
        <w:rPr>
          <w:color w:val="2B91AF"/>
        </w:rPr>
        <w:t xml:space="preserve">Attribute </w:t>
      </w:r>
      <w:r>
        <w:t xml:space="preserve">{...}</w:t>
      </w:r>
    </w:p>
    <w:p>
      <w:pPr>
        <w:pStyle w:val="Heading3"/>
      </w:pPr>
      <w:bookmarkStart w:name="_Toc00570" w:id="722"/>
      <w:r>
        <w:t xml:space="preserve">Positional and named parameters</w:t>
      </w:r>
      <w:bookmarkEnd w:id="722"/>
    </w:p>
    <w:p>
      <w:r>
        <w:t xml:space="preserve">Attribute classes can have </w:t>
      </w:r>
      <w:r>
        <w:rPr>
          <w:b/>
        </w:rPr>
        <w:rPr>
          <w:i/>
        </w:rPr>
        <w:t xml:space="preserve">positional parameters</w:t>
      </w:r>
      <w:r>
        <w:t xml:space="preserve"> and </w:t>
      </w:r>
      <w:r>
        <w:rPr>
          <w:b/>
        </w:rPr>
        <w:rPr>
          <w:i/>
        </w:rPr>
        <w:t xml:space="preserve">named parameters</w:t>
      </w:r>
      <w:r>
        <w:t xml:space="preserve">. Each public instance constructor for an attribute class defines a valid sequence of positional parameters for that attribute class. Each non-static public read-write field and property for an attribute class defines a named parameter for the attribute class.</w:t>
      </w:r>
    </w:p>
    <w:p>
      <w:r>
        <w:t xml:space="preserve">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HelpAttribute</w:t>
      </w:r>
      <w:r>
        <w:t xml:space="preserve">: </w:t>
      </w:r>
      <w:r>
        <w:rPr>
          <w:color w:val="2B91AF"/>
        </w:rPr>
        <w:t xml:space="preserve">Attribute</w:t>
      </w:r>
      <w:r>
        <w:br/>
      </w:r>
      <w:r>
        <w:t xml:space="preserve">{</w:t>
      </w:r>
      <w:r>
        <w:br/>
      </w:r>
      <w:r>
        <w:rPr>
          <w:color w:val="0000FF"/>
        </w:rPr>
        <w:t xml:space="preserve">    public </w:t>
      </w:r>
      <w:r>
        <w:t xml:space="preserve">HelpAttribute(</w:t>
      </w:r>
      <w:r>
        <w:rPr>
          <w:color w:val="0000FF"/>
        </w:rPr>
        <w:t xml:space="preserve">string </w:t>
      </w:r>
      <w:r>
        <w:t xml:space="preserve">url) {        </w:t>
      </w:r>
      <w:r>
        <w:rPr>
          <w:color w:val="008000"/>
        </w:rPr>
        <w:t xml:space="preserve">// Positional parameter</w:t>
      </w:r>
      <w:r>
        <w:br/>
      </w:r>
      <w:r>
        <w:t xml:space="preserve">        ...</w:t>
      </w:r>
      <w:r>
        <w:br/>
      </w:r>
      <w:r>
        <w:t xml:space="preserve">    }</w:t>
      </w:r>
      <w:r>
        <w:br/>
      </w:r>
      <w:r>
        <w:br/>
      </w:r>
      <w:r>
        <w:rPr>
          <w:color w:val="0000FF"/>
        </w:rPr>
        <w:t xml:space="preserve">    public string </w:t>
      </w:r>
      <w:r>
        <w:t xml:space="preserve">Topic {                     </w:t>
      </w:r>
      <w:r>
        <w:rPr>
          <w:color w:val="008000"/>
        </w:rPr>
        <w:t xml:space="preserve">// Named parameter</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string </w:t>
      </w:r>
      <w:r>
        <w:t xml:space="preserve">Url {</w:t>
      </w:r>
      <w:r>
        <w:br/>
      </w:r>
      <w:r>
        <w:rPr>
          <w:color w:val="0000FF"/>
        </w:rPr>
        <w:t xml:space="preserve">        get </w:t>
      </w:r>
      <w:r>
        <w:t xml:space="preserve">{...}</w:t>
      </w:r>
      <w:r>
        <w:br/>
      </w:r>
      <w:r>
        <w:t xml:space="preserve">    }</w:t>
      </w:r>
      <w:r>
        <w:br/>
      </w:r>
      <w:r>
        <w:t xml:space="preserve">}</w:t>
      </w:r>
    </w:p>
    <w:p>
      <w:r>
        <w:t xml:space="preserve">defines an attribute class named </w:t>
      </w:r>
      <w:r>
        <w:rPr>
          <w:rStyle w:val="CodeEmbedded"/>
        </w:rPr>
        <w:t xml:space="preserve">HelpAttribute</w:t>
      </w:r>
      <w:r>
        <w:t xml:space="preserve"> that has one positional parameter, </w:t>
      </w:r>
      <w:r>
        <w:rPr>
          <w:rStyle w:val="CodeEmbedded"/>
        </w:rPr>
        <w:t xml:space="preserve">url</w:t>
      </w:r>
      <w:r>
        <w:t xml:space="preserve">, and one named parameter, </w:t>
      </w:r>
      <w:r>
        <w:rPr>
          <w:rStyle w:val="CodeEmbedded"/>
        </w:rPr>
        <w:t xml:space="preserve">Topic</w:t>
      </w:r>
      <w:r>
        <w:t xml:space="preserve">. Although it is non-static and public, the property </w:t>
      </w:r>
      <w:r>
        <w:rPr>
          <w:rStyle w:val="CodeEmbedded"/>
        </w:rPr>
        <w:t xml:space="preserve">Url</w:t>
      </w:r>
      <w:r>
        <w:t xml:space="preserve"> does not define a named parameter, since it is not read-write.</w:t>
      </w:r>
    </w:p>
    <w:p>
      <w:r>
        <w:t xml:space="preserve">This attribute class might be used as follows:</w:t>
      </w:r>
    </w:p>
    <w:p>
      <w:pPr>
        <w:pStyle w:val="Code"/>
      </w:pPr>
      <w:r>
        <w:t xml:space="preserve">[</w:t>
      </w:r>
      <w:r>
        <w:rPr>
          <w:color w:val="2B91AF"/>
        </w:rPr>
        <w:t xml:space="preserve">Help</w:t>
      </w:r>
      <w:r>
        <w:t xml:space="preserve">(</w:t>
      </w:r>
      <w:r>
        <w:rPr>
          <w:color w:val="A31515"/>
        </w:rPr>
        <w:t xml:space="preserve">"http://www.mycompany.com/.../Class1.htm"</w:t>
      </w:r>
      <w:r>
        <w:t xml:space="preserve">)]</w:t>
      </w:r>
      <w:r>
        <w:br/>
      </w:r>
      <w:r>
        <w:rPr>
          <w:color w:val="0000FF"/>
        </w:rPr>
        <w:t xml:space="preserve">class </w:t>
      </w:r>
      <w:r>
        <w:rPr>
          <w:color w:val="2B91AF"/>
        </w:rPr>
        <w:t xml:space="preserve">Class1</w:t>
      </w:r>
      <w:r>
        <w:br/>
      </w:r>
      <w:r>
        <w:t xml:space="preserve">{</w:t>
      </w:r>
      <w:r>
        <w:br/>
      </w:r>
      <w:r>
        <w:t xml:space="preserve">    ...</w:t>
      </w:r>
      <w:r>
        <w:br/>
      </w:r>
      <w:r>
        <w:t xml:space="preserve">}</w:t>
      </w:r>
      <w:r>
        <w:br/>
      </w:r>
      <w:r>
        <w:br/>
      </w:r>
      <w:r>
        <w:t xml:space="preserve">[</w:t>
      </w:r>
      <w:r>
        <w:rPr>
          <w:color w:val="2B91AF"/>
        </w:rPr>
        <w:t xml:space="preserve">Help</w:t>
      </w:r>
      <w:r>
        <w:t xml:space="preserve">(</w:t>
      </w:r>
      <w:r>
        <w:rPr>
          <w:color w:val="A31515"/>
        </w:rPr>
        <w:t xml:space="preserve">"http://www.mycompany.com/.../Misc.htm"</w:t>
      </w:r>
      <w:r>
        <w:t xml:space="preserve">, Topic = </w:t>
      </w:r>
      <w:r>
        <w:rPr>
          <w:color w:val="A31515"/>
        </w:rPr>
        <w:t xml:space="preserve">"Class2"</w:t>
      </w:r>
      <w:r>
        <w:t xml:space="preserve">)]</w:t>
      </w:r>
      <w:r>
        <w:br/>
      </w:r>
      <w:r>
        <w:rPr>
          <w:color w:val="0000FF"/>
        </w:rPr>
        <w:t xml:space="preserve">class </w:t>
      </w:r>
      <w:r>
        <w:rPr>
          <w:color w:val="2B91AF"/>
        </w:rPr>
        <w:t xml:space="preserve">Class2</w:t>
      </w:r>
      <w:r>
        <w:br/>
      </w:r>
      <w:r>
        <w:t xml:space="preserve">{</w:t>
      </w:r>
      <w:r>
        <w:br/>
      </w:r>
      <w:r>
        <w:t xml:space="preserve">    ...</w:t>
      </w:r>
      <w:r>
        <w:br/>
      </w:r>
      <w:r>
        <w:t xml:space="preserve">}</w:t>
      </w:r>
    </w:p>
    <w:p>
      <w:pPr>
        <w:pStyle w:val="Heading3"/>
      </w:pPr>
      <w:bookmarkStart w:name="_Toc00571" w:id="723"/>
      <w:r>
        <w:t xml:space="preserve">Attribute parameter types</w:t>
      </w:r>
      <w:bookmarkEnd w:id="723"/>
    </w:p>
    <w:p>
      <w:r>
        <w:t xml:space="preserve">The types of positional and named parameters for an attribute class are limited to the </w:t>
      </w:r>
      <w:r>
        <w:rPr>
          <w:b/>
        </w:rPr>
        <w:rPr>
          <w:i/>
        </w:rPr>
        <w:t xml:space="preserve">attribute parameter types</w:t>
      </w:r>
      <w:r>
        <w:t xml:space="preserve">, which are:</w:t>
      </w:r>
    </w:p>
    <w:p>
      <w:pPr>
        <w:numPr>
          <w:pStyle w:val="ListParagraph"/>
          <w:ilvl w:val="0"/>
          <w:numId w:val="357"/>
        </w:numPr>
      </w:pPr>
      <w:r>
        <w:t xml:space="preserve">One of the following types: </w:t>
      </w:r>
      <w:r>
        <w:rPr>
          <w:rStyle w:val="CodeEmbedded"/>
        </w:rPr>
        <w:t xml:space="preserve">bool</w:t>
      </w:r>
      <w:r>
        <w:t xml:space="preserve">, </w:t>
      </w:r>
      <w:r>
        <w:rPr>
          <w:rStyle w:val="CodeEmbedded"/>
        </w:rPr>
        <w:t xml:space="preserve">byte</w:t>
      </w:r>
      <w:r>
        <w:t xml:space="preserve">, </w:t>
      </w:r>
      <w:r>
        <w:rPr>
          <w:rStyle w:val="CodeEmbedded"/>
        </w:rPr>
        <w:t xml:space="preserve">char</w:t>
      </w:r>
      <w:r>
        <w:t xml:space="preserve">, </w:t>
      </w:r>
      <w:r>
        <w:rPr>
          <w:rStyle w:val="CodeEmbedded"/>
        </w:rPr>
        <w:t xml:space="preserve">double</w:t>
      </w:r>
      <w:r>
        <w:t xml:space="preserve">, </w:t>
      </w:r>
      <w:r>
        <w:rPr>
          <w:rStyle w:val="CodeEmbedded"/>
        </w:rPr>
        <w:t xml:space="preserve">float</w:t>
      </w:r>
      <w:r>
        <w:t xml:space="preserve">, </w:t>
      </w:r>
      <w:r>
        <w:rPr>
          <w:rStyle w:val="CodeEmbedded"/>
        </w:rPr>
        <w:t xml:space="preserve">int</w:t>
      </w:r>
      <w:r>
        <w:t xml:space="preserve">, </w:t>
      </w:r>
      <w:r>
        <w:rPr>
          <w:rStyle w:val="CodeEmbedded"/>
        </w:rPr>
        <w:t xml:space="preserve">long</w:t>
      </w:r>
      <w:r>
        <w:t xml:space="preserve">, </w:t>
      </w:r>
      <w:r>
        <w:rPr>
          <w:rStyle w:val="CodeEmbedded"/>
        </w:rPr>
        <w:t xml:space="preserve">sbyte</w:t>
      </w:r>
      <w:r>
        <w:t xml:space="preserve">, </w:t>
      </w:r>
      <w:r>
        <w:rPr>
          <w:rStyle w:val="CodeEmbedded"/>
        </w:rPr>
        <w:t xml:space="preserve">short</w:t>
      </w:r>
      <w:r>
        <w:t xml:space="preserve">, </w:t>
      </w:r>
      <w:r>
        <w:rPr>
          <w:rStyle w:val="CodeEmbedded"/>
        </w:rPr>
        <w:t xml:space="preserve">string</w:t>
      </w:r>
      <w:r>
        <w:t xml:space="preserve">, </w:t>
      </w:r>
      <w:r>
        <w:rPr>
          <w:rStyle w:val="CodeEmbedded"/>
        </w:rPr>
        <w:t xml:space="preserve">uint</w:t>
      </w:r>
      <w:r>
        <w:t xml:space="preserve">, </w:t>
      </w:r>
      <w:r>
        <w:rPr>
          <w:rStyle w:val="CodeEmbedded"/>
        </w:rPr>
        <w:t xml:space="preserve">ulong</w:t>
      </w:r>
      <w:r>
        <w:t xml:space="preserve">, </w:t>
      </w:r>
      <w:r>
        <w:rPr>
          <w:rStyle w:val="CodeEmbedded"/>
        </w:rPr>
        <w:t xml:space="preserve">ushort</w:t>
      </w:r>
      <w:r>
        <w:t xml:space="preserve">.</w:t>
      </w:r>
    </w:p>
    <w:p>
      <w:pPr>
        <w:numPr>
          <w:pStyle w:val="ListParagraph"/>
          <w:ilvl w:val="0"/>
          <w:numId w:val="357"/>
        </w:numPr>
      </w:pPr>
      <w:r>
        <w:t xml:space="preserve">The type </w:t>
      </w:r>
      <w:r>
        <w:rPr>
          <w:rStyle w:val="CodeEmbedded"/>
        </w:rPr>
        <w:t xml:space="preserve">object</w:t>
      </w:r>
      <w:r>
        <w:t xml:space="preserve">.</w:t>
      </w:r>
    </w:p>
    <w:p>
      <w:pPr>
        <w:numPr>
          <w:pStyle w:val="ListParagraph"/>
          <w:ilvl w:val="0"/>
          <w:numId w:val="357"/>
        </w:numPr>
      </w:pPr>
      <w:r>
        <w:t xml:space="preserve">The type </w:t>
      </w:r>
      <w:r>
        <w:rPr>
          <w:rStyle w:val="CodeEmbedded"/>
        </w:rPr>
        <w:t xml:space="preserve">System.Type</w:t>
      </w:r>
      <w:r>
        <w:t xml:space="preserve">.</w:t>
      </w:r>
    </w:p>
    <w:p>
      <w:pPr>
        <w:numPr>
          <w:pStyle w:val="ListParagraph"/>
          <w:ilvl w:val="0"/>
          <w:numId w:val="357"/>
        </w:numPr>
      </w:pPr>
      <w:r>
        <w:t xml:space="preserve">An enum type, provided it has public accessibility and the types in which it is nested (if any) also have public accessibility (</w:t>
      </w:r>
      <w:hyperlink w:anchor="_Toc00572">
        <w:r>
          <w:t xml:space="preserve">§17.2</w:t>
        </w:r>
      </w:hyperlink>
      <w:r>
        <w:t xml:space="preserve">).</w:t>
      </w:r>
    </w:p>
    <w:p>
      <w:pPr>
        <w:numPr>
          <w:pStyle w:val="ListParagraph"/>
          <w:ilvl w:val="0"/>
          <w:numId w:val="357"/>
        </w:numPr>
      </w:pPr>
      <w:r>
        <w:t xml:space="preserve">Single-dimensional arrays of the above types.</w:t>
      </w:r>
    </w:p>
    <w:p>
      <w:pPr>
        <w:numPr>
          <w:pStyle w:val="ListParagraph"/>
          <w:ilvl w:val="0"/>
          <w:numId w:val="357"/>
        </w:numPr>
      </w:pPr>
      <w:r>
        <w:t xml:space="preserve">A constructor argument or public field which does not have one of these types, cannot be used as a positional or named parameter in an attribute specification.</w:t>
      </w:r>
    </w:p>
    <w:p>
      <w:pPr>
        <w:pStyle w:val="Heading2"/>
      </w:pPr>
      <w:bookmarkStart w:name="_Toc00572" w:id="724"/>
      <w:r>
        <w:t xml:space="preserve">Attribute specification</w:t>
      </w:r>
      <w:bookmarkEnd w:id="724"/>
    </w:p>
    <w:p>
      <w:r>
        <w:rPr>
          <w:b/>
        </w:rPr>
        <w:rPr>
          <w:i/>
        </w:rPr>
        <w:t xml:space="preserve">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hyperlink w:anchor="_Grm00105">
        <w:r>
          <w:rPr>
            <w:color w:val="6A5ACD"/>
            <w:u w:val="single"/>
          </w:rPr>
          <w:t xml:space="preserve">type_declaration</w:t>
        </w:r>
      </w:hyperlink>
      <w:r>
        <w:t xml:space="preserve">s (</w:t>
      </w:r>
      <w:hyperlink w:anchor="_Toc00385">
        <w:r>
          <w:t xml:space="preserve">§9.6</w:t>
        </w:r>
      </w:hyperlink>
      <w:r>
        <w:t xml:space="preserve">), </w:t>
      </w:r>
      <w:hyperlink w:anchor="_Grm00113">
        <w:r>
          <w:rPr>
            <w:color w:val="6A5ACD"/>
            <w:u w:val="single"/>
          </w:rPr>
          <w:t xml:space="preserve">class_member_declaration</w:t>
        </w:r>
      </w:hyperlink>
      <w:r>
        <w:t xml:space="preserve">s (</w:t>
      </w:r>
      <w:hyperlink w:anchor="_Toc00399">
        <w:r>
          <w:t xml:space="preserve">§10.1.5</w:t>
        </w:r>
      </w:hyperlink>
      <w:r>
        <w:t xml:space="preserve">), </w:t>
      </w:r>
      <w:hyperlink w:anchor="_Grm00138">
        <w:r>
          <w:rPr>
            <w:color w:val="6A5ACD"/>
            <w:u w:val="single"/>
          </w:rPr>
          <w:t xml:space="preserve">interface_member_declaration</w:t>
        </w:r>
      </w:hyperlink>
      <w:r>
        <w:t xml:space="preserve">s (</w:t>
      </w:r>
      <w:hyperlink w:anchor="_Toc00536">
        <w:r>
          <w:t xml:space="preserve">§13.2</w:t>
        </w:r>
      </w:hyperlink>
      <w:r>
        <w:t xml:space="preserve">), </w:t>
      </w:r>
      <w:hyperlink w:anchor="_Grm00130">
        <w:r>
          <w:rPr>
            <w:color w:val="6A5ACD"/>
            <w:u w:val="single"/>
          </w:rPr>
          <w:t xml:space="preserve">struct_member_declaration</w:t>
        </w:r>
      </w:hyperlink>
      <w:r>
        <w:t xml:space="preserve">s (</w:t>
      </w:r>
      <w:hyperlink w:anchor="_Toc00503">
        <w:r>
          <w:t xml:space="preserve">§11.2</w:t>
        </w:r>
      </w:hyperlink>
      <w:r>
        <w:t xml:space="preserve">), </w:t>
      </w:r>
      <w:hyperlink w:anchor="_Grm00145">
        <w:r>
          <w:rPr>
            <w:color w:val="6A5ACD"/>
            <w:u w:val="single"/>
          </w:rPr>
          <w:t xml:space="preserve">enum_member_declaration</w:t>
        </w:r>
      </w:hyperlink>
      <w:r>
        <w:t xml:space="preserve">s (</w:t>
      </w:r>
      <w:hyperlink w:anchor="_Toc00554">
        <w:r>
          <w:t xml:space="preserve">§14.3</w:t>
        </w:r>
      </w:hyperlink>
      <w:r>
        <w:t xml:space="preserve">), </w:t>
      </w:r>
      <w:hyperlink w:anchor="_Grm00119">
        <w:r>
          <w:rPr>
            <w:color w:val="6A5ACD"/>
            <w:u w:val="single"/>
          </w:rPr>
          <w:t xml:space="preserve">accessor_declarations</w:t>
        </w:r>
      </w:hyperlink>
      <w:r>
        <w:t xml:space="preserve"> (</w:t>
      </w:r>
      <w:hyperlink w:anchor="_Toc00459">
        <w:r>
          <w:t xml:space="preserve">§10.7.2</w:t>
        </w:r>
      </w:hyperlink>
      <w:r>
        <w:t xml:space="preserve">), </w:t>
      </w:r>
      <w:hyperlink w:anchor="_Grm00120">
        <w:r>
          <w:rPr>
            <w:color w:val="6A5ACD"/>
            <w:u w:val="single"/>
          </w:rPr>
          <w:t xml:space="preserve">event_accessor_declarations</w:t>
        </w:r>
      </w:hyperlink>
      <w:r>
        <w:t xml:space="preserve"> (</w:t>
      </w:r>
      <w:hyperlink w:anchor="_Toc00464">
        <w:r>
          <w:t xml:space="preserve">§10.8.1</w:t>
        </w:r>
      </w:hyperlink>
      <w:r>
        <w:t xml:space="preserve">), and </w:t>
      </w:r>
      <w:hyperlink w:anchor="_Grm00117">
        <w:r>
          <w:rPr>
            <w:color w:val="6A5ACD"/>
            <w:u w:val="single"/>
          </w:rPr>
          <w:t xml:space="preserve">formal_parameter_list</w:t>
        </w:r>
      </w:hyperlink>
      <w:r>
        <w:t xml:space="preserve">s (</w:t>
      </w:r>
      <w:hyperlink w:anchor="_Toc00442">
        <w:r>
          <w:t xml:space="preserve">§10.6.1</w:t>
        </w:r>
      </w:hyperlink>
      <w:r>
        <w:t xml:space="preserve">).</w:t>
      </w:r>
    </w:p>
    <w:p>
      <w:r>
        <w:t xml:space="preserve">Attributes are specified in </w:t>
      </w:r>
      <w:r>
        <w:rPr>
          <w:b/>
        </w:rPr>
        <w:rPr>
          <w:i/>
        </w:rPr>
        <w:t xml:space="preserve">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Embedded"/>
        </w:rPr>
        <w:t xml:space="preserve">[A][B]</w:t>
      </w:r>
      <w:r>
        <w:t xml:space="preserve">, </w:t>
      </w:r>
      <w:r>
        <w:rPr>
          <w:rStyle w:val="CodeEmbedded"/>
        </w:rPr>
        <w:t xml:space="preserve">[B][A]</w:t>
      </w:r>
      <w:r>
        <w:t xml:space="preserve">, </w:t>
      </w:r>
      <w:r>
        <w:rPr>
          <w:rStyle w:val="CodeEmbedded"/>
        </w:rPr>
        <w:t xml:space="preserve">[A,B]</w:t>
      </w:r>
      <w:r>
        <w:t xml:space="preserve">, and </w:t>
      </w:r>
      <w:r>
        <w:rPr>
          <w:rStyle w:val="CodeEmbedded"/>
        </w:rPr>
        <w:t xml:space="preserve">[B,A]</w:t>
      </w:r>
      <w:r>
        <w:t xml:space="preserve"> are equivalent.</w:t>
      </w:r>
    </w:p>
    <w:p>
      <w:pPr>
        <w:pStyle w:val="Grammar"/>
      </w:pPr>
      <w:bookmarkStart w:name="_Grm00147" w:id="725"/>
      <w:r>
        <w:rPr>
          <w:color w:val="6A5ACD"/>
        </w:rPr>
        <w:t xml:space="preserve">global_attributes</w:t>
      </w:r>
      <w:r>
        <w:t xml:space="preserve">:</w:t>
      </w:r>
      <w:r>
        <w:br/>
      </w:r>
      <w:r>
        <w:t xml:space="preserve">	| </w:t>
      </w:r>
      <w:r>
        <w:rPr>
          <w:color w:val="6A5ACD"/>
        </w:rPr>
        <w:t xml:space="preserve">global_attribute_section</w:t>
      </w:r>
      <w:r>
        <w:t xml:space="preserve">+</w:t>
      </w:r>
      <w:r>
        <w:br/>
      </w:r>
      <w:r>
        <w:t xml:space="preserve">	;</w:t>
      </w:r>
      <w:r>
        <w:br/>
      </w:r>
      <w:r>
        <w:br/>
      </w:r>
      <w:r>
        <w:rPr>
          <w:color w:val="6A5ACD"/>
        </w:rPr>
        <w:t xml:space="preserve">global_attribute_section</w:t>
      </w:r>
      <w:r>
        <w:t xml:space="preserve">:</w:t>
      </w:r>
      <w:r>
        <w:br/>
      </w:r>
      <w:r>
        <w:t xml:space="preserve">	| </w:t>
      </w:r>
      <w:r>
        <w:rPr>
          <w:color w:val="A31515"/>
        </w:rPr>
        <w:t xml:space="preserve">'[' </w:t>
      </w:r>
      <w:r>
        <w:rPr>
          <w:color w:val="6A5ACD"/>
        </w:rPr>
        <w:t xml:space="preserve">global_attribute_target_specifier attribute_list </w:t>
      </w:r>
      <w:r>
        <w:rPr>
          <w:color w:val="A31515"/>
        </w:rPr>
        <w:t xml:space="preserve">']'</w:t>
      </w:r>
      <w:r>
        <w:br/>
      </w:r>
      <w:r>
        <w:t xml:space="preserve">	| </w:t>
      </w:r>
      <w:r>
        <w:rPr>
          <w:color w:val="A31515"/>
        </w:rPr>
        <w:t xml:space="preserve">'[' </w:t>
      </w:r>
      <w:r>
        <w:rPr>
          <w:color w:val="6A5ACD"/>
        </w:rPr>
        <w:t xml:space="preserve">global_attribute_target_specifier attribute_list </w:t>
      </w:r>
      <w:r>
        <w:rPr>
          <w:color w:val="A31515"/>
        </w:rPr>
        <w:t xml:space="preserve">',' ']'</w:t>
      </w:r>
      <w:r>
        <w:br/>
      </w:r>
      <w:r>
        <w:t xml:space="preserve">	;</w:t>
      </w:r>
      <w:r>
        <w:br/>
      </w:r>
      <w:r>
        <w:br/>
      </w:r>
      <w:r>
        <w:rPr>
          <w:color w:val="6A5ACD"/>
        </w:rPr>
        <w:t xml:space="preserve">global_attribute_target_specifier</w:t>
      </w:r>
      <w:r>
        <w:t xml:space="preserve">:</w:t>
      </w:r>
      <w:r>
        <w:br/>
      </w:r>
      <w:r>
        <w:t xml:space="preserve">	| </w:t>
      </w:r>
      <w:r>
        <w:rPr>
          <w:color w:val="6A5ACD"/>
        </w:rPr>
        <w:t xml:space="preserve">global_attribute_target </w:t>
      </w:r>
      <w:r>
        <w:rPr>
          <w:color w:val="A31515"/>
        </w:rPr>
        <w:t xml:space="preserve">':'</w:t>
      </w:r>
      <w:r>
        <w:br/>
      </w:r>
      <w:r>
        <w:t xml:space="preserve">	;</w:t>
      </w:r>
      <w:r>
        <w:br/>
      </w:r>
      <w:r>
        <w:br/>
      </w:r>
      <w:r>
        <w:rPr>
          <w:color w:val="6A5ACD"/>
        </w:rPr>
        <w:t xml:space="preserve">global_attribute_target</w:t>
      </w:r>
      <w:r>
        <w:t xml:space="preserve">:</w:t>
      </w:r>
      <w:r>
        <w:br/>
      </w:r>
      <w:r>
        <w:t xml:space="preserve">	| </w:t>
      </w:r>
      <w:r>
        <w:rPr>
          <w:color w:val="A31515"/>
        </w:rPr>
        <w:t xml:space="preserve">'assembly'</w:t>
      </w:r>
      <w:r>
        <w:br/>
      </w:r>
      <w:r>
        <w:t xml:space="preserve">	| </w:t>
      </w:r>
      <w:r>
        <w:rPr>
          <w:color w:val="A31515"/>
        </w:rPr>
        <w:t xml:space="preserve">'module'</w:t>
      </w:r>
      <w:r>
        <w:br/>
      </w:r>
      <w:r>
        <w:t xml:space="preserve">	;</w:t>
      </w:r>
      <w:r>
        <w:br/>
      </w:r>
      <w:r>
        <w:br/>
      </w:r>
      <w:r>
        <w:rPr>
          <w:color w:val="6A5ACD"/>
        </w:rPr>
        <w:t xml:space="preserve">attributes</w:t>
      </w:r>
      <w:r>
        <w:t xml:space="preserve">:</w:t>
      </w:r>
      <w:r>
        <w:br/>
      </w:r>
      <w:r>
        <w:t xml:space="preserve">	| </w:t>
      </w:r>
      <w:r>
        <w:rPr>
          <w:color w:val="6A5ACD"/>
        </w:rPr>
        <w:t xml:space="preserve">attribute_section</w:t>
      </w:r>
      <w:r>
        <w:t xml:space="preserve">+</w:t>
      </w:r>
      <w:r>
        <w:br/>
      </w:r>
      <w:r>
        <w:t xml:space="preserve">	;</w:t>
      </w:r>
      <w:r>
        <w:br/>
      </w:r>
      <w:r>
        <w:br/>
      </w:r>
      <w:r>
        <w:rPr>
          <w:color w:val="6A5ACD"/>
        </w:rPr>
        <w:t xml:space="preserve">attribute_section</w:t>
      </w:r>
      <w: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w:t>
      </w:r>
      <w:r>
        <w:br/>
      </w:r>
      <w:r>
        <w:t xml:space="preserve">	| </w:t>
      </w:r>
      <w:r>
        <w:rPr>
          <w:color w:val="A31515"/>
        </w:rPr>
        <w:t xml:space="preserve">'[' </w:t>
      </w:r>
      <w:r>
        <w:rPr>
          <w:color w:val="6A5ACD"/>
        </w:rPr>
        <w:t xml:space="preserve">attribute_target_specifier</w:t>
      </w:r>
      <w:r>
        <w:t xml:space="preserve">? </w:t>
      </w:r>
      <w:r>
        <w:rPr>
          <w:color w:val="6A5ACD"/>
        </w:rPr>
        <w:t xml:space="preserve">attribute_list </w:t>
      </w:r>
      <w:r>
        <w:rPr>
          <w:color w:val="A31515"/>
        </w:rPr>
        <w:t xml:space="preserve">',' ']'</w:t>
      </w:r>
      <w:r>
        <w:br/>
      </w:r>
      <w:r>
        <w:t xml:space="preserve">	;</w:t>
      </w:r>
      <w:r>
        <w:br/>
      </w:r>
      <w:r>
        <w:br/>
      </w:r>
      <w:r>
        <w:rPr>
          <w:color w:val="6A5ACD"/>
        </w:rPr>
        <w:t xml:space="preserve">attribute_target_specifier</w:t>
      </w:r>
      <w:r>
        <w:t xml:space="preserve">:</w:t>
      </w:r>
      <w:r>
        <w:br/>
      </w:r>
      <w:r>
        <w:t xml:space="preserve">	| </w:t>
      </w:r>
      <w:r>
        <w:rPr>
          <w:color w:val="6A5ACD"/>
        </w:rPr>
        <w:t xml:space="preserve">attribute_target </w:t>
      </w:r>
      <w:r>
        <w:rPr>
          <w:color w:val="A31515"/>
        </w:rPr>
        <w:t xml:space="preserve">':'</w:t>
      </w:r>
      <w:r>
        <w:br/>
      </w:r>
      <w:r>
        <w:t xml:space="preserve">	;</w:t>
      </w:r>
      <w:r>
        <w:br/>
      </w:r>
      <w:r>
        <w:br/>
      </w:r>
      <w:r>
        <w:rPr>
          <w:color w:val="6A5ACD"/>
        </w:rPr>
        <w:t xml:space="preserve">attribute_target</w:t>
      </w:r>
      <w:r>
        <w:t xml:space="preserve">:</w:t>
      </w:r>
      <w:r>
        <w:br/>
      </w:r>
      <w:r>
        <w:t xml:space="preserve">	| </w:t>
      </w:r>
      <w:r>
        <w:rPr>
          <w:color w:val="A31515"/>
        </w:rPr>
        <w:t xml:space="preserve">'field'</w:t>
      </w:r>
      <w:r>
        <w:br/>
      </w:r>
      <w:r>
        <w:t xml:space="preserve">	| </w:t>
      </w:r>
      <w:r>
        <w:rPr>
          <w:color w:val="A31515"/>
        </w:rPr>
        <w:t xml:space="preserve">'event'</w:t>
      </w:r>
      <w:r>
        <w:br/>
      </w:r>
      <w:r>
        <w:t xml:space="preserve">	| </w:t>
      </w:r>
      <w:r>
        <w:rPr>
          <w:color w:val="A31515"/>
        </w:rPr>
        <w:t xml:space="preserve">'method'</w:t>
      </w:r>
      <w:r>
        <w:br/>
      </w:r>
      <w:r>
        <w:t xml:space="preserve">	| </w:t>
      </w:r>
      <w:r>
        <w:rPr>
          <w:color w:val="A31515"/>
        </w:rPr>
        <w:t xml:space="preserve">'param'</w:t>
      </w:r>
      <w:r>
        <w:br/>
      </w:r>
      <w:r>
        <w:t xml:space="preserve">	| </w:t>
      </w:r>
      <w:r>
        <w:rPr>
          <w:color w:val="A31515"/>
        </w:rPr>
        <w:t xml:space="preserve">'property'</w:t>
      </w:r>
      <w:r>
        <w:br/>
      </w:r>
      <w:r>
        <w:t xml:space="preserve">	| </w:t>
      </w:r>
      <w:r>
        <w:rPr>
          <w:color w:val="A31515"/>
        </w:rPr>
        <w:t xml:space="preserve">'return'</w:t>
      </w:r>
      <w:r>
        <w:br/>
      </w:r>
      <w:r>
        <w:t xml:space="preserve">	| </w:t>
      </w:r>
      <w:r>
        <w:rPr>
          <w:color w:val="A31515"/>
        </w:rPr>
        <w:t xml:space="preserve">'type'</w:t>
      </w:r>
      <w:r>
        <w:br/>
      </w:r>
      <w:r>
        <w:t xml:space="preserve">	;</w:t>
      </w:r>
      <w:r>
        <w:br/>
      </w:r>
      <w:r>
        <w:br/>
      </w:r>
      <w:r>
        <w:rPr>
          <w:color w:val="6A5ACD"/>
        </w:rPr>
        <w:t xml:space="preserve">attribute_list</w:t>
      </w:r>
      <w:r>
        <w:t xml:space="preserve">:</w:t>
      </w:r>
      <w:r>
        <w:br/>
      </w:r>
      <w:r>
        <w:t xml:space="preserve">	| </w:t>
      </w:r>
      <w:r>
        <w:rPr>
          <w:color w:val="6A5ACD"/>
        </w:rPr>
        <w:t xml:space="preserve">attribute </w:t>
      </w:r>
      <w:r>
        <w:t xml:space="preserve">( </w:t>
      </w:r>
      <w:r>
        <w:rPr>
          <w:color w:val="A31515"/>
        </w:rPr>
        <w:t xml:space="preserve">',' </w:t>
      </w:r>
      <w:r>
        <w:rPr>
          <w:color w:val="6A5ACD"/>
        </w:rPr>
        <w:t xml:space="preserve">attribute</w:t>
      </w:r>
      <w:r>
        <w:t xml:space="preserve"> )*</w:t>
      </w:r>
      <w:r>
        <w:br/>
      </w:r>
      <w:r>
        <w:t xml:space="preserve">	;</w:t>
      </w:r>
      <w:r>
        <w:br/>
      </w:r>
      <w:r>
        <w:br/>
      </w:r>
      <w:r>
        <w:rPr>
          <w:color w:val="6A5ACD"/>
        </w:rPr>
        <w:t xml:space="preserve">attribute</w:t>
      </w:r>
      <w:r>
        <w:t xml:space="preserve">:</w:t>
      </w:r>
      <w:r>
        <w:br/>
      </w:r>
      <w:r>
        <w:t xml:space="preserve">	| </w:t>
      </w:r>
      <w:r>
        <w:rPr>
          <w:color w:val="6A5ACD"/>
        </w:rPr>
        <w:t xml:space="preserve">attribute_name attribute_arguments</w:t>
      </w:r>
      <w:r>
        <w:t xml:space="preserve">?</w:t>
      </w:r>
      <w:r>
        <w:br/>
      </w:r>
      <w:r>
        <w:t xml:space="preserve">	;</w:t>
      </w:r>
      <w:r>
        <w:br/>
      </w:r>
      <w:r>
        <w:br/>
      </w:r>
      <w:r>
        <w:rPr>
          <w:color w:val="6A5ACD"/>
        </w:rPr>
        <w:t xml:space="preserve">attribute_name</w:t>
      </w:r>
      <w:r>
        <w:t xml:space="preserve">:</w:t>
      </w:r>
      <w:r>
        <w:br/>
      </w:r>
      <w:r>
        <w:t xml:space="preserve">	| </w:t>
      </w:r>
      <w:r>
        <w:rPr>
          <w:color w:val="6A5ACD"/>
        </w:rPr>
        <w:t xml:space="preserve">type_name</w:t>
      </w:r>
      <w:r>
        <w:br/>
      </w:r>
      <w:r>
        <w:t xml:space="preserve">	;</w:t>
      </w:r>
      <w:r>
        <w:br/>
      </w:r>
      <w:r>
        <w:br/>
      </w:r>
      <w:r>
        <w:rPr>
          <w:color w:val="6A5ACD"/>
        </w:rPr>
        <w:t xml:space="preserve">attribute_arguments</w:t>
      </w:r>
      <w:r>
        <w:t xml:space="preserve">:</w:t>
      </w:r>
      <w:r>
        <w:br/>
      </w:r>
      <w:r>
        <w:t xml:space="preserve">	| </w:t>
      </w:r>
      <w:r>
        <w:rPr>
          <w:color w:val="A31515"/>
        </w:rPr>
        <w:t xml:space="preserve">'(' </w:t>
      </w:r>
      <w:r>
        <w:rPr>
          <w:color w:val="6A5ACD"/>
        </w:rPr>
        <w:t xml:space="preserve">positional_argument_list</w:t>
      </w:r>
      <w:r>
        <w:t xml:space="preserve">? </w:t>
      </w:r>
      <w:r>
        <w:rPr>
          <w:color w:val="A31515"/>
        </w:rPr>
        <w:t xml:space="preserve">')'</w:t>
      </w:r>
      <w:r>
        <w:br/>
      </w:r>
      <w:r>
        <w:t xml:space="preserve">	|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 xml:space="preserve">')'</w:t>
      </w:r>
      <w:r>
        <w:br/>
      </w:r>
      <w:r>
        <w:t xml:space="preserve">	| </w:t>
      </w:r>
      <w:r>
        <w:rPr>
          <w:color w:val="A31515"/>
        </w:rPr>
        <w:t xml:space="preserve">'(' </w:t>
      </w:r>
      <w:r>
        <w:rPr>
          <w:color w:val="6A5ACD"/>
        </w:rPr>
        <w:t xml:space="preserve">named_argument_list </w:t>
      </w:r>
      <w:r>
        <w:rPr>
          <w:color w:val="A31515"/>
        </w:rPr>
        <w:t xml:space="preserve">')'</w:t>
      </w:r>
      <w:r>
        <w:br/>
      </w:r>
      <w:r>
        <w:t xml:space="preserve">	;</w:t>
      </w:r>
      <w:r>
        <w:br/>
      </w:r>
      <w:r>
        <w:br/>
      </w:r>
      <w:r>
        <w:rPr>
          <w:color w:val="6A5ACD"/>
        </w:rPr>
        <w:t xml:space="preserve">positional_argument_list</w:t>
      </w:r>
      <w:r>
        <w:t xml:space="preserve">:</w:t>
      </w:r>
      <w:r>
        <w:br/>
      </w:r>
      <w:r>
        <w:t xml:space="preserve">	| </w:t>
      </w:r>
      <w:r>
        <w:rPr>
          <w:color w:val="6A5ACD"/>
        </w:rPr>
        <w:t xml:space="preserve">positional_argument </w:t>
      </w:r>
      <w:r>
        <w:t xml:space="preserve">( </w:t>
      </w:r>
      <w:r>
        <w:rPr>
          <w:color w:val="A31515"/>
        </w:rPr>
        <w:t xml:space="preserve">',' </w:t>
      </w:r>
      <w:r>
        <w:rPr>
          <w:color w:val="6A5ACD"/>
        </w:rPr>
        <w:t xml:space="preserve">positional_argument</w:t>
      </w:r>
      <w:r>
        <w:t xml:space="preserve"> )*</w:t>
      </w:r>
      <w:r>
        <w:br/>
      </w:r>
      <w:r>
        <w:t xml:space="preserve">	;</w:t>
      </w:r>
      <w:r>
        <w:br/>
      </w:r>
      <w:r>
        <w:br/>
      </w:r>
      <w:r>
        <w:rPr>
          <w:color w:val="6A5ACD"/>
        </w:rPr>
        <w:t xml:space="preserve">positional_argument</w:t>
      </w:r>
      <w:r>
        <w:t xml:space="preserve">:</w:t>
      </w:r>
      <w:r>
        <w:br/>
      </w:r>
      <w:r>
        <w:t xml:space="preserve">	| </w:t>
      </w:r>
      <w:r>
        <w:rPr>
          <w:color w:val="6A5ACD"/>
        </w:rPr>
        <w:t xml:space="preserve">attribute_argument_expression</w:t>
      </w:r>
      <w:r>
        <w:br/>
      </w:r>
      <w:r>
        <w:t xml:space="preserve">	;</w:t>
      </w:r>
      <w:r>
        <w:br/>
      </w:r>
      <w:r>
        <w:br/>
      </w:r>
      <w:r>
        <w:rPr>
          <w:color w:val="6A5ACD"/>
        </w:rPr>
        <w:t xml:space="preserve">named_argument_list</w:t>
      </w:r>
      <w:r>
        <w:t xml:space="preserve">:</w:t>
      </w:r>
      <w:r>
        <w:br/>
      </w:r>
      <w:r>
        <w:t xml:space="preserve">	| </w:t>
      </w:r>
      <w:r>
        <w:rPr>
          <w:color w:val="6A5ACD"/>
        </w:rPr>
        <w:t xml:space="preserve">named_argument </w:t>
      </w:r>
      <w:r>
        <w:t xml:space="preserve">( </w:t>
      </w:r>
      <w:r>
        <w:rPr>
          <w:color w:val="A31515"/>
        </w:rPr>
        <w:t xml:space="preserve">','  </w:t>
      </w:r>
      <w:r>
        <w:rPr>
          <w:color w:val="6A5ACD"/>
        </w:rPr>
        <w:t xml:space="preserve">named_argument</w:t>
      </w:r>
      <w:r>
        <w:t xml:space="preserve"> )*</w:t>
      </w:r>
      <w:r>
        <w:br/>
      </w:r>
      <w:r>
        <w:t xml:space="preserve">	;</w:t>
      </w:r>
      <w:r>
        <w:br/>
      </w:r>
      <w:r>
        <w:br/>
      </w:r>
      <w:r>
        <w:rPr>
          <w:color w:val="6A5ACD"/>
        </w:rPr>
        <w:t xml:space="preserve">named_argument</w:t>
      </w:r>
      <w:r>
        <w:t xml:space="preserve">:</w:t>
      </w:r>
      <w:r>
        <w:br/>
      </w:r>
      <w:r>
        <w:t xml:space="preserve">	| </w:t>
      </w:r>
      <w:r>
        <w:rPr>
          <w:color w:val="6A5ACD"/>
        </w:rPr>
        <w:t xml:space="preserve">identifier </w:t>
      </w:r>
      <w:r>
        <w:rPr>
          <w:color w:val="A31515"/>
        </w:rPr>
        <w:t xml:space="preserve">'=' </w:t>
      </w:r>
      <w:r>
        <w:rPr>
          <w:color w:val="6A5ACD"/>
        </w:rPr>
        <w:t xml:space="preserve">attribute_argument_expression</w:t>
      </w:r>
      <w:r>
        <w:br/>
      </w:r>
      <w:r>
        <w:t xml:space="preserve">	;</w:t>
      </w:r>
      <w:r>
        <w:br/>
      </w:r>
      <w:r>
        <w:br/>
      </w:r>
      <w:r>
        <w:rPr>
          <w:color w:val="6A5ACD"/>
        </w:rPr>
        <w:t xml:space="preserve">attribute_argument_expression</w:t>
      </w:r>
      <w:r>
        <w:t xml:space="preserve">:</w:t>
      </w:r>
      <w:r>
        <w:br/>
      </w:r>
      <w:r>
        <w:t xml:space="preserve">	| </w:t>
      </w:r>
      <w:r>
        <w:rPr>
          <w:color w:val="6A5ACD"/>
        </w:rPr>
        <w:t xml:space="preserve">expression</w:t>
      </w:r>
      <w:r>
        <w:br/>
      </w:r>
      <w:r>
        <w:t xml:space="preserve">	;</w:t>
      </w:r>
      <w:bookmarkEnd w:id="725"/>
    </w:p>
    <w:p>
      <w:r>
        <w:t xml:space="preserve">An attribute consists of an </w:t>
      </w:r>
      <w:hyperlink w:anchor="_Grm00147">
        <w:r>
          <w:rPr>
            <w:color w:val="6A5ACD"/>
            <w:u w:val="single"/>
          </w:rPr>
          <w:t xml:space="preserve">attribute_name</w:t>
        </w:r>
      </w:hyperlink>
      <w:r>
        <w:t xml:space="preserve"> and an optional list of positional and named arguments. The positional arguments (if any) precede the named arguments. A positional argument consists of an </w:t>
      </w:r>
      <w:hyperlink w:anchor="_Grm00147">
        <w:r>
          <w:rPr>
            <w:color w:val="6A5ACD"/>
            <w:u w:val="single"/>
          </w:rPr>
          <w:t xml:space="preserve">attribute_argument_expression</w:t>
        </w:r>
      </w:hyperlink>
      <w:r>
        <w:t xml:space="preserve">; a named argument consists of a name, followed by an equal sign, followed by an </w:t>
      </w:r>
      <w:hyperlink w:anchor="_Grm00147">
        <w:r>
          <w:rPr>
            <w:color w:val="6A5ACD"/>
            <w:u w:val="single"/>
          </w:rPr>
          <w:t xml:space="preserve">attribute_argument_expression</w:t>
        </w:r>
      </w:hyperlink>
      <w:r>
        <w:t xml:space="preserve">, which, together, are constrained by the same rules as simple assignment. The order of named arguments is not significant.</w:t>
      </w:r>
    </w:p>
    <w:p>
      <w:r>
        <w:t xml:space="preserve">The </w:t>
      </w:r>
      <w:hyperlink w:anchor="_Grm00147">
        <w:r>
          <w:rPr>
            <w:color w:val="6A5ACD"/>
            <w:u w:val="single"/>
          </w:rPr>
          <w:t xml:space="preserve">attribute_name</w:t>
        </w:r>
      </w:hyperlink>
      <w:r>
        <w:t xml:space="preserve"> identifies an attribute class. If the form of </w:t>
      </w:r>
      <w:hyperlink w:anchor="_Grm00147">
        <w:r>
          <w:rPr>
            <w:color w:val="6A5ACD"/>
            <w:u w:val="single"/>
          </w:rPr>
          <w:t xml:space="preserve">attribute_name</w:t>
        </w:r>
      </w:hyperlink>
      <w:r>
        <w:t xml:space="preserve"> is </w:t>
      </w:r>
      <w:hyperlink w:anchor="_Grm00027">
        <w:r>
          <w:rPr>
            <w:color w:val="6A5ACD"/>
            <w:u w:val="single"/>
          </w:rPr>
          <w:t xml:space="preserve">type_name</w:t>
        </w:r>
      </w:hyperlink>
      <w:r>
        <w:t xml:space="preserve"> then this name must refer to an attribute class. Otherwise, a compile-time error occurs. The example</w:t>
      </w:r>
    </w:p>
    <w:p>
      <w:pPr>
        <w:pStyle w:val="Code"/>
      </w:pPr>
      <w:r>
        <w:rPr>
          <w:color w:val="0000FF"/>
        </w:rPr>
        <w:t xml:space="preserve">class </w:t>
      </w:r>
      <w:r>
        <w:rPr>
          <w:color w:val="2B91AF"/>
        </w:rPr>
        <w:t xml:space="preserve">Class1 </w:t>
      </w:r>
      <w:r>
        <w:t xml:space="preserve">{}</w:t>
      </w:r>
      <w:r>
        <w:br/>
      </w:r>
      <w:r>
        <w:br/>
      </w:r>
      <w:r>
        <w:t xml:space="preserve">[</w:t>
      </w:r>
      <w:r>
        <w:rPr>
          <w:color w:val="2B91AF"/>
        </w:rPr>
        <w:t xml:space="preserve">Class1</w:t>
      </w:r>
      <w:r>
        <w:t xml:space="preserve">] </w:t>
      </w:r>
      <w:r>
        <w:rPr>
          <w:color w:val="0000FF"/>
        </w:rPr>
        <w:t xml:space="preserve">class </w:t>
      </w:r>
      <w:r>
        <w:rPr>
          <w:color w:val="2B91AF"/>
        </w:rPr>
        <w:t xml:space="preserve">Class2 </w:t>
      </w:r>
      <w:r>
        <w:t xml:space="preserve">{}    </w:t>
      </w:r>
      <w:r>
        <w:rPr>
          <w:color w:val="008000"/>
        </w:rPr>
        <w:t xml:space="preserve">// Error</w:t>
      </w:r>
    </w:p>
    <w:p>
      <w:r>
        <w:t xml:space="preserve">results in a compile-time error because it attempts to use </w:t>
      </w:r>
      <w:r>
        <w:rPr>
          <w:rStyle w:val="CodeEmbedded"/>
        </w:rPr>
        <w:t xml:space="preserve">Class1</w:t>
      </w:r>
      <w:r>
        <w:t xml:space="preserve"> as an attribute class when </w:t>
      </w:r>
      <w:r>
        <w:rPr>
          <w:rStyle w:val="CodeEmbedded"/>
        </w:rPr>
        <w:t xml:space="preserve">Class1</w:t>
      </w:r>
      <w:r>
        <w:t xml:space="preserve"> is not an attribute class.</w:t>
      </w:r>
    </w:p>
    <w:p>
      <w:r>
        <w:t xml:space="preserve">Certain contexts permit the specification of an attribute on more than one target. A program can explicitly specify the target by including an </w:t>
      </w:r>
      <w:hyperlink w:anchor="_Grm00147">
        <w:r>
          <w:rPr>
            <w:color w:val="6A5ACD"/>
            <w:u w:val="single"/>
          </w:rPr>
          <w:t xml:space="preserve">attribute_target_specifier</w:t>
        </w:r>
      </w:hyperlink>
      <w:r>
        <w:t xml:space="preserve">. When an attribute is placed at the global level, a </w:t>
      </w:r>
      <w:hyperlink w:anchor="_Grm00147">
        <w:r>
          <w:rPr>
            <w:color w:val="6A5ACD"/>
            <w:u w:val="single"/>
          </w:rPr>
          <w:t xml:space="preserve">global_attribute_target_specifier</w:t>
        </w:r>
      </w:hyperlink>
      <w:r>
        <w:t xml:space="preserve"> is required. In all other locations, a reasonable default is applied, but an </w:t>
      </w:r>
      <w:hyperlink w:anchor="_Grm00147">
        <w:r>
          <w:rPr>
            <w:color w:val="6A5ACD"/>
            <w:u w:val="single"/>
          </w:rPr>
          <w:t xml:space="preserve">attribute_target_specifier</w:t>
        </w:r>
      </w:hyperlink>
      <w:r>
        <w:t xml:space="preserve"> can be used to affirm or override the default in certain ambiguous cases (or to just affirm the default in non-ambiguous cases). Thus, typically, </w:t>
      </w:r>
      <w:hyperlink w:anchor="_Grm00147">
        <w:r>
          <w:rPr>
            <w:color w:val="6A5ACD"/>
            <w:u w:val="single"/>
          </w:rPr>
          <w:t xml:space="preserve">attribute_target_specifier</w:t>
        </w:r>
      </w:hyperlink>
      <w:r>
        <w:t xml:space="preserve">s can be omitted except at the global level. The potentially ambiguous contexts are resolved as follows:</w:t>
      </w:r>
    </w:p>
    <w:p>
      <w:pPr>
        <w:numPr>
          <w:pStyle w:val="ListParagraph"/>
          <w:ilvl w:val="0"/>
          <w:numId w:val="358"/>
        </w:numPr>
      </w:pPr>
      <w:r>
        <w:t xml:space="preserve">An attribute specified at global scope can apply either to the target assembly or the target module. No default exists for this context, so an </w:t>
      </w:r>
      <w:hyperlink w:anchor="_Grm00147">
        <w:r>
          <w:rPr>
            <w:color w:val="6A5ACD"/>
            <w:u w:val="single"/>
          </w:rPr>
          <w:t xml:space="preserve">attribute_target_specifier</w:t>
        </w:r>
      </w:hyperlink>
      <w:r>
        <w:t xml:space="preserve"> is always required in this context. The presence of the </w:t>
      </w:r>
      <w:r>
        <w:rPr>
          <w:rStyle w:val="CodeEmbedded"/>
        </w:rPr>
        <w:t xml:space="preserve">assembly</w:t>
      </w:r>
      <w:r>
        <w:t xml:space="preserve"> </w:t>
      </w:r>
      <w:hyperlink w:anchor="_Grm00147">
        <w:r>
          <w:rPr>
            <w:color w:val="6A5ACD"/>
            <w:u w:val="single"/>
          </w:rPr>
          <w:t xml:space="preserve">attribute_target_specifier</w:t>
        </w:r>
      </w:hyperlink>
      <w:r>
        <w:t xml:space="preserve"> indicates that the attribute applies to the target assembly; the presence of the </w:t>
      </w:r>
      <w:r>
        <w:rPr>
          <w:rStyle w:val="CodeEmbedded"/>
        </w:rPr>
        <w:t xml:space="preserve">module</w:t>
      </w:r>
      <w:r>
        <w:t xml:space="preserve"> </w:t>
      </w:r>
      <w:hyperlink w:anchor="_Grm00147">
        <w:r>
          <w:rPr>
            <w:color w:val="6A5ACD"/>
            <w:u w:val="single"/>
          </w:rPr>
          <w:t xml:space="preserve">attribute_target_specifier</w:t>
        </w:r>
      </w:hyperlink>
      <w:r>
        <w:t xml:space="preserve"> indicates that the attribute applies to the target module.</w:t>
      </w:r>
    </w:p>
    <w:p>
      <w:pPr>
        <w:numPr>
          <w:pStyle w:val="ListParagraph"/>
          <w:ilvl w:val="0"/>
          <w:numId w:val="358"/>
        </w:numPr>
      </w:pPr>
      <w:r>
        <w:t xml:space="preserve">An attribute specified on a delegate declaration can apply either to the delegate being declared or to its return value. In the absence of an </w:t>
      </w:r>
      <w:hyperlink w:anchor="_Grm00147">
        <w:r>
          <w:rPr>
            <w:color w:val="6A5ACD"/>
            <w:u w:val="single"/>
          </w:rPr>
          <w:t xml:space="preserve">attribute_target_specifier</w:t>
        </w:r>
      </w:hyperlink>
      <w:r>
        <w:t xml:space="preserve">, the attribute applies to the delegate. The presence of the </w:t>
      </w:r>
      <w:r>
        <w:rPr>
          <w:rStyle w:val="CodeEmbedded"/>
        </w:rPr>
        <w:t xml:space="preserve">type</w:t>
      </w:r>
      <w:r>
        <w:t xml:space="preserve"> </w:t>
      </w:r>
      <w:hyperlink w:anchor="_Grm00147">
        <w:r>
          <w:rPr>
            <w:color w:val="6A5ACD"/>
            <w:u w:val="single"/>
          </w:rPr>
          <w:t xml:space="preserve">attribute_target_specifier</w:t>
        </w:r>
      </w:hyperlink>
      <w:r>
        <w:t xml:space="preserve"> indicates that the attribute applies to the delegate; the presence of the </w:t>
      </w:r>
      <w:r>
        <w:rPr>
          <w:rStyle w:val="CodeEmbedded"/>
        </w:rPr>
        <w:t xml:space="preserve">return</w:t>
      </w:r>
      <w:r>
        <w:t xml:space="preserve"> </w:t>
      </w:r>
      <w:hyperlink w:anchor="_Grm00147">
        <w:r>
          <w:rPr>
            <w:color w:val="6A5ACD"/>
            <w:u w:val="single"/>
          </w:rPr>
          <w:t xml:space="preserve">attribute_target_specifier</w:t>
        </w:r>
      </w:hyperlink>
      <w:r>
        <w:t xml:space="preserve"> indicates that the attribute applies to the return value.</w:t>
      </w:r>
    </w:p>
    <w:p>
      <w:pPr>
        <w:numPr>
          <w:pStyle w:val="ListParagraph"/>
          <w:ilvl w:val="0"/>
          <w:numId w:val="358"/>
        </w:numPr>
      </w:pPr>
      <w:r>
        <w:t xml:space="preserve">An attribute specified on a method declaration can apply either to the method being declared or to its return value. In the absence of an </w:t>
      </w:r>
      <w:hyperlink w:anchor="_Grm00147">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47">
        <w:r>
          <w:rPr>
            <w:color w:val="6A5ACD"/>
            <w:u w:val="single"/>
          </w:rPr>
          <w:t xml:space="preserve">attribute_target_specifier</w:t>
        </w:r>
      </w:hyperlink>
      <w:r>
        <w:t xml:space="preserve"> indicates that the attribute applies to the method; the presence of the </w:t>
      </w:r>
      <w:r>
        <w:rPr>
          <w:rStyle w:val="CodeEmbedded"/>
        </w:rPr>
        <w:t xml:space="preserve">return</w:t>
      </w:r>
      <w:r>
        <w:t xml:space="preserve"> </w:t>
      </w:r>
      <w:hyperlink w:anchor="_Grm00147">
        <w:r>
          <w:rPr>
            <w:color w:val="6A5ACD"/>
            <w:u w:val="single"/>
          </w:rPr>
          <w:t xml:space="preserve">attribute_target_specifier</w:t>
        </w:r>
      </w:hyperlink>
      <w:r>
        <w:t xml:space="preserve"> indicates that the attribute applies to the return value.</w:t>
      </w:r>
    </w:p>
    <w:p>
      <w:pPr>
        <w:numPr>
          <w:pStyle w:val="ListParagraph"/>
          <w:ilvl w:val="0"/>
          <w:numId w:val="358"/>
        </w:numPr>
      </w:pPr>
      <w:r>
        <w:t xml:space="preserve">An attribute specified on an operator declaration can apply either to the operator being declared or to its return value. In the absence of an </w:t>
      </w:r>
      <w:hyperlink w:anchor="_Grm00147">
        <w:r>
          <w:rPr>
            <w:color w:val="6A5ACD"/>
            <w:u w:val="single"/>
          </w:rPr>
          <w:t xml:space="preserve">attribute_target_specifier</w:t>
        </w:r>
      </w:hyperlink>
      <w:r>
        <w:t xml:space="preserve">, the attribute applies to the operator. The presence of the </w:t>
      </w:r>
      <w:r>
        <w:rPr>
          <w:rStyle w:val="CodeEmbedded"/>
        </w:rPr>
        <w:t xml:space="preserve">method</w:t>
      </w:r>
      <w:r>
        <w:t xml:space="preserve"> </w:t>
      </w:r>
      <w:hyperlink w:anchor="_Grm00147">
        <w:r>
          <w:rPr>
            <w:color w:val="6A5ACD"/>
            <w:u w:val="single"/>
          </w:rPr>
          <w:t xml:space="preserve">attribute_target_specifier</w:t>
        </w:r>
      </w:hyperlink>
      <w:r>
        <w:t xml:space="preserve"> indicates that the attribute applies to the operator; the presence of the </w:t>
      </w:r>
      <w:r>
        <w:rPr>
          <w:rStyle w:val="CodeEmbedded"/>
        </w:rPr>
        <w:t xml:space="preserve">return</w:t>
      </w:r>
      <w:r>
        <w:t xml:space="preserve"> </w:t>
      </w:r>
      <w:hyperlink w:anchor="_Grm00147">
        <w:r>
          <w:rPr>
            <w:color w:val="6A5ACD"/>
            <w:u w:val="single"/>
          </w:rPr>
          <w:t xml:space="preserve">attribute_target_specifier</w:t>
        </w:r>
      </w:hyperlink>
      <w:r>
        <w:t xml:space="preserve"> indicates that the attribute applies to the return value.</w:t>
      </w:r>
    </w:p>
    <w:p>
      <w:pPr>
        <w:numPr>
          <w:pStyle w:val="ListParagraph"/>
          <w:ilvl w:val="0"/>
          <w:numId w:val="358"/>
        </w:numPr>
      </w:pPr>
      <w:r>
        <w:t xml:space="preserve">An attribute specified on an event declaration that omits event accessors can apply to the event being declared, to the associated field (if the event is not abstract), or to the associated add and remove methods. In the absence of an </w:t>
      </w:r>
      <w:hyperlink w:anchor="_Grm00147">
        <w:r>
          <w:rPr>
            <w:color w:val="6A5ACD"/>
            <w:u w:val="single"/>
          </w:rPr>
          <w:t xml:space="preserve">attribute_target_specifier</w:t>
        </w:r>
      </w:hyperlink>
      <w:r>
        <w:t xml:space="preserve">, the attribute applies to the event. The presence of the </w:t>
      </w:r>
      <w:r>
        <w:rPr>
          <w:rStyle w:val="CodeEmbedded"/>
        </w:rPr>
        <w:t xml:space="preserve">event</w:t>
      </w:r>
      <w:r>
        <w:t xml:space="preserve"> </w:t>
      </w:r>
      <w:hyperlink w:anchor="_Grm00147">
        <w:r>
          <w:rPr>
            <w:color w:val="6A5ACD"/>
            <w:u w:val="single"/>
          </w:rPr>
          <w:t xml:space="preserve">attribute_target_specifier</w:t>
        </w:r>
      </w:hyperlink>
      <w:r>
        <w:t xml:space="preserve"> indicates that the attribute applies to the event; the presence of the </w:t>
      </w:r>
      <w:r>
        <w:rPr>
          <w:rStyle w:val="CodeEmbedded"/>
        </w:rPr>
        <w:t xml:space="preserve">field</w:t>
      </w:r>
      <w:r>
        <w:t xml:space="preserve"> </w:t>
      </w:r>
      <w:hyperlink w:anchor="_Grm00147">
        <w:r>
          <w:rPr>
            <w:color w:val="6A5ACD"/>
            <w:u w:val="single"/>
          </w:rPr>
          <w:t xml:space="preserve">attribute_target_specifier</w:t>
        </w:r>
      </w:hyperlink>
      <w:r>
        <w:t xml:space="preserve"> indicates that the attribute applies to the field; and the presence of the </w:t>
      </w:r>
      <w:r>
        <w:rPr>
          <w:rStyle w:val="CodeEmbedded"/>
        </w:rPr>
        <w:t xml:space="preserve">method</w:t>
      </w:r>
      <w:r>
        <w:t xml:space="preserve"> </w:t>
      </w:r>
      <w:hyperlink w:anchor="_Grm00147">
        <w:r>
          <w:rPr>
            <w:color w:val="6A5ACD"/>
            <w:u w:val="single"/>
          </w:rPr>
          <w:t xml:space="preserve">attribute_target_specifier</w:t>
        </w:r>
      </w:hyperlink>
      <w:r>
        <w:t xml:space="preserve"> indicates that the attribute applies to the methods.</w:t>
      </w:r>
    </w:p>
    <w:p>
      <w:pPr>
        <w:numPr>
          <w:pStyle w:val="ListParagraph"/>
          <w:ilvl w:val="0"/>
          <w:numId w:val="358"/>
        </w:numPr>
      </w:pPr>
      <w:r>
        <w:t xml:space="preserve">An attribute specified on a get accessor declaration for a property or indexer declaration can apply either to the associated method or to its return value. In the absence of an </w:t>
      </w:r>
      <w:hyperlink w:anchor="_Grm00147">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47">
        <w:r>
          <w:rPr>
            <w:color w:val="6A5ACD"/>
            <w:u w:val="single"/>
          </w:rPr>
          <w:t xml:space="preserve">attribute_target_specifier</w:t>
        </w:r>
      </w:hyperlink>
      <w:r>
        <w:t xml:space="preserve"> indicates that the attribute applies to the method; the presence of the </w:t>
      </w:r>
      <w:r>
        <w:rPr>
          <w:rStyle w:val="CodeEmbedded"/>
        </w:rPr>
        <w:t xml:space="preserve">return</w:t>
      </w:r>
      <w:r>
        <w:t xml:space="preserve"> </w:t>
      </w:r>
      <w:hyperlink w:anchor="_Grm00147">
        <w:r>
          <w:rPr>
            <w:color w:val="6A5ACD"/>
            <w:u w:val="single"/>
          </w:rPr>
          <w:t xml:space="preserve">attribute_target_specifier</w:t>
        </w:r>
      </w:hyperlink>
      <w:r>
        <w:t xml:space="preserve"> indicates that the attribute applies to the return value.</w:t>
      </w:r>
    </w:p>
    <w:p>
      <w:pPr>
        <w:numPr>
          <w:pStyle w:val="ListParagraph"/>
          <w:ilvl w:val="0"/>
          <w:numId w:val="358"/>
        </w:numPr>
      </w:pPr>
      <w:r>
        <w:t xml:space="preserve">An attribute specified on a set accessor for a property or indexer declaration can apply either to the associated method or to its lone implicit parameter. In the absence of an </w:t>
      </w:r>
      <w:hyperlink w:anchor="_Grm00147">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47">
        <w:r>
          <w:rPr>
            <w:color w:val="6A5ACD"/>
            <w:u w:val="single"/>
          </w:rPr>
          <w:t xml:space="preserve">attribute_target_specifier</w:t>
        </w:r>
      </w:hyperlink>
      <w:r>
        <w:t xml:space="preserve"> indicates that the attribute applies to the method; the presence of the </w:t>
      </w:r>
      <w:r>
        <w:rPr>
          <w:rStyle w:val="CodeEmbedded"/>
        </w:rPr>
        <w:t xml:space="preserve">param</w:t>
      </w:r>
      <w:r>
        <w:t xml:space="preserve"> </w:t>
      </w:r>
      <w:hyperlink w:anchor="_Grm00147">
        <w:r>
          <w:rPr>
            <w:color w:val="6A5ACD"/>
            <w:u w:val="single"/>
          </w:rPr>
          <w:t xml:space="preserve">attribute_target_specifier</w:t>
        </w:r>
      </w:hyperlink>
      <w:r>
        <w:t xml:space="preserve"> indicates that the attribute applies to the parameter; the presence of the </w:t>
      </w:r>
      <w:r>
        <w:rPr>
          <w:rStyle w:val="CodeEmbedded"/>
        </w:rPr>
        <w:t xml:space="preserve">return</w:t>
      </w:r>
      <w:r>
        <w:t xml:space="preserve"> </w:t>
      </w:r>
      <w:hyperlink w:anchor="_Grm00147">
        <w:r>
          <w:rPr>
            <w:color w:val="6A5ACD"/>
            <w:u w:val="single"/>
          </w:rPr>
          <w:t xml:space="preserve">attribute_target_specifier</w:t>
        </w:r>
      </w:hyperlink>
      <w:r>
        <w:t xml:space="preserve"> indicates that the attribute applies to the return value.</w:t>
      </w:r>
    </w:p>
    <w:p>
      <w:pPr>
        <w:numPr>
          <w:pStyle w:val="ListParagraph"/>
          <w:ilvl w:val="0"/>
          <w:numId w:val="358"/>
        </w:numPr>
      </w:pPr>
      <w:r>
        <w:t xml:space="preserve">An attribute specified on an add or remove accessor declaration for an event declaration can apply either to the associated method or to its lone parameter. In the absence of an </w:t>
      </w:r>
      <w:hyperlink w:anchor="_Grm00147">
        <w:r>
          <w:rPr>
            <w:color w:val="6A5ACD"/>
            <w:u w:val="single"/>
          </w:rPr>
          <w:t xml:space="preserve">attribute_target_specifier</w:t>
        </w:r>
      </w:hyperlink>
      <w:r>
        <w:t xml:space="preserve">, the attribute applies to the method. The presence of the </w:t>
      </w:r>
      <w:r>
        <w:rPr>
          <w:rStyle w:val="CodeEmbedded"/>
        </w:rPr>
        <w:t xml:space="preserve">method</w:t>
      </w:r>
      <w:r>
        <w:t xml:space="preserve"> </w:t>
      </w:r>
      <w:hyperlink w:anchor="_Grm00147">
        <w:r>
          <w:rPr>
            <w:color w:val="6A5ACD"/>
            <w:u w:val="single"/>
          </w:rPr>
          <w:t xml:space="preserve">attribute_target_specifier</w:t>
        </w:r>
      </w:hyperlink>
      <w:r>
        <w:t xml:space="preserve"> indicates that the attribute applies to the method; the presence of the </w:t>
      </w:r>
      <w:r>
        <w:rPr>
          <w:rStyle w:val="CodeEmbedded"/>
        </w:rPr>
        <w:t xml:space="preserve">param</w:t>
      </w:r>
      <w:r>
        <w:t xml:space="preserve"> </w:t>
      </w:r>
      <w:hyperlink w:anchor="_Grm00147">
        <w:r>
          <w:rPr>
            <w:color w:val="6A5ACD"/>
            <w:u w:val="single"/>
          </w:rPr>
          <w:t xml:space="preserve">attribute_target_specifier</w:t>
        </w:r>
      </w:hyperlink>
      <w:r>
        <w:t xml:space="preserve"> indicates that the attribute applies to the parameter; the presence of the </w:t>
      </w:r>
      <w:r>
        <w:rPr>
          <w:rStyle w:val="CodeEmbedded"/>
        </w:rPr>
        <w:t xml:space="preserve">return</w:t>
      </w:r>
      <w:r>
        <w:t xml:space="preserve"> </w:t>
      </w:r>
      <w:hyperlink w:anchor="_Grm00147">
        <w:r>
          <w:rPr>
            <w:color w:val="6A5ACD"/>
            <w:u w:val="single"/>
          </w:rPr>
          <w:t xml:space="preserve">attribute_target_specifier</w:t>
        </w:r>
      </w:hyperlink>
      <w:r>
        <w:t xml:space="preserve"> indicates that the attribute applies to the return value.</w:t>
      </w:r>
    </w:p>
    <w:p>
      <w:r>
        <w:t xml:space="preserve">In other contexts, inclusion of an </w:t>
      </w:r>
      <w:hyperlink w:anchor="_Grm00147">
        <w:r>
          <w:rPr>
            <w:color w:val="6A5ACD"/>
            <w:u w:val="single"/>
          </w:rPr>
          <w:t xml:space="preserve">attribute_target_specifier</w:t>
        </w:r>
      </w:hyperlink>
      <w:r>
        <w:t xml:space="preserve"> is permitted but unnecessary. For instance, a class declaration may either include or omit the specifier </w:t>
      </w:r>
      <w:r>
        <w:rPr>
          <w:rStyle w:val="CodeEmbedded"/>
        </w:rPr>
        <w:t xml:space="preserve">type</w:t>
      </w:r>
      <w:r>
        <w:t xml:space="preserve">:</w:t>
      </w:r>
    </w:p>
    <w:p>
      <w:pPr>
        <w:pStyle w:val="Code"/>
      </w:pPr>
      <w:r>
        <w:t xml:space="preserve">[</w:t>
      </w:r>
      <w:r>
        <w:rPr>
          <w:color w:val="0000FF"/>
        </w:rPr>
        <w:t xml:space="preserve">type</w:t>
      </w:r>
      <w:r>
        <w:t xml:space="preserve">: </w:t>
      </w:r>
      <w:r>
        <w:rPr>
          <w:color w:val="2B91AF"/>
        </w:rPr>
        <w:t xml:space="preserve">Author</w:t>
      </w:r>
      <w:r>
        <w:t xml:space="preserve">(</w:t>
      </w:r>
      <w:r>
        <w:rPr>
          <w:color w:val="A31515"/>
        </w:rPr>
        <w:t xml:space="preserve">"Brian Kernighan"</w:t>
      </w:r>
      <w:r>
        <w:t xml:space="preserve">)]</w:t>
      </w:r>
      <w:r>
        <w:br/>
      </w:r>
      <w:r>
        <w:rPr>
          <w:color w:val="0000FF"/>
        </w:rPr>
        <w:t xml:space="preserve">class </w:t>
      </w:r>
      <w:r>
        <w:rPr>
          <w:color w:val="2B91AF"/>
        </w:rPr>
        <w:t xml:space="preserve">Class1 </w:t>
      </w:r>
      <w:r>
        <w:t xml:space="preserve">{}</w:t>
      </w:r>
      <w:r>
        <w:br/>
      </w:r>
      <w:r>
        <w:br/>
      </w:r>
      <w:r>
        <w:t xml:space="preserve">[</w:t>
      </w:r>
      <w:r>
        <w:rPr>
          <w:color w:val="2B91AF"/>
        </w:rPr>
        <w:t xml:space="preserve">Author</w:t>
      </w:r>
      <w:r>
        <w:t xml:space="preserve">(</w:t>
      </w:r>
      <w:r>
        <w:rPr>
          <w:color w:val="A31515"/>
        </w:rPr>
        <w:t xml:space="preserve">"Dennis Ritchie"</w:t>
      </w:r>
      <w:r>
        <w:t xml:space="preserve">)]</w:t>
      </w:r>
      <w:r>
        <w:br/>
      </w:r>
      <w:r>
        <w:rPr>
          <w:color w:val="0000FF"/>
        </w:rPr>
        <w:t xml:space="preserve">class </w:t>
      </w:r>
      <w:r>
        <w:rPr>
          <w:color w:val="2B91AF"/>
        </w:rPr>
        <w:t xml:space="preserve">Class2 </w:t>
      </w:r>
      <w:r>
        <w:t xml:space="preserve">{}</w:t>
      </w:r>
    </w:p>
    <w:p>
      <w:r>
        <w:t xml:space="preserve">It is an error to specify an invalid </w:t>
      </w:r>
      <w:hyperlink w:anchor="_Grm00147">
        <w:r>
          <w:rPr>
            <w:color w:val="6A5ACD"/>
            <w:u w:val="single"/>
          </w:rPr>
          <w:t xml:space="preserve">attribute_target_specifier</w:t>
        </w:r>
      </w:hyperlink>
      <w:r>
        <w:t xml:space="preserve">. For instance, the specifier </w:t>
      </w:r>
      <w:r>
        <w:rPr>
          <w:rStyle w:val="CodeEmbedded"/>
        </w:rPr>
        <w:t xml:space="preserve">param</w:t>
      </w:r>
      <w:r>
        <w:t xml:space="preserve"> cannot be used on a class declaration:</w:t>
      </w:r>
    </w:p>
    <w:p>
      <w:pPr>
        <w:pStyle w:val="Code"/>
      </w:pPr>
      <w:r>
        <w:t xml:space="preserve">[</w:t>
      </w:r>
      <w:r>
        <w:rPr>
          <w:color w:val="0000FF"/>
        </w:rPr>
        <w:t xml:space="preserve">param</w:t>
      </w:r>
      <w:r>
        <w:t xml:space="preserve">: </w:t>
      </w:r>
      <w:r>
        <w:rPr>
          <w:color w:val="2B91AF"/>
        </w:rPr>
        <w:t xml:space="preserve">Author</w:t>
      </w:r>
      <w:r>
        <w:t xml:space="preserve">(</w:t>
      </w:r>
      <w:r>
        <w:rPr>
          <w:color w:val="A31515"/>
        </w:rPr>
        <w:t xml:space="preserve">"Brian Kernighan"</w:t>
      </w:r>
      <w:r>
        <w:t xml:space="preserve">)]        </w:t>
      </w:r>
      <w:r>
        <w:rPr>
          <w:color w:val="008000"/>
        </w:rPr>
        <w:t xml:space="preserve">// Error</w:t>
      </w:r>
      <w:r>
        <w:br/>
      </w:r>
      <w:r>
        <w:rPr>
          <w:color w:val="0000FF"/>
        </w:rPr>
        <w:t xml:space="preserve">class </w:t>
      </w:r>
      <w:r>
        <w:rPr>
          <w:color w:val="2B91AF"/>
        </w:rPr>
        <w:t xml:space="preserve">Class1 </w:t>
      </w:r>
      <w:r>
        <w:t xml:space="preserve">{}</w:t>
      </w:r>
    </w:p>
    <w:p>
      <w:r>
        <w:t xml:space="preserve">By convention, attribute classes are named with a suffix of </w:t>
      </w:r>
      <w:r>
        <w:rPr>
          <w:rStyle w:val="CodeEmbedded"/>
        </w:rPr>
        <w:t xml:space="preserve">Attribute</w:t>
      </w:r>
      <w:r>
        <w:t xml:space="preserve">. An </w:t>
      </w:r>
      <w:hyperlink w:anchor="_Grm00147">
        <w:r>
          <w:rPr>
            <w:color w:val="6A5ACD"/>
            <w:u w:val="single"/>
          </w:rPr>
          <w:t xml:space="preserve">attribute_name</w:t>
        </w:r>
      </w:hyperlink>
      <w:r>
        <w:t xml:space="preserve"> of the form </w:t>
      </w:r>
      <w:hyperlink w:anchor="_Grm00027">
        <w:r>
          <w:rPr>
            <w:color w:val="6A5ACD"/>
            <w:u w:val="single"/>
          </w:rPr>
          <w:t xml:space="preserve">type_name</w:t>
        </w:r>
      </w:hyperlink>
      <w:r>
        <w:t xml:space="preserve"> may either include or omit this suffix. If an attribute class is found both with and without this suffix, an ambiguity is present, and a compile-time error results. If the </w:t>
      </w:r>
      <w:hyperlink w:anchor="_Grm00147">
        <w:r>
          <w:rPr>
            <w:color w:val="6A5ACD"/>
            <w:u w:val="single"/>
          </w:rPr>
          <w:t xml:space="preserve">attribute_name</w:t>
        </w:r>
      </w:hyperlink>
      <w:r>
        <w:t xml:space="preserve"> is spelled such that its right-most </w:t>
      </w:r>
      <w:hyperlink w:anchor="_Grm00007">
        <w:r>
          <w:rPr>
            <w:color w:val="6A5ACD"/>
            <w:u w:val="single"/>
          </w:rPr>
          <w:t xml:space="preserve">identifier</w:t>
        </w:r>
      </w:hyperlink>
      <w:r>
        <w:t xml:space="preserve"> is a verbatim identifier (</w:t>
      </w:r>
      <w:hyperlink w:anchor="_Toc00044">
        <w:r>
          <w:t xml:space="preserve">§2.4.2</w:t>
        </w:r>
      </w:hyperlink>
      <w:r>
        <w:t xml:space="preserve">), then only an attribute without a suffix is matched, thus enabling such an ambiguity to be resolved.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w:t>
      </w:r>
      <w:r>
        <w:t xml:space="preserve">: </w:t>
      </w:r>
      <w:r>
        <w:rPr>
          <w:color w:val="2B91AF"/>
        </w:rPr>
        <w:t xml:space="preserve">Attribute</w:t>
      </w:r>
      <w:r>
        <w:br/>
      </w:r>
      <w:r>
        <w:t xml:space="preserve">{}</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Error: ambiguity</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Refers to X</w:t>
      </w:r>
      <w:r>
        <w:br/>
      </w:r>
      <w:r>
        <w:rPr>
          <w:color w:val="0000FF"/>
        </w:rPr>
        <w:t xml:space="preserve">class </w:t>
      </w:r>
      <w:r>
        <w:rPr>
          <w:color w:val="2B91AF"/>
        </w:rPr>
        <w:t xml:space="preserve">Class3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Class4 </w:t>
      </w:r>
      <w:r>
        <w:t xml:space="preserve">{}</w:t>
      </w:r>
    </w:p>
    <w:p>
      <w:r>
        <w:t xml:space="preserve">shows two attribute classes named </w:t>
      </w:r>
      <w:r>
        <w:rPr>
          <w:rStyle w:val="CodeEmbedded"/>
        </w:rPr>
        <w:t xml:space="preserve">X</w:t>
      </w:r>
      <w:r>
        <w:t xml:space="preserve"> and </w:t>
      </w:r>
      <w:r>
        <w:rPr>
          <w:rStyle w:val="CodeEmbedded"/>
        </w:rPr>
        <w:t xml:space="preserve">XAttribute</w:t>
      </w:r>
      <w:r>
        <w:t xml:space="preserve">. The attribute </w:t>
      </w:r>
      <w:r>
        <w:rPr>
          <w:rStyle w:val="CodeEmbedded"/>
        </w:rPr>
        <w:t xml:space="preserve">[X]</w:t>
      </w:r>
      <w:r>
        <w:t xml:space="preserve"> is ambiguous, since it could refer to either </w:t>
      </w:r>
      <w:r>
        <w:rPr>
          <w:rStyle w:val="CodeEmbedded"/>
        </w:rPr>
        <w:t xml:space="preserve">X</w:t>
      </w:r>
      <w:r>
        <w:t xml:space="preserve"> or </w:t>
      </w:r>
      <w:r>
        <w:rPr>
          <w:rStyle w:val="CodeEmbedded"/>
        </w:rPr>
        <w:t xml:space="preserve">XAttribute</w:t>
      </w:r>
      <w:r>
        <w:t xml:space="preserve">. Using a verbatim identifier allows the exact intent to be specified in such rare cases. The attribute </w:t>
      </w:r>
      <w:r>
        <w:rPr>
          <w:rStyle w:val="CodeEmbedded"/>
        </w:rPr>
        <w:t xml:space="preserve">[XAttribute]</w:t>
      </w:r>
      <w:r>
        <w:t xml:space="preserve"> is not ambiguous (although it would be if there was an attribute class named </w:t>
      </w:r>
      <w:r>
        <w:rPr>
          <w:rStyle w:val="CodeEmbedded"/>
        </w:rPr>
        <w:t xml:space="preserve">XAttributeAttribute</w:t>
      </w:r>
      <w:r>
        <w:t xml:space="preserve">!). If the declaration for class </w:t>
      </w:r>
      <w:r>
        <w:rPr>
          <w:rStyle w:val="CodeEmbedded"/>
        </w:rPr>
        <w:t xml:space="preserve">X</w:t>
      </w:r>
      <w:r>
        <w:t xml:space="preserve"> is removed, then both attributes refer to the attribute class named </w:t>
      </w:r>
      <w:r>
        <w:rPr>
          <w:rStyle w:val="CodeEmbedded"/>
        </w:rPr>
        <w:t xml:space="preserve">XAttribute</w:t>
      </w:r>
      <w:r>
        <w:t xml:space="preserve">, as follows:</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.All)]</w:t>
      </w:r>
      <w:r>
        <w:br/>
      </w:r>
      <w:r>
        <w:rPr>
          <w:color w:val="0000FF"/>
        </w:rPr>
        <w:t xml:space="preserve">public class </w:t>
      </w:r>
      <w:r>
        <w:rPr>
          <w:color w:val="2B91AF"/>
        </w:rPr>
        <w:t xml:space="preserve">XAttribute</w:t>
      </w:r>
      <w:r>
        <w:t xml:space="preserve">: </w:t>
      </w:r>
      <w:r>
        <w:rPr>
          <w:color w:val="2B91AF"/>
        </w:rPr>
        <w:t xml:space="preserve">Attribute</w:t>
      </w:r>
      <w:r>
        <w:br/>
      </w:r>
      <w:r>
        <w:t xml:space="preserve">{}</w:t>
      </w:r>
      <w:r>
        <w:br/>
      </w:r>
      <w:r>
        <w:br/>
      </w:r>
      <w:r>
        <w:t xml:space="preserve">[</w:t>
      </w:r>
      <w:r>
        <w:rPr>
          <w:color w:val="2B91AF"/>
        </w:rPr>
        <w:t xml:space="preserve">X</w:t>
      </w:r>
      <w:r>
        <w:t xml:space="preserve">]                     </w:t>
      </w:r>
      <w:r>
        <w:rPr>
          <w:color w:val="008000"/>
        </w:rPr>
        <w:t xml:space="preserve">// Refers to XAttribute</w:t>
      </w:r>
      <w:r>
        <w:br/>
      </w:r>
      <w:r>
        <w:rPr>
          <w:color w:val="0000FF"/>
        </w:rPr>
        <w:t xml:space="preserve">class </w:t>
      </w:r>
      <w:r>
        <w:rPr>
          <w:color w:val="2B91AF"/>
        </w:rPr>
        <w:t xml:space="preserve">Class1 </w:t>
      </w:r>
      <w:r>
        <w:t xml:space="preserve">{}</w:t>
      </w:r>
      <w:r>
        <w:br/>
      </w:r>
      <w:r>
        <w:br/>
      </w:r>
      <w:r>
        <w:t xml:space="preserve">[</w:t>
      </w:r>
      <w:r>
        <w:rPr>
          <w:color w:val="2B91AF"/>
        </w:rPr>
        <w:t xml:space="preserve">XAttribute</w:t>
      </w:r>
      <w:r>
        <w:t xml:space="preserve">]            </w:t>
      </w:r>
      <w:r>
        <w:rPr>
          <w:color w:val="008000"/>
        </w:rPr>
        <w:t xml:space="preserve">// Refers to XAttribute</w:t>
      </w:r>
      <w:r>
        <w:br/>
      </w:r>
      <w:r>
        <w:rPr>
          <w:color w:val="0000FF"/>
        </w:rPr>
        <w:t xml:space="preserve">class </w:t>
      </w:r>
      <w:r>
        <w:rPr>
          <w:color w:val="2B91AF"/>
        </w:rPr>
        <w:t xml:space="preserve">Class2 </w:t>
      </w:r>
      <w:r>
        <w:t xml:space="preserve">{}</w:t>
      </w:r>
      <w:r>
        <w:br/>
      </w:r>
      <w:r>
        <w:br/>
      </w:r>
      <w:r>
        <w:t xml:space="preserve">[</w:t>
      </w:r>
      <w:r>
        <w:rPr>
          <w:color w:val="2B91AF"/>
        </w:rPr>
        <w:t xml:space="preserve">@X</w:t>
      </w:r>
      <w:r>
        <w:t xml:space="preserve">]                    </w:t>
      </w:r>
      <w:r>
        <w:rPr>
          <w:color w:val="008000"/>
        </w:rPr>
        <w:t xml:space="preserve">// Error: no attribute named "X"</w:t>
      </w:r>
      <w:r>
        <w:br/>
      </w:r>
      <w:r>
        <w:rPr>
          <w:color w:val="0000FF"/>
        </w:rPr>
        <w:t xml:space="preserve">class </w:t>
      </w:r>
      <w:r>
        <w:rPr>
          <w:color w:val="2B91AF"/>
        </w:rPr>
        <w:t xml:space="preserve">Class3 </w:t>
      </w:r>
      <w:r>
        <w:t xml:space="preserve">{}</w:t>
      </w:r>
    </w:p>
    <w:p>
      <w:r>
        <w:t xml:space="preserve">It is a compile-time error to use a single-use attribute class more than once on the same entity. The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HelpStringAttribute</w:t>
      </w:r>
      <w:r>
        <w:t xml:space="preserve">: </w:t>
      </w:r>
      <w:r>
        <w:rPr>
          <w:color w:val="2B91AF"/>
        </w:rPr>
        <w:t xml:space="preserve">Attribute</w:t>
      </w:r>
      <w:r>
        <w:br/>
      </w:r>
      <w:r>
        <w:t xml:space="preserve">{</w:t>
      </w:r>
      <w:r>
        <w:br/>
      </w:r>
      <w:r>
        <w:rPr>
          <w:color w:val="0000FF"/>
        </w:rPr>
        <w:t xml:space="preserve">    string </w:t>
      </w:r>
      <w:r>
        <w:t xml:space="preserve">value;</w:t>
      </w:r>
      <w:r>
        <w:br/>
      </w:r>
      <w:r>
        <w:br/>
      </w:r>
      <w:r>
        <w:rPr>
          <w:color w:val="0000FF"/>
        </w:rPr>
        <w:t xml:space="preserve">    public </w:t>
      </w:r>
      <w:r>
        <w:t xml:space="preserve">HelpStringAttribute(</w:t>
      </w:r>
      <w:r>
        <w:rPr>
          <w:color w:val="0000FF"/>
        </w:rPr>
        <w:t xml:space="preserve">string </w:t>
      </w:r>
      <w:r>
        <w:t xml:space="preserve">value) {</w:t>
      </w:r>
      <w:r>
        <w:br/>
      </w:r>
      <w:r>
        <w:rPr>
          <w:color w:val="0000FF"/>
        </w:rPr>
        <w:t xml:space="preserve">        this</w:t>
      </w:r>
      <w:r>
        <w:t xml:space="preserve">.value = value;</w:t>
      </w:r>
      <w:r>
        <w:br/>
      </w:r>
      <w:r>
        <w:t xml:space="preserve">    }</w:t>
      </w:r>
      <w:r>
        <w:br/>
      </w:r>
      <w:r>
        <w:br/>
      </w:r>
      <w:r>
        <w:rPr>
          <w:color w:val="0000FF"/>
        </w:rPr>
        <w:t xml:space="preserve">    public string </w:t>
      </w:r>
      <w:r>
        <w:t xml:space="preserve">Value {</w:t>
      </w:r>
      <w:r>
        <w:br/>
      </w:r>
      <w:r>
        <w:rPr>
          <w:color w:val="0000FF"/>
        </w:rPr>
        <w:t xml:space="preserve">        get </w:t>
      </w:r>
      <w:r>
        <w:t xml:space="preserve">{...}</w:t>
      </w:r>
      <w:r>
        <w:br/>
      </w:r>
      <w:r>
        <w:t xml:space="preserve">    }</w:t>
      </w:r>
      <w:r>
        <w:br/>
      </w:r>
      <w:r>
        <w:t xml:space="preserve">}</w:t>
      </w:r>
      <w:r>
        <w:br/>
      </w:r>
      <w:r>
        <w:br/>
      </w:r>
      <w:r>
        <w:t xml:space="preserve">[</w:t>
      </w:r>
      <w:r>
        <w:rPr>
          <w:color w:val="2B91AF"/>
        </w:rPr>
        <w:t xml:space="preserve">HelpString</w:t>
      </w:r>
      <w:r>
        <w:t xml:space="preserve">(</w:t>
      </w:r>
      <w:r>
        <w:rPr>
          <w:color w:val="A31515"/>
        </w:rPr>
        <w:t xml:space="preserve">"Description of Class1"</w:t>
      </w:r>
      <w:r>
        <w:t xml:space="preserve">)]</w:t>
      </w:r>
      <w:r>
        <w:br/>
      </w:r>
      <w:r>
        <w:t xml:space="preserve">[</w:t>
      </w:r>
      <w:r>
        <w:rPr>
          <w:color w:val="2B91AF"/>
        </w:rPr>
        <w:t xml:space="preserve">HelpString</w:t>
      </w:r>
      <w:r>
        <w:t xml:space="preserve">(</w:t>
      </w:r>
      <w:r>
        <w:rPr>
          <w:color w:val="A31515"/>
        </w:rPr>
        <w:t xml:space="preserve">"Another description of Class1"</w:t>
      </w:r>
      <w:r>
        <w:t xml:space="preserve">)]</w:t>
      </w:r>
      <w:r>
        <w:br/>
      </w:r>
      <w:r>
        <w:rPr>
          <w:color w:val="0000FF"/>
        </w:rPr>
        <w:t xml:space="preserve">public class </w:t>
      </w:r>
      <w:r>
        <w:rPr>
          <w:color w:val="2B91AF"/>
        </w:rPr>
        <w:t xml:space="preserve">Class1 </w:t>
      </w:r>
      <w:r>
        <w:t xml:space="preserve">{}</w:t>
      </w:r>
    </w:p>
    <w:p>
      <w:r>
        <w:t xml:space="preserve">results in a compile-time error because it attempts to use </w:t>
      </w:r>
      <w:r>
        <w:rPr>
          <w:rStyle w:val="CodeEmbedded"/>
        </w:rPr>
        <w:t xml:space="preserve">HelpString</w:t>
      </w:r>
      <w:r>
        <w:t xml:space="preserve">, which is a single-use attribute class, more than once on the declaration of </w:t>
      </w:r>
      <w:r>
        <w:rPr>
          <w:rStyle w:val="CodeEmbedded"/>
        </w:rPr>
        <w:t xml:space="preserve">Class1</w:t>
      </w:r>
      <w:r>
        <w:t xml:space="preserve">.</w:t>
      </w:r>
    </w:p>
    <w:p>
      <w:r>
        <w:t xml:space="preserve">An expression </w:t>
      </w:r>
      <w:r>
        <w:rPr>
          <w:rStyle w:val="CodeEmbedded"/>
        </w:rPr>
        <w:t xml:space="preserve">E</w:t>
      </w:r>
      <w:r>
        <w:t xml:space="preserve"> is an </w:t>
      </w:r>
      <w:hyperlink w:anchor="_Grm00147">
        <w:r>
          <w:rPr>
            <w:color w:val="6A5ACD"/>
            <w:u w:val="single"/>
          </w:rPr>
          <w:t xml:space="preserve">attribute_argument_expression</w:t>
        </w:r>
      </w:hyperlink>
      <w:r>
        <w:t xml:space="preserve"> if all of the following statements are true:</w:t>
      </w:r>
    </w:p>
    <w:p>
      <w:pPr>
        <w:numPr>
          <w:pStyle w:val="ListParagraph"/>
          <w:ilvl w:val="0"/>
          <w:numId w:val="359"/>
        </w:numPr>
      </w:pPr>
      <w:r>
        <w:t xml:space="preserve">The type of </w:t>
      </w:r>
      <w:r>
        <w:rPr>
          <w:rStyle w:val="CodeEmbedded"/>
        </w:rPr>
        <w:t xml:space="preserve">E</w:t>
      </w:r>
      <w:r>
        <w:t xml:space="preserve"> is an attribute parameter type (</w:t>
      </w:r>
      <w:hyperlink w:anchor="_Toc00571">
        <w:r>
          <w:t xml:space="preserve">§17.1.3</w:t>
        </w:r>
      </w:hyperlink>
      <w:r>
        <w:t xml:space="preserve">).</w:t>
      </w:r>
    </w:p>
    <w:p>
      <w:pPr>
        <w:numPr>
          <w:pStyle w:val="ListParagraph"/>
          <w:ilvl w:val="0"/>
          <w:numId w:val="359"/>
        </w:numPr>
      </w:pPr>
      <w:r>
        <w:t xml:space="preserve">At compile-time, the value of </w:t>
      </w:r>
      <w:r>
        <w:rPr>
          <w:rStyle w:val="CodeEmbedded"/>
        </w:rPr>
        <w:t xml:space="preserve">E</w:t>
      </w:r>
      <w:r>
        <w:t xml:space="preserve"> can be resolved to one of the following:</w:t>
      </w:r>
    </w:p>
    <w:p>
      <w:pPr>
        <w:numPr>
          <w:pStyle w:val="ListParagraph"/>
          <w:ilvl w:val="1"/>
          <w:numId w:val="359"/>
        </w:numPr>
      </w:pPr>
      <w:r>
        <w:t xml:space="preserve">A constant value.</w:t>
      </w:r>
    </w:p>
    <w:p>
      <w:pPr>
        <w:numPr>
          <w:pStyle w:val="ListParagraph"/>
          <w:ilvl w:val="1"/>
          <w:numId w:val="359"/>
        </w:numPr>
      </w:pPr>
      <w:r>
        <w:t xml:space="preserve">A </w:t>
      </w:r>
      <w:r>
        <w:rPr>
          <w:rStyle w:val="CodeEmbedded"/>
        </w:rPr>
        <w:t xml:space="preserve">System.Type</w:t>
      </w:r>
      <w:r>
        <w:t xml:space="preserve"> object.</w:t>
      </w:r>
    </w:p>
    <w:p>
      <w:pPr>
        <w:numPr>
          <w:pStyle w:val="ListParagraph"/>
          <w:ilvl w:val="1"/>
          <w:numId w:val="359"/>
        </w:numPr>
      </w:pPr>
      <w:r>
        <w:t xml:space="preserve">A one-dimensional array of </w:t>
      </w:r>
      <w:hyperlink w:anchor="_Grm00147">
        <w:r>
          <w:rPr>
            <w:color w:val="6A5ACD"/>
            <w:u w:val="single"/>
          </w:rPr>
          <w:t xml:space="preserve">attribute_argument_expression</w:t>
        </w:r>
      </w:hyperlink>
      <w:r>
        <w:t xml:space="preserve">s.</w:t>
      </w:r>
    </w:p>
    <w:p>
      <w:r>
        <w:t xml:space="preserve">For example:</w:t>
      </w:r>
    </w:p>
    <w:p>
      <w:pPr>
        <w:pStyle w:val="Code"/>
      </w:pPr>
      <w:r>
        <w:rPr>
          <w:color w:val="0000FF"/>
        </w:rPr>
        <w:t xml:space="preserve">using </w:t>
      </w:r>
      <w:r>
        <w:t xml:space="preserve">System;</w:t>
      </w:r>
      <w:r>
        <w:br/>
      </w:r>
      <w:r>
        <w:br/>
      </w:r>
      <w:r>
        <w:t xml:space="preserve">[</w:t>
      </w:r>
      <w:r>
        <w:rPr>
          <w:color w:val="2B91AF"/>
        </w:rPr>
        <w:t xml:space="preserve">AttributeUsage</w:t>
      </w:r>
      <w:r>
        <w:t xml:space="preserve">(</w:t>
      </w:r>
      <w:r>
        <w:rPr>
          <w:color w:val="2B91AF"/>
        </w:rPr>
        <w:t xml:space="preserve">AttributeTargets</w:t>
      </w:r>
      <w:r>
        <w:t xml:space="preserve">.Class)]</w:t>
      </w:r>
      <w:r>
        <w:br/>
      </w:r>
      <w:r>
        <w:rPr>
          <w:color w:val="0000FF"/>
        </w:rPr>
        <w:t xml:space="preserve">public class </w:t>
      </w:r>
      <w:r>
        <w:rPr>
          <w:color w:val="2B91AF"/>
        </w:rPr>
        <w:t xml:space="preserve">TestAttribute</w:t>
      </w:r>
      <w:r>
        <w:t xml:space="preserve">: </w:t>
      </w:r>
      <w:r>
        <w:rPr>
          <w:color w:val="2B91AF"/>
        </w:rPr>
        <w:t xml:space="preserve">Attribute</w:t>
      </w:r>
      <w:r>
        <w:br/>
      </w:r>
      <w:r>
        <w:t xml:space="preserve">{</w:t>
      </w:r>
      <w:r>
        <w:br/>
      </w:r>
      <w:r>
        <w:rPr>
          <w:color w:val="0000FF"/>
        </w:rPr>
        <w:t xml:space="preserve">    public int </w:t>
      </w:r>
      <w:r>
        <w:t xml:space="preserve">P1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w:t>
      </w:r>
      <w:r>
        <w:rPr>
          <w:color w:val="2B91AF"/>
        </w:rPr>
        <w:t xml:space="preserve">Type </w:t>
      </w:r>
      <w:r>
        <w:t xml:space="preserve">P2 {</w:t>
      </w:r>
      <w:r>
        <w:br/>
      </w:r>
      <w:r>
        <w:rPr>
          <w:color w:val="0000FF"/>
        </w:rPr>
        <w:t xml:space="preserve">        get </w:t>
      </w:r>
      <w:r>
        <w:t xml:space="preserve">{...}</w:t>
      </w:r>
      <w:r>
        <w:br/>
      </w:r>
      <w:r>
        <w:rPr>
          <w:color w:val="0000FF"/>
        </w:rPr>
        <w:t xml:space="preserve">        set </w:t>
      </w:r>
      <w:r>
        <w:t xml:space="preserve">{...}</w:t>
      </w:r>
      <w:r>
        <w:br/>
      </w:r>
      <w:r>
        <w:t xml:space="preserve">    }</w:t>
      </w:r>
      <w:r>
        <w:br/>
      </w:r>
      <w:r>
        <w:br/>
      </w:r>
      <w:r>
        <w:rPr>
          <w:color w:val="0000FF"/>
        </w:rPr>
        <w:t xml:space="preserve">    public object </w:t>
      </w:r>
      <w:r>
        <w:t xml:space="preserve">P3 {</w:t>
      </w:r>
      <w:r>
        <w:br/>
      </w:r>
      <w:r>
        <w:rPr>
          <w:color w:val="0000FF"/>
        </w:rPr>
        <w:t xml:space="preserve">        get </w:t>
      </w:r>
      <w:r>
        <w:t xml:space="preserve">{...}</w:t>
      </w:r>
      <w:r>
        <w:br/>
      </w:r>
      <w:r>
        <w:rPr>
          <w:color w:val="0000FF"/>
        </w:rPr>
        <w:t xml:space="preserve">        set </w:t>
      </w:r>
      <w:r>
        <w:t xml:space="preserve">{...}</w:t>
      </w:r>
      <w:r>
        <w:br/>
      </w:r>
      <w:r>
        <w:t xml:space="preserve">    }</w:t>
      </w:r>
      <w:r>
        <w:br/>
      </w:r>
      <w:r>
        <w:t xml:space="preserve">}</w:t>
      </w:r>
      <w:r>
        <w:br/>
      </w:r>
      <w:r>
        <w:br/>
      </w:r>
      <w:r>
        <w:t xml:space="preserve">[</w:t>
      </w:r>
      <w:r>
        <w:rPr>
          <w:color w:val="2B91AF"/>
        </w:rPr>
        <w:t xml:space="preserve">Test</w:t>
      </w:r>
      <w:r>
        <w:t xml:space="preserve">(P1 = 1234, P3 = </w:t>
      </w:r>
      <w:r>
        <w:rPr>
          <w:color w:val="0000FF"/>
        </w:rPr>
        <w:t xml:space="preserve">new int</w:t>
      </w:r>
      <w:r>
        <w:t xml:space="preserve">[] {1, 3, 5}, P2 = </w:t>
      </w:r>
      <w:r>
        <w:rPr>
          <w:color w:val="0000FF"/>
        </w:rPr>
        <w:t xml:space="preserve">typeof</w:t>
      </w:r>
      <w:r>
        <w:t xml:space="preserve">(</w:t>
      </w:r>
      <w:r>
        <w:rPr>
          <w:color w:val="0000FF"/>
        </w:rPr>
        <w:t xml:space="preserve">float</w:t>
      </w:r>
      <w:r>
        <w:t xml:space="preserve">))]</w:t>
      </w:r>
      <w:r>
        <w:br/>
      </w:r>
      <w:r>
        <w:rPr>
          <w:color w:val="0000FF"/>
        </w:rPr>
        <w:t xml:space="preserve">class </w:t>
      </w:r>
      <w:r>
        <w:rPr>
          <w:color w:val="2B91AF"/>
        </w:rPr>
        <w:t xml:space="preserve">MyClass </w:t>
      </w:r>
      <w:r>
        <w:t xml:space="preserve">{}</w:t>
      </w:r>
    </w:p>
    <w:p>
      <w:r>
        <w:t xml:space="preserve">A </w:t>
      </w:r>
      <w:hyperlink w:anchor="_Grm00050">
        <w:r>
          <w:rPr>
            <w:color w:val="6A5ACD"/>
            <w:u w:val="single"/>
          </w:rPr>
          <w:t xml:space="preserve">typeof_expression</w:t>
        </w:r>
      </w:hyperlink>
      <w:r>
        <w:t xml:space="preserve"> (</w:t>
      </w:r>
      <w:hyperlink w:anchor="_Toc00277">
        <w:r>
          <w:t xml:space="preserve">§7.6.11</w:t>
        </w:r>
      </w:hyperlink>
      <w:r>
        <w:t xml:space="preserve">) used as an attribute argument expression can reference a non-generic type, a closed constructed type, or an unbound generic type, but it cannot reference an open type. This is to ensure that the expression can be resolved at compile-time.</w:t>
      </w:r>
    </w:p>
    <w:p>
      <w:pPr>
        <w:pStyle w:val="Code"/>
      </w:pPr>
      <w:r>
        <w:rPr>
          <w:color w:val="0000FF"/>
        </w:rPr>
        <w:t xml:space="preserve">class </w:t>
      </w:r>
      <w:r>
        <w:rPr>
          <w:color w:val="2B91AF"/>
        </w:rPr>
        <w:t xml:space="preserve">A</w:t>
      </w:r>
      <w:r>
        <w:t xml:space="preserve">: Attribute</w:t>
      </w:r>
      <w:r>
        <w:br/>
      </w:r>
      <w:r>
        <w:t xml:space="preserve">{</w:t>
      </w:r>
      <w:r>
        <w:br/>
      </w:r>
      <w:r>
        <w:rPr>
          <w:color w:val="0000FF"/>
        </w:rPr>
        <w:t xml:space="preserve">    public </w:t>
      </w:r>
      <w:r>
        <w:t xml:space="preserve">A(</w:t>
      </w:r>
      <w:r>
        <w:rPr>
          <w:color w:val="2B91AF"/>
        </w:rPr>
        <w:t xml:space="preserve">Type </w:t>
      </w:r>
      <w:r>
        <w:t xml:space="preserve">t) {...}</w:t>
      </w:r>
      <w:r>
        <w:br/>
      </w:r>
      <w:r>
        <w:t xml:space="preserve">}</w:t>
      </w:r>
      <w:r>
        <w:br/>
      </w:r>
      <w:r>
        <w:br/>
      </w:r>
      <w:r>
        <w:rPr>
          <w:color w:val="0000FF"/>
        </w:rPr>
        <w:t xml:space="preserve">class </w:t>
      </w:r>
      <w:r>
        <w:rPr>
          <w:color w:val="2B91AF"/>
        </w:rPr>
        <w:t xml:space="preserve">G</w:t>
      </w:r>
      <w:r>
        <w:t xml:space="preserve">&lt;</w:t>
      </w:r>
      <w:r>
        <w:rPr>
          <w:color w:val="2B91AF"/>
        </w:rPr>
        <w:t xml:space="preserve">T</w:t>
      </w:r>
      <w:r>
        <w:t xml:space="preserve">&gt;</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T</w:t>
      </w:r>
      <w:r>
        <w:t xml:space="preserve">))] </w:t>
      </w:r>
      <w:r>
        <w:rPr>
          <w:color w:val="2B91AF"/>
        </w:rPr>
        <w:t xml:space="preserve">T </w:t>
      </w:r>
      <w:r>
        <w:t xml:space="preserve">t;                  </w:t>
      </w:r>
      <w:r>
        <w:rPr>
          <w:color w:val="008000"/>
        </w:rPr>
        <w:t xml:space="preserve">// Error, open type in attribute</w:t>
      </w:r>
      <w:r>
        <w:br/>
      </w:r>
      <w:r>
        <w:t xml:space="preserve">}</w:t>
      </w:r>
      <w:r>
        <w:br/>
      </w:r>
      <w:r>
        <w:br/>
      </w:r>
      <w:r>
        <w:rPr>
          <w:color w:val="0000FF"/>
        </w:rPr>
        <w:t xml:space="preserve">class </w:t>
      </w:r>
      <w:r>
        <w:rPr>
          <w:color w:val="2B91AF"/>
        </w:rPr>
        <w:t xml:space="preserve">X</w:t>
      </w:r>
      <w:r>
        <w:br/>
      </w:r>
      <w:r>
        <w:t xml:space="preserv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w:t>
      </w:r>
      <w:r>
        <w:rPr>
          <w:color w:val="0000FF"/>
        </w:rPr>
        <w:t xml:space="preserve">int</w:t>
      </w:r>
      <w:r>
        <w:t xml:space="preserve">&gt;))] </w:t>
      </w:r>
      <w:r>
        <w:rPr>
          <w:color w:val="0000FF"/>
        </w:rPr>
        <w:t xml:space="preserve">int </w:t>
      </w:r>
      <w:r>
        <w:t xml:space="preserve">x;        </w:t>
      </w:r>
      <w:r>
        <w:rPr>
          <w:color w:val="008000"/>
        </w:rPr>
        <w:t xml:space="preserve">// Ok, closed constructed type</w:t>
      </w:r>
      <w:r>
        <w:br/>
      </w:r>
      <w:r>
        <w:t xml:space="preserve">    [</w:t>
      </w:r>
      <w:r>
        <w:rPr>
          <w:color w:val="2B91AF"/>
        </w:rPr>
        <w:t xml:space="preserve">A</w:t>
      </w:r>
      <w:r>
        <w:t xml:space="preserve">(</w:t>
      </w:r>
      <w:r>
        <w:rPr>
          <w:color w:val="0000FF"/>
        </w:rPr>
        <w:t xml:space="preserve">typeof</w:t>
      </w:r>
      <w:r>
        <w:t xml:space="preserve">(</w:t>
      </w:r>
      <w:r>
        <w:rPr>
          <w:color w:val="2B91AF"/>
        </w:rPr>
        <w:t xml:space="preserve">List</w:t>
      </w:r>
      <w:r>
        <w:t xml:space="preserve">&lt;&gt;))] </w:t>
      </w:r>
      <w:r>
        <w:rPr>
          <w:color w:val="0000FF"/>
        </w:rPr>
        <w:t xml:space="preserve">int </w:t>
      </w:r>
      <w:r>
        <w:t xml:space="preserve">y;           </w:t>
      </w:r>
      <w:r>
        <w:rPr>
          <w:color w:val="008000"/>
        </w:rPr>
        <w:t xml:space="preserve">// Ok, unbound generic type</w:t>
      </w:r>
      <w:r>
        <w:br/>
      </w:r>
      <w:r>
        <w:t xml:space="preserve">}</w:t>
      </w:r>
    </w:p>
    <w:p>
      <w:pPr>
        <w:pStyle w:val="Heading2"/>
      </w:pPr>
      <w:bookmarkStart w:name="_Toc00573" w:id="726"/>
      <w:r>
        <w:t xml:space="preserve">Attribute instances</w:t>
      </w:r>
      <w:bookmarkEnd w:id="726"/>
    </w:p>
    <w:p>
      <w:r>
        <w:t xml:space="preserve">An </w:t>
      </w:r>
      <w:r>
        <w:rPr>
          <w:b/>
        </w:rPr>
        <w:rPr>
          <w:i/>
        </w:rPr>
        <w:t xml:space="preserve">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 xml:space="preserve">Retrieval of an attribute instance involves both compile-time and run-time processing, as described in the following sections.</w:t>
      </w:r>
    </w:p>
    <w:p>
      <w:pPr>
        <w:pStyle w:val="Heading3"/>
      </w:pPr>
      <w:bookmarkStart w:name="_Toc00574" w:id="727"/>
      <w:r>
        <w:t xml:space="preserve">Compilation of an attribute</w:t>
      </w:r>
      <w:bookmarkEnd w:id="727"/>
    </w:p>
    <w:p>
      <w:r>
        <w:t xml:space="preserve">The compilation of an </w:t>
      </w:r>
      <w:hyperlink w:anchor="_Grm00147">
        <w:r>
          <w:rPr>
            <w:color w:val="6A5ACD"/>
            <w:u w:val="single"/>
          </w:rPr>
          <w:t xml:space="preserve">attribute</w:t>
        </w:r>
      </w:hyperlink>
      <w:r>
        <w:t xml:space="preserve"> with attribute class </w:t>
      </w:r>
      <w:r>
        <w:rPr>
          <w:rStyle w:val="CodeEmbedded"/>
        </w:rPr>
        <w:t xml:space="preserve">T</w:t>
      </w:r>
      <w:r>
        <w:t xml:space="preserve">, </w:t>
      </w:r>
      <w:hyperlink w:anchor="_Grm00147">
        <w:r>
          <w:rPr>
            <w:color w:val="6A5ACD"/>
            <w:u w:val="single"/>
          </w:rPr>
          <w:t xml:space="preserve">positional_argument_list</w:t>
        </w:r>
      </w:hyperlink>
      <w:r>
        <w:t xml:space="preserve"> </w:t>
      </w:r>
      <w:r>
        <w:rPr>
          <w:rStyle w:val="CodeEmbedded"/>
        </w:rPr>
        <w:t xml:space="preserve">P</w:t>
      </w:r>
      <w:r>
        <w:t xml:space="preserve"> and </w:t>
      </w:r>
      <w:hyperlink w:anchor="_Grm00147">
        <w:r>
          <w:rPr>
            <w:color w:val="6A5ACD"/>
            <w:u w:val="single"/>
          </w:rPr>
          <w:t xml:space="preserve">named_argument_list</w:t>
        </w:r>
      </w:hyperlink>
      <w:r>
        <w:t xml:space="preserve"> </w:t>
      </w:r>
      <w:r>
        <w:rPr>
          <w:rStyle w:val="CodeEmbedded"/>
        </w:rPr>
        <w:t xml:space="preserve">N</w:t>
      </w:r>
      <w:r>
        <w:t xml:space="preserve">, consists of the following steps:</w:t>
      </w:r>
    </w:p>
    <w:p>
      <w:pPr>
        <w:numPr>
          <w:pStyle w:val="ListParagraph"/>
          <w:ilvl w:val="0"/>
          <w:numId w:val="360"/>
        </w:numPr>
      </w:pPr>
      <w:r>
        <w:t xml:space="preserve">Follow the compile-time processing steps for compiling an </w:t>
      </w:r>
      <w:hyperlink w:anchor="_Grm00044">
        <w:r>
          <w:rPr>
            <w:color w:val="6A5ACD"/>
            <w:u w:val="single"/>
          </w:rPr>
          <w:t xml:space="preserve">object_creation_expression</w:t>
        </w:r>
      </w:hyperlink>
      <w:r>
        <w:t xml:space="preserve"> of the form </w:t>
      </w:r>
      <w:r>
        <w:rPr>
          <w:rStyle w:val="CodeEmbedded"/>
        </w:rPr>
        <w:t xml:space="preserve">new T(P)</w:t>
      </w:r>
      <w:r>
        <w:t xml:space="preserve">. These steps either result in a compile-time error, or determine an instance constructor </w:t>
      </w:r>
      <w:r>
        <w:rPr>
          <w:rStyle w:val="CodeEmbedded"/>
        </w:rPr>
        <w:t xml:space="preserve">C</w:t>
      </w:r>
      <w:r>
        <w:t xml:space="preserve"> on </w:t>
      </w:r>
      <w:r>
        <w:rPr>
          <w:rStyle w:val="CodeEmbedded"/>
        </w:rPr>
        <w:t xml:space="preserve">T</w:t>
      </w:r>
      <w:r>
        <w:t xml:space="preserve"> that can be invoked at run-time.</w:t>
      </w:r>
    </w:p>
    <w:p>
      <w:pPr>
        <w:numPr>
          <w:pStyle w:val="ListParagraph"/>
          <w:ilvl w:val="0"/>
          <w:numId w:val="360"/>
        </w:numPr>
      </w:pPr>
      <w:r>
        <w:t xml:space="preserve">If </w:t>
      </w:r>
      <w:r>
        <w:rPr>
          <w:rStyle w:val="CodeEmbedded"/>
        </w:rPr>
        <w:t xml:space="preserve">C</w:t>
      </w:r>
      <w:r>
        <w:t xml:space="preserve"> does not have public accessibility, then a compile-time error occurs.</w:t>
      </w:r>
    </w:p>
    <w:p>
      <w:pPr>
        <w:numPr>
          <w:pStyle w:val="ListParagraph"/>
          <w:ilvl w:val="0"/>
          <w:numId w:val="360"/>
        </w:numPr>
      </w:pPr>
      <w:r>
        <w:t xml:space="preserve">For each </w:t>
      </w:r>
      <w:hyperlink w:anchor="_Grm00147">
        <w:r>
          <w:rPr>
            <w:color w:val="6A5ACD"/>
            <w:u w:val="single"/>
          </w:rPr>
          <w:t xml:space="preserve">named_argument</w:t>
        </w:r>
      </w:hyperlink>
      <w:r>
        <w:t xml:space="preserve"> </w:t>
      </w:r>
      <w:r>
        <w:rPr>
          <w:rStyle w:val="CodeEmbedded"/>
        </w:rPr>
        <w:t xml:space="preserve">Arg</w:t>
      </w:r>
      <w:r>
        <w:t xml:space="preserve"> in </w:t>
      </w:r>
      <w:r>
        <w:rPr>
          <w:rStyle w:val="CodeEmbedded"/>
        </w:rPr>
        <w:t xml:space="preserve">N</w:t>
      </w:r>
      <w:r>
        <w:t xml:space="preserve">:</w:t>
      </w:r>
    </w:p>
    <w:p>
      <w:pPr>
        <w:numPr>
          <w:pStyle w:val="ListParagraph"/>
          <w:ilvl w:val="1"/>
          <w:numId w:val="360"/>
        </w:numPr>
      </w:pPr>
      <w:r>
        <w:t xml:space="preserve">Let </w:t>
      </w:r>
      <w:r>
        <w:rPr>
          <w:rStyle w:val="CodeEmbedded"/>
        </w:rPr>
        <w:t xml:space="preserve">Name</w:t>
      </w:r>
      <w:r>
        <w:t xml:space="preserve"> be the </w:t>
      </w:r>
      <w:hyperlink w:anchor="_Grm00007">
        <w:r>
          <w:rPr>
            <w:color w:val="6A5ACD"/>
            <w:u w:val="single"/>
          </w:rPr>
          <w:t xml:space="preserve">identifier</w:t>
        </w:r>
      </w:hyperlink>
      <w:r>
        <w:t xml:space="preserve"> of the </w:t>
      </w:r>
      <w:hyperlink w:anchor="_Grm00147">
        <w:r>
          <w:rPr>
            <w:color w:val="6A5ACD"/>
            <w:u w:val="single"/>
          </w:rPr>
          <w:t xml:space="preserve">named_argument</w:t>
        </w:r>
      </w:hyperlink>
      <w:r>
        <w:t xml:space="preserve"> </w:t>
      </w:r>
      <w:r>
        <w:rPr>
          <w:rStyle w:val="CodeEmbedded"/>
        </w:rPr>
        <w:t xml:space="preserve">Arg</w:t>
      </w:r>
      <w:r>
        <w:t xml:space="preserve">.</w:t>
      </w:r>
    </w:p>
    <w:p>
      <w:pPr>
        <w:numPr>
          <w:pStyle w:val="ListParagraph"/>
          <w:ilvl w:val="1"/>
          <w:numId w:val="360"/>
        </w:numPr>
      </w:pPr>
      <w:r>
        <w:rPr>
          <w:rStyle w:val="CodeEmbedded"/>
        </w:rPr>
        <w:t xml:space="preserve">Name</w:t>
      </w:r>
      <w:r>
        <w:t xml:space="preserve"> must identify a non-static read-write public field or property on </w:t>
      </w:r>
      <w:r>
        <w:rPr>
          <w:rStyle w:val="CodeEmbedded"/>
        </w:rPr>
        <w:t xml:space="preserve">T</w:t>
      </w:r>
      <w:r>
        <w:t xml:space="preserve">. If </w:t>
      </w:r>
      <w:r>
        <w:rPr>
          <w:rStyle w:val="CodeEmbedded"/>
        </w:rPr>
        <w:t xml:space="preserve">T</w:t>
      </w:r>
      <w:r>
        <w:t xml:space="preserve"> has no such field or property, then a compile-time error occurs.</w:t>
      </w:r>
    </w:p>
    <w:p>
      <w:pPr>
        <w:numPr>
          <w:pStyle w:val="ListParagraph"/>
          <w:ilvl w:val="0"/>
          <w:numId w:val="360"/>
        </w:numPr>
      </w:pPr>
      <w:r>
        <w:t xml:space="preserve">Keep the following information for run-time instantiation of the attribute: the attribute class </w:t>
      </w:r>
      <w:r>
        <w:rPr>
          <w:rStyle w:val="CodeEmbedded"/>
        </w:rPr>
        <w:t xml:space="preserve">T</w:t>
      </w:r>
      <w:r>
        <w:t xml:space="preserve">, the instance constructor </w:t>
      </w:r>
      <w:r>
        <w:rPr>
          <w:rStyle w:val="CodeEmbedded"/>
        </w:rPr>
        <w:t xml:space="preserve">C</w:t>
      </w:r>
      <w:r>
        <w:t xml:space="preserve"> on </w:t>
      </w:r>
      <w:r>
        <w:rPr>
          <w:rStyle w:val="CodeEmbedded"/>
        </w:rPr>
        <w:t xml:space="preserve">T</w:t>
      </w:r>
      <w:r>
        <w:t xml:space="preserve">, the </w:t>
      </w:r>
      <w:hyperlink w:anchor="_Grm00147">
        <w:r>
          <w:rPr>
            <w:color w:val="6A5ACD"/>
            <w:u w:val="single"/>
          </w:rPr>
          <w:t xml:space="preserve">positional_argument_list</w:t>
        </w:r>
      </w:hyperlink>
      <w:r>
        <w:t xml:space="preserve"> </w:t>
      </w:r>
      <w:r>
        <w:rPr>
          <w:rStyle w:val="CodeEmbedded"/>
        </w:rPr>
        <w:t xml:space="preserve">P</w:t>
      </w:r>
      <w:r>
        <w:t xml:space="preserve"> and the </w:t>
      </w:r>
      <w:hyperlink w:anchor="_Grm00147">
        <w:r>
          <w:rPr>
            <w:color w:val="6A5ACD"/>
            <w:u w:val="single"/>
          </w:rPr>
          <w:t xml:space="preserve">named_argument_list</w:t>
        </w:r>
      </w:hyperlink>
      <w:r>
        <w:t xml:space="preserve"> </w:t>
      </w:r>
      <w:r>
        <w:rPr>
          <w:rStyle w:val="CodeEmbedded"/>
        </w:rPr>
        <w:t xml:space="preserve">N</w:t>
      </w:r>
      <w:r>
        <w:t xml:space="preserve">.</w:t>
      </w:r>
    </w:p>
    <w:p>
      <w:pPr>
        <w:pStyle w:val="Heading3"/>
      </w:pPr>
      <w:bookmarkStart w:name="_Toc00575" w:id="728"/>
      <w:r>
        <w:t xml:space="preserve">Run-time retrieval of an attribute instance</w:t>
      </w:r>
      <w:bookmarkEnd w:id="728"/>
    </w:p>
    <w:p>
      <w:r>
        <w:t xml:space="preserve">Compilation of an </w:t>
      </w:r>
      <w:hyperlink w:anchor="_Grm00147">
        <w:r>
          <w:rPr>
            <w:color w:val="6A5ACD"/>
            <w:u w:val="single"/>
          </w:rPr>
          <w:t xml:space="preserve">attribute</w:t>
        </w:r>
      </w:hyperlink>
      <w:r>
        <w:t xml:space="preserve"> yields an attribute class </w:t>
      </w:r>
      <w:r>
        <w:rPr>
          <w:rStyle w:val="CodeEmbedded"/>
        </w:rPr>
        <w:t xml:space="preserve">T</w:t>
      </w:r>
      <w:r>
        <w:t xml:space="preserve">, an instance constructor </w:t>
      </w:r>
      <w:r>
        <w:rPr>
          <w:rStyle w:val="CodeEmbedded"/>
        </w:rPr>
        <w:t xml:space="preserve">C</w:t>
      </w:r>
      <w:r>
        <w:t xml:space="preserve"> on </w:t>
      </w:r>
      <w:r>
        <w:rPr>
          <w:rStyle w:val="CodeEmbedded"/>
        </w:rPr>
        <w:t xml:space="preserve">T</w:t>
      </w:r>
      <w:r>
        <w:t xml:space="preserve">, a </w:t>
      </w:r>
      <w:hyperlink w:anchor="_Grm00147">
        <w:r>
          <w:rPr>
            <w:color w:val="6A5ACD"/>
            <w:u w:val="single"/>
          </w:rPr>
          <w:t xml:space="preserve">positional_argument_list</w:t>
        </w:r>
      </w:hyperlink>
      <w:r>
        <w:t xml:space="preserve"> </w:t>
      </w:r>
      <w:r>
        <w:rPr>
          <w:rStyle w:val="CodeEmbedded"/>
        </w:rPr>
        <w:t xml:space="preserve">P</w:t>
      </w:r>
      <w:r>
        <w:t xml:space="preserve">, and a </w:t>
      </w:r>
      <w:hyperlink w:anchor="_Grm00147">
        <w:r>
          <w:rPr>
            <w:color w:val="6A5ACD"/>
            <w:u w:val="single"/>
          </w:rPr>
          <w:t xml:space="preserve">named_argument_list</w:t>
        </w:r>
      </w:hyperlink>
      <w:r>
        <w:t xml:space="preserve"> </w:t>
      </w:r>
      <w:r>
        <w:rPr>
          <w:rStyle w:val="CodeEmbedded"/>
        </w:rPr>
        <w:t xml:space="preserve">N</w:t>
      </w:r>
      <w:r>
        <w:t xml:space="preserve">. Given this information, an attribute instance can be retrieved at run-time using the following steps:</w:t>
      </w:r>
    </w:p>
    <w:p>
      <w:pPr>
        <w:numPr>
          <w:pStyle w:val="ListParagraph"/>
          <w:ilvl w:val="0"/>
          <w:numId w:val="361"/>
        </w:numPr>
      </w:pPr>
      <w:r>
        <w:t xml:space="preserve">Follow the run-time processing steps for executing an </w:t>
      </w:r>
      <w:hyperlink w:anchor="_Grm00044">
        <w:r>
          <w:rPr>
            <w:color w:val="6A5ACD"/>
            <w:u w:val="single"/>
          </w:rPr>
          <w:t xml:space="preserve">object_creation_expression</w:t>
        </w:r>
      </w:hyperlink>
      <w:r>
        <w:t xml:space="preserve"> of the form </w:t>
      </w:r>
      <w:r>
        <w:rPr>
          <w:rStyle w:val="CodeEmbedded"/>
        </w:rPr>
        <w:t xml:space="preserve">new T(P)</w:t>
      </w:r>
      <w:r>
        <w:t xml:space="preserve">, using the instance constructor </w:t>
      </w:r>
      <w:r>
        <w:rPr>
          <w:rStyle w:val="CodeEmbedded"/>
        </w:rPr>
        <w:t xml:space="preserve">C</w:t>
      </w:r>
      <w:r>
        <w:t xml:space="preserve"> as determined at compile-time. These steps either result in an exception, or produce an instance </w:t>
      </w:r>
      <w:r>
        <w:rPr>
          <w:rStyle w:val="CodeEmbedded"/>
        </w:rPr>
        <w:t xml:space="preserve">O</w:t>
      </w:r>
      <w:r>
        <w:t xml:space="preserve"> of </w:t>
      </w:r>
      <w:r>
        <w:rPr>
          <w:rStyle w:val="CodeEmbedded"/>
        </w:rPr>
        <w:t xml:space="preserve">T</w:t>
      </w:r>
      <w:r>
        <w:t xml:space="preserve">.</w:t>
      </w:r>
    </w:p>
    <w:p>
      <w:pPr>
        <w:numPr>
          <w:pStyle w:val="ListParagraph"/>
          <w:ilvl w:val="0"/>
          <w:numId w:val="361"/>
        </w:numPr>
      </w:pPr>
      <w:r>
        <w:t xml:space="preserve">For each </w:t>
      </w:r>
      <w:hyperlink w:anchor="_Grm00147">
        <w:r>
          <w:rPr>
            <w:color w:val="6A5ACD"/>
            <w:u w:val="single"/>
          </w:rPr>
          <w:t xml:space="preserve">named_argument</w:t>
        </w:r>
      </w:hyperlink>
      <w:r>
        <w:t xml:space="preserve"> </w:t>
      </w:r>
      <w:r>
        <w:rPr>
          <w:rStyle w:val="CodeEmbedded"/>
        </w:rPr>
        <w:t xml:space="preserve">Arg</w:t>
      </w:r>
      <w:r>
        <w:t xml:space="preserve"> in </w:t>
      </w:r>
      <w:r>
        <w:rPr>
          <w:rStyle w:val="CodeEmbedded"/>
        </w:rPr>
        <w:t xml:space="preserve">N</w:t>
      </w:r>
      <w:r>
        <w:t xml:space="preserve">, in order:</w:t>
      </w:r>
    </w:p>
    <w:p>
      <w:pPr>
        <w:numPr>
          <w:pStyle w:val="ListParagraph"/>
          <w:ilvl w:val="1"/>
          <w:numId w:val="361"/>
        </w:numPr>
      </w:pPr>
      <w:r>
        <w:t xml:space="preserve">Let </w:t>
      </w:r>
      <w:r>
        <w:rPr>
          <w:rStyle w:val="CodeEmbedded"/>
        </w:rPr>
        <w:t xml:space="preserve">Name</w:t>
      </w:r>
      <w:r>
        <w:t xml:space="preserve"> be the </w:t>
      </w:r>
      <w:hyperlink w:anchor="_Grm00007">
        <w:r>
          <w:rPr>
            <w:color w:val="6A5ACD"/>
            <w:u w:val="single"/>
          </w:rPr>
          <w:t xml:space="preserve">identifier</w:t>
        </w:r>
      </w:hyperlink>
      <w:r>
        <w:t xml:space="preserve"> of the </w:t>
      </w:r>
      <w:hyperlink w:anchor="_Grm00147">
        <w:r>
          <w:rPr>
            <w:color w:val="6A5ACD"/>
            <w:u w:val="single"/>
          </w:rPr>
          <w:t xml:space="preserve">named_argument</w:t>
        </w:r>
      </w:hyperlink>
      <w:r>
        <w:t xml:space="preserve"> </w:t>
      </w:r>
      <w:r>
        <w:rPr>
          <w:rStyle w:val="CodeEmbedded"/>
        </w:rPr>
        <w:t xml:space="preserve">Arg</w:t>
      </w:r>
      <w:r>
        <w:t xml:space="preserve">. If </w:t>
      </w:r>
      <w:r>
        <w:rPr>
          <w:rStyle w:val="CodeEmbedded"/>
        </w:rPr>
        <w:t xml:space="preserve">Name</w:t>
      </w:r>
      <w:r>
        <w:t xml:space="preserve"> does not identify a non-static public read-write field or property on </w:t>
      </w:r>
      <w:r>
        <w:rPr>
          <w:rStyle w:val="CodeEmbedded"/>
        </w:rPr>
        <w:t xml:space="preserve">O</w:t>
      </w:r>
      <w:r>
        <w:t xml:space="preserve">, then an exception is thrown.</w:t>
      </w:r>
    </w:p>
    <w:p>
      <w:pPr>
        <w:numPr>
          <w:pStyle w:val="ListParagraph"/>
          <w:ilvl w:val="1"/>
          <w:numId w:val="361"/>
        </w:numPr>
      </w:pPr>
      <w:r>
        <w:t xml:space="preserve">Let </w:t>
      </w:r>
      <w:r>
        <w:rPr>
          <w:rStyle w:val="CodeEmbedded"/>
        </w:rPr>
        <w:t xml:space="preserve">Value</w:t>
      </w:r>
      <w:r>
        <w:t xml:space="preserve"> be the result of evaluating the </w:t>
      </w:r>
      <w:hyperlink w:anchor="_Grm00147">
        <w:r>
          <w:rPr>
            <w:color w:val="6A5ACD"/>
            <w:u w:val="single"/>
          </w:rPr>
          <w:t xml:space="preserve">attribute_argument_expression</w:t>
        </w:r>
      </w:hyperlink>
      <w:r>
        <w:t xml:space="preserve"> of </w:t>
      </w:r>
      <w:r>
        <w:rPr>
          <w:rStyle w:val="CodeEmbedded"/>
        </w:rPr>
        <w:t xml:space="preserve">Arg</w:t>
      </w:r>
      <w:r>
        <w:t xml:space="preserve">.</w:t>
      </w:r>
    </w:p>
    <w:p>
      <w:pPr>
        <w:numPr>
          <w:pStyle w:val="ListParagraph"/>
          <w:ilvl w:val="1"/>
          <w:numId w:val="361"/>
        </w:numPr>
      </w:pPr>
      <w:r>
        <w:t xml:space="preserve">If </w:t>
      </w:r>
      <w:r>
        <w:rPr>
          <w:rStyle w:val="CodeEmbedded"/>
        </w:rPr>
        <w:t xml:space="preserve">Name</w:t>
      </w:r>
      <w:r>
        <w:t xml:space="preserve"> identifies a field on </w:t>
      </w:r>
      <w:r>
        <w:rPr>
          <w:rStyle w:val="CodeEmbedded"/>
        </w:rPr>
        <w:t xml:space="preserve">O</w:t>
      </w:r>
      <w:r>
        <w:t xml:space="preserve">, then set this field to </w:t>
      </w:r>
      <w:r>
        <w:rPr>
          <w:rStyle w:val="CodeEmbedded"/>
        </w:rPr>
        <w:t xml:space="preserve">Value</w:t>
      </w:r>
      <w:r>
        <w:t xml:space="preserve">.</w:t>
      </w:r>
    </w:p>
    <w:p>
      <w:pPr>
        <w:numPr>
          <w:pStyle w:val="ListParagraph"/>
          <w:ilvl w:val="1"/>
          <w:numId w:val="361"/>
        </w:numPr>
      </w:pPr>
      <w:r>
        <w:t xml:space="preserve">Otherwise, </w:t>
      </w:r>
      <w:r>
        <w:rPr>
          <w:rStyle w:val="CodeEmbedded"/>
        </w:rPr>
        <w:t xml:space="preserve">Name</w:t>
      </w:r>
      <w:r>
        <w:t xml:space="preserve"> identifies a property on </w:t>
      </w:r>
      <w:r>
        <w:rPr>
          <w:rStyle w:val="CodeEmbedded"/>
        </w:rPr>
        <w:t xml:space="preserve">O</w:t>
      </w:r>
      <w:r>
        <w:t xml:space="preserve">. Set this property to </w:t>
      </w:r>
      <w:r>
        <w:rPr>
          <w:rStyle w:val="CodeEmbedded"/>
        </w:rPr>
        <w:t xml:space="preserve">Value</w:t>
      </w:r>
      <w:r>
        <w:t xml:space="preserve">.</w:t>
      </w:r>
    </w:p>
    <w:p>
      <w:pPr>
        <w:numPr>
          <w:pStyle w:val="ListParagraph"/>
          <w:ilvl w:val="1"/>
          <w:numId w:val="361"/>
        </w:numPr>
      </w:pPr>
      <w:r>
        <w:t xml:space="preserve">The result is </w:t>
      </w:r>
      <w:r>
        <w:rPr>
          <w:rStyle w:val="CodeEmbedded"/>
        </w:rPr>
        <w:t xml:space="preserve">O</w:t>
      </w:r>
      <w:r>
        <w:t xml:space="preserve">, an instance of the attribute class </w:t>
      </w:r>
      <w:r>
        <w:rPr>
          <w:rStyle w:val="CodeEmbedded"/>
        </w:rPr>
        <w:t xml:space="preserve">T</w:t>
      </w:r>
      <w:r>
        <w:t xml:space="preserve"> that has been initialized with the </w:t>
      </w:r>
      <w:hyperlink w:anchor="_Grm00147">
        <w:r>
          <w:rPr>
            <w:color w:val="6A5ACD"/>
            <w:u w:val="single"/>
          </w:rPr>
          <w:t xml:space="preserve">positional_argument_list</w:t>
        </w:r>
      </w:hyperlink>
      <w:r>
        <w:t xml:space="preserve"> </w:t>
      </w:r>
      <w:r>
        <w:rPr>
          <w:rStyle w:val="CodeEmbedded"/>
        </w:rPr>
        <w:t xml:space="preserve">P</w:t>
      </w:r>
      <w:r>
        <w:t xml:space="preserve"> and the </w:t>
      </w:r>
      <w:hyperlink w:anchor="_Grm00147">
        <w:r>
          <w:rPr>
            <w:color w:val="6A5ACD"/>
            <w:u w:val="single"/>
          </w:rPr>
          <w:t xml:space="preserve">named_argument_list</w:t>
        </w:r>
      </w:hyperlink>
      <w:r>
        <w:t xml:space="preserve"> </w:t>
      </w:r>
      <w:r>
        <w:rPr>
          <w:rStyle w:val="CodeEmbedded"/>
        </w:rPr>
        <w:t xml:space="preserve">N</w:t>
      </w:r>
      <w:r>
        <w:t xml:space="preserve">.</w:t>
      </w:r>
    </w:p>
    <w:p>
      <w:pPr>
        <w:pStyle w:val="Heading2"/>
      </w:pPr>
      <w:bookmarkStart w:name="_Toc00576" w:id="729"/>
      <w:r>
        <w:t xml:space="preserve">Reserved attributes</w:t>
      </w:r>
      <w:bookmarkEnd w:id="729"/>
    </w:p>
    <w:p>
      <w:r>
        <w:t xml:space="preserve">A small number of attributes affect the language in some way. These attributes include:</w:t>
      </w:r>
    </w:p>
    <w:p>
      <w:pPr>
        <w:numPr>
          <w:pStyle w:val="ListParagraph"/>
          <w:ilvl w:val="0"/>
          <w:numId w:val="362"/>
        </w:numPr>
      </w:pPr>
      <w:r>
        <w:rPr>
          <w:rStyle w:val="CodeEmbedded"/>
        </w:rPr>
        <w:t xml:space="preserve">System.AttributeUsageAttribute</w:t>
      </w:r>
      <w:r>
        <w:t xml:space="preserve"> (</w:t>
      </w:r>
      <w:hyperlink w:anchor="_Toc00577">
        <w:r>
          <w:t xml:space="preserve">§17.4.1</w:t>
        </w:r>
      </w:hyperlink>
      <w:r>
        <w:t xml:space="preserve">), which is used to describe the ways in which an attribute class can be used.</w:t>
      </w:r>
    </w:p>
    <w:p>
      <w:pPr>
        <w:numPr>
          <w:pStyle w:val="ListParagraph"/>
          <w:ilvl w:val="0"/>
          <w:numId w:val="362"/>
        </w:numPr>
      </w:pPr>
      <w:r>
        <w:rPr>
          <w:rStyle w:val="CodeEmbedded"/>
        </w:rPr>
        <w:t xml:space="preserve">System.Diagnostics.ConditionalAttribute</w:t>
      </w:r>
      <w:r>
        <w:t xml:space="preserve"> (</w:t>
      </w:r>
      <w:hyperlink w:anchor="_Toc00578">
        <w:r>
          <w:t xml:space="preserve">§17.4.2</w:t>
        </w:r>
      </w:hyperlink>
      <w:r>
        <w:t xml:space="preserve">), which is used to define conditional methods.</w:t>
      </w:r>
    </w:p>
    <w:p>
      <w:pPr>
        <w:numPr>
          <w:pStyle w:val="ListParagraph"/>
          <w:ilvl w:val="0"/>
          <w:numId w:val="362"/>
        </w:numPr>
      </w:pPr>
      <w:r>
        <w:rPr>
          <w:rStyle w:val="CodeEmbedded"/>
        </w:rPr>
        <w:t xml:space="preserve">System.ObsoleteAttribute</w:t>
      </w:r>
      <w:r>
        <w:t xml:space="preserve"> (</w:t>
      </w:r>
      <w:hyperlink w:anchor="_Toc00581">
        <w:r>
          <w:t xml:space="preserve">§17.4.3</w:t>
        </w:r>
      </w:hyperlink>
      <w:r>
        <w:t xml:space="preserve">), which is used to mark a member as obsolete.</w:t>
      </w:r>
    </w:p>
    <w:p>
      <w:pPr>
        <w:numPr>
          <w:pStyle w:val="ListParagraph"/>
          <w:ilvl w:val="0"/>
          <w:numId w:val="362"/>
        </w:numPr>
      </w:pPr>
      <w:r>
        <w:rPr>
          <w:rStyle w:val="CodeEmbedded"/>
        </w:rPr>
        <w:t xml:space="preserve">System.Runtime.CompilerServices.CallerLineNumberAttribute</w:t>
      </w:r>
      <w:r>
        <w:t xml:space="preserve">, </w:t>
      </w:r>
      <w:r>
        <w:rPr>
          <w:rStyle w:val="CodeEmbedded"/>
        </w:rPr>
        <w:t xml:space="preserve">System.Runtime.CompilerServices.CallerFilePathAttribute</w:t>
      </w:r>
      <w:r>
        <w:t xml:space="preserve"> and </w:t>
      </w:r>
      <w:r>
        <w:rPr>
          <w:rStyle w:val="CodeEmbedded"/>
        </w:rPr>
        <w:t xml:space="preserve">System.Runtime.CompilerServices.CallerMemberNameAttribute</w:t>
      </w:r>
      <w:r>
        <w:t xml:space="preserve"> (</w:t>
      </w:r>
      <w:hyperlink w:anchor="_Toc00582">
        <w:r>
          <w:t xml:space="preserve">§17.4.4</w:t>
        </w:r>
      </w:hyperlink>
      <w:r>
        <w:t xml:space="preserve">), which are used to supply information about the calling context to optional parameters.</w:t>
      </w:r>
    </w:p>
    <w:p>
      <w:pPr>
        <w:pStyle w:val="Heading3"/>
      </w:pPr>
      <w:bookmarkStart w:name="_Toc00577" w:id="730"/>
      <w:r>
        <w:t xml:space="preserve">The AttributeUsage attribute</w:t>
      </w:r>
      <w:bookmarkEnd w:id="730"/>
    </w:p>
    <w:p>
      <w:r>
        <w:t xml:space="preserve">The attribute </w:t>
      </w:r>
      <w:r>
        <w:rPr>
          <w:rStyle w:val="CodeEmbedded"/>
        </w:rPr>
        <w:t xml:space="preserve">AttributeUsage</w:t>
      </w:r>
      <w:r>
        <w:t xml:space="preserve"> is used to describe the manner in which the attribute class can be used.</w:t>
      </w:r>
    </w:p>
    <w:p>
      <w:r>
        <w:t xml:space="preserve">A class that is decorated with the </w:t>
      </w:r>
      <w:r>
        <w:rPr>
          <w:rStyle w:val="CodeEmbedded"/>
        </w:rPr>
        <w:t xml:space="preserve">AttributeUsage</w:t>
      </w:r>
      <w:r>
        <w:t xml:space="preserve"> attribute must derive from </w:t>
      </w:r>
      <w:r>
        <w:rPr>
          <w:rStyle w:val="CodeEmbedded"/>
        </w:rPr>
        <w:t xml:space="preserve">System.Attribute</w:t>
      </w:r>
      <w:r>
        <w:t xml:space="preserve">, either directly or indirectly. Otherwise, a compile-time error occurs.</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rPr>
          <w:color w:val="2B91AF"/>
        </w:rPr>
        <w:t xml:space="preserve">AttributeTargets</w:t>
      </w:r>
      <w:r>
        <w:t xml:space="preserve">.Class)]</w:t>
      </w:r>
      <w:r>
        <w:br/>
      </w:r>
      <w:r>
        <w:rPr>
          <w:color w:val="0000FF"/>
        </w:rPr>
        <w:t xml:space="preserve">    public class </w:t>
      </w:r>
      <w:r>
        <w:rPr>
          <w:color w:val="2B91AF"/>
        </w:rPr>
        <w:t xml:space="preserve">AttributeUsageAttribute</w:t>
      </w:r>
      <w:r>
        <w:t xml:space="preserve">: </w:t>
      </w:r>
      <w:r>
        <w:rPr>
          <w:color w:val="2B91AF"/>
        </w:rPr>
        <w:t xml:space="preserve">Attribute</w:t>
      </w:r>
      <w:r>
        <w:br/>
      </w:r>
      <w:r>
        <w:t xml:space="preserve">    {</w:t>
      </w:r>
      <w:r>
        <w:br/>
      </w:r>
      <w:r>
        <w:rPr>
          <w:color w:val="0000FF"/>
        </w:rPr>
        <w:t xml:space="preserve">        public </w:t>
      </w:r>
      <w:r>
        <w:t xml:space="preserve">AttributeUsageAttribute(</w:t>
      </w:r>
      <w:r>
        <w:rPr>
          <w:color w:val="2B91AF"/>
        </w:rPr>
        <w:t xml:space="preserve">AttributeTargets </w:t>
      </w:r>
      <w:r>
        <w:t xml:space="preserve">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xml:space="preserve">{...}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xml:space="preserve">{...} }</w:t>
      </w:r>
      <w:r>
        <w:br/>
      </w:r>
      <w:r>
        <w:rPr>
          <w:color w:val="0000FF"/>
        </w:rPr>
        <w:t xml:space="preserve">        public virtual </w:t>
      </w:r>
      <w:r>
        <w:rPr>
          <w:color w:val="2B91AF"/>
        </w:rPr>
        <w:t xml:space="preserve">AttributeTargets </w:t>
      </w:r>
      <w:r>
        <w:t xml:space="preserve">ValidOn { </w:t>
      </w:r>
      <w:r>
        <w:rPr>
          <w:color w:val="0000FF"/>
        </w:rPr>
        <w:t xml:space="preserve">get </w:t>
      </w:r>
      <w:r>
        <w:t xml:space="preserve">{...} }</w:t>
      </w:r>
      <w:r>
        <w:br/>
      </w:r>
      <w:r>
        <w:t xml:space="preserve">    }</w:t>
      </w:r>
      <w:r>
        <w:br/>
      </w:r>
      <w:r>
        <w:br/>
      </w:r>
      <w:r>
        <w:rPr>
          <w:color w:val="0000FF"/>
        </w:rPr>
        <w:t xml:space="preserve">    public enum </w:t>
      </w:r>
      <w:r>
        <w:rPr>
          <w:color w:val="2B91AF"/>
        </w:rPr>
        <w:t xml:space="preserve">AttributeTargets</w:t>
      </w:r>
      <w:r>
        <w:br/>
      </w:r>
      <w:r>
        <w:t xml:space="preserve">    {</w:t>
      </w:r>
      <w:r>
        <w:br/>
      </w:r>
      <w:r>
        <w:t xml:space="preserve">        Assembly     = 0x0001,</w:t>
      </w:r>
      <w:r>
        <w:br/>
      </w:r>
      <w:r>
        <w:t xml:space="preserve">        Module       = 0x0002,</w:t>
      </w:r>
      <w:r>
        <w:br/>
      </w:r>
      <w:r>
        <w:t xml:space="preserve">        Class        = 0x0004,</w:t>
      </w:r>
      <w:r>
        <w:br/>
      </w:r>
      <w:r>
        <w:t xml:space="preserve">        Struct       = 0x0008,</w:t>
      </w:r>
      <w:r>
        <w:br/>
      </w:r>
      <w:r>
        <w:t xml:space="preserve">        Enum         = 0x0010,</w:t>
      </w:r>
      <w:r>
        <w:br/>
      </w:r>
      <w:r>
        <w:t xml:space="preserve">        Constructor  = 0x0020,</w:t>
      </w:r>
      <w:r>
        <w:br/>
      </w:r>
      <w:r>
        <w:t xml:space="preserve">        Method       = 0x0040,</w:t>
      </w:r>
      <w:r>
        <w:br/>
      </w:r>
      <w:r>
        <w:t xml:space="preserve">        Property     = 0x0080,</w:t>
      </w:r>
      <w:r>
        <w:br/>
      </w:r>
      <w:r>
        <w:t xml:space="preserve">        Field        = 0x0100,</w:t>
      </w:r>
      <w:r>
        <w:br/>
      </w:r>
      <w:r>
        <w:t xml:space="preserve">        Event        = 0x0200,</w:t>
      </w:r>
      <w:r>
        <w:br/>
      </w:r>
      <w:r>
        <w:t xml:space="preserve">        Interface    = 0x0400,</w:t>
      </w:r>
      <w:r>
        <w:br/>
      </w:r>
      <w:r>
        <w:t xml:space="preserve">        Parameter    = 0x0800,</w:t>
      </w:r>
      <w:r>
        <w:br/>
      </w:r>
      <w:r>
        <w:t xml:space="preserve">        Delegate     = 0x1000,</w:t>
      </w:r>
      <w:r>
        <w:br/>
      </w:r>
      <w:r>
        <w:t xml:space="preserve">        ReturnValue  = 0x2000,</w:t>
      </w:r>
      <w:r>
        <w:br/>
      </w:r>
      <w:r>
        <w:br/>
      </w:r>
      <w:r>
        <w:t xml:space="preserve">        All = Assembly | Module | Class | Struct | Enum | Constructor |</w:t>
      </w:r>
      <w:r>
        <w:br/>
      </w:r>
      <w:r>
        <w:t xml:space="preserve">            Method | Property | Field | Event | Interface | Parameter |</w:t>
      </w:r>
      <w:r>
        <w:br/>
      </w:r>
      <w:r>
        <w:t xml:space="preserve">            Delegate | ReturnValue</w:t>
      </w:r>
      <w:r>
        <w:br/>
      </w:r>
      <w:r>
        <w:t xml:space="preserve">    }</w:t>
      </w:r>
      <w:r>
        <w:br/>
      </w:r>
      <w:r>
        <w:t xml:space="preserve">}</w:t>
      </w:r>
    </w:p>
    <w:p>
      <w:pPr>
        <w:pStyle w:val="Heading3"/>
      </w:pPr>
      <w:bookmarkStart w:name="_Toc00578" w:id="731"/>
      <w:r>
        <w:t xml:space="preserve">The Conditional attribute</w:t>
      </w:r>
      <w:bookmarkEnd w:id="731"/>
    </w:p>
    <w:p>
      <w:r>
        <w:t xml:space="preserve">The attribute </w:t>
      </w:r>
      <w:r>
        <w:rPr>
          <w:rStyle w:val="CodeEmbedded"/>
        </w:rPr>
        <w:t xml:space="preserve">Conditional</w:t>
      </w:r>
      <w:r>
        <w:t xml:space="preserve"> enables the definition of </w:t>
      </w:r>
      <w:r>
        <w:rPr>
          <w:b/>
        </w:rPr>
        <w:rPr>
          <w:i/>
        </w:rPr>
        <w:t xml:space="preserve">conditional methods</w:t>
      </w:r>
      <w:r>
        <w:t xml:space="preserve"> and </w:t>
      </w:r>
      <w:r>
        <w:rPr>
          <w:b/>
        </w:rPr>
        <w:rPr>
          <w:i/>
        </w:rPr>
        <w:t xml:space="preserve">conditional attribute classes</w:t>
      </w:r>
      <w:r>
        <w:t xml:space="preserve">.</w:t>
      </w:r>
    </w:p>
    <w:p>
      <w:pPr>
        <w:pStyle w:val="Code"/>
      </w:pPr>
      <w:r>
        <w:rPr>
          <w:color w:val="0000FF"/>
        </w:rPr>
        <w:t xml:space="preserve">namespace </w:t>
      </w:r>
      <w:r>
        <w:t xml:space="preserve">System.Diagnostics</w:t>
      </w:r>
      <w:r>
        <w:br/>
      </w:r>
      <w:r>
        <w:t xml:space="preserve">{</w:t>
      </w:r>
      <w:r>
        <w:br/>
      </w:r>
      <w:r>
        <w:t xml:space="preserve">    [</w:t>
      </w:r>
      <w:r>
        <w:rPr>
          <w:color w:val="2B91AF"/>
        </w:rPr>
        <w:t xml:space="preserve">AttributeUsage</w:t>
      </w:r>
      <w:r>
        <w:t xml:space="preserve">(</w:t>
      </w:r>
      <w:r>
        <w:rPr>
          <w:color w:val="2B91AF"/>
        </w:rPr>
        <w:t xml:space="preserve">AttributeTargets</w:t>
      </w:r>
      <w:r>
        <w:t xml:space="preserve">.Method | </w:t>
      </w:r>
      <w:r>
        <w:rPr>
          <w:color w:val="2B91AF"/>
        </w:rPr>
        <w:t xml:space="preserve">AttributeTargets</w:t>
      </w:r>
      <w:r>
        <w:t xml:space="preserve">.Class, AllowMultiple = </w:t>
      </w:r>
      <w:r>
        <w:rPr>
          <w:color w:val="0000FF"/>
        </w:rPr>
        <w:t xml:space="preserve">true</w:t>
      </w:r>
      <w:r>
        <w:t xml:space="preserve">)]</w:t>
      </w:r>
      <w:r>
        <w:br/>
      </w:r>
      <w:r>
        <w:rPr>
          <w:color w:val="0000FF"/>
        </w:rPr>
        <w:t xml:space="preserve">    public class </w:t>
      </w:r>
      <w:r>
        <w:rPr>
          <w:color w:val="2B91AF"/>
        </w:rPr>
        <w:t xml:space="preserve">ConditionalAttribute</w:t>
      </w:r>
      <w:r>
        <w:t xml:space="preserve">: </w:t>
      </w:r>
      <w:r>
        <w:rPr>
          <w:color w:val="2B91AF"/>
        </w:rPr>
        <w:t xml:space="preserve">Attribute</w:t>
      </w:r>
      <w:r>
        <w:br/>
      </w:r>
      <w:r>
        <w:t xml:space="preserve">    {</w:t>
      </w:r>
      <w:r>
        <w:br/>
      </w:r>
      <w:r>
        <w:rPr>
          <w:color w:val="0000FF"/>
        </w:rPr>
        <w:t xml:space="preserve">        public </w:t>
      </w:r>
      <w:r>
        <w:t xml:space="preserve">ConditionalAttribute(</w:t>
      </w:r>
      <w:r>
        <w:rPr>
          <w:color w:val="0000FF"/>
        </w:rPr>
        <w:t xml:space="preserve">string </w:t>
      </w:r>
      <w:r>
        <w:t xml:space="preserve">conditionString) {...}</w:t>
      </w:r>
      <w:r>
        <w:br/>
      </w:r>
      <w:r>
        <w:rPr>
          <w:color w:val="0000FF"/>
        </w:rPr>
        <w:t xml:space="preserve">        public string </w:t>
      </w:r>
      <w:r>
        <w:t xml:space="preserve">ConditionString { </w:t>
      </w:r>
      <w:r>
        <w:rPr>
          <w:color w:val="0000FF"/>
        </w:rPr>
        <w:t xml:space="preserve">get </w:t>
      </w:r>
      <w:r>
        <w:t xml:space="preserve">{...} }</w:t>
      </w:r>
      <w:r>
        <w:br/>
      </w:r>
      <w:r>
        <w:t xml:space="preserve">    }</w:t>
      </w:r>
      <w:r>
        <w:br/>
      </w:r>
      <w:r>
        <w:t xml:space="preserve">}</w:t>
      </w:r>
    </w:p>
    <w:p>
      <w:pPr>
        <w:pStyle w:val="Heading4"/>
      </w:pPr>
      <w:bookmarkStart w:name="_Toc00579" w:id="732"/>
      <w:r>
        <w:t xml:space="preserve">Conditional methods</w:t>
      </w:r>
      <w:bookmarkEnd w:id="732"/>
    </w:p>
    <w:p>
      <w:r>
        <w:t xml:space="preserve">A method decorated with the </w:t>
      </w:r>
      <w:r>
        <w:rPr>
          <w:rStyle w:val="CodeEmbedded"/>
        </w:rPr>
        <w:t xml:space="preserve">Conditional</w:t>
      </w:r>
      <w:r>
        <w:t xml:space="preserve"> attribute is a conditional method. The </w:t>
      </w:r>
      <w:r>
        <w:rPr>
          <w:rStyle w:val="CodeEmbedded"/>
        </w:rPr>
        <w:t xml:space="preserve">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 xml:space="preserve">A conditional method is subject to the following restrictions:</w:t>
      </w:r>
    </w:p>
    <w:p>
      <w:pPr>
        <w:numPr>
          <w:pStyle w:val="ListParagraph"/>
          <w:ilvl w:val="0"/>
          <w:numId w:val="363"/>
        </w:numPr>
      </w:pPr>
      <w:r>
        <w:t xml:space="preserve">The conditional method must be a method in a </w:t>
      </w:r>
      <w:hyperlink w:anchor="_Grm00107">
        <w:r>
          <w:rPr>
            <w:color w:val="6A5ACD"/>
            <w:u w:val="single"/>
          </w:rPr>
          <w:t xml:space="preserve">class_declaration</w:t>
        </w:r>
      </w:hyperlink>
      <w:r>
        <w:t xml:space="preserve"> or </w:t>
      </w:r>
      <w:hyperlink w:anchor="_Grm00126">
        <w:r>
          <w:rPr>
            <w:color w:val="6A5ACD"/>
            <w:u w:val="single"/>
          </w:rPr>
          <w:t xml:space="preserve">struct_declaration</w:t>
        </w:r>
      </w:hyperlink>
      <w:r>
        <w:t xml:space="preserve">. A compile-time error occurs if the </w:t>
      </w:r>
      <w:r>
        <w:rPr>
          <w:rStyle w:val="CodeEmbedded"/>
        </w:rPr>
        <w:t xml:space="preserve">Conditional</w:t>
      </w:r>
      <w:r>
        <w:t xml:space="preserve"> attribute is specified on a method in an interface declaration.</w:t>
      </w:r>
    </w:p>
    <w:p>
      <w:pPr>
        <w:numPr>
          <w:pStyle w:val="ListParagraph"/>
          <w:ilvl w:val="0"/>
          <w:numId w:val="363"/>
        </w:numPr>
      </w:pPr>
      <w:r>
        <w:t xml:space="preserve">The conditional method must have a return type of </w:t>
      </w:r>
      <w:r>
        <w:rPr>
          <w:rStyle w:val="CodeEmbedded"/>
        </w:rPr>
        <w:t xml:space="preserve">void</w:t>
      </w:r>
      <w:r>
        <w:t xml:space="preserve">.</w:t>
      </w:r>
    </w:p>
    <w:p>
      <w:pPr>
        <w:numPr>
          <w:pStyle w:val="ListParagraph"/>
          <w:ilvl w:val="0"/>
          <w:numId w:val="363"/>
        </w:numPr>
      </w:pPr>
      <w:r>
        <w:t xml:space="preserve">The conditional method must not be marked with the </w:t>
      </w:r>
      <w:r>
        <w:rPr>
          <w:rStyle w:val="CodeEmbedded"/>
        </w:rPr>
        <w:t xml:space="preserve">override</w:t>
      </w:r>
      <w:r>
        <w:t xml:space="preserve"> modifier. A conditional method may be marked with the </w:t>
      </w:r>
      <w:r>
        <w:rPr>
          <w:rStyle w:val="CodeEmbedded"/>
        </w:rPr>
        <w:t xml:space="preserve">virtual</w:t>
      </w:r>
      <w:r>
        <w:t xml:space="preserve"> modifier, however. Overrides of such a method are implicitly conditional, and must not be explicitly marked with a </w:t>
      </w:r>
      <w:r>
        <w:rPr>
          <w:rStyle w:val="CodeEmbedded"/>
        </w:rPr>
        <w:t xml:space="preserve">Conditional</w:t>
      </w:r>
      <w:r>
        <w:t xml:space="preserve"> attribute.</w:t>
      </w:r>
    </w:p>
    <w:p>
      <w:pPr>
        <w:numPr>
          <w:pStyle w:val="ListParagraph"/>
          <w:ilvl w:val="0"/>
          <w:numId w:val="363"/>
        </w:numPr>
      </w:pPr>
      <w:r>
        <w:t xml:space="preserve">The conditional method must not be an implementation of an interface method. Otherwise, a compile-time error occurs.</w:t>
      </w:r>
    </w:p>
    <w:p>
      <w:r>
        <w:t xml:space="preserve">In addition, a compile-time error occurs if a conditional method is used in a </w:t>
      </w:r>
      <w:hyperlink w:anchor="_Grm00048">
        <w:r>
          <w:rPr>
            <w:color w:val="6A5ACD"/>
            <w:u w:val="single"/>
          </w:rPr>
          <w:t xml:space="preserve">delegate_creation_expression</w:t>
        </w:r>
      </w:hyperlink>
      <w:r>
        <w:t xml:space="preserve">. The example</w:t>
      </w:r>
    </w:p>
    <w:p>
      <w:pPr>
        <w:pStyle w:val="Code"/>
      </w:pPr>
      <w:r>
        <w:rPr>
          <w:color w:val="A31580"/>
        </w:rPr>
        <w:t xml:space="preserve">#define DEBUG</w:t>
      </w:r>
      <w:r>
        <w:br/>
      </w:r>
      <w:r>
        <w:br/>
      </w: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M() {</w:t>
      </w:r>
      <w:r>
        <w:br/>
      </w:r>
      <w:r>
        <w:rPr>
          <w:color w:val="2B91AF"/>
        </w:rPr>
        <w:t xml:space="preserve">        Console</w:t>
      </w:r>
      <w:r>
        <w:t xml:space="preserve">.WriteLine(</w:t>
      </w:r>
      <w:r>
        <w:rPr>
          <w:color w:val="A31515"/>
        </w:rPr>
        <w:t xml:space="preserve">"Executed Class1.M"</w:t>
      </w:r>
      <w:r>
        <w:t xml:space="preserve">);</w:t>
      </w:r>
      <w:r>
        <w:br/>
      </w:r>
      <w:r>
        <w:t xml:space="preserve">    }</w:t>
      </w:r>
      <w:r>
        <w:br/>
      </w:r>
      <w:r>
        <w:t xml:space="preserve">}</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Test() {</w:t>
      </w:r>
      <w:r>
        <w:br/>
      </w:r>
      <w:r>
        <w:rPr>
          <w:color w:val="2B91AF"/>
        </w:rPr>
        <w:t xml:space="preserve">        Class1</w:t>
      </w:r>
      <w:r>
        <w:t xml:space="preserve">.M();</w:t>
      </w:r>
      <w:r>
        <w:br/>
      </w:r>
      <w:r>
        <w:t xml:space="preserve">    }</w:t>
      </w:r>
      <w:r>
        <w:br/>
      </w:r>
      <w:r>
        <w:t xml:space="preserve">}</w:t>
      </w:r>
    </w:p>
    <w:p>
      <w:r>
        <w:t xml:space="preserve">declares </w:t>
      </w:r>
      <w:r>
        <w:rPr>
          <w:rStyle w:val="CodeEmbedded"/>
        </w:rPr>
        <w:t xml:space="preserve">Class1.M</w:t>
      </w:r>
      <w:r>
        <w:t xml:space="preserve"> as a conditional method. </w:t>
      </w:r>
      <w:r>
        <w:rPr>
          <w:rStyle w:val="CodeEmbedded"/>
        </w:rPr>
        <w:t xml:space="preserve">Class2</w:t>
      </w:r>
      <w:r>
        <w:t xml:space="preserve">'s </w:t>
      </w:r>
      <w:r>
        <w:rPr>
          <w:rStyle w:val="CodeEmbedded"/>
        </w:rPr>
        <w:t xml:space="preserve">Test</w:t>
      </w:r>
      <w:r>
        <w:t xml:space="preserve"> method calls this method. Since the conditional compilation symbol </w:t>
      </w:r>
      <w:r>
        <w:rPr>
          <w:rStyle w:val="CodeEmbedded"/>
        </w:rPr>
        <w:t xml:space="preserve">DEBUG</w:t>
      </w:r>
      <w:r>
        <w:t xml:space="preserve"> is defined, if </w:t>
      </w:r>
      <w:r>
        <w:rPr>
          <w:rStyle w:val="CodeEmbedded"/>
        </w:rPr>
        <w:t xml:space="preserve">Class2.Test</w:t>
      </w:r>
      <w:r>
        <w:t xml:space="preserve"> is called, it will call </w:t>
      </w:r>
      <w:r>
        <w:rPr>
          <w:rStyle w:val="CodeEmbedded"/>
        </w:rPr>
        <w:t xml:space="preserve">M</w:t>
      </w:r>
      <w:r>
        <w:t xml:space="preserve">. If the symbol </w:t>
      </w:r>
      <w:r>
        <w:rPr>
          <w:rStyle w:val="CodeEmbedded"/>
        </w:rPr>
        <w:t xml:space="preserve">DEBUG</w:t>
      </w:r>
      <w:r>
        <w:t xml:space="preserve"> had not been defined, then </w:t>
      </w:r>
      <w:r>
        <w:rPr>
          <w:rStyle w:val="CodeEmbedded"/>
        </w:rPr>
        <w:t xml:space="preserve">Class2.Test</w:t>
      </w:r>
      <w:r>
        <w:t xml:space="preserve"> would not call </w:t>
      </w:r>
      <w:r>
        <w:rPr>
          <w:rStyle w:val="CodeEmbedded"/>
        </w:rPr>
        <w:t xml:space="preserve">Class1.M</w:t>
      </w:r>
      <w:r>
        <w:t xml:space="preserve">.</w:t>
      </w:r>
    </w:p>
    <w:p>
      <w:r>
        <w:t xml:space="preserve">It is important to note that the inclusion or exclusion of a call to a conditional method is controlled by the conditional compilation symbols at the point of the call.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static void </w:t>
      </w:r>
      <w:r>
        <w:t xml:space="preserve">F() {</w:t>
      </w:r>
      <w:r>
        <w:br/>
      </w:r>
      <w:r>
        <w:rPr>
          <w:color w:val="2B91AF"/>
        </w:rPr>
        <w:t xml:space="preserve">        Console</w:t>
      </w:r>
      <w:r>
        <w:t xml:space="preserve">.WriteLine(</w:t>
      </w:r>
      <w:r>
        <w:rPr>
          <w:color w:val="A31515"/>
        </w:rPr>
        <w:t xml:space="preserve">"Executed Class1.F"</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A31580"/>
        </w:rPr>
        <w:t xml:space="preserve">#define DEBUG</w:t>
      </w:r>
      <w:r>
        <w:br/>
      </w:r>
      <w:r>
        <w:br/>
      </w:r>
      <w:r>
        <w:rPr>
          <w:color w:val="0000FF"/>
        </w:rPr>
        <w:t xml:space="preserve">class </w:t>
      </w:r>
      <w:r>
        <w:rPr>
          <w:color w:val="2B91AF"/>
        </w:rPr>
        <w:t xml:space="preserve">Class2</w:t>
      </w:r>
      <w:r>
        <w:br/>
      </w:r>
      <w:r>
        <w:t xml:space="preserve">{</w:t>
      </w:r>
      <w:r>
        <w:br/>
      </w:r>
      <w:r>
        <w:rPr>
          <w:color w:val="0000FF"/>
        </w:rPr>
        <w:t xml:space="preserve">    public static void </w:t>
      </w:r>
      <w:r>
        <w:t xml:space="preserve">G() {</w:t>
      </w:r>
      <w:r>
        <w:br/>
      </w:r>
      <w:r>
        <w:rPr>
          <w:color w:val="2B91AF"/>
        </w:rPr>
        <w:t xml:space="preserve">        Class1</w:t>
      </w:r>
      <w:r>
        <w:t xml:space="preserve">.F();                </w:t>
      </w:r>
      <w:r>
        <w:rPr>
          <w:color w:val="008000"/>
        </w:rPr>
        <w:t xml:space="preserve">// F is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#undef DEBUG</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H() {</w:t>
      </w:r>
      <w:r>
        <w:br/>
      </w:r>
      <w:r>
        <w:rPr>
          <w:color w:val="2B91AF"/>
        </w:rPr>
        <w:t xml:space="preserve">        Class1</w:t>
      </w:r>
      <w:r>
        <w:t xml:space="preserve">.F();                </w:t>
      </w:r>
      <w:r>
        <w:rPr>
          <w:color w:val="008000"/>
        </w:rPr>
        <w:t xml:space="preserve">// F is not called</w:t>
      </w:r>
      <w:r>
        <w:br/>
      </w:r>
      <w:r>
        <w:t xml:space="preserve">    }</w:t>
      </w:r>
      <w:r>
        <w:br/>
      </w:r>
      <w:r>
        <w:t xml:space="preserve">}</w:t>
      </w:r>
    </w:p>
    <w:p>
      <w:r>
        <w:t xml:space="preserve">the classes </w:t>
      </w:r>
      <w:r>
        <w:rPr>
          <w:rStyle w:val="CodeEmbedded"/>
        </w:rPr>
        <w:t xml:space="preserve">Class2</w:t>
      </w:r>
      <w:r>
        <w:t xml:space="preserve"> and </w:t>
      </w:r>
      <w:r>
        <w:rPr>
          <w:rStyle w:val="CodeEmbedded"/>
        </w:rPr>
        <w:t xml:space="preserve">Class3</w:t>
      </w:r>
      <w:r>
        <w:t xml:space="preserve"> each contain calls to the conditional method </w:t>
      </w:r>
      <w:r>
        <w:rPr>
          <w:rStyle w:val="CodeEmbedded"/>
        </w:rPr>
        <w:t xml:space="preserve">Class1.F</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Class2</w:t>
      </w:r>
      <w:r>
        <w:t xml:space="preserve"> but not </w:t>
      </w:r>
      <w:r>
        <w:rPr>
          <w:rStyle w:val="CodeEmbedded"/>
        </w:rPr>
        <w:t xml:space="preserve">Class3</w:t>
      </w:r>
      <w:r>
        <w:t xml:space="preserve">, the call to </w:t>
      </w:r>
      <w:r>
        <w:rPr>
          <w:rStyle w:val="CodeEmbedded"/>
        </w:rPr>
        <w:t xml:space="preserve">F</w:t>
      </w:r>
      <w:r>
        <w:t xml:space="preserve"> in </w:t>
      </w:r>
      <w:r>
        <w:rPr>
          <w:rStyle w:val="CodeEmbedded"/>
        </w:rPr>
        <w:t xml:space="preserve">Class2</w:t>
      </w:r>
      <w:r>
        <w:t xml:space="preserve"> is included, while the call to </w:t>
      </w:r>
      <w:r>
        <w:rPr>
          <w:rStyle w:val="CodeEmbedded"/>
        </w:rPr>
        <w:t xml:space="preserve">F</w:t>
      </w:r>
      <w:r>
        <w:t xml:space="preserve"> in </w:t>
      </w:r>
      <w:r>
        <w:rPr>
          <w:rStyle w:val="CodeEmbedded"/>
        </w:rPr>
        <w:t xml:space="preserve">Class3</w:t>
      </w:r>
      <w:r>
        <w:t xml:space="preserve"> is omitted.</w:t>
      </w:r>
    </w:p>
    <w:p>
      <w:r>
        <w:t xml:space="preserve">The use of conditional methods in an inheritance chain can be confusing. Calls made to a conditional method through </w:t>
      </w:r>
      <w:r>
        <w:rPr>
          <w:rStyle w:val="CodeEmbedded"/>
        </w:rPr>
        <w:t xml:space="preserve">base</w:t>
      </w:r>
      <w:r>
        <w:t xml:space="preserve">, of the form </w:t>
      </w:r>
      <w:r>
        <w:rPr>
          <w:rStyle w:val="CodeEmbedded"/>
        </w:rPr>
        <w:t xml:space="preserve">base.M</w:t>
      </w:r>
      <w:r>
        <w:t xml:space="preserve">, are subject to the normal conditional method call rules. In the example</w:t>
      </w:r>
    </w:p>
    <w:p>
      <w:r>
        <w:t xml:space="preserve">File </w:t>
      </w:r>
      <w:r>
        <w:rPr>
          <w:rStyle w:val="CodeEmbedded"/>
        </w:rPr>
        <w:t xml:space="preserve">class1.cs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rPr>
          <w:color w:val="0000FF"/>
        </w:rPr>
        <w:t xml:space="preserve">class </w:t>
      </w:r>
      <w:r>
        <w:rPr>
          <w:color w:val="2B91AF"/>
        </w:rPr>
        <w:t xml:space="preserve">Class1</w:t>
      </w:r>
      <w:r>
        <w:br/>
      </w:r>
      <w:r>
        <w:t xml:space="preserve">{</w:t>
      </w:r>
      <w:r>
        <w:br/>
      </w:r>
      <w:r>
        <w:t xml:space="preserve">    [</w:t>
      </w:r>
      <w:r>
        <w:rPr>
          <w:color w:val="2B91AF"/>
        </w:rPr>
        <w:t xml:space="preserve">Conditional</w:t>
      </w:r>
      <w:r>
        <w:t xml:space="preserve">(</w:t>
      </w:r>
      <w:r>
        <w:rPr>
          <w:color w:val="A31515"/>
        </w:rPr>
        <w:t xml:space="preserve">"DEBUG"</w:t>
      </w:r>
      <w:r>
        <w:t xml:space="preserve">)]</w:t>
      </w:r>
      <w:r>
        <w:br/>
      </w:r>
      <w:r>
        <w:rPr>
          <w:color w:val="0000FF"/>
        </w:rPr>
        <w:t xml:space="preserve">    public virtual void </w:t>
      </w:r>
      <w:r>
        <w:t xml:space="preserve">M() {</w:t>
      </w:r>
      <w:r>
        <w:br/>
      </w:r>
      <w:r>
        <w:rPr>
          <w:color w:val="2B91AF"/>
        </w:rPr>
        <w:t xml:space="preserve">        Console</w:t>
      </w:r>
      <w:r>
        <w:t xml:space="preserve">.WriteLine(</w:t>
      </w:r>
      <w:r>
        <w:rPr>
          <w:color w:val="A31515"/>
        </w:rPr>
        <w:t xml:space="preserve">"Class1.M executed"</w:t>
      </w:r>
      <w:r>
        <w:t xml:space="preserve">);</w:t>
      </w:r>
      <w:r>
        <w:br/>
      </w:r>
      <w:r>
        <w:t xml:space="preserve">    }</w:t>
      </w:r>
      <w:r>
        <w:br/>
      </w:r>
      <w:r>
        <w:t xml:space="preserve">}</w:t>
      </w:r>
    </w:p>
    <w:p>
      <w:r>
        <w:t xml:space="preserve">File </w:t>
      </w:r>
      <w:r>
        <w:rPr>
          <w:rStyle w:val="CodeEmbedded"/>
        </w:rPr>
        <w:t xml:space="preserve">class2.cs</w:t>
      </w:r>
      <w:r>
        <w:t xml:space="preserve">:</w:t>
      </w:r>
    </w:p>
    <w:p>
      <w:pPr>
        <w:pStyle w:val="Code"/>
      </w:pPr>
      <w:r>
        <w:rPr>
          <w:color w:val="0000FF"/>
        </w:rPr>
        <w:t xml:space="preserve">using </w:t>
      </w:r>
      <w:r>
        <w:t xml:space="preserve">System;</w:t>
      </w:r>
      <w:r>
        <w:br/>
      </w:r>
      <w:r>
        <w:br/>
      </w:r>
      <w:r>
        <w:rPr>
          <w:color w:val="0000FF"/>
        </w:rPr>
        <w:t xml:space="preserve">class </w:t>
      </w:r>
      <w:r>
        <w:rPr>
          <w:color w:val="2B91AF"/>
        </w:rPr>
        <w:t xml:space="preserve">Class2</w:t>
      </w:r>
      <w:r>
        <w:t xml:space="preserve">: Class1</w:t>
      </w:r>
      <w:r>
        <w:br/>
      </w:r>
      <w:r>
        <w:t xml:space="preserve">{</w:t>
      </w:r>
      <w:r>
        <w:br/>
      </w:r>
      <w:r>
        <w:rPr>
          <w:color w:val="0000FF"/>
        </w:rPr>
        <w:t xml:space="preserve">    public override void </w:t>
      </w:r>
      <w:r>
        <w:t xml:space="preserve">M() {</w:t>
      </w:r>
      <w:r>
        <w:br/>
      </w:r>
      <w:r>
        <w:rPr>
          <w:color w:val="2B91AF"/>
        </w:rPr>
        <w:t xml:space="preserve">        Console</w:t>
      </w:r>
      <w:r>
        <w:t xml:space="preserve">.WriteLine(</w:t>
      </w:r>
      <w:r>
        <w:rPr>
          <w:color w:val="A31515"/>
        </w:rPr>
        <w:t xml:space="preserve">"Class2.M executed"</w:t>
      </w:r>
      <w:r>
        <w:t xml:space="preserve">);</w:t>
      </w:r>
      <w:r>
        <w:br/>
      </w:r>
      <w:r>
        <w:rPr>
          <w:color w:val="0000FF"/>
        </w:rPr>
        <w:t xml:space="preserve">        base</w:t>
      </w:r>
      <w:r>
        <w:t xml:space="preserve">.M();                        </w:t>
      </w:r>
      <w:r>
        <w:rPr>
          <w:color w:val="008000"/>
        </w:rPr>
        <w:t xml:space="preserve">// base.M is not called!</w:t>
      </w:r>
      <w:r>
        <w:br/>
      </w:r>
      <w:r>
        <w:t xml:space="preserve">    }</w:t>
      </w:r>
      <w:r>
        <w:br/>
      </w:r>
      <w:r>
        <w:t xml:space="preserve">}</w:t>
      </w:r>
    </w:p>
    <w:p>
      <w:r>
        <w:t xml:space="preserve">File </w:t>
      </w:r>
      <w:r>
        <w:rPr>
          <w:rStyle w:val="CodeEmbedded"/>
        </w:rPr>
        <w:t xml:space="preserve">class3.cs</w:t>
      </w:r>
      <w:r>
        <w:t xml:space="preserve">:</w:t>
      </w:r>
    </w:p>
    <w:p>
      <w:pPr>
        <w:pStyle w:val="Code"/>
      </w:pPr>
      <w:r>
        <w:rPr>
          <w:color w:val="A31580"/>
        </w:rPr>
        <w:t xml:space="preserve">#define DEBUG</w:t>
      </w:r>
      <w:r>
        <w:br/>
      </w:r>
      <w:r>
        <w:br/>
      </w:r>
      <w:r>
        <w:rPr>
          <w:color w:val="0000FF"/>
        </w:rPr>
        <w:t xml:space="preserve">using </w:t>
      </w:r>
      <w:r>
        <w:t xml:space="preserve">System;</w:t>
      </w:r>
      <w:r>
        <w:br/>
      </w:r>
      <w:r>
        <w:br/>
      </w:r>
      <w:r>
        <w:rPr>
          <w:color w:val="0000FF"/>
        </w:rPr>
        <w:t xml:space="preserve">class </w:t>
      </w:r>
      <w:r>
        <w:rPr>
          <w:color w:val="2B91AF"/>
        </w:rPr>
        <w:t xml:space="preserve">Class3</w:t>
      </w:r>
      <w:r>
        <w:br/>
      </w:r>
      <w:r>
        <w:t xml:space="preserve">{</w:t>
      </w:r>
      <w:r>
        <w:br/>
      </w:r>
      <w:r>
        <w:rPr>
          <w:color w:val="0000FF"/>
        </w:rPr>
        <w:t xml:space="preserve">    public static void </w:t>
      </w:r>
      <w:r>
        <w:t xml:space="preserve">Test() {</w:t>
      </w:r>
      <w:r>
        <w:br/>
      </w:r>
      <w:r>
        <w:rPr>
          <w:color w:val="2B91AF"/>
        </w:rPr>
        <w:t xml:space="preserve">        Class2 </w:t>
      </w:r>
      <w:r>
        <w:t xml:space="preserve">c = </w:t>
      </w:r>
      <w:r>
        <w:rPr>
          <w:color w:val="0000FF"/>
        </w:rPr>
        <w:t xml:space="preserve">new </w:t>
      </w:r>
      <w:r>
        <w:rPr>
          <w:color w:val="2B91AF"/>
        </w:rPr>
        <w:t xml:space="preserve">Class2</w:t>
      </w:r>
      <w:r>
        <w:t xml:space="preserve">();</w:t>
      </w:r>
      <w:r>
        <w:br/>
      </w:r>
      <w:r>
        <w:t xml:space="preserve">        c.M();                            </w:t>
      </w:r>
      <w:r>
        <w:rPr>
          <w:color w:val="008000"/>
        </w:rPr>
        <w:t xml:space="preserve">// M is called</w:t>
      </w:r>
      <w:r>
        <w:br/>
      </w:r>
      <w:r>
        <w:t xml:space="preserve">    }</w:t>
      </w:r>
      <w:r>
        <w:br/>
      </w:r>
      <w:r>
        <w:t xml:space="preserve">}</w:t>
      </w:r>
    </w:p>
    <w:p>
      <w:r>
        <w:rPr>
          <w:rStyle w:val="CodeEmbedded"/>
        </w:rPr>
        <w:t xml:space="preserve">Class2</w:t>
      </w:r>
      <w:r>
        <w:t xml:space="preserve"> includes a call to the </w:t>
      </w:r>
      <w:r>
        <w:rPr>
          <w:rStyle w:val="CodeEmbedded"/>
        </w:rPr>
        <w:t xml:space="preserve">M</w:t>
      </w:r>
      <w:r>
        <w:t xml:space="preserve"> defined in its base class. This call is omitted because the base method is conditional based on the presence of the symbol </w:t>
      </w:r>
      <w:r>
        <w:rPr>
          <w:rStyle w:val="CodeEmbedded"/>
        </w:rPr>
        <w:t xml:space="preserve">DEBUG</w:t>
      </w:r>
      <w:r>
        <w:t xml:space="preserve">, which is undefined. Thus, the method writes to the console "</w:t>
      </w:r>
      <w:r>
        <w:rPr>
          <w:rStyle w:val="CodeEmbedded"/>
        </w:rPr>
        <w:t xml:space="preserve">Class2.M executed</w:t>
      </w:r>
      <w:r>
        <w:t xml:space="preserve">" only. Judicious use of </w:t>
      </w:r>
      <w:hyperlink w:anchor="_Grm00020">
        <w:r>
          <w:rPr>
            <w:color w:val="6A5ACD"/>
            <w:u w:val="single"/>
          </w:rPr>
          <w:t xml:space="preserve">pp_declaration</w:t>
        </w:r>
      </w:hyperlink>
      <w:r>
        <w:t xml:space="preserve">s can eliminate such problems.</w:t>
      </w:r>
    </w:p>
    <w:p>
      <w:pPr>
        <w:pStyle w:val="Heading4"/>
      </w:pPr>
      <w:bookmarkStart w:name="_Toc00580" w:id="733"/>
      <w:r>
        <w:t xml:space="preserve">Conditional attribute classes</w:t>
      </w:r>
      <w:bookmarkEnd w:id="733"/>
    </w:p>
    <w:p>
      <w:r>
        <w:t xml:space="preserve">An attribute class (</w:t>
      </w:r>
      <w:hyperlink w:anchor="_Toc00568">
        <w:r>
          <w:t xml:space="preserve">§17.1</w:t>
        </w:r>
      </w:hyperlink>
      <w:r>
        <w:t xml:space="preserve">) decorated with one or more </w:t>
      </w:r>
      <w:r>
        <w:rPr>
          <w:rStyle w:val="CodeEmbedded"/>
        </w:rPr>
        <w:t xml:space="preserve">Conditional</w:t>
      </w:r>
      <w:r>
        <w:t xml:space="preserve"> attributes is a </w:t>
      </w:r>
      <w:r>
        <w:rPr>
          <w:b/>
        </w:rPr>
        <w:rPr>
          <w:i/>
        </w:rPr>
        <w:t xml:space="preserve">conditional attribute class</w:t>
      </w:r>
      <w:r>
        <w:t xml:space="preserve">. A conditional attribute class is thus associated with the conditional compilation symbols declared in its </w:t>
      </w:r>
      <w:r>
        <w:rPr>
          <w:rStyle w:val="CodeEmbedded"/>
        </w:rPr>
        <w:t xml:space="preserve">Conditional</w:t>
      </w:r>
      <w:r>
        <w:t xml:space="preserve"> attributes. This example:</w:t>
      </w:r>
    </w:p>
    <w:p>
      <w:pPr>
        <w:pStyle w:val="Code"/>
      </w:pPr>
      <w:r>
        <w:rPr>
          <w:color w:val="0000FF"/>
        </w:rPr>
        <w:t xml:space="preserve">using </w:t>
      </w:r>
      <w:r>
        <w:t xml:space="preserve">System;</w:t>
      </w:r>
      <w:r>
        <w:br/>
      </w:r>
      <w:r>
        <w:rPr>
          <w:color w:val="0000FF"/>
        </w:rPr>
        <w:t xml:space="preserve">using </w:t>
      </w:r>
      <w:r>
        <w:t xml:space="preserve">System.Diagnostics;</w:t>
      </w:r>
      <w:r>
        <w:br/>
      </w:r>
      <w:r>
        <w:t xml:space="preserve">[</w:t>
      </w:r>
      <w:r>
        <w:rPr>
          <w:color w:val="2B91AF"/>
        </w:rPr>
        <w:t xml:space="preserve">Conditional</w:t>
      </w:r>
      <w:r>
        <w:t xml:space="preserve">(</w:t>
      </w:r>
      <w:r>
        <w:rPr>
          <w:color w:val="A31515"/>
        </w:rPr>
        <w:t xml:space="preserve">"ALPHA"</w:t>
      </w:r>
      <w:r>
        <w:t xml:space="preserve">)]</w:t>
      </w:r>
      <w:r>
        <w:br/>
      </w:r>
      <w:r>
        <w:t xml:space="preserve">[</w:t>
      </w:r>
      <w:r>
        <w:rPr>
          <w:color w:val="2B91AF"/>
        </w:rPr>
        <w:t xml:space="preserve">Conditional</w:t>
      </w:r>
      <w:r>
        <w:t xml:space="preserve">(</w:t>
      </w:r>
      <w:r>
        <w:rPr>
          <w:color w:val="A31515"/>
        </w:rPr>
        <w:t xml:space="preserve">"BETA"</w:t>
      </w:r>
      <w:r>
        <w:t xml:space="preserve">)]</w:t>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declares </w:t>
      </w:r>
      <w:r>
        <w:rPr>
          <w:rStyle w:val="CodeEmbedded"/>
        </w:rPr>
        <w:t xml:space="preserve">TestAttribute</w:t>
      </w:r>
      <w:r>
        <w:t xml:space="preserve"> as a conditional attribute class associated with the conditional compilations symbols </w:t>
      </w:r>
      <w:r>
        <w:rPr>
          <w:rStyle w:val="CodeEmbedded"/>
        </w:rPr>
        <w:t xml:space="preserve">ALPHA</w:t>
      </w:r>
      <w:r>
        <w:t xml:space="preserve"> and </w:t>
      </w:r>
      <w:r>
        <w:rPr>
          <w:rStyle w:val="CodeEmbedded"/>
        </w:rPr>
        <w:t xml:space="preserve">BETA</w:t>
      </w:r>
      <w:r>
        <w:t xml:space="preserve">.</w:t>
      </w:r>
    </w:p>
    <w:p>
      <w:r>
        <w:t xml:space="preserve">Attribute specifications (</w:t>
      </w:r>
      <w:hyperlink w:anchor="_Toc00572">
        <w:r>
          <w:t xml:space="preserve">§17.2</w:t>
        </w:r>
      </w:hyperlink>
      <w:r>
        <w:t xml:space="preserve">) of a conditional attribute are included if one or more of its associated conditional compilation symbols is defined at the point of specification, otherwise the attribute specification is omitted.</w:t>
      </w:r>
    </w:p>
    <w:p>
      <w:r>
        <w:t xml:space="preserve">It is important to note that the inclusion or exclusion of an attribute specification of a conditional attribute class is controlled by the conditional compilation symbols at the point of the specification. In the example</w:t>
      </w:r>
    </w:p>
    <w:p>
      <w:r>
        <w:t xml:space="preserve">File </w:t>
      </w:r>
      <w:r>
        <w:rPr>
          <w:rStyle w:val="CodeEmbedded"/>
        </w:rPr>
        <w:t xml:space="preserve">test.cs</w:t>
      </w:r>
      <w:r>
        <w:t xml:space="preserve">:</w:t>
      </w:r>
    </w:p>
    <w:p>
      <w:pPr>
        <w:pStyle w:val="Code"/>
      </w:pPr>
      <w:r>
        <w:rPr>
          <w:color w:val="0000FF"/>
        </w:rPr>
        <w:t xml:space="preserve">using </w:t>
      </w:r>
      <w:r>
        <w:t xml:space="preserve">System;</w:t>
      </w:r>
      <w:r>
        <w:br/>
      </w:r>
      <w:r>
        <w:rPr>
          <w:color w:val="0000FF"/>
        </w:rPr>
        <w:t xml:space="preserve">using </w:t>
      </w:r>
      <w:r>
        <w:t xml:space="preserve">System.Diagnostics;</w:t>
      </w:r>
      <w:r>
        <w:br/>
      </w:r>
      <w:r>
        <w:br/>
      </w:r>
      <w:r>
        <w:t xml:space="preserve">[</w:t>
      </w:r>
      <w:r>
        <w:rPr>
          <w:color w:val="2B91AF"/>
        </w:rPr>
        <w:t xml:space="preserve">Conditional</w:t>
      </w:r>
      <w:r>
        <w:t xml:space="preserve">(</w:t>
      </w:r>
      <w:r>
        <w:rPr>
          <w:color w:val="A31515"/>
        </w:rPr>
        <w:t xml:space="preserve">"DEBUG"</w:t>
      </w:r>
      <w:r>
        <w:t xml:space="preserve">)]</w:t>
      </w:r>
      <w:r>
        <w:br/>
      </w:r>
      <w:r>
        <w:br/>
      </w:r>
      <w:r>
        <w:rPr>
          <w:color w:val="0000FF"/>
        </w:rPr>
        <w:t xml:space="preserve">public class </w:t>
      </w:r>
      <w:r>
        <w:rPr>
          <w:color w:val="2B91AF"/>
        </w:rPr>
        <w:t xml:space="preserve">TestAttribute </w:t>
      </w:r>
      <w:r>
        <w:t xml:space="preserve">: </w:t>
      </w:r>
      <w:r>
        <w:rPr>
          <w:color w:val="2B91AF"/>
        </w:rPr>
        <w:t xml:space="preserve">Attribute </w:t>
      </w:r>
      <w:r>
        <w:t xml:space="preserve">{}</w:t>
      </w:r>
    </w:p>
    <w:p>
      <w:r>
        <w:t xml:space="preserve">File </w:t>
      </w:r>
      <w:r>
        <w:rPr>
          <w:rStyle w:val="CodeEmbedded"/>
        </w:rPr>
        <w:t xml:space="preserve">class1.cs</w:t>
      </w:r>
      <w:r>
        <w:t xml:space="preserve">:</w:t>
      </w:r>
    </w:p>
    <w:p>
      <w:pPr>
        <w:pStyle w:val="Code"/>
      </w:pPr>
      <w:r>
        <w:rPr>
          <w:color w:val="A31580"/>
        </w:rPr>
        <w:t xml:space="preserve">#define DEBUG</w:t>
      </w:r>
      <w:r>
        <w:br/>
      </w:r>
      <w:r>
        <w:br/>
      </w:r>
      <w:r>
        <w:t xml:space="preserve">[</w:t>
      </w:r>
      <w:r>
        <w:rPr>
          <w:color w:val="2B91AF"/>
        </w:rPr>
        <w:t xml:space="preserve">Test</w:t>
      </w:r>
      <w:r>
        <w:t xml:space="preserve">]                </w:t>
      </w:r>
      <w:r>
        <w:rPr>
          <w:color w:val="008000"/>
        </w:rPr>
        <w:t xml:space="preserve">// TestAttribute is specified</w:t>
      </w:r>
      <w:r>
        <w:br/>
      </w:r>
      <w:r>
        <w:br/>
      </w:r>
      <w:r>
        <w:rPr>
          <w:color w:val="0000FF"/>
        </w:rPr>
        <w:t xml:space="preserve">class </w:t>
      </w:r>
      <w:r>
        <w:rPr>
          <w:color w:val="2B91AF"/>
        </w:rPr>
        <w:t xml:space="preserve">Class1 </w:t>
      </w:r>
      <w:r>
        <w:t xml:space="preserve">{}</w:t>
      </w:r>
    </w:p>
    <w:p>
      <w:r>
        <w:t xml:space="preserve">File </w:t>
      </w:r>
      <w:r>
        <w:rPr>
          <w:rStyle w:val="CodeEmbedded"/>
        </w:rPr>
        <w:t xml:space="preserve">class2.cs</w:t>
      </w:r>
      <w:r>
        <w:t xml:space="preserve">:</w:t>
      </w:r>
    </w:p>
    <w:p>
      <w:pPr>
        <w:pStyle w:val="Code"/>
      </w:pPr>
      <w:r>
        <w:rPr>
          <w:color w:val="A31580"/>
        </w:rPr>
        <w:t xml:space="preserve">#undef DEBUG</w:t>
      </w:r>
      <w:r>
        <w:br/>
      </w:r>
      <w:r>
        <w:br/>
      </w:r>
      <w:r>
        <w:t xml:space="preserve">[</w:t>
      </w:r>
      <w:r>
        <w:rPr>
          <w:color w:val="2B91AF"/>
        </w:rPr>
        <w:t xml:space="preserve">Test</w:t>
      </w:r>
      <w:r>
        <w:t xml:space="preserve">]                 </w:t>
      </w:r>
      <w:r>
        <w:rPr>
          <w:color w:val="008000"/>
        </w:rPr>
        <w:t xml:space="preserve">// TestAttribute is not specified</w:t>
      </w:r>
      <w:r>
        <w:br/>
      </w:r>
      <w:r>
        <w:br/>
      </w:r>
      <w:r>
        <w:rPr>
          <w:color w:val="0000FF"/>
        </w:rPr>
        <w:t xml:space="preserve">class </w:t>
      </w:r>
      <w:r>
        <w:rPr>
          <w:color w:val="2B91AF"/>
        </w:rPr>
        <w:t xml:space="preserve">Class2 </w:t>
      </w:r>
      <w:r>
        <w:t xml:space="preserve">{}</w:t>
      </w:r>
    </w:p>
    <w:p>
      <w:r>
        <w:t xml:space="preserve">the classes </w:t>
      </w:r>
      <w:r>
        <w:rPr>
          <w:rStyle w:val="CodeEmbedded"/>
        </w:rPr>
        <w:t xml:space="preserve">Class1</w:t>
      </w:r>
      <w:r>
        <w:t xml:space="preserve"> and </w:t>
      </w:r>
      <w:r>
        <w:rPr>
          <w:rStyle w:val="CodeEmbedded"/>
        </w:rPr>
        <w:t xml:space="preserve">Class2</w:t>
      </w:r>
      <w:r>
        <w:t xml:space="preserve"> are each decorated with attribute </w:t>
      </w:r>
      <w:r>
        <w:rPr>
          <w:rStyle w:val="CodeEmbedded"/>
        </w:rPr>
        <w:t xml:space="preserve">Test</w:t>
      </w:r>
      <w:r>
        <w:t xml:space="preserve">, which is conditional based on whether or not </w:t>
      </w:r>
      <w:r>
        <w:rPr>
          <w:rStyle w:val="CodeEmbedded"/>
        </w:rPr>
        <w:t xml:space="preserve">DEBUG</w:t>
      </w:r>
      <w:r>
        <w:t xml:space="preserve"> is defined. Since this symbol is defined in the context of </w:t>
      </w:r>
      <w:r>
        <w:rPr>
          <w:rStyle w:val="CodeEmbedded"/>
        </w:rPr>
        <w:t xml:space="preserve">Class1</w:t>
      </w:r>
      <w:r>
        <w:t xml:space="preserve"> but not </w:t>
      </w:r>
      <w:r>
        <w:rPr>
          <w:rStyle w:val="CodeEmbedded"/>
        </w:rPr>
        <w:t xml:space="preserve">Class2</w:t>
      </w:r>
      <w:r>
        <w:t xml:space="preserve">, the specification of the </w:t>
      </w:r>
      <w:r>
        <w:rPr>
          <w:rStyle w:val="CodeEmbedded"/>
        </w:rPr>
        <w:t xml:space="preserve">Test</w:t>
      </w:r>
      <w:r>
        <w:t xml:space="preserve"> attribute on </w:t>
      </w:r>
      <w:r>
        <w:rPr>
          <w:rStyle w:val="CodeEmbedded"/>
        </w:rPr>
        <w:t xml:space="preserve">Class1</w:t>
      </w:r>
      <w:r>
        <w:t xml:space="preserve"> is included, while the specification of the </w:t>
      </w:r>
      <w:r>
        <w:rPr>
          <w:rStyle w:val="CodeEmbedded"/>
        </w:rPr>
        <w:t xml:space="preserve">Test</w:t>
      </w:r>
      <w:r>
        <w:t xml:space="preserve"> attribute on </w:t>
      </w:r>
      <w:r>
        <w:rPr>
          <w:rStyle w:val="CodeEmbedded"/>
        </w:rPr>
        <w:t xml:space="preserve">Class2</w:t>
      </w:r>
      <w:r>
        <w:t xml:space="preserve"> is omitted.</w:t>
      </w:r>
    </w:p>
    <w:p>
      <w:pPr>
        <w:pStyle w:val="Heading3"/>
      </w:pPr>
      <w:bookmarkStart w:name="_Toc00581" w:id="734"/>
      <w:r>
        <w:t xml:space="preserve">The Obsolete attribute</w:t>
      </w:r>
      <w:bookmarkEnd w:id="734"/>
    </w:p>
    <w:p>
      <w:r>
        <w:t xml:space="preserve">The attribute </w:t>
      </w:r>
      <w:r>
        <w:rPr>
          <w:rStyle w:val="CodeEmbedded"/>
        </w:rPr>
        <w:t xml:space="preserve">Obsolete</w:t>
      </w:r>
      <w:r>
        <w:t xml:space="preserve"> is used to mark types and members of types that should no longer be used.</w:t>
      </w:r>
    </w:p>
    <w:p>
      <w:pPr>
        <w:pStyle w:val="Code"/>
      </w:pPr>
      <w:r>
        <w:rPr>
          <w:color w:val="0000FF"/>
        </w:rPr>
        <w:t xml:space="preserve">namespace </w:t>
      </w:r>
      <w:r>
        <w:t xml:space="preserve">System</w:t>
      </w:r>
      <w:r>
        <w:br/>
      </w:r>
      <w:r>
        <w:t xml:space="preserve">{</w:t>
      </w:r>
      <w:r>
        <w:br/>
      </w:r>
      <w:r>
        <w:t xml:space="preserve">    [</w:t>
      </w:r>
      <w:r>
        <w:rPr>
          <w:color w:val="2B91AF"/>
        </w:rPr>
        <w:t xml:space="preserve">AttributeUsage</w:t>
      </w:r>
      <w:r>
        <w:t xml:space="preserve">(</w:t>
      </w:r>
      <w:r>
        <w:br/>
      </w:r>
      <w:r>
        <w:rPr>
          <w:color w:val="2B91AF"/>
        </w:rPr>
        <w:t xml:space="preserve">        AttributeTargets</w:t>
      </w:r>
      <w:r>
        <w:t xml:space="preserve">.Class |</w:t>
      </w:r>
      <w:r>
        <w:br/>
      </w:r>
      <w:r>
        <w:rPr>
          <w:color w:val="2B91AF"/>
        </w:rPr>
        <w:t xml:space="preserve">        AttributeTargets</w:t>
      </w:r>
      <w:r>
        <w:t xml:space="preserve">.Struct |</w:t>
      </w:r>
      <w:r>
        <w:br/>
      </w:r>
      <w:r>
        <w:rPr>
          <w:color w:val="2B91AF"/>
        </w:rPr>
        <w:t xml:space="preserve">        AttributeTargets</w:t>
      </w:r>
      <w:r>
        <w:t xml:space="preserve">.Enum |</w:t>
      </w:r>
      <w:r>
        <w:br/>
      </w:r>
      <w:r>
        <w:rPr>
          <w:color w:val="2B91AF"/>
        </w:rPr>
        <w:t xml:space="preserve">        AttributeTargets</w:t>
      </w:r>
      <w:r>
        <w:t xml:space="preserve">.Interface |</w:t>
      </w:r>
      <w:r>
        <w:br/>
      </w:r>
      <w:r>
        <w:rPr>
          <w:color w:val="2B91AF"/>
        </w:rPr>
        <w:t xml:space="preserve">        AttributeTargets</w:t>
      </w:r>
      <w:r>
        <w:t xml:space="preserve">.Delegate |</w:t>
      </w:r>
      <w:r>
        <w:br/>
      </w:r>
      <w:r>
        <w:rPr>
          <w:color w:val="2B91AF"/>
        </w:rPr>
        <w:t xml:space="preserve">        AttributeTargets</w:t>
      </w:r>
      <w:r>
        <w:t xml:space="preserve">.Method |</w:t>
      </w:r>
      <w:r>
        <w:br/>
      </w:r>
      <w:r>
        <w:rPr>
          <w:color w:val="2B91AF"/>
        </w:rPr>
        <w:t xml:space="preserve">        AttributeTargets</w:t>
      </w:r>
      <w:r>
        <w:t xml:space="preserve">.Constructor |</w:t>
      </w:r>
      <w:r>
        <w:br/>
      </w:r>
      <w:r>
        <w:rPr>
          <w:color w:val="2B91AF"/>
        </w:rPr>
        <w:t xml:space="preserve">        AttributeTargets</w:t>
      </w:r>
      <w:r>
        <w:t xml:space="preserve">.Property |</w:t>
      </w:r>
      <w:r>
        <w:br/>
      </w:r>
      <w:r>
        <w:rPr>
          <w:color w:val="2B91AF"/>
        </w:rPr>
        <w:t xml:space="preserve">        AttributeTargets</w:t>
      </w:r>
      <w:r>
        <w:t xml:space="preserve">.Field |</w:t>
      </w:r>
      <w:r>
        <w:br/>
      </w:r>
      <w:r>
        <w:rPr>
          <w:color w:val="2B91AF"/>
        </w:rPr>
        <w:t xml:space="preserve">        AttributeTargets</w:t>
      </w:r>
      <w:r>
        <w:t xml:space="preserve">.Event,</w:t>
      </w:r>
      <w:r>
        <w:br/>
      </w:r>
      <w:r>
        <w:t xml:space="preserve">        Inherited = </w:t>
      </w:r>
      <w:r>
        <w:rPr>
          <w:color w:val="0000FF"/>
        </w:rPr>
        <w:t xml:space="preserve">false</w:t>
      </w:r>
      <w:r>
        <w:t xml:space="preserve">)</w:t>
      </w:r>
      <w:r>
        <w:br/>
      </w:r>
      <w:r>
        <w:t xml:space="preserve">    ]</w:t>
      </w:r>
      <w:r>
        <w:br/>
      </w:r>
      <w:r>
        <w:rPr>
          <w:color w:val="0000FF"/>
        </w:rPr>
        <w:t xml:space="preserve">    public class </w:t>
      </w:r>
      <w:r>
        <w:rPr>
          <w:color w:val="2B91AF"/>
        </w:rPr>
        <w:t xml:space="preserve">ObsoleteAttribute</w:t>
      </w:r>
      <w:r>
        <w:t xml:space="preserve">: </w:t>
      </w:r>
      <w:r>
        <w:rPr>
          <w:color w:val="2B91AF"/>
        </w:rPr>
        <w:t xml:space="preserve">Attribute</w:t>
      </w:r>
      <w:r>
        <w:br/>
      </w:r>
      <w:r>
        <w:t xml:space="preserve">    {</w:t>
      </w:r>
      <w:r>
        <w:br/>
      </w:r>
      <w:r>
        <w:rPr>
          <w:color w:val="0000FF"/>
        </w:rPr>
        <w:t xml:space="preserve">        public </w:t>
      </w:r>
      <w:r>
        <w:t xml:space="preserve">ObsoleteAttribute() {...}</w:t>
      </w:r>
      <w:r>
        <w:br/>
      </w:r>
      <w:r>
        <w:rPr>
          <w:color w:val="0000FF"/>
        </w:rPr>
        <w:t xml:space="preserve">        public </w:t>
      </w:r>
      <w:r>
        <w:t xml:space="preserve">ObsoleteAttribute(</w:t>
      </w:r>
      <w:r>
        <w:rPr>
          <w:color w:val="0000FF"/>
        </w:rPr>
        <w:t xml:space="preserve">string </w:t>
      </w:r>
      <w:r>
        <w:t xml:space="preserve">message) {...}</w:t>
      </w:r>
      <w:r>
        <w:br/>
      </w:r>
      <w:r>
        <w:rPr>
          <w:color w:val="0000FF"/>
        </w:rPr>
        <w:t xml:space="preserve">        public </w:t>
      </w:r>
      <w:r>
        <w:t xml:space="preserve">ObsoleteAttribute(</w:t>
      </w:r>
      <w:r>
        <w:rPr>
          <w:color w:val="0000FF"/>
        </w:rPr>
        <w:t xml:space="preserve">string </w:t>
      </w:r>
      <w:r>
        <w:t xml:space="preserve">message, </w:t>
      </w:r>
      <w:r>
        <w:rPr>
          <w:color w:val="0000FF"/>
        </w:rPr>
        <w:t xml:space="preserve">bool </w:t>
      </w:r>
      <w:r>
        <w:t xml:space="preserve">error) {...}</w:t>
      </w:r>
      <w:r>
        <w:br/>
      </w:r>
      <w:r>
        <w:rPr>
          <w:color w:val="0000FF"/>
        </w:rPr>
        <w:t xml:space="preserve">        public string </w:t>
      </w:r>
      <w:r>
        <w:t xml:space="preserve">Message { </w:t>
      </w:r>
      <w:r>
        <w:rPr>
          <w:color w:val="0000FF"/>
        </w:rPr>
        <w:t xml:space="preserve">get </w:t>
      </w:r>
      <w:r>
        <w:t xml:space="preserve">{...} }</w:t>
      </w:r>
      <w:r>
        <w:br/>
      </w:r>
      <w:r>
        <w:rPr>
          <w:color w:val="0000FF"/>
        </w:rPr>
        <w:t xml:space="preserve">        public bool </w:t>
      </w:r>
      <w:r>
        <w:t xml:space="preserve">IsError { </w:t>
      </w:r>
      <w:r>
        <w:rPr>
          <w:color w:val="0000FF"/>
        </w:rPr>
        <w:t xml:space="preserve">get </w:t>
      </w:r>
      <w:r>
        <w:t xml:space="preserve">{...} }</w:t>
      </w:r>
      <w:r>
        <w:br/>
      </w:r>
      <w:r>
        <w:t xml:space="preserve">    }</w:t>
      </w:r>
      <w:r>
        <w:br/>
      </w:r>
      <w:r>
        <w:t xml:space="preserve">}</w:t>
      </w:r>
    </w:p>
    <w:p>
      <w:r>
        <w:t xml:space="preserve">If a program uses a type or member that is decorated with the </w:t>
      </w:r>
      <w:r>
        <w:rPr>
          <w:rStyle w:val="CodeEmbedded"/>
        </w:rPr>
        <w:t xml:space="preserve">Obsolete</w:t>
      </w:r>
      <w:r>
        <w:t xml:space="preserve"> attribute, the compiler issues a warning or an error. Specifically, the compiler issues a warning if no error parameter is provided, or if the error parameter is provided and has the value </w:t>
      </w:r>
      <w:r>
        <w:rPr>
          <w:rStyle w:val="CodeEmbedded"/>
        </w:rPr>
        <w:t xml:space="preserve">false</w:t>
      </w:r>
      <w:r>
        <w:t xml:space="preserve">. The compiler issues an error if the error parameter is specified and has the value </w:t>
      </w:r>
      <w:r>
        <w:rPr>
          <w:rStyle w:val="CodeEmbedded"/>
        </w:rPr>
        <w:t xml:space="preserve">true</w:t>
      </w:r>
      <w:r>
        <w:t xml:space="preserve">.</w:t>
      </w:r>
    </w:p>
    <w:p>
      <w:r>
        <w:t xml:space="preserve">In the example</w:t>
      </w:r>
    </w:p>
    <w:p>
      <w:pPr>
        <w:pStyle w:val="Code"/>
      </w:pPr>
      <w:r>
        <w:t xml:space="preserve">[</w:t>
      </w:r>
      <w:r>
        <w:rPr>
          <w:color w:val="2B91AF"/>
        </w:rPr>
        <w:t xml:space="preserve">Obsolete</w:t>
      </w:r>
      <w:r>
        <w:t xml:space="preserve">(</w:t>
      </w:r>
      <w:r>
        <w:rPr>
          <w:color w:val="A31515"/>
        </w:rPr>
        <w:t xml:space="preserve">"This class is obsolete; use class B instead"</w:t>
      </w:r>
      <w:r>
        <w:t xml:space="preserve">)]</w:t>
      </w:r>
      <w:r>
        <w:br/>
      </w:r>
      <w:r>
        <w:rPr>
          <w:color w:val="0000FF"/>
        </w:rPr>
        <w:t xml:space="preserve">class </w:t>
      </w:r>
      <w:r>
        <w:rPr>
          <w:color w:val="2B91AF"/>
        </w:rPr>
        <w:t xml:space="preserve">A</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B</w:t>
      </w:r>
      <w:r>
        <w:br/>
      </w:r>
      <w:r>
        <w:t xml:space="preserve">{</w:t>
      </w:r>
      <w:r>
        <w:br/>
      </w:r>
      <w:r>
        <w:rPr>
          <w:color w:val="0000FF"/>
        </w:rPr>
        <w:t xml:space="preserve">    public void </w:t>
      </w:r>
      <w:r>
        <w:t xml:space="preserve">F()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A </w:t>
      </w:r>
      <w:r>
        <w:t xml:space="preserve">a = </w:t>
      </w:r>
      <w:r>
        <w:rPr>
          <w:color w:val="0000FF"/>
        </w:rPr>
        <w:t xml:space="preserve">new </w:t>
      </w:r>
      <w:r>
        <w:rPr>
          <w:color w:val="2B91AF"/>
        </w:rPr>
        <w:t xml:space="preserve">A</w:t>
      </w:r>
      <w:r>
        <w:t xml:space="preserve">();         </w:t>
      </w:r>
      <w:r>
        <w:rPr>
          <w:color w:val="008000"/>
        </w:rPr>
        <w:t xml:space="preserve">// Warning</w:t>
      </w:r>
      <w:r>
        <w:br/>
      </w:r>
      <w:r>
        <w:t xml:space="preserve">        a.F();</w:t>
      </w:r>
      <w:r>
        <w:br/>
      </w:r>
      <w:r>
        <w:t xml:space="preserve">    }</w:t>
      </w:r>
      <w:r>
        <w:br/>
      </w:r>
      <w:r>
        <w:t xml:space="preserve">}</w:t>
      </w:r>
    </w:p>
    <w:p>
      <w:r>
        <w:t xml:space="preserve">the class </w:t>
      </w:r>
      <w:r>
        <w:rPr>
          <w:rStyle w:val="CodeEmbedded"/>
        </w:rPr>
        <w:t xml:space="preserve">A</w:t>
      </w:r>
      <w:r>
        <w:t xml:space="preserve"> is decorated with the </w:t>
      </w:r>
      <w:r>
        <w:rPr>
          <w:rStyle w:val="CodeEmbedded"/>
        </w:rPr>
        <w:t xml:space="preserve">Obsolete</w:t>
      </w:r>
      <w:r>
        <w:t xml:space="preserve"> attribute. Each use of </w:t>
      </w:r>
      <w:r>
        <w:rPr>
          <w:rStyle w:val="CodeEmbedded"/>
        </w:rPr>
        <w:t xml:space="preserve">A</w:t>
      </w:r>
      <w:r>
        <w:t xml:space="preserve"> in </w:t>
      </w:r>
      <w:r>
        <w:rPr>
          <w:rStyle w:val="CodeEmbedded"/>
        </w:rPr>
        <w:t xml:space="preserve">Main</w:t>
      </w:r>
      <w:r>
        <w:t xml:space="preserve"> results in a warning that includes the specified message, "This class is obsolete; use class B instead."</w:t>
      </w:r>
    </w:p>
    <w:p>
      <w:pPr>
        <w:pStyle w:val="Heading3"/>
      </w:pPr>
      <w:bookmarkStart w:name="_Toc00582" w:id="735"/>
      <w:r>
        <w:t xml:space="preserve">Caller info attributes</w:t>
      </w:r>
      <w:bookmarkEnd w:id="735"/>
    </w:p>
    <w:p>
      <w:r>
        <w:t xml:space="preserve">For purposes such as logging and reporting, it is sometimes useful for a function member to obtain certain compile-time information about the calling code. The caller info attributes provide a way to pass such information transparently.</w:t>
      </w:r>
    </w:p>
    <w:p>
      <w:r>
        <w:t xml:space="preserve">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 xml:space="preserve">For example:</w:t>
      </w:r>
    </w:p>
    <w:p>
      <w:pPr>
        <w:pStyle w:val="Code"/>
      </w:pPr>
      <w:r>
        <w:rPr>
          <w:color w:val="0000FF"/>
        </w:rPr>
        <w:t xml:space="preserve">using </w:t>
      </w:r>
      <w:r>
        <w:t xml:space="preserve">System.Runtime.CompilerServices</w:t>
      </w:r>
      <w:r>
        <w:br/>
      </w:r>
      <w:r>
        <w:br/>
      </w:r>
      <w:r>
        <w:t xml:space="preserve">...</w:t>
      </w:r>
      <w:r>
        <w:br/>
      </w:r>
      <w:r>
        <w:br/>
      </w:r>
      <w:r>
        <w:rPr>
          <w:color w:val="0000FF"/>
        </w:rPr>
        <w:t xml:space="preserve">public void </w:t>
      </w:r>
      <w:r>
        <w:t xml:space="preserve">Log(</w:t>
      </w:r>
      <w:r>
        <w:br/>
      </w:r>
      <w:r>
        <w:t xml:space="preserve">    [</w:t>
      </w:r>
      <w:r>
        <w:rPr>
          <w:color w:val="2B91AF"/>
        </w:rPr>
        <w:t xml:space="preserve">CallerLineNumber</w:t>
      </w:r>
      <w:r>
        <w:t xml:space="preserve">] </w:t>
      </w:r>
      <w:r>
        <w:rPr>
          <w:color w:val="0000FF"/>
        </w:rPr>
        <w:t xml:space="preserve">int </w:t>
      </w:r>
      <w:r>
        <w:t xml:space="preserve">line = -1,</w:t>
      </w:r>
      <w:r>
        <w:br/>
      </w:r>
      <w:r>
        <w:t xml:space="preserve">    [</w:t>
      </w:r>
      <w:r>
        <w:rPr>
          <w:color w:val="2B91AF"/>
        </w:rPr>
        <w:t xml:space="preserve">CallerFilePath</w:t>
      </w:r>
      <w:r>
        <w:t xml:space="preserve">]   </w:t>
      </w:r>
      <w:r>
        <w:rPr>
          <w:color w:val="0000FF"/>
        </w:rPr>
        <w:t xml:space="preserve">string </w:t>
      </w:r>
      <w:r>
        <w:t xml:space="preserve">path = </w:t>
      </w:r>
      <w:r>
        <w:rPr>
          <w:color w:val="0000FF"/>
        </w:rPr>
        <w:t xml:space="preserve">null</w:t>
      </w:r>
      <w:r>
        <w:t xml:space="preserve">,</w:t>
      </w:r>
      <w:r>
        <w:br/>
      </w:r>
      <w:r>
        <w:t xml:space="preserve">    [</w:t>
      </w:r>
      <w:r>
        <w:rPr>
          <w:color w:val="2B91AF"/>
        </w:rPr>
        <w:t xml:space="preserve">CallerMemberName</w:t>
      </w:r>
      <w:r>
        <w:t xml:space="preserve">] </w:t>
      </w:r>
      <w:r>
        <w:rPr>
          <w:color w:val="0000FF"/>
        </w:rPr>
        <w:t xml:space="preserve">string </w:t>
      </w:r>
      <w:r>
        <w:t xml:space="preserve">name = </w:t>
      </w:r>
      <w:r>
        <w:rPr>
          <w:color w:val="0000FF"/>
        </w:rPr>
        <w:t xml:space="preserve">null</w:t>
      </w:r>
      <w:r>
        <w:br/>
      </w:r>
      <w:r>
        <w:t xml:space="preserve">)</w:t>
      </w:r>
      <w:r>
        <w:br/>
      </w:r>
      <w:r>
        <w:t xml:space="preserve">{</w:t>
      </w:r>
      <w:r>
        <w:br/>
      </w:r>
      <w:r>
        <w:rPr>
          <w:color w:val="2B91AF"/>
        </w:rPr>
        <w:t xml:space="preserve">    Console</w:t>
      </w:r>
      <w:r>
        <w:t xml:space="preserve">.WriteLine((line &lt; 0) ? </w:t>
      </w:r>
      <w:r>
        <w:rPr>
          <w:color w:val="A31515"/>
        </w:rPr>
        <w:t xml:space="preserve">"No line" </w:t>
      </w:r>
      <w:r>
        <w:t xml:space="preserve">: </w:t>
      </w:r>
      <w:r>
        <w:rPr>
          <w:color w:val="A31515"/>
        </w:rPr>
        <w:t xml:space="preserve">"Line "</w:t>
      </w:r>
      <w:r>
        <w:t xml:space="preserve">+ line);</w:t>
      </w:r>
      <w:r>
        <w:br/>
      </w:r>
      <w:r>
        <w:rPr>
          <w:color w:val="2B91AF"/>
        </w:rPr>
        <w:t xml:space="preserve">    Console</w:t>
      </w:r>
      <w:r>
        <w:t xml:space="preserve">.WriteLine((path == </w:t>
      </w:r>
      <w:r>
        <w:rPr>
          <w:color w:val="0000FF"/>
        </w:rPr>
        <w:t xml:space="preserve">null</w:t>
      </w:r>
      <w:r>
        <w:t xml:space="preserve">) ? </w:t>
      </w:r>
      <w:r>
        <w:rPr>
          <w:color w:val="A31515"/>
        </w:rPr>
        <w:t xml:space="preserve">"No file path" </w:t>
      </w:r>
      <w:r>
        <w:t xml:space="preserve">: path);</w:t>
      </w:r>
      <w:r>
        <w:br/>
      </w:r>
      <w:r>
        <w:rPr>
          <w:color w:val="2B91AF"/>
        </w:rPr>
        <w:t xml:space="preserve">    Console</w:t>
      </w:r>
      <w:r>
        <w:t xml:space="preserve">.WriteLine((name == </w:t>
      </w:r>
      <w:r>
        <w:rPr>
          <w:color w:val="0000FF"/>
        </w:rPr>
        <w:t xml:space="preserve">null</w:t>
      </w:r>
      <w:r>
        <w:t xml:space="preserve">) ? </w:t>
      </w:r>
      <w:r>
        <w:rPr>
          <w:color w:val="A31515"/>
        </w:rPr>
        <w:t xml:space="preserve">"No member name" </w:t>
      </w:r>
      <w:r>
        <w:t xml:space="preserve">: name);</w:t>
      </w:r>
      <w:r>
        <w:br/>
      </w:r>
      <w:r>
        <w:t xml:space="preserve">}</w:t>
      </w:r>
    </w:p>
    <w:p>
      <w:r>
        <w:t xml:space="preserve">A call to </w:t>
      </w:r>
      <w:r>
        <w:rPr>
          <w:rStyle w:val="CodeEmbedded"/>
        </w:rPr>
        <w:t xml:space="preserve">Log()</w:t>
      </w:r>
      <w:r>
        <w:t xml:space="preserve"> with no arguments would print the line number and file path of the call, as well as the name of the member within which the call occurred.</w:t>
      </w:r>
    </w:p>
    <w:p>
      <w:r>
        <w:t xml:space="preserve">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 xml:space="preserve">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 xml:space="preserve">Caller information does not affect overload resolution. As the attributed optional parameters are still omitted from the source code of the caller, overload resolution ignores those parameters in the same way it ignores other omitted optional parameters (</w:t>
      </w:r>
      <w:hyperlink w:anchor="_Toc00242">
        <w:r>
          <w:t xml:space="preserve">§7.5.3</w:t>
        </w:r>
      </w:hyperlink>
      <w:r>
        <w:t xml:space="preserve">).</w:t>
      </w:r>
    </w:p>
    <w:p>
      <w:r>
        <w:t xml:space="preserve">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 xml:space="preserve">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CodeEmbedded"/>
        </w:rPr>
        <w:t xml:space="preserve">CallerLineNumber</w:t>
      </w:r>
      <w:r>
        <w:t xml:space="preserve">, </w:t>
      </w:r>
      <w:r>
        <w:rPr>
          <w:rStyle w:val="CodeEmbedded"/>
        </w:rPr>
        <w:t xml:space="preserve">CallerFilePath</w:t>
      </w:r>
      <w:r>
        <w:t xml:space="preserve">, </w:t>
      </w:r>
      <w:r>
        <w:rPr>
          <w:rStyle w:val="CodeEmbedded"/>
        </w:rPr>
        <w:t xml:space="preserve">CallerMemberName</w:t>
      </w:r>
      <w:r>
        <w:t xml:space="preserve">.</w:t>
      </w:r>
    </w:p>
    <w:p>
      <w:pPr>
        <w:pStyle w:val="Heading4"/>
      </w:pPr>
      <w:bookmarkStart w:name="_Toc00583" w:id="736"/>
      <w:r>
        <w:t xml:space="preserve">The CallerLineNumber attribute</w:t>
      </w:r>
      <w:bookmarkEnd w:id="736"/>
    </w:p>
    <w:p>
      <w:r>
        <w:t xml:space="preserve">The </w:t>
      </w:r>
      <w:r>
        <w:rPr>
          <w:rStyle w:val="CodeEmbedded"/>
        </w:rPr>
        <w:t xml:space="preserve">System.Runtime.CompilerServices.CallerLineNumberAttribute</w:t>
      </w:r>
      <w:r>
        <w:t xml:space="preserve"> is allowed on optional parameters when there is a standard implicit conversion (</w:t>
      </w:r>
      <w:hyperlink w:anchor="_Toc00191">
        <w:r>
          <w:t xml:space="preserve">§6.3.1</w:t>
        </w:r>
      </w:hyperlink>
      <w:r>
        <w:t xml:space="preserve">) from the constant value </w:t>
      </w:r>
      <w:r>
        <w:rPr>
          <w:rStyle w:val="CodeEmbedded"/>
        </w:rPr>
        <w:t xml:space="preserve">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CodeEmbedded"/>
        </w:rPr>
        <w:t xml:space="preserve">CallerLineNumberAttribute</w:t>
      </w:r>
      <w:r>
        <w:t xml:space="preserve">, then a numeric literal representing that location's line number is used as an argument to the invocation instead of the default parameter value.</w:t>
      </w:r>
    </w:p>
    <w:p>
      <w:r>
        <w:t xml:space="preserve">If the invocation spans multiple lines, the line chosen is implementation-dependent.</w:t>
      </w:r>
    </w:p>
    <w:p>
      <w:r>
        <w:t xml:space="preserve">Note that the line number may be affected by </w:t>
      </w:r>
      <w:r>
        <w:rPr>
          <w:rStyle w:val="CodeEmbedded"/>
        </w:rPr>
        <w:t xml:space="preserve">#line</w:t>
      </w:r>
      <w:r>
        <w:t xml:space="preserve"> directives (</w:t>
      </w:r>
      <w:hyperlink w:anchor="_Toc00061">
        <w:r>
          <w:t xml:space="preserve">§2.5.7</w:t>
        </w:r>
      </w:hyperlink>
      <w:r>
        <w:t xml:space="preserve">).</w:t>
      </w:r>
    </w:p>
    <w:p>
      <w:pPr>
        <w:pStyle w:val="Heading4"/>
      </w:pPr>
      <w:bookmarkStart w:name="_Toc00584" w:id="737"/>
      <w:r>
        <w:t xml:space="preserve">The CallerFilePath attribute</w:t>
      </w:r>
      <w:bookmarkEnd w:id="737"/>
    </w:p>
    <w:p>
      <w:r>
        <w:t xml:space="preserve">The </w:t>
      </w:r>
      <w:r>
        <w:rPr>
          <w:rStyle w:val="CodeEmbedded"/>
        </w:rPr>
        <w:t xml:space="preserve">System.Runtime.CompilerServices.CallerFilePathAttribute</w:t>
      </w:r>
      <w:r>
        <w:t xml:space="preserve"> is allowed on optional parameters when there is a standard implicit conversion (</w:t>
      </w:r>
      <w:hyperlink w:anchor="_Toc00191">
        <w:r>
          <w:t xml:space="preserve">§6.3.1</w:t>
        </w:r>
      </w:hyperlink>
      <w:r>
        <w:t xml:space="preserve">) from </w:t>
      </w:r>
      <w:r>
        <w:rPr>
          <w:rStyle w:val="CodeEmbedded"/>
        </w:rPr>
        <w:t xml:space="preserve">string</w:t>
      </w:r>
      <w:r>
        <w:t xml:space="preserve"> to the parameter's type.</w:t>
      </w:r>
    </w:p>
    <w:p>
      <w:r>
        <w:t xml:space="preserve">If a function invocation from a location in source code omits an optional parameter with the </w:t>
      </w:r>
      <w:r>
        <w:rPr>
          <w:rStyle w:val="CodeEmbedded"/>
        </w:rPr>
        <w:t xml:space="preserve">CallerFilePathAttribute</w:t>
      </w:r>
      <w:r>
        <w:t xml:space="preserve">, then a string literal representing that location's file path is used as an argument to the invocation instead of the default parameter value.</w:t>
      </w:r>
    </w:p>
    <w:p>
      <w:r>
        <w:t xml:space="preserve">The format of the file path is implementation-dependent.</w:t>
      </w:r>
    </w:p>
    <w:p>
      <w:r>
        <w:t xml:space="preserve">Note that the file path may be affected by </w:t>
      </w:r>
      <w:r>
        <w:rPr>
          <w:rStyle w:val="CodeEmbedded"/>
        </w:rPr>
        <w:t xml:space="preserve">#line</w:t>
      </w:r>
      <w:r>
        <w:t xml:space="preserve"> directives (</w:t>
      </w:r>
      <w:hyperlink w:anchor="_Toc00061">
        <w:r>
          <w:t xml:space="preserve">§2.5.7</w:t>
        </w:r>
      </w:hyperlink>
      <w:r>
        <w:t xml:space="preserve">).</w:t>
      </w:r>
    </w:p>
    <w:p>
      <w:pPr>
        <w:pStyle w:val="Heading4"/>
      </w:pPr>
      <w:bookmarkStart w:name="_Toc00585" w:id="738"/>
      <w:r>
        <w:t xml:space="preserve">The CallerMemberName attribute</w:t>
      </w:r>
      <w:bookmarkEnd w:id="738"/>
    </w:p>
    <w:p>
      <w:r>
        <w:t xml:space="preserve">The </w:t>
      </w:r>
      <w:r>
        <w:rPr>
          <w:rStyle w:val="CodeEmbedded"/>
        </w:rPr>
        <w:t xml:space="preserve">System.Runtime.CompilerServices.CallerMemberNameAttribute</w:t>
      </w:r>
      <w:r>
        <w:t xml:space="preserve"> is allowed on optional parameters when there is a standard implicit conversion (</w:t>
      </w:r>
      <w:hyperlink w:anchor="_Toc00191">
        <w:r>
          <w:t xml:space="preserve">§6.3.1</w:t>
        </w:r>
      </w:hyperlink>
      <w:r>
        <w:t xml:space="preserve">) from </w:t>
      </w:r>
      <w:r>
        <w:rPr>
          <w:rStyle w:val="CodeEmbedded"/>
        </w:rPr>
        <w:t xml:space="preserve">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CodeEmbedded"/>
        </w:rPr>
        <w:t xml:space="preserve">CallerMemberNameAttribute</w:t>
      </w:r>
      <w:r>
        <w:t xml:space="preserve">,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w:t>
      </w:r>
    </w:p>
    <w:p>
      <w:r>
        <w:t xml:space="preserve">For invocations that occur within explicit interface member implementations, only the method name itself is used, without the preceding interface qualification.</w:t>
      </w:r>
    </w:p>
    <w:p>
      <w:r>
        <w:t xml:space="preserve">For invocations that occur within property or event accessors, the member name used is that of the property or event itself.</w:t>
      </w:r>
    </w:p>
    <w:p>
      <w:r>
        <w:t xml:space="preserve">For invocations that occur within indexer accessors, the member name used is that supplied by an </w:t>
      </w:r>
      <w:r>
        <w:rPr>
          <w:rStyle w:val="CodeEmbedded"/>
        </w:rPr>
        <w:t xml:space="preserve">IndexerNameAttribute</w:t>
      </w:r>
      <w:r>
        <w:t xml:space="preserve"> (</w:t>
      </w:r>
      <w:hyperlink w:anchor="_Toc00589">
        <w:r>
          <w:t xml:space="preserve">§17.5.2.1</w:t>
        </w:r>
      </w:hyperlink>
      <w:r>
        <w:t xml:space="preserve">) on the indexer member, if present, or the default name </w:t>
      </w:r>
      <w:r>
        <w:rPr>
          <w:rStyle w:val="CodeEmbedded"/>
        </w:rPr>
        <w:t xml:space="preserve">Item</w:t>
      </w:r>
      <w:r>
        <w:t xml:space="preserve"> otherwise.</w:t>
      </w:r>
    </w:p>
    <w:p>
      <w:r>
        <w:t xml:space="preserve">For invocations that occur within declarations of instance constructors, static constructors, destructors and operators the member name used is implementation-dependent.</w:t>
      </w:r>
    </w:p>
    <w:p>
      <w:pPr>
        <w:pStyle w:val="Heading2"/>
      </w:pPr>
      <w:bookmarkStart w:name="_Toc00586" w:id="739"/>
      <w:r>
        <w:t xml:space="preserve">Attributes for Interoperation</w:t>
      </w:r>
      <w:bookmarkEnd w:id="739"/>
    </w:p>
    <w:p>
      <w:r>
        <w:t xml:space="preserve">Note: This section is applicable only to the Microsoft .NET implementation of C#.</w:t>
      </w:r>
    </w:p>
    <w:p>
      <w:pPr>
        <w:pStyle w:val="Heading3"/>
      </w:pPr>
      <w:bookmarkStart w:name="_Toc00587" w:id="740"/>
      <w:r>
        <w:t xml:space="preserve">Interoperation with COM and Win32 components</w:t>
      </w:r>
      <w:bookmarkEnd w:id="740"/>
    </w:p>
    <w:p>
      <w:r>
        <w:t xml:space="preserve">The .NET run-time provides a large number of attributes that enable C# programs to interoperate with components written using COM and Win32 DLLs. For example, the </w:t>
      </w:r>
      <w:r>
        <w:rPr>
          <w:rStyle w:val="CodeEmbedded"/>
        </w:rPr>
        <w:t xml:space="preserve">DllImport</w:t>
      </w:r>
      <w:r>
        <w:t xml:space="preserve"> attribute can be used on a </w:t>
      </w:r>
      <w:r>
        <w:rPr>
          <w:rStyle w:val="CodeEmbedded"/>
        </w:rPr>
        <w:t xml:space="preserve">static extern</w:t>
      </w:r>
      <w:r>
        <w:t xml:space="preserve"> method to indicate that the implementation of the method is to be found in a Win32 DLL. These attributes are found in the </w:t>
      </w:r>
      <w:r>
        <w:rPr>
          <w:rStyle w:val="CodeEmbedded"/>
        </w:rPr>
        <w:t xml:space="preserve">System.Runtime.InteropServices</w:t>
      </w:r>
      <w:r>
        <w:t xml:space="preserve"> namespace, and detailed documentation for these attributes is found in the .NET runtime documentation.</w:t>
      </w:r>
    </w:p>
    <w:p>
      <w:pPr>
        <w:pStyle w:val="Heading3"/>
      </w:pPr>
      <w:bookmarkStart w:name="_Toc00588" w:id="741"/>
      <w:r>
        <w:t xml:space="preserve">Interoperation with other .NET languages</w:t>
      </w:r>
      <w:bookmarkEnd w:id="741"/>
    </w:p>
    <w:p>
      <w:pPr>
        <w:pStyle w:val="Heading4"/>
      </w:pPr>
      <w:bookmarkStart w:name="_Toc00589" w:id="742"/>
      <w:r>
        <w:t xml:space="preserve">The IndexerName attribute</w:t>
      </w:r>
      <w:bookmarkEnd w:id="742"/>
    </w:p>
    <w:p>
      <w:r>
        <w:t xml:space="preserve">Indexers are implemented in .NET using indexed properties, and have a name in the .NET metadata. If no </w:t>
      </w:r>
      <w:r>
        <w:rPr>
          <w:rStyle w:val="CodeEmbedded"/>
        </w:rPr>
        <w:t xml:space="preserve">IndexerName</w:t>
      </w:r>
      <w:r>
        <w:t xml:space="preserve"> attribute is present for an indexer, then the name </w:t>
      </w:r>
      <w:r>
        <w:rPr>
          <w:rStyle w:val="CodeEmbedded"/>
        </w:rPr>
        <w:t xml:space="preserve">Item</w:t>
      </w:r>
      <w:r>
        <w:t xml:space="preserve"> is used by default. The </w:t>
      </w:r>
      <w:r>
        <w:rPr>
          <w:rStyle w:val="CodeEmbedded"/>
        </w:rPr>
        <w:t xml:space="preserve">IndexerName</w:t>
      </w:r>
      <w:r>
        <w:t xml:space="preserve"> attribute enables a developer to override this default and specify a different name.</w:t>
      </w:r>
    </w:p>
    <w:p>
      <w:pPr>
        <w:pStyle w:val="Code"/>
      </w:pPr>
      <w:r>
        <w:rPr>
          <w:color w:val="0000FF"/>
        </w:rPr>
        <w:t xml:space="preserve">namespace </w:t>
      </w:r>
      <w:r>
        <w:t xml:space="preserve">System.Runtime.CompilerServices.CSharp</w:t>
      </w:r>
      <w:r>
        <w:br/>
      </w:r>
      <w:r>
        <w:t xml:space="preserve">{</w:t>
      </w:r>
      <w:r>
        <w:br/>
      </w:r>
      <w:r>
        <w:t xml:space="preserve">    [</w:t>
      </w:r>
      <w:r>
        <w:rPr>
          <w:color w:val="2B91AF"/>
        </w:rPr>
        <w:t xml:space="preserve">AttributeUsage</w:t>
      </w:r>
      <w:r>
        <w:t xml:space="preserve">(</w:t>
      </w:r>
      <w:r>
        <w:rPr>
          <w:color w:val="2B91AF"/>
        </w:rPr>
        <w:t xml:space="preserve">AttributeTargets</w:t>
      </w:r>
      <w:r>
        <w:t xml:space="preserve">.Property)]</w:t>
      </w:r>
      <w:r>
        <w:br/>
      </w:r>
      <w:r>
        <w:rPr>
          <w:color w:val="0000FF"/>
        </w:rPr>
        <w:t xml:space="preserve">    public class </w:t>
      </w:r>
      <w:r>
        <w:rPr>
          <w:color w:val="2B91AF"/>
        </w:rPr>
        <w:t xml:space="preserve">IndexerNameAttribute</w:t>
      </w:r>
      <w:r>
        <w:t xml:space="preserve">: </w:t>
      </w:r>
      <w:r>
        <w:rPr>
          <w:color w:val="2B91AF"/>
        </w:rPr>
        <w:t xml:space="preserve">Attribute</w:t>
      </w:r>
      <w:r>
        <w:br/>
      </w:r>
      <w:r>
        <w:t xml:space="preserve">    {</w:t>
      </w:r>
      <w:r>
        <w:br/>
      </w:r>
      <w:r>
        <w:rPr>
          <w:color w:val="0000FF"/>
        </w:rPr>
        <w:t xml:space="preserve">        public </w:t>
      </w:r>
      <w:r>
        <w:t xml:space="preserve">IndexerNameAttribute(</w:t>
      </w:r>
      <w:r>
        <w:rPr>
          <w:color w:val="0000FF"/>
        </w:rPr>
        <w:t xml:space="preserve">string </w:t>
      </w:r>
      <w:r>
        <w:t xml:space="preserve">indexerName) {...}</w:t>
      </w:r>
      <w:r>
        <w:br/>
      </w:r>
      <w:r>
        <w:rPr>
          <w:color w:val="0000FF"/>
        </w:rPr>
        <w:t xml:space="preserve">        public string </w:t>
      </w:r>
      <w:r>
        <w:t xml:space="preserve">Value { </w:t>
      </w:r>
      <w:r>
        <w:rPr>
          <w:color w:val="0000FF"/>
        </w:rPr>
        <w:t xml:space="preserve">get </w:t>
      </w:r>
      <w:r>
        <w:t xml:space="preserve">{...} }</w:t>
      </w:r>
      <w:r>
        <w:br/>
      </w:r>
      <w:r>
        <w:t xml:space="preserve">    }</w:t>
      </w:r>
      <w:r>
        <w:br/>
      </w:r>
      <w:r>
        <w:t xml:space="preserve">}</w:t>
      </w:r>
    </w:p>
    <w:p>
      <w:pPr>
        <w:pStyle w:val="Heading1"/>
      </w:pPr>
      <w:bookmarkStart w:name="_Toc00590" w:id="743"/>
      <w:r>
        <w:t xml:space="preserve">Unsafe code</w:t>
      </w:r>
      <w:bookmarkEnd w:id="743"/>
    </w:p>
    <w:p>
      <w:r>
        <w:t xml:space="preserve">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b/>
        </w:rPr>
        <w:rPr>
          <w:i/>
        </w:rPr>
        <w:t xml:space="preserve">unsafe code</w:t>
      </w:r>
      <w:r>
        <w:t xml:space="preserve">.</w:t>
      </w:r>
    </w:p>
    <w:p>
      <w:r>
        <w:t xml:space="preserve">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CodeEmbedded"/>
        </w:rPr>
        <w:t xml:space="preserve">unsafe</w:t>
      </w:r>
      <w:r>
        <w:t xml:space="preserve">, so developers can't possibly use unsafe features accidentally, and the execution engine works to ensure that unsafe code cannot be executed in an untrusted environment.</w:t>
      </w:r>
    </w:p>
    <w:p>
      <w:pPr>
        <w:pStyle w:val="Heading2"/>
      </w:pPr>
      <w:bookmarkStart w:name="_Toc00591" w:id="744"/>
      <w:r>
        <w:t xml:space="preserve">Unsafe contexts</w:t>
      </w:r>
      <w:bookmarkEnd w:id="744"/>
    </w:p>
    <w:p>
      <w:r>
        <w:t xml:space="preserve">The unsafe features of C# are available only in unsafe contexts. An unsafe context is introduced by including an </w:t>
      </w:r>
      <w:r>
        <w:rPr>
          <w:rStyle w:val="CodeEmbedded"/>
        </w:rPr>
        <w:t xml:space="preserve">unsafe</w:t>
      </w:r>
      <w:r>
        <w:t xml:space="preserve"> modifier in the declaration of a type or member, or by employing an </w:t>
      </w:r>
      <w:hyperlink w:anchor="_Grm00148">
        <w:r>
          <w:rPr>
            <w:color w:val="6A5ACD"/>
            <w:u w:val="single"/>
          </w:rPr>
          <w:t xml:space="preserve">unsafe_statement</w:t>
        </w:r>
      </w:hyperlink>
      <w:r>
        <w:t xml:space="preserve">:</w:t>
      </w:r>
    </w:p>
    <w:p>
      <w:pPr>
        <w:numPr>
          <w:pStyle w:val="ListParagraph"/>
          <w:ilvl w:val="0"/>
          <w:numId w:val="364"/>
        </w:numPr>
      </w:pPr>
      <w:r>
        <w:t xml:space="preserve">A declaration of a class, struct, interface, or delegate may include an </w:t>
      </w:r>
      <w:r>
        <w:rPr>
          <w:rStyle w:val="CodeEmbedded"/>
        </w:rPr>
        <w:t xml:space="preserve">unsafe</w:t>
      </w:r>
      <w:r>
        <w:t xml:space="preserve"> modifier, in which case the entire textual extent of that type declaration (including the body of the class, struct, or interface) is considered an unsafe context.</w:t>
      </w:r>
    </w:p>
    <w:p>
      <w:pPr>
        <w:numPr>
          <w:pStyle w:val="ListParagraph"/>
          <w:ilvl w:val="0"/>
          <w:numId w:val="364"/>
        </w:numPr>
      </w:pPr>
      <w:r>
        <w:t xml:space="preserve">A declaration of a field, method, property, event, indexer, operator, instance constructor, destructor, or static constructor may include an </w:t>
      </w:r>
      <w:r>
        <w:rPr>
          <w:rStyle w:val="CodeEmbedded"/>
        </w:rPr>
        <w:t xml:space="preserve">unsafe</w:t>
      </w:r>
      <w:r>
        <w:t xml:space="preserve"> modifier, in which case the entire textual extent of that member declaration is considered an unsafe context.</w:t>
      </w:r>
    </w:p>
    <w:p>
      <w:pPr>
        <w:numPr>
          <w:pStyle w:val="ListParagraph"/>
          <w:ilvl w:val="0"/>
          <w:numId w:val="364"/>
        </w:numPr>
      </w:pPr>
      <w:r>
        <w:t xml:space="preserve">An </w:t>
      </w:r>
      <w:hyperlink w:anchor="_Grm00148">
        <w:r>
          <w:rPr>
            <w:color w:val="6A5ACD"/>
            <w:u w:val="single"/>
          </w:rPr>
          <w:t xml:space="preserve">unsafe_statement</w:t>
        </w:r>
      </w:hyperlink>
      <w:r>
        <w:t xml:space="preserve"> enables the use of an unsafe context within a </w:t>
      </w:r>
      <w:hyperlink w:anchor="_Grm00071">
        <w:r>
          <w:rPr>
            <w:color w:val="6A5ACD"/>
            <w:u w:val="single"/>
          </w:rPr>
          <w:t xml:space="preserve">block</w:t>
        </w:r>
      </w:hyperlink>
      <w:r>
        <w:t xml:space="preserve">. The entire textual extent of the associated </w:t>
      </w:r>
      <w:hyperlink w:anchor="_Grm00071">
        <w:r>
          <w:rPr>
            <w:color w:val="6A5ACD"/>
            <w:u w:val="single"/>
          </w:rPr>
          <w:t xml:space="preserve">block</w:t>
        </w:r>
      </w:hyperlink>
      <w:r>
        <w:t xml:space="preserve"> is considered an unsafe context.</w:t>
      </w:r>
    </w:p>
    <w:p>
      <w:r>
        <w:t xml:space="preserve">The associated grammar productions are shown below.</w:t>
      </w:r>
    </w:p>
    <w:p>
      <w:pPr>
        <w:pStyle w:val="Grammar"/>
      </w:pPr>
      <w:bookmarkStart w:name="_Grm00148" w:id="745"/>
      <w:r>
        <w:rPr>
          <w:color w:val="6A5ACD"/>
        </w:rPr>
        <w:t xml:space="preserve">class_modifier_unsafe</w:t>
      </w:r>
      <w:r>
        <w:t xml:space="preserve">:</w:t>
      </w:r>
      <w:r>
        <w:br/>
      </w:r>
      <w:r>
        <w:t xml:space="preserve">	| </w:t>
      </w:r>
      <w:r>
        <w:rPr>
          <w:color w:val="A31515"/>
        </w:rPr>
        <w:t xml:space="preserve">'unsafe'</w:t>
      </w:r>
      <w:r>
        <w:br/>
      </w:r>
      <w:r>
        <w:t xml:space="preserve">	;</w:t>
      </w:r>
      <w:r>
        <w:br/>
      </w:r>
      <w:r>
        <w:br/>
      </w:r>
      <w:r>
        <w:rPr>
          <w:color w:val="6A5ACD"/>
        </w:rPr>
        <w:t xml:space="preserve">struct_modifier_unsafe</w:t>
      </w:r>
      <w:r>
        <w:t xml:space="preserve">:</w:t>
      </w:r>
      <w:r>
        <w:br/>
      </w:r>
      <w:r>
        <w:t xml:space="preserve">	| </w:t>
      </w:r>
      <w:r>
        <w:rPr>
          <w:color w:val="A31515"/>
        </w:rPr>
        <w:t xml:space="preserve">'unsafe'</w:t>
      </w:r>
      <w:r>
        <w:br/>
      </w:r>
      <w:r>
        <w:t xml:space="preserve">	;</w:t>
      </w:r>
      <w:r>
        <w:br/>
      </w:r>
      <w:r>
        <w:br/>
      </w:r>
      <w:r>
        <w:rPr>
          <w:color w:val="6A5ACD"/>
        </w:rPr>
        <w:t xml:space="preserve">interface_modifier_unsafe</w:t>
      </w:r>
      <w:r>
        <w:t xml:space="preserve">:</w:t>
      </w:r>
      <w:r>
        <w:br/>
      </w:r>
      <w:r>
        <w:t xml:space="preserve">	| </w:t>
      </w:r>
      <w:r>
        <w:rPr>
          <w:color w:val="A31515"/>
        </w:rPr>
        <w:t xml:space="preserve">'unsafe'</w:t>
      </w:r>
      <w:r>
        <w:br/>
      </w:r>
      <w:r>
        <w:t xml:space="preserve">	;</w:t>
      </w:r>
      <w:r>
        <w:br/>
      </w:r>
      <w:r>
        <w:br/>
      </w:r>
      <w:r>
        <w:rPr>
          <w:color w:val="6A5ACD"/>
        </w:rPr>
        <w:t xml:space="preserve">delegate_modifier_unsafe</w:t>
      </w:r>
      <w:r>
        <w:t xml:space="preserve">:</w:t>
      </w:r>
      <w:r>
        <w:br/>
      </w:r>
      <w:r>
        <w:t xml:space="preserve">	| </w:t>
      </w:r>
      <w:r>
        <w:rPr>
          <w:color w:val="A31515"/>
        </w:rPr>
        <w:t xml:space="preserve">'unsafe'</w:t>
      </w:r>
      <w:r>
        <w:br/>
      </w:r>
      <w:r>
        <w:t xml:space="preserve">	;</w:t>
      </w:r>
      <w:r>
        <w:br/>
      </w:r>
      <w:r>
        <w:br/>
      </w:r>
      <w:r>
        <w:rPr>
          <w:color w:val="6A5ACD"/>
        </w:rPr>
        <w:t xml:space="preserve">field_modifier_unsafe</w:t>
      </w:r>
      <w:r>
        <w:t xml:space="preserve">:</w:t>
      </w:r>
      <w:r>
        <w:br/>
      </w:r>
      <w:r>
        <w:t xml:space="preserve">	| </w:t>
      </w:r>
      <w:r>
        <w:rPr>
          <w:color w:val="A31515"/>
        </w:rPr>
        <w:t xml:space="preserve">'unsafe'</w:t>
      </w:r>
      <w:r>
        <w:br/>
      </w:r>
      <w:r>
        <w:t xml:space="preserve">	;</w:t>
      </w:r>
      <w:r>
        <w:br/>
      </w:r>
      <w:r>
        <w:br/>
      </w:r>
      <w:r>
        <w:rPr>
          <w:color w:val="6A5ACD"/>
        </w:rPr>
        <w:t xml:space="preserve">method_modifier_unsafe</w:t>
      </w:r>
      <w:r>
        <w:t xml:space="preserve">:</w:t>
      </w:r>
      <w:r>
        <w:br/>
      </w:r>
      <w:r>
        <w:t xml:space="preserve">	| </w:t>
      </w:r>
      <w:r>
        <w:rPr>
          <w:color w:val="A31515"/>
        </w:rPr>
        <w:t xml:space="preserve">'unsafe'</w:t>
      </w:r>
      <w:r>
        <w:br/>
      </w:r>
      <w:r>
        <w:t xml:space="preserve">	;</w:t>
      </w:r>
      <w:r>
        <w:br/>
      </w:r>
      <w:r>
        <w:br/>
      </w:r>
      <w:r>
        <w:rPr>
          <w:color w:val="6A5ACD"/>
        </w:rPr>
        <w:t xml:space="preserve">property_modifier_unsafe</w:t>
      </w:r>
      <w:r>
        <w:t xml:space="preserve">:</w:t>
      </w:r>
      <w:r>
        <w:br/>
      </w:r>
      <w:r>
        <w:t xml:space="preserve">	| </w:t>
      </w:r>
      <w:r>
        <w:rPr>
          <w:color w:val="A31515"/>
        </w:rPr>
        <w:t xml:space="preserve">'unsafe'</w:t>
      </w:r>
      <w:r>
        <w:br/>
      </w:r>
      <w:r>
        <w:t xml:space="preserve">	;</w:t>
      </w:r>
      <w:r>
        <w:br/>
      </w:r>
      <w:r>
        <w:br/>
      </w:r>
      <w:r>
        <w:rPr>
          <w:color w:val="6A5ACD"/>
        </w:rPr>
        <w:t xml:space="preserve">event_modifier_unsafe</w:t>
      </w:r>
      <w:r>
        <w:t xml:space="preserve">:</w:t>
      </w:r>
      <w:r>
        <w:br/>
      </w:r>
      <w:r>
        <w:t xml:space="preserve">	| </w:t>
      </w:r>
      <w:r>
        <w:rPr>
          <w:color w:val="A31515"/>
        </w:rPr>
        <w:t xml:space="preserve">'unsafe'</w:t>
      </w:r>
      <w:r>
        <w:br/>
      </w:r>
      <w:r>
        <w:t xml:space="preserve">	;</w:t>
      </w:r>
      <w:r>
        <w:br/>
      </w:r>
      <w:r>
        <w:br/>
      </w:r>
      <w:r>
        <w:rPr>
          <w:color w:val="6A5ACD"/>
        </w:rPr>
        <w:t xml:space="preserve">indexer_modifier_unsafe</w:t>
      </w:r>
      <w:r>
        <w:t xml:space="preserve">:</w:t>
      </w:r>
      <w:r>
        <w:br/>
      </w:r>
      <w:r>
        <w:t xml:space="preserve">	| </w:t>
      </w:r>
      <w:r>
        <w:rPr>
          <w:color w:val="A31515"/>
        </w:rPr>
        <w:t xml:space="preserve">'unsafe'</w:t>
      </w:r>
      <w:r>
        <w:br/>
      </w:r>
      <w:r>
        <w:t xml:space="preserve">	;</w:t>
      </w:r>
      <w:r>
        <w:br/>
      </w:r>
      <w:r>
        <w:br/>
      </w:r>
      <w:r>
        <w:rPr>
          <w:color w:val="6A5ACD"/>
        </w:rPr>
        <w:t xml:space="preserve">operator_modifier_unsafe</w:t>
      </w:r>
      <w:r>
        <w:t xml:space="preserve">:</w:t>
      </w:r>
      <w:r>
        <w:br/>
      </w:r>
      <w:r>
        <w:t xml:space="preserve">	| </w:t>
      </w:r>
      <w:r>
        <w:rPr>
          <w:color w:val="A31515"/>
        </w:rPr>
        <w:t xml:space="preserve">'unsafe'</w:t>
      </w:r>
      <w:r>
        <w:br/>
      </w:r>
      <w:r>
        <w:t xml:space="preserve">	;</w:t>
      </w:r>
      <w:r>
        <w:br/>
      </w:r>
      <w:r>
        <w:br/>
      </w:r>
      <w:r>
        <w:rPr>
          <w:color w:val="6A5ACD"/>
        </w:rPr>
        <w:t xml:space="preserve">constructor_modifier_unsafe</w:t>
      </w:r>
      <w:r>
        <w:t xml:space="preserve">:</w:t>
      </w:r>
      <w:r>
        <w:br/>
      </w:r>
      <w:r>
        <w:t xml:space="preserve">	| </w:t>
      </w:r>
      <w:r>
        <w:rPr>
          <w:color w:val="A31515"/>
        </w:rPr>
        <w:t xml:space="preserve">'unsafe'</w:t>
      </w:r>
      <w:r>
        <w:br/>
      </w:r>
      <w:r>
        <w:t xml:space="preserve">	;</w:t>
      </w:r>
      <w:r>
        <w:br/>
      </w:r>
      <w:r>
        <w:br/>
      </w:r>
      <w:r>
        <w:rPr>
          <w:color w:val="6A5ACD"/>
        </w:rPr>
        <w:t xml:space="preserve">destructor_declaration_unsafe</w:t>
      </w:r>
      <w:r>
        <w:t xml:space="preserve">:</w:t>
      </w:r>
      <w:r>
        <w:br/>
      </w:r>
      <w:r>
        <w:t xml:space="preserve">	| </w:t>
      </w:r>
      <w:r>
        <w:rPr>
          <w:color w:val="6A5ACD"/>
        </w:rPr>
        <w:t xml:space="preserve">attributes</w:t>
      </w:r>
      <w:r>
        <w:t xml:space="preserve">? </w:t>
      </w:r>
      <w:r>
        <w:rPr>
          <w:color w:val="A31515"/>
        </w:rPr>
        <w:t xml:space="preserve">'extern'</w:t>
      </w:r>
      <w:r>
        <w:t xml:space="preserve">? </w:t>
      </w:r>
      <w:r>
        <w:rPr>
          <w:color w:val="A31515"/>
        </w:rPr>
        <w:t xml:space="preserve">'unsafe'</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 </w:t>
      </w:r>
      <w:r>
        <w:rPr>
          <w:color w:val="6A5ACD"/>
        </w:rPr>
        <w:t xml:space="preserve">attributes</w:t>
      </w:r>
      <w:r>
        <w:t xml:space="preserve">? </w:t>
      </w:r>
      <w:r>
        <w:rPr>
          <w:color w:val="A31515"/>
        </w:rPr>
        <w:t xml:space="preserve">'unsafe'</w:t>
      </w:r>
      <w:r>
        <w:t xml:space="preserve">? </w:t>
      </w:r>
      <w:r>
        <w:rPr>
          <w:color w:val="A31515"/>
        </w:rPr>
        <w:t xml:space="preserve">'extern'</w:t>
      </w:r>
      <w:r>
        <w:t xml:space="preserve">? </w:t>
      </w:r>
      <w:r>
        <w:rPr>
          <w:color w:val="A31515"/>
        </w:rPr>
        <w:t xml:space="preserve">'~' </w:t>
      </w:r>
      <w:r>
        <w:rPr>
          <w:color w:val="6A5ACD"/>
        </w:rPr>
        <w:t xml:space="preserve">identifier </w:t>
      </w:r>
      <w:r>
        <w:rPr>
          <w:color w:val="A31515"/>
        </w:rPr>
        <w:t xml:space="preserve">'(' ')' </w:t>
      </w:r>
      <w:r>
        <w:rPr>
          <w:color w:val="6A5ACD"/>
        </w:rPr>
        <w:t xml:space="preserve">destructor_body</w:t>
      </w:r>
      <w:r>
        <w:br/>
      </w:r>
      <w:r>
        <w:t xml:space="preserve">	;</w:t>
      </w:r>
      <w:r>
        <w:br/>
      </w:r>
      <w:r>
        <w:br/>
      </w:r>
      <w:r>
        <w:rPr>
          <w:color w:val="6A5ACD"/>
        </w:rPr>
        <w:t xml:space="preserve">static_constructor_modifiers_unsafe</w:t>
      </w:r>
      <w:r>
        <w:t xml:space="preserve">:</w:t>
      </w:r>
      <w:r>
        <w:br/>
      </w:r>
      <w:r>
        <w:t xml:space="preserve">	| </w:t>
      </w:r>
      <w:r>
        <w:rPr>
          <w:color w:val="A31515"/>
        </w:rPr>
        <w:t xml:space="preserve">'extern'</w:t>
      </w:r>
      <w:r>
        <w:t xml:space="preserve">? </w:t>
      </w:r>
      <w:r>
        <w:rPr>
          <w:color w:val="A31515"/>
        </w:rPr>
        <w:t xml:space="preserve">'unsafe'</w:t>
      </w:r>
      <w:r>
        <w:t xml:space="preserve">? </w:t>
      </w:r>
      <w:r>
        <w:rPr>
          <w:color w:val="A31515"/>
        </w:rPr>
        <w:t xml:space="preserve">'static'</w:t>
      </w:r>
      <w:r>
        <w:br/>
      </w:r>
      <w:r>
        <w:t xml:space="preserve">	| </w:t>
      </w:r>
      <w:r>
        <w:rPr>
          <w:color w:val="A31515"/>
        </w:rPr>
        <w:t xml:space="preserve">'unsafe'</w:t>
      </w:r>
      <w:r>
        <w:t xml:space="preserve">? </w:t>
      </w:r>
      <w:r>
        <w:rPr>
          <w:color w:val="A31515"/>
        </w:rPr>
        <w:t xml:space="preserve">'extern'</w:t>
      </w:r>
      <w:r>
        <w:t xml:space="preserve">? </w:t>
      </w:r>
      <w:r>
        <w:rPr>
          <w:color w:val="A31515"/>
        </w:rPr>
        <w:t xml:space="preserve">'static'</w:t>
      </w:r>
      <w:r>
        <w:br/>
      </w:r>
      <w:r>
        <w:t xml:space="preserve">	| </w:t>
      </w:r>
      <w:r>
        <w:rPr>
          <w:color w:val="A31515"/>
        </w:rPr>
        <w:t xml:space="preserve">'extern'</w:t>
      </w:r>
      <w:r>
        <w:t xml:space="preserve">? </w:t>
      </w:r>
      <w:r>
        <w:rPr>
          <w:color w:val="A31515"/>
        </w:rPr>
        <w:t xml:space="preserve">'static' 'unsafe'</w:t>
      </w:r>
      <w:r>
        <w:t xml:space="preserve">?</w:t>
      </w:r>
      <w:r>
        <w:br/>
      </w:r>
      <w:r>
        <w:t xml:space="preserve">	| </w:t>
      </w:r>
      <w:r>
        <w:rPr>
          <w:color w:val="A31515"/>
        </w:rPr>
        <w:t xml:space="preserve">'unsafe'</w:t>
      </w:r>
      <w:r>
        <w:t xml:space="preserve">? </w:t>
      </w:r>
      <w:r>
        <w:rPr>
          <w:color w:val="A31515"/>
        </w:rPr>
        <w:t xml:space="preserve">'static' 'extern'</w:t>
      </w:r>
      <w:r>
        <w:t xml:space="preserve">?</w:t>
      </w:r>
      <w:r>
        <w:br/>
      </w:r>
      <w:r>
        <w:t xml:space="preserve">	| </w:t>
      </w:r>
      <w:r>
        <w:rPr>
          <w:color w:val="A31515"/>
        </w:rPr>
        <w:t xml:space="preserve">'static' 'extern'</w:t>
      </w:r>
      <w:r>
        <w:t xml:space="preserve">? </w:t>
      </w:r>
      <w:r>
        <w:rPr>
          <w:color w:val="A31515"/>
        </w:rPr>
        <w:t xml:space="preserve">'unsafe'</w:t>
      </w:r>
      <w:r>
        <w:t xml:space="preserve">?</w:t>
      </w:r>
      <w:r>
        <w:br/>
      </w:r>
      <w:r>
        <w:t xml:space="preserve">	| </w:t>
      </w:r>
      <w:r>
        <w:rPr>
          <w:color w:val="A31515"/>
        </w:rPr>
        <w:t xml:space="preserve">'static' 'unsafe'</w:t>
      </w:r>
      <w:r>
        <w:t xml:space="preserve">? </w:t>
      </w:r>
      <w:r>
        <w:rPr>
          <w:color w:val="A31515"/>
        </w:rPr>
        <w:t xml:space="preserve">'extern'</w:t>
      </w:r>
      <w:r>
        <w:t xml:space="preserve">?</w:t>
      </w:r>
      <w:r>
        <w:br/>
      </w:r>
      <w:r>
        <w:t xml:space="preserve">	;</w:t>
      </w:r>
      <w:r>
        <w:br/>
      </w:r>
      <w:r>
        <w:br/>
      </w:r>
      <w:r>
        <w:rPr>
          <w:color w:val="6A5ACD"/>
        </w:rPr>
        <w:t xml:space="preserve">embedded_statement_unsafe</w:t>
      </w:r>
      <w:r>
        <w:t xml:space="preserve">:</w:t>
      </w:r>
      <w:r>
        <w:br/>
      </w:r>
      <w:r>
        <w:t xml:space="preserve">	| </w:t>
      </w:r>
      <w:r>
        <w:rPr>
          <w:color w:val="6A5ACD"/>
        </w:rPr>
        <w:t xml:space="preserve">unsafe_statement</w:t>
      </w:r>
      <w:r>
        <w:br/>
      </w:r>
      <w:r>
        <w:t xml:space="preserve">	| </w:t>
      </w:r>
      <w:r>
        <w:rPr>
          <w:color w:val="6A5ACD"/>
        </w:rPr>
        <w:t xml:space="preserve">fixed_statement</w:t>
      </w:r>
      <w:r>
        <w:br/>
      </w:r>
      <w:r>
        <w:t xml:space="preserve">	;</w:t>
      </w:r>
      <w:r>
        <w:br/>
      </w:r>
      <w:r>
        <w:br/>
      </w:r>
      <w:r>
        <w:rPr>
          <w:color w:val="6A5ACD"/>
        </w:rPr>
        <w:t xml:space="preserve">unsafe_statement</w:t>
      </w:r>
      <w:r>
        <w:t xml:space="preserve">:</w:t>
      </w:r>
      <w:r>
        <w:br/>
      </w:r>
      <w:r>
        <w:t xml:space="preserve">	| </w:t>
      </w:r>
      <w:r>
        <w:rPr>
          <w:color w:val="A31515"/>
        </w:rPr>
        <w:t xml:space="preserve">'unsafe' </w:t>
      </w:r>
      <w:r>
        <w:rPr>
          <w:color w:val="6A5ACD"/>
        </w:rPr>
        <w:t xml:space="preserve">block</w:t>
      </w:r>
      <w:r>
        <w:br/>
      </w:r>
      <w:r>
        <w:t xml:space="preserve">	;</w:t>
      </w:r>
      <w:bookmarkEnd w:id="745"/>
    </w:p>
    <w:p>
      <w:r>
        <w:t xml:space="preserve">In the example</w:t>
      </w:r>
    </w:p>
    <w:p>
      <w:pPr>
        <w:pStyle w:val="Code"/>
      </w:pPr>
      <w:r>
        <w:rPr>
          <w:color w:val="0000FF"/>
        </w:rPr>
        <w:t xml:space="preserve">public unsafe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w:t>
      </w:r>
      <w:r>
        <w:rPr>
          <w:color w:val="2B91AF"/>
        </w:rPr>
        <w:t xml:space="preserve">Node</w:t>
      </w:r>
      <w:r>
        <w:t xml:space="preserve">* Left;</w:t>
      </w:r>
      <w:r>
        <w:br/>
      </w:r>
      <w:r>
        <w:rPr>
          <w:color w:val="0000FF"/>
        </w:rPr>
        <w:t xml:space="preserve">    public </w:t>
      </w:r>
      <w:r>
        <w:rPr>
          <w:color w:val="2B91AF"/>
        </w:rPr>
        <w:t xml:space="preserve">Node</w:t>
      </w:r>
      <w:r>
        <w:t xml:space="preserve">* Right;</w:t>
      </w:r>
      <w:r>
        <w:br/>
      </w:r>
      <w:r>
        <w:t xml:space="preserve">}</w:t>
      </w:r>
    </w:p>
    <w:p>
      <w:r>
        <w:t xml:space="preserve">the </w:t>
      </w:r>
      <w:r>
        <w:rPr>
          <w:rStyle w:val="CodeEmbedded"/>
        </w:rPr>
        <w:t xml:space="preserve">unsafe</w:t>
      </w:r>
      <w:r>
        <w:t xml:space="preserve"> modifier specified in the struct declaration causes the entire textual extent of the struct declaration to become an unsafe context. Thus, it is possible to declare the </w:t>
      </w:r>
      <w:r>
        <w:rPr>
          <w:rStyle w:val="CodeEmbedded"/>
        </w:rPr>
        <w:t xml:space="preserve">Left</w:t>
      </w:r>
      <w:r>
        <w:t xml:space="preserve"> and </w:t>
      </w:r>
      <w:r>
        <w:rPr>
          <w:rStyle w:val="CodeEmbedded"/>
        </w:rPr>
        <w:t xml:space="preserve">Right</w:t>
      </w:r>
      <w:r>
        <w:t xml:space="preserve"> fields to be of a pointer type. The example above could also be written</w:t>
      </w:r>
    </w:p>
    <w:p>
      <w:pPr>
        <w:pStyle w:val="Code"/>
      </w:pPr>
      <w:r>
        <w:rPr>
          <w:color w:val="0000FF"/>
        </w:rPr>
        <w:t xml:space="preserve">public struct </w:t>
      </w:r>
      <w:r>
        <w:rPr>
          <w:color w:val="2B91AF"/>
        </w:rPr>
        <w:t xml:space="preserve">Node</w:t>
      </w:r>
      <w:r>
        <w:br/>
      </w:r>
      <w:r>
        <w:t xml:space="preserve">{</w:t>
      </w:r>
      <w:r>
        <w:br/>
      </w:r>
      <w:r>
        <w:rPr>
          <w:color w:val="0000FF"/>
        </w:rPr>
        <w:t xml:space="preserve">    public int </w:t>
      </w:r>
      <w:r>
        <w:t xml:space="preserve">Value;</w:t>
      </w:r>
      <w:r>
        <w:br/>
      </w:r>
      <w:r>
        <w:rPr>
          <w:color w:val="0000FF"/>
        </w:rPr>
        <w:t xml:space="preserve">    public unsafe </w:t>
      </w:r>
      <w:r>
        <w:rPr>
          <w:color w:val="2B91AF"/>
        </w:rPr>
        <w:t xml:space="preserve">Node</w:t>
      </w:r>
      <w:r>
        <w:t xml:space="preserve">* Left;</w:t>
      </w:r>
      <w:r>
        <w:br/>
      </w:r>
      <w:r>
        <w:rPr>
          <w:color w:val="0000FF"/>
        </w:rPr>
        <w:t xml:space="preserve">    public unsafe </w:t>
      </w:r>
      <w:r>
        <w:rPr>
          <w:color w:val="2B91AF"/>
        </w:rPr>
        <w:t xml:space="preserve">Node</w:t>
      </w:r>
      <w:r>
        <w:t xml:space="preserve">* Right;</w:t>
      </w:r>
      <w:r>
        <w:br/>
      </w:r>
      <w:r>
        <w:t xml:space="preserve">}</w:t>
      </w:r>
    </w:p>
    <w:p>
      <w:r>
        <w:t xml:space="preserve">Here, the </w:t>
      </w:r>
      <w:r>
        <w:rPr>
          <w:rStyle w:val="CodeEmbedded"/>
        </w:rPr>
        <w:t xml:space="preserve">unsafe</w:t>
      </w:r>
      <w:r>
        <w:t xml:space="preserve"> modifiers in the field declarations cause those declarations to be considered unsafe contexts.</w:t>
      </w:r>
    </w:p>
    <w:p>
      <w:r>
        <w:t xml:space="preserve">Other than establishing an unsafe context, thus permitting the use of pointer types, the </w:t>
      </w:r>
      <w:r>
        <w:rPr>
          <w:rStyle w:val="CodeEmbedded"/>
        </w:rPr>
        <w:t xml:space="preserve">unsafe</w:t>
      </w:r>
      <w:r>
        <w:t xml:space="preserve"> modifier has no effect on a type or a member. In the example</w:t>
      </w:r>
    </w:p>
    <w:p>
      <w:pPr>
        <w:pStyle w:val="Code"/>
      </w:pPr>
      <w:r>
        <w:rPr>
          <w:color w:val="0000FF"/>
        </w:rPr>
        <w:t xml:space="preserve">public class </w:t>
      </w:r>
      <w:r>
        <w:rPr>
          <w:color w:val="2B91AF"/>
        </w:rPr>
        <w:t xml:space="preserve">A</w:t>
      </w:r>
      <w:r>
        <w:br/>
      </w:r>
      <w:r>
        <w:t xml:space="preserve">{</w:t>
      </w:r>
      <w:r>
        <w:br/>
      </w:r>
      <w:r>
        <w:rPr>
          <w:color w:val="0000FF"/>
        </w:rPr>
        <w:t xml:space="preserve">    public unsafe virtual void </w:t>
      </w:r>
      <w:r>
        <w:t xml:space="preserve">F() {</w:t>
      </w:r>
      <w:r>
        <w:br/>
      </w:r>
      <w:r>
        <w:rPr>
          <w:color w:val="0000FF"/>
        </w:rPr>
        <w:t xml:space="preserve">        char</w:t>
      </w:r>
      <w:r>
        <w:t xml:space="preserve">* p;</w:t>
      </w:r>
      <w:r>
        <w:br/>
      </w:r>
      <w:r>
        <w:t xml:space="preserve">        ...</w:t>
      </w:r>
      <w:r>
        <w:br/>
      </w:r>
      <w:r>
        <w:t xml:space="preserve">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override void </w:t>
      </w:r>
      <w:r>
        <w:t xml:space="preserve">F() {</w:t>
      </w:r>
      <w:r>
        <w:br/>
      </w:r>
      <w:r>
        <w:rPr>
          <w:color w:val="0000FF"/>
        </w:rPr>
        <w:t xml:space="preserve">        base</w:t>
      </w:r>
      <w:r>
        <w:t xml:space="preserve">.F();</w:t>
      </w:r>
      <w:r>
        <w:br/>
      </w:r>
      <w:r>
        <w:t xml:space="preserve">        ...</w:t>
      </w:r>
      <w:r>
        <w:br/>
      </w:r>
      <w:r>
        <w:t xml:space="preserve">    }</w:t>
      </w:r>
      <w:r>
        <w:br/>
      </w:r>
      <w:r>
        <w:t xml:space="preserve">}</w:t>
      </w:r>
    </w:p>
    <w:p>
      <w:r>
        <w:t xml:space="preserve">the </w:t>
      </w:r>
      <w:r>
        <w:rPr>
          <w:rStyle w:val="CodeEmbedded"/>
        </w:rPr>
        <w:t xml:space="preserve">unsafe</w:t>
      </w:r>
      <w:r>
        <w:t xml:space="preserve"> modifier on the </w:t>
      </w:r>
      <w:r>
        <w:rPr>
          <w:rStyle w:val="CodeEmbedded"/>
        </w:rPr>
        <w:t xml:space="preserve">F</w:t>
      </w:r>
      <w:r>
        <w:t xml:space="preserve"> method in </w:t>
      </w:r>
      <w:r>
        <w:rPr>
          <w:rStyle w:val="CodeEmbedded"/>
        </w:rPr>
        <w:t xml:space="preserve">A</w:t>
      </w:r>
      <w:r>
        <w:t xml:space="preserve"> simply causes the textual extent of </w:t>
      </w:r>
      <w:r>
        <w:rPr>
          <w:rStyle w:val="CodeEmbedded"/>
        </w:rPr>
        <w:t xml:space="preserve">F</w:t>
      </w:r>
      <w:r>
        <w:t xml:space="preserve"> to become an unsafe context in which the unsafe features of the language can be used. In the override of </w:t>
      </w:r>
      <w:r>
        <w:rPr>
          <w:rStyle w:val="CodeEmbedded"/>
        </w:rPr>
        <w:t xml:space="preserve">F</w:t>
      </w:r>
      <w:r>
        <w:t xml:space="preserve"> in </w:t>
      </w:r>
      <w:r>
        <w:rPr>
          <w:rStyle w:val="CodeEmbedded"/>
        </w:rPr>
        <w:t xml:space="preserve">B</w:t>
      </w:r>
      <w:r>
        <w:t xml:space="preserve">, there is no need to re-specify the </w:t>
      </w:r>
      <w:r>
        <w:rPr>
          <w:rStyle w:val="CodeEmbedded"/>
        </w:rPr>
        <w:t xml:space="preserve">unsafe</w:t>
      </w:r>
      <w:r>
        <w:t xml:space="preserve"> modifier -- unless, of course, the </w:t>
      </w:r>
      <w:r>
        <w:rPr>
          <w:rStyle w:val="CodeEmbedded"/>
        </w:rPr>
        <w:t xml:space="preserve">F</w:t>
      </w:r>
      <w:r>
        <w:t xml:space="preserve"> method in </w:t>
      </w:r>
      <w:r>
        <w:rPr>
          <w:rStyle w:val="CodeEmbedded"/>
        </w:rPr>
        <w:t xml:space="preserve">B</w:t>
      </w:r>
      <w:r>
        <w:t xml:space="preserve"> itself needs access to unsafe features.</w:t>
      </w:r>
    </w:p>
    <w:p>
      <w:r>
        <w:t xml:space="preserve">The situation is slightly different when a pointer type is part of the method's signature</w:t>
      </w:r>
    </w:p>
    <w:p>
      <w:pPr>
        <w:pStyle w:val="Code"/>
      </w:pPr>
      <w:r>
        <w:rPr>
          <w:color w:val="0000FF"/>
        </w:rPr>
        <w:t xml:space="preserve">public unsafe class </w:t>
      </w:r>
      <w:r>
        <w:rPr>
          <w:color w:val="2B91AF"/>
        </w:rPr>
        <w:t xml:space="preserve">A</w:t>
      </w:r>
      <w:r>
        <w:br/>
      </w:r>
      <w:r>
        <w:t xml:space="preserve">{</w:t>
      </w:r>
      <w:r>
        <w:br/>
      </w:r>
      <w:r>
        <w:rPr>
          <w:color w:val="0000FF"/>
        </w:rPr>
        <w:t xml:space="preserve">    public virtual void </w:t>
      </w:r>
      <w:r>
        <w:t xml:space="preserve">F(</w:t>
      </w:r>
      <w:r>
        <w:rPr>
          <w:color w:val="0000FF"/>
        </w:rPr>
        <w:t xml:space="preserve">char</w:t>
      </w:r>
      <w:r>
        <w:t xml:space="preserve">* p) {...}</w:t>
      </w:r>
      <w:r>
        <w:br/>
      </w:r>
      <w:r>
        <w:t xml:space="preserve">}</w:t>
      </w:r>
      <w:r>
        <w:br/>
      </w:r>
      <w:r>
        <w:br/>
      </w:r>
      <w:r>
        <w:rPr>
          <w:color w:val="0000FF"/>
        </w:rPr>
        <w:t xml:space="preserve">public class </w:t>
      </w:r>
      <w:r>
        <w:rPr>
          <w:color w:val="2B91AF"/>
        </w:rPr>
        <w:t xml:space="preserve">B</w:t>
      </w:r>
      <w:r>
        <w:t xml:space="preserve">: </w:t>
      </w:r>
      <w:r>
        <w:rPr>
          <w:color w:val="2B91AF"/>
        </w:rPr>
        <w:t xml:space="preserve">A</w:t>
      </w:r>
      <w:r>
        <w:br/>
      </w:r>
      <w:r>
        <w:t xml:space="preserve">{</w:t>
      </w:r>
      <w:r>
        <w:br/>
      </w:r>
      <w:r>
        <w:rPr>
          <w:color w:val="0000FF"/>
        </w:rPr>
        <w:t xml:space="preserve">    public unsafe override void </w:t>
      </w:r>
      <w:r>
        <w:t xml:space="preserve">F(</w:t>
      </w:r>
      <w:r>
        <w:rPr>
          <w:color w:val="0000FF"/>
        </w:rPr>
        <w:t xml:space="preserve">char</w:t>
      </w:r>
      <w:r>
        <w:t xml:space="preserve">* p) {...}</w:t>
      </w:r>
      <w:r>
        <w:br/>
      </w:r>
      <w:r>
        <w:t xml:space="preserve">}</w:t>
      </w:r>
    </w:p>
    <w:p>
      <w:r>
        <w:t xml:space="preserve">Here, because </w:t>
      </w:r>
      <w:r>
        <w:rPr>
          <w:rStyle w:val="CodeEmbedded"/>
        </w:rPr>
        <w:t xml:space="preserve">F</w:t>
      </w:r>
      <w:r>
        <w:t xml:space="preserve">'s signature includes a pointer type, it can only be written in an unsafe context. However, the unsafe context can be introduced by either making the entire class unsafe, as is the case in </w:t>
      </w:r>
      <w:r>
        <w:rPr>
          <w:rStyle w:val="CodeEmbedded"/>
        </w:rPr>
        <w:t xml:space="preserve">A</w:t>
      </w:r>
      <w:r>
        <w:t xml:space="preserve">, or by including an </w:t>
      </w:r>
      <w:r>
        <w:rPr>
          <w:rStyle w:val="CodeEmbedded"/>
        </w:rPr>
        <w:t xml:space="preserve">unsafe</w:t>
      </w:r>
      <w:r>
        <w:t xml:space="preserve"> modifier in the method declaration, as is the case in </w:t>
      </w:r>
      <w:r>
        <w:rPr>
          <w:rStyle w:val="CodeEmbedded"/>
        </w:rPr>
        <w:t xml:space="preserve">B</w:t>
      </w:r>
      <w:r>
        <w:t xml:space="preserve">.</w:t>
      </w:r>
    </w:p>
    <w:p>
      <w:pPr>
        <w:pStyle w:val="Heading2"/>
      </w:pPr>
      <w:bookmarkStart w:name="_Toc00592" w:id="746"/>
      <w:r>
        <w:t xml:space="preserve">Pointer types</w:t>
      </w:r>
      <w:bookmarkEnd w:id="746"/>
    </w:p>
    <w:p>
      <w:r>
        <w:t xml:space="preserve">In an unsafe context, a </w:t>
      </w:r>
      <w:hyperlink w:anchor="_Grm00028">
        <w:r>
          <w:rPr>
            <w:color w:val="6A5ACD"/>
            <w:u w:val="single"/>
          </w:rPr>
          <w:t xml:space="preserve">type</w:t>
        </w:r>
      </w:hyperlink>
      <w:r>
        <w:t xml:space="preserve"> (</w:t>
      </w:r>
      <w:hyperlink w:anchor="_Toc00090">
        <w:r>
          <w:t xml:space="preserve">§4</w:t>
        </w:r>
      </w:hyperlink>
      <w:r>
        <w:t xml:space="preserve">) may be a </w:t>
      </w:r>
      <w:hyperlink w:anchor="_Grm00150">
        <w:r>
          <w:rPr>
            <w:color w:val="6A5ACD"/>
            <w:u w:val="single"/>
          </w:rPr>
          <w:t xml:space="preserve">pointer_type</w:t>
        </w:r>
      </w:hyperlink>
      <w:r>
        <w:t xml:space="preserve"> as well as a </w:t>
      </w:r>
      <w:hyperlink w:anchor="_Grm00029">
        <w:r>
          <w:rPr>
            <w:color w:val="6A5ACD"/>
            <w:u w:val="single"/>
          </w:rPr>
          <w:t xml:space="preserve">value_type</w:t>
        </w:r>
      </w:hyperlink>
      <w:r>
        <w:t xml:space="preserve"> or a </w:t>
      </w:r>
      <w:hyperlink w:anchor="_Grm00030">
        <w:r>
          <w:rPr>
            <w:color w:val="6A5ACD"/>
            <w:u w:val="single"/>
          </w:rPr>
          <w:t xml:space="preserve">reference_type</w:t>
        </w:r>
      </w:hyperlink>
      <w:r>
        <w:t xml:space="preserve">. However, a </w:t>
      </w:r>
      <w:hyperlink w:anchor="_Grm00150">
        <w:r>
          <w:rPr>
            <w:color w:val="6A5ACD"/>
            <w:u w:val="single"/>
          </w:rPr>
          <w:t xml:space="preserve">pointer_type</w:t>
        </w:r>
      </w:hyperlink>
      <w:r>
        <w:t xml:space="preserve"> may also be used in a </w:t>
      </w:r>
      <w:r>
        <w:rPr>
          <w:rStyle w:val="CodeEmbedded"/>
        </w:rPr>
        <w:t xml:space="preserve">typeof</w:t>
      </w:r>
      <w:r>
        <w:t xml:space="preserve"> expression (</w:t>
      </w:r>
      <w:hyperlink w:anchor="_Toc00276">
        <w:r>
          <w:t xml:space="preserve">§7.6.10.6</w:t>
        </w:r>
      </w:hyperlink>
      <w:r>
        <w:t xml:space="preserve">) outside of an unsafe context as such usage is not unsafe.</w:t>
      </w:r>
    </w:p>
    <w:p>
      <w:pPr>
        <w:pStyle w:val="Grammar"/>
      </w:pPr>
      <w:bookmarkStart w:name="_Grm00149" w:id="747"/>
      <w:r>
        <w:rPr>
          <w:color w:val="6A5ACD"/>
        </w:rPr>
        <w:t xml:space="preserve">type_unsafe</w:t>
      </w:r>
      <w:r>
        <w:t xml:space="preserve">:</w:t>
      </w:r>
      <w:r>
        <w:br/>
      </w:r>
      <w:r>
        <w:t xml:space="preserve">	| </w:t>
      </w:r>
      <w:r>
        <w:rPr>
          <w:color w:val="6A5ACD"/>
        </w:rPr>
        <w:t xml:space="preserve">pointer_type</w:t>
      </w:r>
      <w:r>
        <w:br/>
      </w:r>
      <w:r>
        <w:t xml:space="preserve">	;</w:t>
      </w:r>
      <w:bookmarkEnd w:id="747"/>
    </w:p>
    <w:p>
      <w:r>
        <w:t xml:space="preserve">A </w:t>
      </w:r>
      <w:hyperlink w:anchor="_Grm00150">
        <w:r>
          <w:rPr>
            <w:color w:val="6A5ACD"/>
            <w:u w:val="single"/>
          </w:rPr>
          <w:t xml:space="preserve">pointer_type</w:t>
        </w:r>
      </w:hyperlink>
      <w:r>
        <w:t xml:space="preserve"> is written as an </w:t>
      </w:r>
      <w:hyperlink w:anchor="_Grm00150">
        <w:r>
          <w:rPr>
            <w:color w:val="6A5ACD"/>
            <w:u w:val="single"/>
          </w:rPr>
          <w:t xml:space="preserve">unmanaged_type</w:t>
        </w:r>
      </w:hyperlink>
      <w:r>
        <w:t xml:space="preserve"> or the keyword </w:t>
      </w:r>
      <w:r>
        <w:rPr>
          <w:rStyle w:val="CodeEmbedded"/>
        </w:rPr>
        <w:t xml:space="preserve">void</w:t>
      </w:r>
      <w:r>
        <w:t xml:space="preserve">, followed by a </w:t>
      </w:r>
      <w:r>
        <w:rPr>
          <w:rStyle w:val="CodeEmbedded"/>
        </w:rPr>
        <w:t xml:space="preserve">*</w:t>
      </w:r>
      <w:r>
        <w:t xml:space="preserve"> token:</w:t>
      </w:r>
    </w:p>
    <w:p>
      <w:pPr>
        <w:pStyle w:val="Grammar"/>
      </w:pPr>
      <w:bookmarkStart w:name="_Grm00150" w:id="748"/>
      <w:r>
        <w:rPr>
          <w:color w:val="6A5ACD"/>
        </w:rPr>
        <w:t xml:space="preserve">pointer_type</w:t>
      </w:r>
      <w:r>
        <w:t xml:space="preserve">:</w:t>
      </w:r>
      <w:r>
        <w:br/>
      </w:r>
      <w:r>
        <w:t xml:space="preserve">	| </w:t>
      </w:r>
      <w:r>
        <w:rPr>
          <w:color w:val="6A5ACD"/>
        </w:rPr>
        <w:t xml:space="preserve">unmanaged_type </w:t>
      </w:r>
      <w:r>
        <w:rPr>
          <w:color w:val="A31515"/>
        </w:rPr>
        <w:t xml:space="preserve">'*'</w:t>
      </w:r>
      <w:r>
        <w:br/>
      </w:r>
      <w:r>
        <w:t xml:space="preserve">	| </w:t>
      </w:r>
      <w:r>
        <w:rPr>
          <w:color w:val="A31515"/>
        </w:rPr>
        <w:t xml:space="preserve">'void' '*'</w:t>
      </w:r>
      <w:r>
        <w:br/>
      </w:r>
      <w:r>
        <w:t xml:space="preserve">	;</w:t>
      </w:r>
      <w:r>
        <w:br/>
      </w:r>
      <w:r>
        <w:br/>
      </w:r>
      <w:r>
        <w:rPr>
          <w:color w:val="6A5ACD"/>
        </w:rPr>
        <w:t xml:space="preserve">unmanaged_type</w:t>
      </w:r>
      <w:r>
        <w:t xml:space="preserve">:</w:t>
      </w:r>
      <w:r>
        <w:br/>
      </w:r>
      <w:r>
        <w:t xml:space="preserve">	| </w:t>
      </w:r>
      <w:r>
        <w:rPr>
          <w:color w:val="6A5ACD"/>
        </w:rPr>
        <w:t xml:space="preserve">type</w:t>
      </w:r>
      <w:r>
        <w:br/>
      </w:r>
      <w:r>
        <w:t xml:space="preserve">	;</w:t>
      </w:r>
      <w:bookmarkEnd w:id="748"/>
    </w:p>
    <w:p>
      <w:r>
        <w:t xml:space="preserve">The type specified before the </w:t>
      </w:r>
      <w:r>
        <w:rPr>
          <w:rStyle w:val="CodeEmbedded"/>
        </w:rPr>
        <w:t xml:space="preserve">*</w:t>
      </w:r>
      <w:r>
        <w:t xml:space="preserve"> in a pointer type is called the </w:t>
      </w:r>
      <w:r>
        <w:rPr>
          <w:b/>
        </w:rPr>
        <w:rPr>
          <w:i/>
        </w:rPr>
        <w:t xml:space="preserve">referent type</w:t>
      </w:r>
      <w:r>
        <w:t xml:space="preserve"> of the pointer type. It represents the type of the variable to which a value of the pointer type points.</w:t>
      </w:r>
    </w:p>
    <w:p>
      <w:r>
        <w:t xml:space="preserve">Unlike references (values of reference types), pointers are not tracked by the garbage collector -- the garbage collector has no knowledge of pointers and the data to which they point. For this reason a pointer is not permitted to point to a reference or to a struct that contains references, and the referent type of a pointer must be an </w:t>
      </w:r>
      <w:hyperlink w:anchor="_Grm00150">
        <w:r>
          <w:rPr>
            <w:color w:val="6A5ACD"/>
            <w:u w:val="single"/>
          </w:rPr>
          <w:t xml:space="preserve">unmanaged_type</w:t>
        </w:r>
      </w:hyperlink>
      <w:r>
        <w:t xml:space="preserve">.</w:t>
      </w:r>
    </w:p>
    <w:p>
      <w:r>
        <w:t xml:space="preserve">An </w:t>
      </w:r>
      <w:hyperlink w:anchor="_Grm00150">
        <w:r>
          <w:rPr>
            <w:color w:val="6A5ACD"/>
            <w:u w:val="single"/>
          </w:rPr>
          <w:t xml:space="preserve">unmanaged_type</w:t>
        </w:r>
      </w:hyperlink>
      <w:r>
        <w:t xml:space="preserve"> is any type that isn't a </w:t>
      </w:r>
      <w:hyperlink w:anchor="_Grm00030">
        <w:r>
          <w:rPr>
            <w:color w:val="6A5ACD"/>
            <w:u w:val="single"/>
          </w:rPr>
          <w:t xml:space="preserve">reference_type</w:t>
        </w:r>
      </w:hyperlink>
      <w:r>
        <w:t xml:space="preserve"> or constructed type, and doesn't contain </w:t>
      </w:r>
      <w:hyperlink w:anchor="_Grm00030">
        <w:r>
          <w:rPr>
            <w:color w:val="6A5ACD"/>
            <w:u w:val="single"/>
          </w:rPr>
          <w:t xml:space="preserve">reference_type</w:t>
        </w:r>
      </w:hyperlink>
      <w:r>
        <w:t xml:space="preserve"> or constructed type fields at any level of nesting. In other words, an </w:t>
      </w:r>
      <w:hyperlink w:anchor="_Grm00150">
        <w:r>
          <w:rPr>
            <w:color w:val="6A5ACD"/>
            <w:u w:val="single"/>
          </w:rPr>
          <w:t xml:space="preserve">unmanaged_type</w:t>
        </w:r>
      </w:hyperlink>
      <w:r>
        <w:t xml:space="preserve"> is one of the following:</w:t>
      </w:r>
    </w:p>
    <w:p>
      <w:pPr>
        <w:numPr>
          <w:pStyle w:val="ListParagraph"/>
          <w:ilvl w:val="0"/>
          <w:numId w:val="365"/>
        </w:numPr>
      </w:pP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w:t>
      </w:r>
      <w:r>
        <w:rPr>
          <w:rStyle w:val="CodeEmbedded"/>
        </w:rPr>
        <w:t xml:space="preserve">decimal</w:t>
      </w:r>
      <w:r>
        <w:t xml:space="preserve">, or </w:t>
      </w:r>
      <w:r>
        <w:rPr>
          <w:rStyle w:val="CodeEmbedded"/>
        </w:rPr>
        <w:t xml:space="preserve">bool</w:t>
      </w:r>
      <w:r>
        <w:t xml:space="preserve">.</w:t>
      </w:r>
    </w:p>
    <w:p>
      <w:pPr>
        <w:numPr>
          <w:pStyle w:val="ListParagraph"/>
          <w:ilvl w:val="0"/>
          <w:numId w:val="365"/>
        </w:numPr>
      </w:pPr>
      <w:r>
        <w:t xml:space="preserve">Any </w:t>
      </w:r>
      <w:hyperlink w:anchor="_Grm00029">
        <w:r>
          <w:rPr>
            <w:color w:val="6A5ACD"/>
            <w:u w:val="single"/>
          </w:rPr>
          <w:t xml:space="preserve">enum_type</w:t>
        </w:r>
      </w:hyperlink>
      <w:r>
        <w:t xml:space="preserve">.</w:t>
      </w:r>
    </w:p>
    <w:p>
      <w:pPr>
        <w:numPr>
          <w:pStyle w:val="ListParagraph"/>
          <w:ilvl w:val="0"/>
          <w:numId w:val="365"/>
        </w:numPr>
      </w:pPr>
      <w:r>
        <w:t xml:space="preserve">Any </w:t>
      </w:r>
      <w:hyperlink w:anchor="_Grm00150">
        <w:r>
          <w:rPr>
            <w:color w:val="6A5ACD"/>
            <w:u w:val="single"/>
          </w:rPr>
          <w:t xml:space="preserve">pointer_type</w:t>
        </w:r>
      </w:hyperlink>
      <w:r>
        <w:t xml:space="preserve">.</w:t>
      </w:r>
    </w:p>
    <w:p>
      <w:pPr>
        <w:numPr>
          <w:pStyle w:val="ListParagraph"/>
          <w:ilvl w:val="0"/>
          <w:numId w:val="365"/>
        </w:numPr>
      </w:pPr>
      <w:r>
        <w:t xml:space="preserve">Any user-defined </w:t>
      </w:r>
      <w:hyperlink w:anchor="_Grm00029">
        <w:r>
          <w:rPr>
            <w:color w:val="6A5ACD"/>
            <w:u w:val="single"/>
          </w:rPr>
          <w:t xml:space="preserve">struct_type</w:t>
        </w:r>
      </w:hyperlink>
      <w:r>
        <w:t xml:space="preserve"> that is not a constructed type and contains fields of </w:t>
      </w:r>
      <w:hyperlink w:anchor="_Grm00150">
        <w:r>
          <w:rPr>
            <w:color w:val="6A5ACD"/>
            <w:u w:val="single"/>
          </w:rPr>
          <w:t xml:space="preserve">unmanaged_type</w:t>
        </w:r>
      </w:hyperlink>
      <w:r>
        <w:t xml:space="preserve">s only.</w:t>
      </w:r>
    </w:p>
    <w:p>
      <w:r>
        <w:t xml:space="preserve">The intuitive rule for mixing of pointers and references is that referents of references (objects) are permitted to contain pointers, but referents of pointers are not permitted to contain references.</w:t>
      </w:r>
    </w:p>
    <w:p>
      <w:r>
        <w:t xml:space="preserve">Some examples of pointer types are given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Example</w:t>
            </w:r>
          </w:p>
        </w:tc>
        <w:tc>
          <w:p>
            <w:pPr>
              <w:pStyle w:val="TableCellNormal"/>
            </w:pPr>
            <w:r>
              <w:rPr>
                <w:b/>
              </w:rPr>
              <w:t xml:space="preserve">Description</w:t>
            </w:r>
          </w:p>
        </w:tc>
      </w:tr>
      <w:tr>
        <w:tc>
          <w:p>
            <w:pPr>
              <w:pStyle w:val="TableCellNormal"/>
            </w:pPr>
            <w:r>
              <w:rPr>
                <w:rStyle w:val="CodeEmbedded"/>
              </w:rPr>
              <w:t xml:space="preserve">byte*</w:t>
            </w:r>
          </w:p>
        </w:tc>
        <w:tc>
          <w:p>
            <w:pPr>
              <w:pStyle w:val="TableCellNormal"/>
            </w:pPr>
            <w:r>
              <w:t xml:space="preserve">Pointer to </w:t>
            </w:r>
            <w:r>
              <w:rPr>
                <w:rStyle w:val="CodeEmbedded"/>
              </w:rPr>
              <w:t xml:space="preserve">byte</w:t>
            </w:r>
          </w:p>
        </w:tc>
      </w:tr>
      <w:tr>
        <w:tc>
          <w:p>
            <w:pPr>
              <w:pStyle w:val="TableCellNormal"/>
            </w:pPr>
            <w:r>
              <w:rPr>
                <w:rStyle w:val="CodeEmbedded"/>
              </w:rPr>
              <w:t xml:space="preserve">char*</w:t>
            </w:r>
          </w:p>
        </w:tc>
        <w:tc>
          <w:p>
            <w:pPr>
              <w:pStyle w:val="TableCellNormal"/>
            </w:pPr>
            <w:r>
              <w:t xml:space="preserve">Pointer to </w:t>
            </w:r>
            <w:r>
              <w:rPr>
                <w:rStyle w:val="CodeEmbedded"/>
              </w:rPr>
              <w:t xml:space="preserve">char</w:t>
            </w:r>
          </w:p>
        </w:tc>
      </w:tr>
      <w:tr>
        <w:tc>
          <w:p>
            <w:pPr>
              <w:pStyle w:val="TableCellNormal"/>
            </w:pPr>
            <w:r>
              <w:rPr>
                <w:rStyle w:val="CodeEmbedded"/>
              </w:rPr>
              <w:t xml:space="preserve">int**</w:t>
            </w:r>
          </w:p>
        </w:tc>
        <w:tc>
          <w:p>
            <w:pPr>
              <w:pStyle w:val="TableCellNormal"/>
            </w:pPr>
            <w:r>
              <w:t xml:space="preserve">Pointer to pointer to </w:t>
            </w:r>
            <w:r>
              <w:rPr>
                <w:rStyle w:val="CodeEmbedded"/>
              </w:rPr>
              <w:t xml:space="preserve">int</w:t>
            </w:r>
          </w:p>
        </w:tc>
      </w:tr>
      <w:tr>
        <w:tc>
          <w:p>
            <w:pPr>
              <w:pStyle w:val="TableCellNormal"/>
            </w:pPr>
            <w:r>
              <w:rPr>
                <w:rStyle w:val="CodeEmbedded"/>
              </w:rPr>
              <w:t xml:space="preserve">int*[]</w:t>
            </w:r>
          </w:p>
        </w:tc>
        <w:tc>
          <w:p>
            <w:pPr>
              <w:pStyle w:val="TableCellNormal"/>
            </w:pPr>
            <w:r>
              <w:t xml:space="preserve">Single-dimensional array of pointers to </w:t>
            </w:r>
            <w:r>
              <w:rPr>
                <w:rStyle w:val="CodeEmbedded"/>
              </w:rPr>
              <w:t xml:space="preserve">int</w:t>
            </w:r>
          </w:p>
        </w:tc>
      </w:tr>
      <w:tr>
        <w:tc>
          <w:p>
            <w:pPr>
              <w:pStyle w:val="TableCellNormal"/>
            </w:pPr>
            <w:r>
              <w:rPr>
                <w:rStyle w:val="CodeEmbedded"/>
              </w:rPr>
              <w:t xml:space="preserve">void*</w:t>
            </w:r>
          </w:p>
        </w:tc>
        <w:tc>
          <w:p>
            <w:pPr>
              <w:pStyle w:val="TableCellNormal"/>
            </w:pPr>
            <w:r>
              <w:t xml:space="preserve">Pointer to unknown type</w:t>
            </w:r>
          </w:p>
        </w:tc>
      </w:tr>
    </w:tbl>
    <w:p>
      <w:pPr>
        <w:pStyle w:val="TableLineAfter"/>
      </w:pPr>
      <w:r>
        <w:t/>
      </w:r>
    </w:p>
    <w:p>
      <w:r>
        <w:t xml:space="preserve">For a given implementation, all pointer types must have the same size and representation.</w:t>
      </w:r>
    </w:p>
    <w:p>
      <w:r>
        <w:t xml:space="preserve">Unlike C and C++, when multiple pointers are declared in the same declaration, in C# the </w:t>
      </w:r>
      <w:r>
        <w:rPr>
          <w:rStyle w:val="CodeEmbedded"/>
        </w:rPr>
        <w:t xml:space="preserve">*</w:t>
      </w:r>
      <w:r>
        <w:t xml:space="preserve"> is written along with the underlying type only, not as a prefix punctuator on each pointer name. For example</w:t>
      </w:r>
    </w:p>
    <w:p>
      <w:pPr>
        <w:pStyle w:val="Code"/>
      </w:pPr>
      <w:r>
        <w:rPr>
          <w:color w:val="0000FF"/>
        </w:rPr>
        <w:t xml:space="preserve">int</w:t>
      </w:r>
      <w:r>
        <w:t xml:space="preserve">* pi, pj;    </w:t>
      </w:r>
      <w:r>
        <w:rPr>
          <w:color w:val="008000"/>
        </w:rPr>
        <w:t xml:space="preserve">// NOT as int *pi, *pj;</w:t>
      </w:r>
    </w:p>
    <w:p>
      <w:r>
        <w:t xml:space="preserve">The value of a pointer having type </w:t>
      </w:r>
      <w:r>
        <w:rPr>
          <w:rStyle w:val="CodeEmbedded"/>
        </w:rPr>
        <w:t xml:space="preserve">T*</w:t>
      </w:r>
      <w:r>
        <w:t xml:space="preserve"> represents the address of a variable of type </w:t>
      </w:r>
      <w:r>
        <w:rPr>
          <w:rStyle w:val="CodeEmbedded"/>
        </w:rPr>
        <w:t xml:space="preserve">T</w:t>
      </w:r>
      <w:r>
        <w:t xml:space="preserve">. The pointer indirection operator </w:t>
      </w:r>
      <w:r>
        <w:rPr>
          <w:rStyle w:val="CodeEmbedded"/>
        </w:rPr>
        <w:t xml:space="preserve">*</w:t>
      </w:r>
      <w:r>
        <w:t xml:space="preserve"> (</w:t>
      </w:r>
      <w:hyperlink w:anchor="_Toc00597">
        <w:r>
          <w:t xml:space="preserve">§18.5.1</w:t>
        </w:r>
      </w:hyperlink>
      <w:r>
        <w:t xml:space="preserve">) may be used to access this variable. For example, given a variable </w:t>
      </w:r>
      <w:r>
        <w:rPr>
          <w:rStyle w:val="CodeEmbedded"/>
        </w:rPr>
        <w:t xml:space="preserve">P</w:t>
      </w:r>
      <w:r>
        <w:t xml:space="preserve"> of type </w:t>
      </w:r>
      <w:r>
        <w:rPr>
          <w:rStyle w:val="CodeEmbedded"/>
        </w:rPr>
        <w:t xml:space="preserve">int*</w:t>
      </w:r>
      <w:r>
        <w:t xml:space="preserve">, the expression </w:t>
      </w:r>
      <w:r>
        <w:rPr>
          <w:rStyle w:val="CodeEmbedded"/>
        </w:rPr>
        <w:t xml:space="preserve">*P</w:t>
      </w:r>
      <w:r>
        <w:t xml:space="preserve"> denotes the </w:t>
      </w:r>
      <w:r>
        <w:rPr>
          <w:rStyle w:val="CodeEmbedded"/>
        </w:rPr>
        <w:t xml:space="preserve">int</w:t>
      </w:r>
      <w:r>
        <w:t xml:space="preserve"> variable found at the address contained in </w:t>
      </w:r>
      <w:r>
        <w:rPr>
          <w:rStyle w:val="CodeEmbedded"/>
        </w:rPr>
        <w:t xml:space="preserve">P</w:t>
      </w:r>
      <w:r>
        <w:t xml:space="preserve">.</w:t>
      </w:r>
    </w:p>
    <w:p>
      <w:r>
        <w:t xml:space="preserve">Like an object reference, a pointer may be </w:t>
      </w:r>
      <w:r>
        <w:rPr>
          <w:rStyle w:val="CodeEmbedded"/>
        </w:rPr>
        <w:t xml:space="preserve">null</w:t>
      </w:r>
      <w:r>
        <w:t xml:space="preserve">. Applying the indirection operator to a </w:t>
      </w:r>
      <w:r>
        <w:rPr>
          <w:rStyle w:val="CodeEmbedded"/>
        </w:rPr>
        <w:t xml:space="preserve">null</w:t>
      </w:r>
      <w:r>
        <w:t xml:space="preserve"> pointer results in implementation-defined behavior. A pointer with value </w:t>
      </w:r>
      <w:r>
        <w:rPr>
          <w:rStyle w:val="CodeEmbedded"/>
        </w:rPr>
        <w:t xml:space="preserve">null</w:t>
      </w:r>
      <w:r>
        <w:t xml:space="preserve"> is represented by all-bits-zero.</w:t>
      </w:r>
    </w:p>
    <w:p>
      <w:r>
        <w:t xml:space="preserve">The </w:t>
      </w:r>
      <w:r>
        <w:rPr>
          <w:rStyle w:val="CodeEmbedded"/>
        </w:rPr>
        <w:t xml:space="preserve">void*</w:t>
      </w:r>
      <w:r>
        <w:t xml:space="preserve"> type represents a pointer to an unknown type. Because the referent type is unknown, the indirection operator cannot be applied to a pointer of type </w:t>
      </w:r>
      <w:r>
        <w:rPr>
          <w:rStyle w:val="CodeEmbedded"/>
        </w:rPr>
        <w:t xml:space="preserve">void*</w:t>
      </w:r>
      <w:r>
        <w:t xml:space="preserve">, nor can any arithmetic be performed on such a pointer. However, a pointer of type </w:t>
      </w:r>
      <w:r>
        <w:rPr>
          <w:rStyle w:val="CodeEmbedded"/>
        </w:rPr>
        <w:t xml:space="preserve">void*</w:t>
      </w:r>
      <w:r>
        <w:t xml:space="preserve"> can be cast to any other pointer type (and vice versa).</w:t>
      </w:r>
    </w:p>
    <w:p>
      <w:r>
        <w:t xml:space="preserve">Pointer types are a separate category of types. Unlike reference types and value types, pointer types do not inherit from </w:t>
      </w:r>
      <w:r>
        <w:rPr>
          <w:rStyle w:val="CodeEmbedded"/>
        </w:rPr>
        <w:t xml:space="preserve">object</w:t>
      </w:r>
      <w:r>
        <w:t xml:space="preserve"> and no conversions exist between pointer types and </w:t>
      </w:r>
      <w:r>
        <w:rPr>
          <w:rStyle w:val="CodeEmbedded"/>
        </w:rPr>
        <w:t xml:space="preserve">object</w:t>
      </w:r>
      <w:r>
        <w:t xml:space="preserve">. In particular, boxing and unboxing (</w:t>
      </w:r>
      <w:hyperlink w:anchor="_Toc00110">
        <w:r>
          <w:t xml:space="preserve">§4.3</w:t>
        </w:r>
      </w:hyperlink>
      <w:r>
        <w:t xml:space="preserve">) are not supported for pointers. However, conversions are permitted between different pointer types and between pointer types and the integral types. This is described in </w:t>
      </w:r>
      <w:hyperlink w:anchor="_Toc00594">
        <w:r>
          <w:t xml:space="preserve">§18.4</w:t>
        </w:r>
      </w:hyperlink>
      <w:r>
        <w:t xml:space="preserve">.</w:t>
      </w:r>
    </w:p>
    <w:p>
      <w:r>
        <w:t xml:space="preserve">A </w:t>
      </w:r>
      <w:hyperlink w:anchor="_Grm00150">
        <w:r>
          <w:rPr>
            <w:color w:val="6A5ACD"/>
            <w:u w:val="single"/>
          </w:rPr>
          <w:t xml:space="preserve">pointer_type</w:t>
        </w:r>
      </w:hyperlink>
      <w:r>
        <w:t xml:space="preserve"> cannot be used as a type argument (</w:t>
      </w:r>
      <w:hyperlink w:anchor="_Toc00113">
        <w:r>
          <w:t xml:space="preserve">§4.4</w:t>
        </w:r>
      </w:hyperlink>
      <w:r>
        <w:t xml:space="preserve">), and type inference (</w:t>
      </w:r>
      <w:hyperlink w:anchor="_Toc00227">
        <w:r>
          <w:t xml:space="preserve">§7.5.2</w:t>
        </w:r>
      </w:hyperlink>
      <w:r>
        <w:t xml:space="preserve">) fails on generic method calls that would have inferred a type argument to be a pointer type.</w:t>
      </w:r>
    </w:p>
    <w:p>
      <w:r>
        <w:t xml:space="preserve">A </w:t>
      </w:r>
      <w:hyperlink w:anchor="_Grm00150">
        <w:r>
          <w:rPr>
            <w:color w:val="6A5ACD"/>
            <w:u w:val="single"/>
          </w:rPr>
          <w:t xml:space="preserve">pointer_type</w:t>
        </w:r>
      </w:hyperlink>
      <w:r>
        <w:t xml:space="preserve"> may be used as the type of a volatile field (</w:t>
      </w:r>
      <w:hyperlink w:anchor="_Toc00436">
        <w:r>
          <w:t xml:space="preserve">§10.5.3</w:t>
        </w:r>
      </w:hyperlink>
      <w:r>
        <w:t xml:space="preserve">).</w:t>
      </w:r>
    </w:p>
    <w:p>
      <w:r>
        <w:t xml:space="preserve">Although pointers can be passed as </w:t>
      </w:r>
      <w:r>
        <w:rPr>
          <w:rStyle w:val="CodeEmbedded"/>
        </w:rPr>
        <w:t xml:space="preserve">ref</w:t>
      </w:r>
      <w:r>
        <w:t xml:space="preserve"> or </w:t>
      </w:r>
      <w:r>
        <w:rPr>
          <w:rStyle w:val="CodeEmbedded"/>
        </w:rPr>
        <w:t xml:space="preserve">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int </w:t>
      </w:r>
      <w:r>
        <w:t xml:space="preserve">value = 20;</w:t>
      </w:r>
      <w:r>
        <w:br/>
      </w:r>
      <w:r>
        <w:br/>
      </w:r>
      <w:r>
        <w:rPr>
          <w:color w:val="0000FF"/>
        </w:rPr>
        <w:t xml:space="preserve">    unsafe static void </w:t>
      </w:r>
      <w:r>
        <w:t xml:space="preserve">F(</w:t>
      </w:r>
      <w:r>
        <w:rPr>
          <w:color w:val="0000FF"/>
        </w:rPr>
        <w:t xml:space="preserve">out int</w:t>
      </w:r>
      <w:r>
        <w:t xml:space="preserve">* pi1, </w:t>
      </w:r>
      <w:r>
        <w:rPr>
          <w:color w:val="0000FF"/>
        </w:rPr>
        <w:t xml:space="preserve">ref int</w:t>
      </w:r>
      <w:r>
        <w:t xml:space="preserve">* pi2) {</w:t>
      </w:r>
      <w:r>
        <w:br/>
      </w:r>
      <w:r>
        <w:rPr>
          <w:color w:val="0000FF"/>
        </w:rPr>
        <w:t xml:space="preserve">        int </w:t>
      </w:r>
      <w:r>
        <w:t xml:space="preserve">i = 10;</w:t>
      </w:r>
      <w:r>
        <w:br/>
      </w:r>
      <w:r>
        <w:t xml:space="preserve">        pi1 = &amp;i;</w:t>
      </w:r>
      <w:r>
        <w:br/>
      </w:r>
      <w:r>
        <w:br/>
      </w:r>
      <w:r>
        <w:rPr>
          <w:color w:val="0000FF"/>
        </w:rPr>
        <w:t xml:space="preserve">        fixed </w:t>
      </w:r>
      <w:r>
        <w:t xml:space="preserve">(</w:t>
      </w:r>
      <w:r>
        <w:rPr>
          <w:color w:val="0000FF"/>
        </w:rPr>
        <w:t xml:space="preserve">int</w:t>
      </w:r>
      <w:r>
        <w:t xml:space="preserve">* pj = &amp;value) {</w:t>
      </w:r>
      <w:r>
        <w:br/>
      </w:r>
      <w:r>
        <w:rPr>
          <w:color w:val="008000"/>
        </w:rPr>
        <w:t xml:space="preserve">            // ...</w:t>
      </w:r>
      <w:r>
        <w:br/>
      </w:r>
      <w:r>
        <w:t xml:space="preserve">            pi2 = pj;</w:t>
      </w:r>
      <w:r>
        <w:br/>
      </w:r>
      <w:r>
        <w:t xml:space="preserve">        }</w:t>
      </w:r>
      <w:r>
        <w:br/>
      </w:r>
      <w:r>
        <w:t xml:space="preserve">    }</w:t>
      </w:r>
      <w:r>
        <w:br/>
      </w:r>
      <w:r>
        <w:br/>
      </w:r>
      <w:r>
        <w:rPr>
          <w:color w:val="0000FF"/>
        </w:rPr>
        <w:t xml:space="preserve">    static void </w:t>
      </w:r>
      <w:r>
        <w:t xml:space="preserve">Main() {</w:t>
      </w:r>
      <w:r>
        <w:br/>
      </w:r>
      <w:r>
        <w:rPr>
          <w:color w:val="0000FF"/>
        </w:rPr>
        <w:t xml:space="preserve">        int </w:t>
      </w:r>
      <w:r>
        <w:t xml:space="preserve">i = 10;</w:t>
      </w:r>
      <w:r>
        <w:br/>
      </w:r>
      <w:r>
        <w:rPr>
          <w:color w:val="0000FF"/>
        </w:rPr>
        <w:t xml:space="preserve">        unsafe </w:t>
      </w:r>
      <w:r>
        <w:t xml:space="preserve">{</w:t>
      </w:r>
      <w:r>
        <w:br/>
      </w:r>
      <w:r>
        <w:rPr>
          <w:color w:val="0000FF"/>
        </w:rPr>
        <w:t xml:space="preserve">            int</w:t>
      </w:r>
      <w:r>
        <w:t xml:space="preserve">* px1;</w:t>
      </w:r>
      <w:r>
        <w:br/>
      </w:r>
      <w:r>
        <w:rPr>
          <w:color w:val="0000FF"/>
        </w:rPr>
        <w:t xml:space="preserve">            int</w:t>
      </w:r>
      <w:r>
        <w:t xml:space="preserve">* px2 = &amp;i;</w:t>
      </w:r>
      <w:r>
        <w:br/>
      </w:r>
      <w:r>
        <w:br/>
      </w:r>
      <w:r>
        <w:t xml:space="preserve">            F(</w:t>
      </w:r>
      <w:r>
        <w:rPr>
          <w:color w:val="0000FF"/>
        </w:rPr>
        <w:t xml:space="preserve">out </w:t>
      </w:r>
      <w:r>
        <w:t xml:space="preserve">px1, </w:t>
      </w:r>
      <w:r>
        <w:rPr>
          <w:color w:val="0000FF"/>
        </w:rPr>
        <w:t xml:space="preserve">ref </w:t>
      </w:r>
      <w:r>
        <w:t xml:space="preserve">px2);</w:t>
      </w:r>
      <w:r>
        <w:br/>
      </w:r>
      <w:r>
        <w:br/>
      </w:r>
      <w:r>
        <w:rPr>
          <w:color w:val="2B91AF"/>
        </w:rPr>
        <w:t xml:space="preserve">            Console</w:t>
      </w:r>
      <w:r>
        <w:t xml:space="preserve">.WriteLine(</w:t>
      </w:r>
      <w:r>
        <w:rPr>
          <w:color w:val="A31515"/>
        </w:rPr>
        <w:t xml:space="preserve">"*px1 = {0}, *px2 = {1}"</w:t>
      </w:r>
      <w:r>
        <w:t xml:space="preserve">,</w:t>
      </w:r>
      <w:r>
        <w:br/>
      </w:r>
      <w:r>
        <w:t xml:space="preserve">                *px1, *px2);    </w:t>
      </w:r>
      <w:r>
        <w:rPr>
          <w:color w:val="008000"/>
        </w:rPr>
        <w:t xml:space="preserve">// undefined behavior</w:t>
      </w:r>
      <w:r>
        <w:br/>
      </w:r>
      <w:r>
        <w:t xml:space="preserve">        }</w:t>
      </w:r>
      <w:r>
        <w:br/>
      </w:r>
      <w:r>
        <w:t xml:space="preserve">    }</w:t>
      </w:r>
      <w:r>
        <w:br/>
      </w:r>
      <w:r>
        <w:t xml:space="preserve">}</w:t>
      </w:r>
    </w:p>
    <w:p>
      <w:r>
        <w:t xml:space="preserve">A method can return a value of some type, and that type can be a pointer. For example, when given a pointer to a contiguous sequence of </w:t>
      </w:r>
      <w:r>
        <w:rPr>
          <w:rStyle w:val="CodeEmbedded"/>
        </w:rPr>
        <w:t xml:space="preserve">int</w:t>
      </w:r>
      <w:r>
        <w:t xml:space="preserve">s, that sequence's element count, and some other </w:t>
      </w:r>
      <w:r>
        <w:rPr>
          <w:rStyle w:val="CodeEmbedded"/>
        </w:rPr>
        <w:t xml:space="preserve">int</w:t>
      </w:r>
      <w:r>
        <w:t xml:space="preserve"> value, the following method returns the address of that value in that sequence, if a match occurs; otherwise it returns </w:t>
      </w:r>
      <w:r>
        <w:rPr>
          <w:rStyle w:val="CodeEmbedded"/>
        </w:rPr>
        <w:t xml:space="preserve">null</w:t>
      </w:r>
      <w:r>
        <w:t xml:space="preserve">:</w:t>
      </w:r>
    </w:p>
    <w:p>
      <w:pPr>
        <w:pStyle w:val="Code"/>
      </w:pPr>
      <w:r>
        <w:rPr>
          <w:color w:val="0000FF"/>
        </w:rPr>
        <w:t xml:space="preserve">unsafe static int</w:t>
      </w:r>
      <w:r>
        <w:t xml:space="preserve">* Find(</w:t>
      </w:r>
      <w:r>
        <w:rPr>
          <w:color w:val="0000FF"/>
        </w:rPr>
        <w:t xml:space="preserve">int</w:t>
      </w:r>
      <w:r>
        <w:t xml:space="preserve">* pi, </w:t>
      </w:r>
      <w:r>
        <w:rPr>
          <w:color w:val="0000FF"/>
        </w:rPr>
        <w:t xml:space="preserve">int </w:t>
      </w:r>
      <w:r>
        <w:t xml:space="preserve">size, </w:t>
      </w:r>
      <w:r>
        <w:rPr>
          <w:color w:val="0000FF"/>
        </w:rPr>
        <w:t xml:space="preserve">int </w:t>
      </w:r>
      <w:r>
        <w:t xml:space="preserve">value) {</w:t>
      </w:r>
      <w:r>
        <w:br/>
      </w:r>
      <w:r>
        <w:rPr>
          <w:color w:val="0000FF"/>
        </w:rPr>
        <w:t xml:space="preserve">    for </w:t>
      </w:r>
      <w:r>
        <w:t xml:space="preserve">(</w:t>
      </w:r>
      <w:r>
        <w:rPr>
          <w:color w:val="0000FF"/>
        </w:rPr>
        <w:t xml:space="preserve">int </w:t>
      </w:r>
      <w:r>
        <w:t xml:space="preserve">i = 0; i &lt; size; ++i) {</w:t>
      </w:r>
      <w:r>
        <w:br/>
      </w:r>
      <w:r>
        <w:rPr>
          <w:color w:val="0000FF"/>
        </w:rPr>
        <w:t xml:space="preserve">        if </w:t>
      </w:r>
      <w:r>
        <w:t xml:space="preserve">(*pi == value)</w:t>
      </w:r>
      <w:r>
        <w:br/>
      </w:r>
      <w:r>
        <w:rPr>
          <w:color w:val="0000FF"/>
        </w:rPr>
        <w:t xml:space="preserve">            return </w:t>
      </w:r>
      <w:r>
        <w:t xml:space="preserve">pi;</w:t>
      </w:r>
      <w:r>
        <w:br/>
      </w:r>
      <w:r>
        <w:t xml:space="preserve">        ++pi;</w:t>
      </w:r>
      <w:r>
        <w:br/>
      </w:r>
      <w:r>
        <w:t xml:space="preserve">    }</w:t>
      </w:r>
      <w:r>
        <w:br/>
      </w:r>
      <w:r>
        <w:rPr>
          <w:color w:val="0000FF"/>
        </w:rPr>
        <w:t xml:space="preserve">    return null</w:t>
      </w:r>
      <w:r>
        <w:t xml:space="preserve">;</w:t>
      </w:r>
      <w:r>
        <w:br/>
      </w:r>
      <w:r>
        <w:t xml:space="preserve">}</w:t>
      </w:r>
    </w:p>
    <w:p>
      <w:r>
        <w:t xml:space="preserve">In an unsafe context, several constructs are available for operating on pointers:</w:t>
      </w:r>
    </w:p>
    <w:p>
      <w:pPr>
        <w:numPr>
          <w:pStyle w:val="ListParagraph"/>
          <w:ilvl w:val="0"/>
          <w:numId w:val="366"/>
        </w:numPr>
      </w:pPr>
      <w:r>
        <w:t xml:space="preserve">The </w:t>
      </w:r>
      <w:r>
        <w:rPr>
          <w:rStyle w:val="CodeEmbedded"/>
        </w:rPr>
        <w:t xml:space="preserve">*</w:t>
      </w:r>
      <w:r>
        <w:t xml:space="preserve"> operator may be used to perform pointer indirection (</w:t>
      </w:r>
      <w:hyperlink w:anchor="_Toc00597">
        <w:r>
          <w:t xml:space="preserve">§18.5.1</w:t>
        </w:r>
      </w:hyperlink>
      <w:r>
        <w:t xml:space="preserve">).</w:t>
      </w:r>
    </w:p>
    <w:p>
      <w:pPr>
        <w:numPr>
          <w:pStyle w:val="ListParagraph"/>
          <w:ilvl w:val="0"/>
          <w:numId w:val="366"/>
        </w:numPr>
      </w:pPr>
      <w:r>
        <w:t xml:space="preserve">The </w:t>
      </w:r>
      <w:r>
        <w:rPr>
          <w:rStyle w:val="CodeEmbedded"/>
        </w:rPr>
        <w:t xml:space="preserve">-&gt;</w:t>
      </w:r>
      <w:r>
        <w:t xml:space="preserve"> operator may be used to access a member of a struct through a pointer (</w:t>
      </w:r>
      <w:hyperlink w:anchor="_Toc00598">
        <w:r>
          <w:t xml:space="preserve">§18.5.2</w:t>
        </w:r>
      </w:hyperlink>
      <w:r>
        <w:t xml:space="preserve">).</w:t>
      </w:r>
    </w:p>
    <w:p>
      <w:pPr>
        <w:numPr>
          <w:pStyle w:val="ListParagraph"/>
          <w:ilvl w:val="0"/>
          <w:numId w:val="366"/>
        </w:numPr>
      </w:pPr>
      <w:r>
        <w:t xml:space="preserve">The </w:t>
      </w:r>
      <w:r>
        <w:rPr>
          <w:rStyle w:val="CodeEmbedded"/>
        </w:rPr>
        <w:t xml:space="preserve">[]</w:t>
      </w:r>
      <w:r>
        <w:t xml:space="preserve"> operator may be used to index a pointer (</w:t>
      </w:r>
      <w:hyperlink w:anchor="_Toc00599">
        <w:r>
          <w:t xml:space="preserve">§18.5.3</w:t>
        </w:r>
      </w:hyperlink>
      <w:r>
        <w:t xml:space="preserve">).</w:t>
      </w:r>
    </w:p>
    <w:p>
      <w:pPr>
        <w:numPr>
          <w:pStyle w:val="ListParagraph"/>
          <w:ilvl w:val="0"/>
          <w:numId w:val="366"/>
        </w:numPr>
      </w:pPr>
      <w:r>
        <w:t xml:space="preserve">The </w:t>
      </w:r>
      <w:r>
        <w:rPr>
          <w:rStyle w:val="CodeEmbedded"/>
        </w:rPr>
        <w:t xml:space="preserve">&amp;</w:t>
      </w:r>
      <w:r>
        <w:t xml:space="preserve"> operator may be used to obtain the address of a variable (</w:t>
      </w:r>
      <w:hyperlink w:anchor="_Toc00600">
        <w:r>
          <w:t xml:space="preserve">§18.5.4</w:t>
        </w:r>
      </w:hyperlink>
      <w:r>
        <w:t xml:space="preserve">).</w:t>
      </w:r>
    </w:p>
    <w:p>
      <w:pPr>
        <w:numPr>
          <w:pStyle w:val="ListParagraph"/>
          <w:ilvl w:val="0"/>
          <w:numId w:val="366"/>
        </w:numPr>
      </w:pPr>
      <w:r>
        <w:t xml:space="preserve">The </w:t>
      </w:r>
      <w:r>
        <w:rPr>
          <w:rStyle w:val="CodeEmbedded"/>
        </w:rPr>
        <w:t xml:space="preserve">++</w:t>
      </w:r>
      <w:r>
        <w:t xml:space="preserve"> and </w:t>
      </w:r>
      <w:r>
        <w:rPr>
          <w:rStyle w:val="CodeEmbedded"/>
        </w:rPr>
        <w:t xml:space="preserve">--</w:t>
      </w:r>
      <w:r>
        <w:t xml:space="preserve"> operators may be used to increment and decrement pointers (</w:t>
      </w:r>
      <w:hyperlink w:anchor="_Toc00601">
        <w:r>
          <w:t xml:space="preserve">§18.5.5</w:t>
        </w:r>
      </w:hyperlink>
      <w:r>
        <w:t xml:space="preserve">).</w:t>
      </w:r>
    </w:p>
    <w:p>
      <w:pPr>
        <w:numPr>
          <w:pStyle w:val="ListParagraph"/>
          <w:ilvl w:val="0"/>
          <w:numId w:val="366"/>
        </w:numPr>
      </w:pPr>
      <w:r>
        <w:t xml:space="preserve">The </w:t>
      </w:r>
      <w:r>
        <w:rPr>
          <w:rStyle w:val="CodeEmbedded"/>
        </w:rPr>
        <w:t xml:space="preserve">+</w:t>
      </w:r>
      <w:r>
        <w:t xml:space="preserve"> and </w:t>
      </w:r>
      <w:r>
        <w:rPr>
          <w:rStyle w:val="CodeEmbedded"/>
        </w:rPr>
        <w:t xml:space="preserve">-</w:t>
      </w:r>
      <w:r>
        <w:t xml:space="preserve"> operators may be used to perform pointer arithmetic (</w:t>
      </w:r>
      <w:hyperlink w:anchor="_Toc00602">
        <w:r>
          <w:t xml:space="preserve">§18.5.6</w:t>
        </w:r>
      </w:hyperlink>
      <w:r>
        <w:t xml:space="preserve">).</w:t>
      </w:r>
    </w:p>
    <w:p>
      <w:pPr>
        <w:numPr>
          <w:pStyle w:val="ListParagraph"/>
          <w:ilvl w:val="0"/>
          <w:numId w:val="366"/>
        </w:numPr>
      </w:pPr>
      <w:r>
        <w:t xml:space="preserve">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may be used to compare pointers (</w:t>
      </w:r>
      <w:hyperlink w:anchor="_Toc00603">
        <w:r>
          <w:t xml:space="preserve">§18.5.7</w:t>
        </w:r>
      </w:hyperlink>
      <w:r>
        <w:t xml:space="preserve">).</w:t>
      </w:r>
    </w:p>
    <w:p>
      <w:pPr>
        <w:numPr>
          <w:pStyle w:val="ListParagraph"/>
          <w:ilvl w:val="0"/>
          <w:numId w:val="366"/>
        </w:numPr>
      </w:pPr>
      <w:r>
        <w:t xml:space="preserve">The </w:t>
      </w:r>
      <w:r>
        <w:rPr>
          <w:rStyle w:val="CodeEmbedded"/>
        </w:rPr>
        <w:t xml:space="preserve">stackalloc</w:t>
      </w:r>
      <w:r>
        <w:t xml:space="preserve"> operator may be used to allocate memory from the call stack (</w:t>
      </w:r>
      <w:hyperlink w:anchor="_Toc00606">
        <w:r>
          <w:t xml:space="preserve">§18.7</w:t>
        </w:r>
      </w:hyperlink>
      <w:r>
        <w:t xml:space="preserve">).</w:t>
      </w:r>
    </w:p>
    <w:p>
      <w:pPr>
        <w:numPr>
          <w:pStyle w:val="ListParagraph"/>
          <w:ilvl w:val="0"/>
          <w:numId w:val="366"/>
        </w:numPr>
      </w:pPr>
      <w:r>
        <w:t xml:space="preserve">The </w:t>
      </w:r>
      <w:r>
        <w:rPr>
          <w:rStyle w:val="CodeEmbedded"/>
        </w:rPr>
        <w:t xml:space="preserve">fixed</w:t>
      </w:r>
      <w:r>
        <w:t xml:space="preserve"> statement may be used to temporarily fix a variable so its address can be obtained (</w:t>
      </w:r>
      <w:hyperlink w:anchor="_Toc00605">
        <w:r>
          <w:t xml:space="preserve">§18.6</w:t>
        </w:r>
      </w:hyperlink>
      <w:r>
        <w:t xml:space="preserve">).</w:t>
      </w:r>
    </w:p>
    <w:p>
      <w:pPr>
        <w:pStyle w:val="Heading2"/>
      </w:pPr>
      <w:bookmarkStart w:name="_Toc00593" w:id="749"/>
      <w:r>
        <w:t xml:space="preserve">Fixed and moveable variables</w:t>
      </w:r>
      <w:bookmarkEnd w:id="749"/>
    </w:p>
    <w:p>
      <w:r>
        <w:t xml:space="preserve">The address-of operator (</w:t>
      </w:r>
      <w:hyperlink w:anchor="_Toc00600">
        <w:r>
          <w:t xml:space="preserve">§18.5.4</w:t>
        </w:r>
      </w:hyperlink>
      <w:r>
        <w:t xml:space="preserve">) and the </w:t>
      </w:r>
      <w:r>
        <w:rPr>
          <w:rStyle w:val="CodeEmbedded"/>
        </w:rPr>
        <w:t xml:space="preserve">fixed</w:t>
      </w:r>
      <w:r>
        <w:t xml:space="preserve"> statement (</w:t>
      </w:r>
      <w:hyperlink w:anchor="_Toc00605">
        <w:r>
          <w:t xml:space="preserve">§18.6</w:t>
        </w:r>
      </w:hyperlink>
      <w:r>
        <w:t xml:space="preserve">) divide variables into two categories: </w:t>
      </w:r>
      <w:r>
        <w:rPr>
          <w:b/>
        </w:rPr>
        <w:rPr>
          <w:i/>
        </w:rPr>
        <w:t xml:space="preserve">Fixed variables</w:t>
      </w:r>
      <w:r>
        <w:t xml:space="preserve"> and </w:t>
      </w:r>
      <w:r>
        <w:rPr>
          <w:b/>
        </w:rPr>
        <w:rPr>
          <w:i/>
        </w:rPr>
        <w:t xml:space="preserve">moveable variables</w:t>
      </w:r>
      <w:r>
        <w:t xml:space="preserve">.</w:t>
      </w:r>
    </w:p>
    <w:p>
      <w:r>
        <w:t xml:space="preserve">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CodeEmbedded"/>
        </w:rPr>
        <w:t xml:space="preserve">&amp;</w:t>
      </w:r>
      <w:r>
        <w:t xml:space="preserve"> operator (</w:t>
      </w:r>
      <w:hyperlink w:anchor="_Toc00600">
        <w:r>
          <w:t xml:space="preserve">§18.5.4</w:t>
        </w:r>
      </w:hyperlink>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Embedded"/>
        </w:rPr>
        <w:t xml:space="preserve">fixed</w:t>
      </w:r>
      <w:r>
        <w:t xml:space="preserve"> statement (</w:t>
      </w:r>
      <w:hyperlink w:anchor="_Toc00605">
        <w:r>
          <w:t xml:space="preserve">§18.6</w:t>
        </w:r>
      </w:hyperlink>
      <w:r>
        <w:t xml:space="preserve">), and that address remains valid only for the duration of that </w:t>
      </w:r>
      <w:r>
        <w:rPr>
          <w:rStyle w:val="CodeEmbedded"/>
        </w:rPr>
        <w:t xml:space="preserve">fixed</w:t>
      </w:r>
      <w:r>
        <w:t xml:space="preserve"> statement.</w:t>
      </w:r>
    </w:p>
    <w:p>
      <w:r>
        <w:t xml:space="preserve">In precise terms, a fixed variable is one of the following:</w:t>
      </w:r>
    </w:p>
    <w:p>
      <w:pPr>
        <w:numPr>
          <w:pStyle w:val="ListParagraph"/>
          <w:ilvl w:val="0"/>
          <w:numId w:val="367"/>
        </w:numPr>
      </w:pPr>
      <w:r>
        <w:t xml:space="preserve">A variable resulting from a </w:t>
      </w:r>
      <w:hyperlink w:anchor="_Grm00036">
        <w:r>
          <w:rPr>
            <w:color w:val="6A5ACD"/>
            <w:u w:val="single"/>
          </w:rPr>
          <w:t xml:space="preserve">simple_name</w:t>
        </w:r>
      </w:hyperlink>
      <w:r>
        <w:t xml:space="preserve"> (</w:t>
      </w:r>
      <w:hyperlink w:anchor="_Toc00254">
        <w:r>
          <w:t xml:space="preserve">§7.6.2</w:t>
        </w:r>
      </w:hyperlink>
      <w:r>
        <w:t xml:space="preserve">) that refers to a local variable or a value parameter, unless the variable is captured by an anonymous function.</w:t>
      </w:r>
    </w:p>
    <w:p>
      <w:pPr>
        <w:numPr>
          <w:pStyle w:val="ListParagraph"/>
          <w:ilvl w:val="0"/>
          <w:numId w:val="367"/>
        </w:numPr>
      </w:pPr>
      <w:r>
        <w:t xml:space="preserve">A variable resulting from a </w:t>
      </w:r>
      <w:hyperlink w:anchor="_Grm00038">
        <w:r>
          <w:rPr>
            <w:color w:val="6A5ACD"/>
            <w:u w:val="single"/>
          </w:rPr>
          <w:t xml:space="preserve">member_access</w:t>
        </w:r>
      </w:hyperlink>
      <w:r>
        <w:t xml:space="preserve"> (</w:t>
      </w:r>
      <w:hyperlink w:anchor="_Toc00257">
        <w:r>
          <w:t xml:space="preserve">§7.6.4</w:t>
        </w:r>
      </w:hyperlink>
      <w:r>
        <w:t xml:space="preserve">) of the form </w:t>
      </w:r>
      <w:r>
        <w:rPr>
          <w:rStyle w:val="CodeEmbedded"/>
        </w:rPr>
        <w:t xml:space="preserve">V.I</w:t>
      </w:r>
      <w:r>
        <w:t xml:space="preserve">, where </w:t>
      </w:r>
      <w:r>
        <w:rPr>
          <w:rStyle w:val="CodeEmbedded"/>
        </w:rPr>
        <w:t xml:space="preserve">V</w:t>
      </w:r>
      <w:r>
        <w:t xml:space="preserve"> is a fixed variable of a </w:t>
      </w:r>
      <w:hyperlink w:anchor="_Grm00029">
        <w:r>
          <w:rPr>
            <w:color w:val="6A5ACD"/>
            <w:u w:val="single"/>
          </w:rPr>
          <w:t xml:space="preserve">struct_type</w:t>
        </w:r>
      </w:hyperlink>
      <w:r>
        <w:t xml:space="preserve">.</w:t>
      </w:r>
    </w:p>
    <w:p>
      <w:pPr>
        <w:numPr>
          <w:pStyle w:val="ListParagraph"/>
          <w:ilvl w:val="0"/>
          <w:numId w:val="367"/>
        </w:numPr>
      </w:pPr>
      <w:r>
        <w:t xml:space="preserve">A variable resulting from a </w:t>
      </w:r>
      <w:hyperlink w:anchor="_Grm00152">
        <w:r>
          <w:rPr>
            <w:color w:val="6A5ACD"/>
            <w:u w:val="single"/>
          </w:rPr>
          <w:t xml:space="preserve">pointer_indirection_expression</w:t>
        </w:r>
      </w:hyperlink>
      <w:r>
        <w:t xml:space="preserve"> (</w:t>
      </w:r>
      <w:hyperlink w:anchor="_Toc00597">
        <w:r>
          <w:t xml:space="preserve">§18.5.1</w:t>
        </w:r>
      </w:hyperlink>
      <w:r>
        <w:t xml:space="preserve">) of the form </w:t>
      </w:r>
      <w:r>
        <w:rPr>
          <w:rStyle w:val="CodeEmbedded"/>
        </w:rPr>
        <w:t xml:space="preserve">*P</w:t>
      </w:r>
      <w:r>
        <w:t xml:space="preserve">, a </w:t>
      </w:r>
      <w:hyperlink w:anchor="_Grm00153">
        <w:r>
          <w:rPr>
            <w:color w:val="6A5ACD"/>
            <w:u w:val="single"/>
          </w:rPr>
          <w:t xml:space="preserve">pointer_member_access</w:t>
        </w:r>
      </w:hyperlink>
      <w:r>
        <w:t xml:space="preserve"> (</w:t>
      </w:r>
      <w:hyperlink w:anchor="_Toc00598">
        <w:r>
          <w:t xml:space="preserve">§18.5.2</w:t>
        </w:r>
      </w:hyperlink>
      <w:r>
        <w:t xml:space="preserve">) of the form </w:t>
      </w:r>
      <w:r>
        <w:rPr>
          <w:rStyle w:val="CodeEmbedded"/>
        </w:rPr>
        <w:t xml:space="preserve">P-&gt;I</w:t>
      </w:r>
      <w:r>
        <w:t xml:space="preserve">, or a </w:t>
      </w:r>
      <w:hyperlink w:anchor="_Grm00154">
        <w:r>
          <w:rPr>
            <w:color w:val="6A5ACD"/>
            <w:u w:val="single"/>
          </w:rPr>
          <w:t xml:space="preserve">pointer_element_access</w:t>
        </w:r>
      </w:hyperlink>
      <w:r>
        <w:t xml:space="preserve"> (</w:t>
      </w:r>
      <w:hyperlink w:anchor="_Toc00599">
        <w:r>
          <w:t xml:space="preserve">§18.5.3</w:t>
        </w:r>
      </w:hyperlink>
      <w:r>
        <w:t xml:space="preserve">) of the form </w:t>
      </w:r>
      <w:r>
        <w:rPr>
          <w:rStyle w:val="CodeEmbedded"/>
        </w:rPr>
        <w:t xml:space="preserve">P[E]</w:t>
      </w:r>
      <w:r>
        <w:t xml:space="preserve">.</w:t>
      </w:r>
    </w:p>
    <w:p>
      <w:r>
        <w:t xml:space="preserve">All other variables are classified as moveable variables.</w:t>
      </w:r>
    </w:p>
    <w:p>
      <w:r>
        <w:t xml:space="preserve">Note that a static field is classified as a moveable variable. Also note that a </w:t>
      </w:r>
      <w:r>
        <w:rPr>
          <w:rStyle w:val="CodeEmbedded"/>
        </w:rPr>
        <w:t xml:space="preserve">ref</w:t>
      </w:r>
      <w:r>
        <w:t xml:space="preserve"> or </w:t>
      </w:r>
      <w:r>
        <w:rPr>
          <w:rStyle w:val="CodeEmbedded"/>
        </w:rPr>
        <w:t xml:space="preserve">out</w:t>
      </w:r>
      <w:r>
        <w:t xml:space="preserve"> parameter is classified as a moveable variable, even if the argument given for the parameter is a fixed variable. Finally, note that a variable produced by dereferencing a pointer is always classified as a fixed variable.</w:t>
      </w:r>
    </w:p>
    <w:p>
      <w:pPr>
        <w:pStyle w:val="Heading2"/>
      </w:pPr>
      <w:bookmarkStart w:name="_Toc00594" w:id="750"/>
      <w:r>
        <w:t xml:space="preserve">Pointer conversions</w:t>
      </w:r>
      <w:bookmarkEnd w:id="750"/>
    </w:p>
    <w:p>
      <w:r>
        <w:t xml:space="preserve">In an unsafe context, the set of available implicit conversions (</w:t>
      </w:r>
      <w:hyperlink w:anchor="_Toc00168">
        <w:r>
          <w:t xml:space="preserve">§6.1</w:t>
        </w:r>
      </w:hyperlink>
      <w:r>
        <w:t xml:space="preserve">) is extended to include the following implicit pointer conversions:</w:t>
      </w:r>
    </w:p>
    <w:p>
      <w:pPr>
        <w:numPr>
          <w:pStyle w:val="ListParagraph"/>
          <w:ilvl w:val="0"/>
          <w:numId w:val="368"/>
        </w:numPr>
      </w:pPr>
      <w:r>
        <w:t xml:space="preserve">From any </w:t>
      </w:r>
      <w:hyperlink w:anchor="_Grm00150">
        <w:r>
          <w:rPr>
            <w:color w:val="6A5ACD"/>
            <w:u w:val="single"/>
          </w:rPr>
          <w:t xml:space="preserve">pointer_type</w:t>
        </w:r>
      </w:hyperlink>
      <w:r>
        <w:t xml:space="preserve"> to the type </w:t>
      </w:r>
      <w:r>
        <w:rPr>
          <w:rStyle w:val="CodeEmbedded"/>
        </w:rPr>
        <w:t xml:space="preserve">void*</w:t>
      </w:r>
      <w:r>
        <w:t xml:space="preserve">.</w:t>
      </w:r>
    </w:p>
    <w:p>
      <w:pPr>
        <w:numPr>
          <w:pStyle w:val="ListParagraph"/>
          <w:ilvl w:val="0"/>
          <w:numId w:val="368"/>
        </w:numPr>
      </w:pPr>
      <w:r>
        <w:t xml:space="preserve">From the </w:t>
      </w:r>
      <w:r>
        <w:rPr>
          <w:rStyle w:val="CodeEmbedded"/>
        </w:rPr>
        <w:t xml:space="preserve">null</w:t>
      </w:r>
      <w:r>
        <w:t xml:space="preserve"> literal to any </w:t>
      </w:r>
      <w:hyperlink w:anchor="_Grm00150">
        <w:r>
          <w:rPr>
            <w:color w:val="6A5ACD"/>
            <w:u w:val="single"/>
          </w:rPr>
          <w:t xml:space="preserve">pointer_type</w:t>
        </w:r>
      </w:hyperlink>
      <w:r>
        <w:t xml:space="preserve">.</w:t>
      </w:r>
    </w:p>
    <w:p>
      <w:r>
        <w:t xml:space="preserve">Additionally, in an unsafe context, the set of available explicit conversions (</w:t>
      </w:r>
      <w:hyperlink w:anchor="_Toc00181">
        <w:r>
          <w:t xml:space="preserve">§6.2</w:t>
        </w:r>
      </w:hyperlink>
      <w:r>
        <w:t xml:space="preserve">) is extended to include the following explicit pointer conversions:</w:t>
      </w:r>
    </w:p>
    <w:p>
      <w:pPr>
        <w:numPr>
          <w:pStyle w:val="ListParagraph"/>
          <w:ilvl w:val="0"/>
          <w:numId w:val="369"/>
        </w:numPr>
      </w:pPr>
      <w:r>
        <w:t xml:space="preserve">From any </w:t>
      </w:r>
      <w:hyperlink w:anchor="_Grm00150">
        <w:r>
          <w:rPr>
            <w:color w:val="6A5ACD"/>
            <w:u w:val="single"/>
          </w:rPr>
          <w:t xml:space="preserve">pointer_type</w:t>
        </w:r>
      </w:hyperlink>
      <w:r>
        <w:t xml:space="preserve"> to any other </w:t>
      </w:r>
      <w:hyperlink w:anchor="_Grm00150">
        <w:r>
          <w:rPr>
            <w:color w:val="6A5ACD"/>
            <w:u w:val="single"/>
          </w:rPr>
          <w:t xml:space="preserve">pointer_type</w:t>
        </w:r>
      </w:hyperlink>
      <w:r>
        <w:t xml:space="preserve">.</w:t>
      </w:r>
    </w:p>
    <w:p>
      <w:pPr>
        <w:numPr>
          <w:pStyle w:val="ListParagraph"/>
          <w:ilvl w:val="0"/>
          <w:numId w:val="369"/>
        </w:numPr>
      </w:pPr>
      <w:r>
        <w:t xml:space="preserve">From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to any </w:t>
      </w:r>
      <w:hyperlink w:anchor="_Grm00150">
        <w:r>
          <w:rPr>
            <w:color w:val="6A5ACD"/>
            <w:u w:val="single"/>
          </w:rPr>
          <w:t xml:space="preserve">pointer_type</w:t>
        </w:r>
      </w:hyperlink>
      <w:r>
        <w:t xml:space="preserve">.</w:t>
      </w:r>
    </w:p>
    <w:p>
      <w:pPr>
        <w:numPr>
          <w:pStyle w:val="ListParagraph"/>
          <w:ilvl w:val="0"/>
          <w:numId w:val="369"/>
        </w:numPr>
      </w:pPr>
      <w:r>
        <w:t xml:space="preserve">From any </w:t>
      </w:r>
      <w:hyperlink w:anchor="_Grm00150">
        <w:r>
          <w:rPr>
            <w:color w:val="6A5ACD"/>
            <w:u w:val="single"/>
          </w:rPr>
          <w:t xml:space="preserve">pointer_type</w:t>
        </w:r>
      </w:hyperlink>
      <w:r>
        <w:t xml:space="preserve"> to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Finally, in an unsafe context, the set of standard implicit conversions (</w:t>
      </w:r>
      <w:hyperlink w:anchor="_Toc00191">
        <w:r>
          <w:t xml:space="preserve">§6.3.1</w:t>
        </w:r>
      </w:hyperlink>
      <w:r>
        <w:t xml:space="preserve">) includes the following pointer conversion:</w:t>
      </w:r>
    </w:p>
    <w:p>
      <w:pPr>
        <w:numPr>
          <w:pStyle w:val="ListParagraph"/>
          <w:ilvl w:val="0"/>
          <w:numId w:val="370"/>
        </w:numPr>
      </w:pPr>
      <w:r>
        <w:t xml:space="preserve">From any </w:t>
      </w:r>
      <w:hyperlink w:anchor="_Grm00150">
        <w:r>
          <w:rPr>
            <w:color w:val="6A5ACD"/>
            <w:u w:val="single"/>
          </w:rPr>
          <w:t xml:space="preserve">pointer_type</w:t>
        </w:r>
      </w:hyperlink>
      <w:r>
        <w:t xml:space="preserve"> to the type </w:t>
      </w:r>
      <w:r>
        <w:rPr>
          <w:rStyle w:val="CodeEmbedded"/>
        </w:rPr>
        <w:t xml:space="preserve">void*</w:t>
      </w:r>
      <w:r>
        <w:t xml:space="preserve">.</w:t>
      </w:r>
    </w:p>
    <w:p>
      <w:r>
        <w:t xml:space="preserve">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Embedded"/>
        </w:rPr>
        <w:t xml:space="preserve">A</w:t>
      </w:r>
      <w:r>
        <w:t xml:space="preserve"> is correctly aligned for a pointer to type </w:t>
      </w:r>
      <w:r>
        <w:rPr>
          <w:rStyle w:val="CodeEmbedded"/>
        </w:rPr>
        <w:t xml:space="preserve">B</w:t>
      </w:r>
      <w:r>
        <w:t xml:space="preserve">, which, in turn, is correctly aligned for a pointer to type </w:t>
      </w:r>
      <w:r>
        <w:rPr>
          <w:rStyle w:val="CodeEmbedded"/>
        </w:rPr>
        <w:t xml:space="preserve">C</w:t>
      </w:r>
      <w:r>
        <w:t xml:space="preserve">, then a pointer to type </w:t>
      </w:r>
      <w:r>
        <w:rPr>
          <w:rStyle w:val="CodeEmbedded"/>
        </w:rPr>
        <w:t xml:space="preserve">A</w:t>
      </w:r>
      <w:r>
        <w:t xml:space="preserve"> is correctly aligned for a pointer to type </w:t>
      </w:r>
      <w:r>
        <w:rPr>
          <w:rStyle w:val="CodeEmbedded"/>
        </w:rPr>
        <w:t xml:space="preserve">C</w:t>
      </w:r>
      <w:r>
        <w:t xml:space="preserve">.</w:t>
      </w:r>
    </w:p>
    <w:p>
      <w:r>
        <w:t xml:space="preserve">Consider the following case in which a variable having one type is accessed via a pointer to a different type:</w:t>
      </w:r>
    </w:p>
    <w:p>
      <w:pPr>
        <w:pStyle w:val="Code"/>
      </w:pPr>
      <w:r>
        <w:rPr>
          <w:color w:val="0000FF"/>
        </w:rPr>
        <w:t xml:space="preserve">char </w:t>
      </w:r>
      <w:r>
        <w:t xml:space="preserve">c = </w:t>
      </w:r>
      <w:r>
        <w:rPr>
          <w:color w:val="A31515"/>
        </w:rPr>
        <w:t xml:space="preserve">'A'</w:t>
      </w:r>
      <w:r>
        <w:t xml:space="preserve">;</w:t>
      </w:r>
      <w:r>
        <w:br/>
      </w:r>
      <w:r>
        <w:rPr>
          <w:color w:val="0000FF"/>
        </w:rPr>
        <w:t xml:space="preserve">char</w:t>
      </w:r>
      <w:r>
        <w:t xml:space="preserve">* pc = &amp;c;</w:t>
      </w:r>
      <w:r>
        <w:br/>
      </w:r>
      <w:r>
        <w:rPr>
          <w:color w:val="0000FF"/>
        </w:rPr>
        <w:t xml:space="preserve">void</w:t>
      </w:r>
      <w:r>
        <w:t xml:space="preserve">* pv = pc;</w:t>
      </w:r>
      <w:r>
        <w:br/>
      </w:r>
      <w:r>
        <w:rPr>
          <w:color w:val="0000FF"/>
        </w:rPr>
        <w:t xml:space="preserve">int</w:t>
      </w:r>
      <w:r>
        <w:t xml:space="preserve">* pi = (</w:t>
      </w:r>
      <w:r>
        <w:rPr>
          <w:color w:val="0000FF"/>
        </w:rPr>
        <w:t xml:space="preserve">int</w:t>
      </w:r>
      <w:r>
        <w:t xml:space="preserve">*)pv;</w:t>
      </w:r>
      <w:r>
        <w:br/>
      </w:r>
      <w:r>
        <w:rPr>
          <w:color w:val="0000FF"/>
        </w:rPr>
        <w:t xml:space="preserve">int </w:t>
      </w:r>
      <w:r>
        <w:t xml:space="preserve">i = *pi;         </w:t>
      </w:r>
      <w:r>
        <w:rPr>
          <w:color w:val="008000"/>
        </w:rPr>
        <w:t xml:space="preserve">// undefined</w:t>
      </w:r>
      <w:r>
        <w:br/>
      </w:r>
      <w:r>
        <w:t xml:space="preserve">*pi = 123456;        </w:t>
      </w:r>
      <w:r>
        <w:rPr>
          <w:color w:val="008000"/>
        </w:rPr>
        <w:t xml:space="preserve">// undefined</w:t>
      </w:r>
    </w:p>
    <w:p>
      <w:r>
        <w:t xml:space="preserve">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Main() {</w:t>
      </w:r>
      <w:r>
        <w:br/>
      </w:r>
      <w:r>
        <w:rPr>
          <w:color w:val="0000FF"/>
        </w:rPr>
        <w:t xml:space="preserve">      double </w:t>
      </w:r>
      <w:r>
        <w:t xml:space="preserve">d = 123.456e23;</w:t>
      </w:r>
      <w:r>
        <w:br/>
      </w:r>
      <w:r>
        <w:rPr>
          <w:color w:val="0000FF"/>
        </w:rPr>
        <w:t xml:space="preserve">        unsafe </w:t>
      </w:r>
      <w:r>
        <w:t xml:space="preserve">{</w:t>
      </w:r>
      <w:r>
        <w:br/>
      </w:r>
      <w:r>
        <w:rPr>
          <w:color w:val="0000FF"/>
        </w:rPr>
        <w:t xml:space="preserve">           byte</w:t>
      </w:r>
      <w:r>
        <w:t xml:space="preserve">* pb = (</w:t>
      </w:r>
      <w:r>
        <w:rPr>
          <w:color w:val="0000FF"/>
        </w:rPr>
        <w:t xml:space="preserve">byte</w:t>
      </w:r>
      <w:r>
        <w:t xml:space="preserve">*)&amp;d;</w:t>
      </w:r>
      <w:r>
        <w:br/>
      </w:r>
      <w:r>
        <w:rPr>
          <w:color w:val="0000FF"/>
        </w:rPr>
        <w:t xml:space="preserve">            for </w:t>
      </w:r>
      <w:r>
        <w:t xml:space="preserve">(</w:t>
      </w:r>
      <w:r>
        <w:rPr>
          <w:color w:val="0000FF"/>
        </w:rPr>
        <w:t xml:space="preserve">int </w:t>
      </w:r>
      <w:r>
        <w:t xml:space="preserve">i = 0; i &lt; </w:t>
      </w:r>
      <w:r>
        <w:rPr>
          <w:color w:val="0000FF"/>
        </w:rPr>
        <w:t xml:space="preserve">sizeof</w:t>
      </w:r>
      <w:r>
        <w:t xml:space="preserve">(</w:t>
      </w:r>
      <w:r>
        <w:rPr>
          <w:color w:val="0000FF"/>
        </w:rPr>
        <w:t xml:space="preserve">double</w:t>
      </w:r>
      <w:r>
        <w:t xml:space="preserve">); ++i)</w:t>
      </w:r>
      <w:r>
        <w:br/>
      </w:r>
      <w:r>
        <w:rPr>
          <w:color w:val="2B91AF"/>
        </w:rPr>
        <w:t xml:space="preserve">               Console</w:t>
      </w:r>
      <w:r>
        <w:t xml:space="preserve">.Write(</w:t>
      </w:r>
      <w:r>
        <w:rPr>
          <w:color w:val="A31515"/>
        </w:rPr>
        <w:t xml:space="preserve">"{0:X2} "</w:t>
      </w:r>
      <w:r>
        <w:t xml:space="preserve">, *pb++);</w:t>
      </w:r>
      <w:r>
        <w:br/>
      </w:r>
      <w:r>
        <w:rPr>
          <w:color w:val="2B91AF"/>
        </w:rPr>
        <w:t xml:space="preserve">            Console</w:t>
      </w:r>
      <w:r>
        <w:t xml:space="preserve">.WriteLine();</w:t>
      </w:r>
      <w:r>
        <w:br/>
      </w:r>
      <w:r>
        <w:t xml:space="preserve">        }</w:t>
      </w:r>
      <w:r>
        <w:br/>
      </w:r>
      <w:r>
        <w:t xml:space="preserve">    }</w:t>
      </w:r>
      <w:r>
        <w:br/>
      </w:r>
      <w:r>
        <w:t xml:space="preserve">}</w:t>
      </w:r>
    </w:p>
    <w:p>
      <w:r>
        <w:t xml:space="preserve">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Embedded"/>
        </w:rPr>
        <w:t xml:space="preserve">uint</w:t>
      </w:r>
      <w:r>
        <w:t xml:space="preserve"> or </w:t>
      </w:r>
      <w:r>
        <w:rPr>
          <w:rStyle w:val="CodeEmbedded"/>
        </w:rPr>
        <w:t xml:space="preserve">ulong</w:t>
      </w:r>
      <w:r>
        <w:t xml:space="preserve"> values, respectively, to or from those integral types.</w:t>
      </w:r>
    </w:p>
    <w:p>
      <w:pPr>
        <w:pStyle w:val="Heading3"/>
      </w:pPr>
      <w:bookmarkStart w:name="_Toc00595" w:id="751"/>
      <w:r>
        <w:t xml:space="preserve">Pointer arrays</w:t>
      </w:r>
      <w:bookmarkEnd w:id="751"/>
    </w:p>
    <w:p>
      <w:r>
        <w:t xml:space="preserve">In an unsafe context, arrays of pointers can be constructed. Only some of the conversions that apply to other array types are allowed on pointer arrays:</w:t>
      </w:r>
    </w:p>
    <w:p>
      <w:pPr>
        <w:numPr>
          <w:pStyle w:val="ListParagraph"/>
          <w:ilvl w:val="0"/>
          <w:numId w:val="371"/>
        </w:numPr>
      </w:pPr>
      <w:r>
        <w:t xml:space="preserve">The implicit reference conversion (</w:t>
      </w:r>
      <w:hyperlink w:anchor="_Toc00174">
        <w:r>
          <w:t xml:space="preserve">§6.1.6</w:t>
        </w:r>
      </w:hyperlink>
      <w:r>
        <w:t xml:space="preserve">) from any </w:t>
      </w:r>
      <w:hyperlink w:anchor="_Grm00030">
        <w:r>
          <w:rPr>
            <w:color w:val="6A5ACD"/>
            <w:u w:val="single"/>
          </w:rPr>
          <w:t xml:space="preserve">array_type</w:t>
        </w:r>
      </w:hyperlink>
      <w:r>
        <w:t xml:space="preserve"> to </w:t>
      </w:r>
      <w:r>
        <w:rPr>
          <w:rStyle w:val="CodeEmbedded"/>
        </w:rPr>
        <w:t xml:space="preserve">System.Array</w:t>
      </w:r>
      <w:r>
        <w:t xml:space="preserve"> and the interfaces it implements also applies to pointer arrays. However, any attempt to access the array elements through </w:t>
      </w:r>
      <w:r>
        <w:rPr>
          <w:rStyle w:val="CodeEmbedded"/>
        </w:rPr>
        <w:t xml:space="preserve">System.Array</w:t>
      </w:r>
      <w:r>
        <w:t xml:space="preserve"> or the interfaces it implements will result in an exception at run-time, as pointer types are not convertible to </w:t>
      </w:r>
      <w:r>
        <w:rPr>
          <w:rStyle w:val="CodeEmbedded"/>
        </w:rPr>
        <w:t xml:space="preserve">object</w:t>
      </w:r>
      <w:r>
        <w:t xml:space="preserve">.</w:t>
      </w:r>
    </w:p>
    <w:p>
      <w:pPr>
        <w:numPr>
          <w:pStyle w:val="ListParagraph"/>
          <w:ilvl w:val="0"/>
          <w:numId w:val="371"/>
        </w:numPr>
      </w:pPr>
      <w:r>
        <w:t xml:space="preserve">The implicit and explicit reference conversions (</w:t>
      </w:r>
      <w:hyperlink w:anchor="_Toc00174">
        <w:r>
          <w:t xml:space="preserve">§6.1.6</w:t>
        </w:r>
      </w:hyperlink>
      <w:r>
        <w:t xml:space="preserve">, </w:t>
      </w:r>
      <w:hyperlink w:anchor="_Toc00185">
        <w:r>
          <w:t xml:space="preserve">§6.2.4</w:t>
        </w:r>
      </w:hyperlink>
      <w:r>
        <w:t xml:space="preserve">) from a single-dimensional array type </w:t>
      </w:r>
      <w:r>
        <w:rPr>
          <w:rStyle w:val="CodeEmbedded"/>
        </w:rPr>
        <w:t xml:space="preserve">S[]</w:t>
      </w:r>
      <w:r>
        <w:t xml:space="preserve"> to </w:t>
      </w:r>
      <w:r>
        <w:rPr>
          <w:rStyle w:val="CodeEmbedded"/>
        </w:rPr>
        <w:t xml:space="preserve">System.Collections.Generic.IList&lt;T&gt;</w:t>
      </w:r>
      <w:r>
        <w:t xml:space="preserve"> and its generic base interfaces never apply to pointer arrays, since pointer types cannot be used as type arguments, and there are no conversions from pointer types to non-pointer types.</w:t>
      </w:r>
    </w:p>
    <w:p>
      <w:pPr>
        <w:numPr>
          <w:pStyle w:val="ListParagraph"/>
          <w:ilvl w:val="0"/>
          <w:numId w:val="371"/>
        </w:numPr>
      </w:pPr>
      <w:r>
        <w:t xml:space="preserve">The explicit reference conversion (</w:t>
      </w:r>
      <w:hyperlink w:anchor="_Toc00185">
        <w:r>
          <w:t xml:space="preserve">§6.2.4</w:t>
        </w:r>
      </w:hyperlink>
      <w:r>
        <w:t xml:space="preserve">) from </w:t>
      </w:r>
      <w:r>
        <w:rPr>
          <w:rStyle w:val="CodeEmbedded"/>
        </w:rPr>
        <w:t xml:space="preserve">System.Array</w:t>
      </w:r>
      <w:r>
        <w:t xml:space="preserve"> and the interfaces it implements to any </w:t>
      </w:r>
      <w:hyperlink w:anchor="_Grm00030">
        <w:r>
          <w:rPr>
            <w:color w:val="6A5ACD"/>
            <w:u w:val="single"/>
          </w:rPr>
          <w:t xml:space="preserve">array_type</w:t>
        </w:r>
      </w:hyperlink>
      <w:r>
        <w:t xml:space="preserve"> applies to pointer arrays.</w:t>
      </w:r>
    </w:p>
    <w:p>
      <w:pPr>
        <w:numPr>
          <w:pStyle w:val="ListParagraph"/>
          <w:ilvl w:val="0"/>
          <w:numId w:val="371"/>
        </w:numPr>
      </w:pPr>
      <w:r>
        <w:t xml:space="preserve">The explicit reference conversions (</w:t>
      </w:r>
      <w:hyperlink w:anchor="_Toc00185">
        <w:r>
          <w:t xml:space="preserve">§6.2.4</w:t>
        </w:r>
      </w:hyperlink>
      <w:r>
        <w:t xml:space="preserve">) from </w:t>
      </w:r>
      <w:r>
        <w:rPr>
          <w:rStyle w:val="CodeEmbedded"/>
        </w:rPr>
        <w:t xml:space="preserve">System.Collections.Generic.IList&lt;S&gt;</w:t>
      </w:r>
      <w:r>
        <w:t xml:space="preserve"> and its base interfaces to a single-dimensional array type </w:t>
      </w:r>
      <w:r>
        <w:rPr>
          <w:rStyle w:val="CodeEmbedded"/>
        </w:rPr>
        <w:t xml:space="preserve">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CodeEmbedded"/>
        </w:rPr>
        <w:t xml:space="preserve">foreach</w:t>
      </w:r>
      <w:r>
        <w:t xml:space="preserve"> statement over arrays described in </w:t>
      </w:r>
      <w:hyperlink w:anchor="_Toc00365">
        <w:r>
          <w:t xml:space="preserve">§8.8.4</w:t>
        </w:r>
      </w:hyperlink>
      <w:r>
        <w:t xml:space="preserve"> cannot be applied to pointer arrays. Instead, a foreach statement of the form</w:t>
      </w:r>
    </w:p>
    <w:p>
      <w:pPr>
        <w:pStyle w:val="Code"/>
      </w:pPr>
      <w:r>
        <w:rPr>
          <w:color w:val="0000FF"/>
        </w:rPr>
        <w:t xml:space="preserve">foreach </w:t>
      </w:r>
      <w:r>
        <w:t xml:space="preserve">(</w:t>
      </w:r>
      <w:r>
        <w:rPr>
          <w:color w:val="2B91AF"/>
        </w:rPr>
        <w:t xml:space="preserve">V </w:t>
      </w:r>
      <w:r>
        <w:t xml:space="preserve">v </w:t>
      </w:r>
      <w:r>
        <w:rPr>
          <w:color w:val="0000FF"/>
        </w:rPr>
        <w:t xml:space="preserve">in </w:t>
      </w:r>
      <w:r>
        <w:t xml:space="preserve">x) embedded_statement</w:t>
      </w:r>
    </w:p>
    <w:p>
      <w:r>
        <w:t xml:space="preserve">where the type of </w:t>
      </w:r>
      <w:r>
        <w:rPr>
          <w:rStyle w:val="CodeEmbedded"/>
        </w:rPr>
        <w:t xml:space="preserve">x</w:t>
      </w:r>
      <w:r>
        <w:t xml:space="preserve"> is an array type of the form </w:t>
      </w:r>
      <w:r>
        <w:rPr>
          <w:rStyle w:val="CodeEmbedded"/>
        </w:rPr>
        <w:t xml:space="preserve">T[,,...,]</w:t>
      </w:r>
      <w:r>
        <w:t xml:space="preserve">, </w:t>
      </w:r>
      <w:r>
        <w:rPr>
          <w:rStyle w:val="CodeEmbedded"/>
        </w:rPr>
        <w:t xml:space="preserve">N</w:t>
      </w:r>
      <w:r>
        <w:t xml:space="preserve"> is the number of dimensions minus 1 and </w:t>
      </w:r>
      <w:r>
        <w:rPr>
          <w:rStyle w:val="CodeEmbedded"/>
        </w:rPr>
        <w:t xml:space="preserve">T</w:t>
      </w:r>
      <w:r>
        <w:t xml:space="preserve"> or </w:t>
      </w:r>
      <w:r>
        <w:rPr>
          <w:rStyle w:val="CodeEmbedded"/>
        </w:rPr>
        <w:t xml:space="preserve">V</w:t>
      </w:r>
      <w:r>
        <w:t xml:space="preserve"> is a pointer type, is expanded using nested for-loops as follows:</w:t>
      </w:r>
    </w:p>
    <w:p>
      <w:pPr>
        <w:pStyle w:val="Code"/>
      </w:pPr>
      <w:r>
        <w:t xml:space="preserve">{</w:t>
      </w:r>
      <w:r>
        <w:br/>
      </w:r>
      <w:r>
        <w:rPr>
          <w:color w:val="2B91AF"/>
        </w:rPr>
        <w:t xml:space="preserve">    T</w:t>
      </w:r>
      <w:r>
        <w:t xml:space="preserve">[,,...,] a = x;</w:t>
      </w:r>
      <w:r>
        <w:br/>
      </w:r>
      <w:r>
        <w:rPr>
          <w:color w:val="2B91AF"/>
        </w:rPr>
        <w:t xml:space="preserve">    V </w:t>
      </w:r>
      <w:r>
        <w:t xml:space="preserve">v;</w:t>
      </w:r>
      <w:r>
        <w:br/>
      </w:r>
      <w:r>
        <w:rPr>
          <w:color w:val="0000FF"/>
        </w:rPr>
        <w:t xml:space="preserve">    for </w:t>
      </w:r>
      <w:r>
        <w:t xml:space="preserve">(</w:t>
      </w:r>
      <w:r>
        <w:rPr>
          <w:color w:val="0000FF"/>
        </w:rPr>
        <w:t xml:space="preserve">int </w:t>
      </w:r>
      <w:r>
        <w:t xml:space="preserve">i0 = a.GetLowerBound(0); i0 &lt;= a.GetUpperBound(0); i0++)</w:t>
      </w:r>
      <w:r>
        <w:br/>
      </w:r>
      <w:r>
        <w:rPr>
          <w:color w:val="0000FF"/>
        </w:rPr>
        <w:t xml:space="preserve">    for </w:t>
      </w:r>
      <w:r>
        <w:t xml:space="preserve">(</w:t>
      </w:r>
      <w:r>
        <w:rPr>
          <w:color w:val="0000FF"/>
        </w:rPr>
        <w:t xml:space="preserve">int </w:t>
      </w:r>
      <w:r>
        <w:t xml:space="preserve">i1 = a.GetLowerBound(1); i1 &lt;= a.GetUpperBound(1); i1++)</w:t>
      </w:r>
      <w:r>
        <w:br/>
      </w:r>
      <w:r>
        <w:t xml:space="preserve">    ...</w:t>
      </w:r>
      <w:r>
        <w:br/>
      </w:r>
      <w:r>
        <w:rPr>
          <w:color w:val="0000FF"/>
        </w:rPr>
        <w:t xml:space="preserve">    for </w:t>
      </w:r>
      <w:r>
        <w:t xml:space="preserve">(</w:t>
      </w:r>
      <w:r>
        <w:rPr>
          <w:color w:val="0000FF"/>
        </w:rPr>
        <w:t xml:space="preserve">int </w:t>
      </w:r>
      <w:r>
        <w:t xml:space="preserve">iN = a.GetLowerBound(N); iN &lt;= a.GetUpperBound(N); iN++) {</w:t>
      </w:r>
      <w:r>
        <w:br/>
      </w:r>
      <w:r>
        <w:t xml:space="preserve">        v** = (</w:t>
      </w:r>
      <w:r>
        <w:rPr>
          <w:color w:val="2B91AF"/>
        </w:rPr>
        <w:t xml:space="preserve">V</w:t>
      </w:r>
      <w:r>
        <w:t xml:space="preserve">)a.GetValue(i0,i1,...,iN);</w:t>
      </w:r>
      <w:r>
        <w:br/>
      </w:r>
      <w:r>
        <w:t xml:space="preserve">        embedded_statement</w:t>
      </w:r>
      <w:r>
        <w:br/>
      </w:r>
      <w:r>
        <w:t xml:space="preserve">    }</w:t>
      </w:r>
      <w:r>
        <w:br/>
      </w:r>
      <w:r>
        <w:t xml:space="preserve">}</w:t>
      </w:r>
    </w:p>
    <w:p>
      <w:r>
        <w:t xml:space="preserve">The variables </w:t>
      </w:r>
      <w:r>
        <w:rPr>
          <w:rStyle w:val="CodeEmbedded"/>
        </w:rPr>
        <w:t xml:space="preserve">a</w:t>
      </w:r>
      <w:r>
        <w:t xml:space="preserve">, </w:t>
      </w:r>
      <w:r>
        <w:rPr>
          <w:rStyle w:val="CodeEmbedded"/>
        </w:rPr>
        <w:t xml:space="preserve">i0</w:t>
      </w:r>
      <w:r>
        <w:t xml:space="preserve">, </w:t>
      </w:r>
      <w:r>
        <w:rPr>
          <w:rStyle w:val="CodeEmbedded"/>
        </w:rPr>
        <w:t xml:space="preserve">i1</w:t>
      </w:r>
      <w:r>
        <w:t xml:space="preserve">, ..., </w:t>
      </w:r>
      <w:r>
        <w:rPr>
          <w:rStyle w:val="CodeEmbedded"/>
        </w:rPr>
        <w:t xml:space="preserve">iN</w:t>
      </w:r>
      <w:r>
        <w:t xml:space="preserve"> are not visible to or accessible to </w:t>
      </w:r>
      <w:r>
        <w:rPr>
          <w:rStyle w:val="CodeEmbedded"/>
        </w:rPr>
        <w:t xml:space="preserve">x</w:t>
      </w:r>
      <w:r>
        <w:t xml:space="preserve"> or the </w:t>
      </w:r>
      <w:hyperlink w:anchor="_Grm00070">
        <w:r>
          <w:rPr>
            <w:color w:val="6A5ACD"/>
            <w:u w:val="single"/>
          </w:rPr>
          <w:t xml:space="preserve">embedded_statement</w:t>
        </w:r>
      </w:hyperlink>
      <w:r>
        <w:t xml:space="preserve"> or any other source code of the program. The variable </w:t>
      </w:r>
      <w:r>
        <w:rPr>
          <w:rStyle w:val="CodeEmbedded"/>
        </w:rPr>
        <w:t xml:space="preserve">v</w:t>
      </w:r>
      <w:r>
        <w:t xml:space="preserve"> is read-only in the embedded statement. If there is not an explicit conversion (</w:t>
      </w:r>
      <w:hyperlink w:anchor="_Toc00594">
        <w:r>
          <w:t xml:space="preserve">§18.4</w:t>
        </w:r>
      </w:hyperlink>
      <w:r>
        <w:t xml:space="preserve">) from </w:t>
      </w:r>
      <w:r>
        <w:rPr>
          <w:rStyle w:val="CodeEmbedded"/>
        </w:rPr>
        <w:t xml:space="preserve">T</w:t>
      </w:r>
      <w:r>
        <w:t xml:space="preserve"> (the element type) to </w:t>
      </w:r>
      <w:r>
        <w:rPr>
          <w:rStyle w:val="CodeEmbedded"/>
        </w:rPr>
        <w:t xml:space="preserve">V</w:t>
      </w:r>
      <w:r>
        <w:t xml:space="preserve">, an error is produced and no further steps are taken. If </w:t>
      </w:r>
      <w:r>
        <w:rPr>
          <w:rStyle w:val="CodeEmbedded"/>
        </w:rPr>
        <w:t xml:space="preserve">x</w:t>
      </w:r>
      <w:r>
        <w:t xml:space="preserve"> has the value </w:t>
      </w:r>
      <w:r>
        <w:rPr>
          <w:rStyle w:val="CodeEmbedded"/>
        </w:rPr>
        <w:t xml:space="preserve">null</w:t>
      </w:r>
      <w:r>
        <w:t xml:space="preserve">, a </w:t>
      </w:r>
      <w:r>
        <w:rPr>
          <w:rStyle w:val="CodeEmbedded"/>
        </w:rPr>
        <w:t xml:space="preserve">System.NullReferenceException</w:t>
      </w:r>
      <w:r>
        <w:t xml:space="preserve"> is thrown at run-time.</w:t>
      </w:r>
    </w:p>
    <w:p>
      <w:pPr>
        <w:pStyle w:val="Heading2"/>
      </w:pPr>
      <w:bookmarkStart w:name="_Toc00596" w:id="752"/>
      <w:r>
        <w:t xml:space="preserve">Pointers in expressions</w:t>
      </w:r>
      <w:bookmarkEnd w:id="752"/>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hyperlink w:anchor="_Grm00036">
        <w:r>
          <w:rPr>
            <w:color w:val="6A5ACD"/>
            <w:u w:val="single"/>
          </w:rPr>
          <w:t xml:space="preserve">simple_name</w:t>
        </w:r>
      </w:hyperlink>
      <w:r>
        <w:t xml:space="preserve"> (</w:t>
      </w:r>
      <w:hyperlink w:anchor="_Toc00254">
        <w:r>
          <w:t xml:space="preserve">§7.6.2</w:t>
        </w:r>
      </w:hyperlink>
      <w:r>
        <w:t xml:space="preserve">), </w:t>
      </w:r>
      <w:hyperlink w:anchor="_Grm00038">
        <w:r>
          <w:rPr>
            <w:color w:val="6A5ACD"/>
            <w:u w:val="single"/>
          </w:rPr>
          <w:t xml:space="preserve">member_access</w:t>
        </w:r>
      </w:hyperlink>
      <w:r>
        <w:t xml:space="preserve"> (</w:t>
      </w:r>
      <w:hyperlink w:anchor="_Toc00257">
        <w:r>
          <w:t xml:space="preserve">§7.6.4</w:t>
        </w:r>
      </w:hyperlink>
      <w:r>
        <w:t xml:space="preserve">), </w:t>
      </w:r>
      <w:hyperlink w:anchor="_Grm00039">
        <w:r>
          <w:rPr>
            <w:color w:val="6A5ACD"/>
            <w:u w:val="single"/>
          </w:rPr>
          <w:t xml:space="preserve">invocation_expression</w:t>
        </w:r>
      </w:hyperlink>
      <w:r>
        <w:t xml:space="preserve"> (</w:t>
      </w:r>
      <w:hyperlink w:anchor="_Toc00260">
        <w:r>
          <w:t xml:space="preserve">§7.6.5</w:t>
        </w:r>
      </w:hyperlink>
      <w:r>
        <w:t xml:space="preserve">), or </w:t>
      </w:r>
      <w:hyperlink w:anchor="_Grm00040">
        <w:r>
          <w:rPr>
            <w:color w:val="6A5ACD"/>
            <w:u w:val="single"/>
          </w:rPr>
          <w:t xml:space="preserve">element_access</w:t>
        </w:r>
      </w:hyperlink>
      <w:r>
        <w:t xml:space="preserve"> (</w:t>
      </w:r>
      <w:hyperlink w:anchor="_Toc00264">
        <w:r>
          <w:t xml:space="preserve">§7.6.6</w:t>
        </w:r>
      </w:hyperlink>
      <w:r>
        <w:t xml:space="preserve">) is of a pointer type.</w:t>
      </w:r>
    </w:p>
    <w:p>
      <w:r>
        <w:t xml:space="preserve">In an unsafe context, the </w:t>
      </w:r>
      <w:hyperlink w:anchor="_Grm00035">
        <w:r>
          <w:rPr>
            <w:color w:val="6A5ACD"/>
            <w:u w:val="single"/>
          </w:rPr>
          <w:t xml:space="preserve">primary_no_array_creation_expression</w:t>
        </w:r>
      </w:hyperlink>
      <w:r>
        <w:t xml:space="preserve"> (</w:t>
      </w:r>
      <w:hyperlink w:anchor="_Toc00252">
        <w:r>
          <w:t xml:space="preserve">§7.6</w:t>
        </w:r>
      </w:hyperlink>
      <w:r>
        <w:t xml:space="preserve">) and </w:t>
      </w:r>
      <w:hyperlink w:anchor="_Grm00053">
        <w:r>
          <w:rPr>
            <w:color w:val="6A5ACD"/>
            <w:u w:val="single"/>
          </w:rPr>
          <w:t xml:space="preserve">unary_expression</w:t>
        </w:r>
      </w:hyperlink>
      <w:r>
        <w:t xml:space="preserve"> (</w:t>
      </w:r>
      <w:hyperlink w:anchor="_Toc00281">
        <w:r>
          <w:t xml:space="preserve">§7.7</w:t>
        </w:r>
      </w:hyperlink>
      <w:r>
        <w:t xml:space="preserve">) productions permit the following additional constructs:</w:t>
      </w:r>
    </w:p>
    <w:p>
      <w:pPr>
        <w:pStyle w:val="Grammar"/>
      </w:pPr>
      <w:bookmarkStart w:name="_Grm00151" w:id="753"/>
      <w:r>
        <w:rPr>
          <w:color w:val="6A5ACD"/>
        </w:rPr>
        <w:t xml:space="preserve">primary_no_array_creation_expression_unsafe</w:t>
      </w:r>
      <w:r>
        <w:t xml:space="preserve">:</w:t>
      </w:r>
      <w:r>
        <w:br/>
      </w:r>
      <w:r>
        <w:t xml:space="preserve">	| </w:t>
      </w:r>
      <w:r>
        <w:rPr>
          <w:color w:val="6A5ACD"/>
        </w:rPr>
        <w:t xml:space="preserve">pointer_member_access</w:t>
      </w:r>
      <w:r>
        <w:br/>
      </w:r>
      <w:r>
        <w:t xml:space="preserve">	| </w:t>
      </w:r>
      <w:r>
        <w:rPr>
          <w:color w:val="6A5ACD"/>
        </w:rPr>
        <w:t xml:space="preserve">pointer_element_access</w:t>
      </w:r>
      <w:r>
        <w:br/>
      </w:r>
      <w:r>
        <w:t xml:space="preserve">	| </w:t>
      </w:r>
      <w:r>
        <w:rPr>
          <w:color w:val="6A5ACD"/>
        </w:rPr>
        <w:t xml:space="preserve">sizeof_expression</w:t>
      </w:r>
      <w:r>
        <w:br/>
      </w:r>
      <w:r>
        <w:t xml:space="preserve">	;</w:t>
      </w:r>
      <w:r>
        <w:br/>
      </w:r>
      <w:r>
        <w:br/>
      </w:r>
      <w:r>
        <w:rPr>
          <w:color w:val="6A5ACD"/>
        </w:rPr>
        <w:t xml:space="preserve">unary_expression_unsafe</w:t>
      </w:r>
      <w:r>
        <w:t xml:space="preserve">:</w:t>
      </w:r>
      <w:r>
        <w:br/>
      </w:r>
      <w:r>
        <w:t xml:space="preserve">	| </w:t>
      </w:r>
      <w:r>
        <w:rPr>
          <w:color w:val="6A5ACD"/>
        </w:rPr>
        <w:t xml:space="preserve">pointer_indirection_expression</w:t>
      </w:r>
      <w:r>
        <w:br/>
      </w:r>
      <w:r>
        <w:t xml:space="preserve">	| </w:t>
      </w:r>
      <w:r>
        <w:rPr>
          <w:color w:val="6A5ACD"/>
        </w:rPr>
        <w:t xml:space="preserve">addressof_expression</w:t>
      </w:r>
      <w:r>
        <w:br/>
      </w:r>
      <w:r>
        <w:t xml:space="preserve">	;</w:t>
      </w:r>
      <w:bookmarkEnd w:id="753"/>
    </w:p>
    <w:p>
      <w:r>
        <w:t xml:space="preserve">These constructs are described in the following sections. The precedence and associativity of the unsafe operators is implied by the grammar.</w:t>
      </w:r>
    </w:p>
    <w:p>
      <w:pPr>
        <w:pStyle w:val="Heading3"/>
      </w:pPr>
      <w:bookmarkStart w:name="_Toc00597" w:id="754"/>
      <w:r>
        <w:t xml:space="preserve">Pointer indirection</w:t>
      </w:r>
      <w:bookmarkEnd w:id="754"/>
    </w:p>
    <w:p>
      <w:r>
        <w:t xml:space="preserve">A </w:t>
      </w:r>
      <w:hyperlink w:anchor="_Grm00152">
        <w:r>
          <w:rPr>
            <w:color w:val="6A5ACD"/>
            <w:u w:val="single"/>
          </w:rPr>
          <w:t xml:space="preserve">pointer_indirection_expression</w:t>
        </w:r>
      </w:hyperlink>
      <w:r>
        <w:t xml:space="preserve"> consists of an asterisk (</w:t>
      </w:r>
      <w:r>
        <w:rPr>
          <w:rStyle w:val="CodeEmbedded"/>
        </w:rPr>
        <w:t xml:space="preserve">*</w:t>
      </w:r>
      <w:r>
        <w:t xml:space="preserve">) followed by a </w:t>
      </w:r>
      <w:hyperlink w:anchor="_Grm00053">
        <w:r>
          <w:rPr>
            <w:color w:val="6A5ACD"/>
            <w:u w:val="single"/>
          </w:rPr>
          <w:t xml:space="preserve">unary_expression</w:t>
        </w:r>
      </w:hyperlink>
      <w:r>
        <w:t xml:space="preserve">.</w:t>
      </w:r>
    </w:p>
    <w:p>
      <w:pPr>
        <w:pStyle w:val="Grammar"/>
      </w:pPr>
      <w:bookmarkStart w:name="_Grm00152" w:id="755"/>
      <w:r>
        <w:rPr>
          <w:color w:val="6A5ACD"/>
        </w:rPr>
        <w:t xml:space="preserve">pointer_indirection_expression</w:t>
      </w:r>
      <w:r>
        <w:t xml:space="preserve">:</w:t>
      </w:r>
      <w:r>
        <w:br/>
      </w:r>
      <w:r>
        <w:t xml:space="preserve">	| </w:t>
      </w:r>
      <w:r>
        <w:rPr>
          <w:color w:val="A31515"/>
        </w:rPr>
        <w:t xml:space="preserve">'*' </w:t>
      </w:r>
      <w:r>
        <w:rPr>
          <w:color w:val="6A5ACD"/>
        </w:rPr>
        <w:t xml:space="preserve">unary_expression</w:t>
      </w:r>
      <w:r>
        <w:br/>
      </w:r>
      <w:r>
        <w:t xml:space="preserve">	;</w:t>
      </w:r>
      <w:bookmarkEnd w:id="755"/>
    </w:p>
    <w:p>
      <w:r>
        <w:t xml:space="preserve">The unary </w:t>
      </w:r>
      <w:r>
        <w:rPr>
          <w:rStyle w:val="CodeEmbedded"/>
        </w:rPr>
        <w:t xml:space="preserve">*</w:t>
      </w:r>
      <w:r>
        <w:t xml:space="preserve"> operator denotes pointer indirection and is used to obtain the variable to which a pointer points. The result of evaluating </w:t>
      </w:r>
      <w:r>
        <w:rPr>
          <w:rStyle w:val="CodeEmbedded"/>
        </w:rPr>
        <w:t xml:space="preserve">*P</w:t>
      </w:r>
      <w:r>
        <w:t xml:space="preserve">, where </w:t>
      </w:r>
      <w:r>
        <w:rPr>
          <w:rStyle w:val="CodeEmbedded"/>
        </w:rPr>
        <w:t xml:space="preserve">P</w:t>
      </w:r>
      <w:r>
        <w:t xml:space="preserve"> is an expression of a pointer type </w:t>
      </w:r>
      <w:r>
        <w:rPr>
          <w:rStyle w:val="CodeEmbedded"/>
        </w:rPr>
        <w:t xml:space="preserve">T*</w:t>
      </w:r>
      <w:r>
        <w:t xml:space="preserve">, is a variable of type </w:t>
      </w:r>
      <w:r>
        <w:rPr>
          <w:rStyle w:val="CodeEmbedded"/>
        </w:rPr>
        <w:t xml:space="preserve">T</w:t>
      </w:r>
      <w:r>
        <w:t xml:space="preserve">. It is a compile-time error to apply the unary </w:t>
      </w:r>
      <w:r>
        <w:rPr>
          <w:rStyle w:val="CodeEmbedded"/>
        </w:rPr>
        <w:t xml:space="preserve">*</w:t>
      </w:r>
      <w:r>
        <w:t xml:space="preserve"> operator to an expression of type </w:t>
      </w:r>
      <w:r>
        <w:rPr>
          <w:rStyle w:val="CodeEmbedded"/>
        </w:rPr>
        <w:t xml:space="preserve">void*</w:t>
      </w:r>
      <w:r>
        <w:t xml:space="preserve"> or to an expression that isn't of a pointer type.</w:t>
      </w:r>
    </w:p>
    <w:p>
      <w:r>
        <w:t xml:space="preserve">The effect of applying the unary </w:t>
      </w:r>
      <w:r>
        <w:rPr>
          <w:rStyle w:val="CodeEmbedded"/>
        </w:rPr>
        <w:t xml:space="preserve">*</w:t>
      </w:r>
      <w:r>
        <w:t xml:space="preserve"> operator to a </w:t>
      </w:r>
      <w:r>
        <w:rPr>
          <w:rStyle w:val="CodeEmbedded"/>
        </w:rPr>
        <w:t xml:space="preserve">null</w:t>
      </w:r>
      <w:r>
        <w:t xml:space="preserve"> pointer is implementation-defined. In particular, there is no guarantee that this operation throws a </w:t>
      </w:r>
      <w:r>
        <w:rPr>
          <w:rStyle w:val="CodeEmbedded"/>
        </w:rPr>
        <w:t xml:space="preserve">System.NullReferenceException</w:t>
      </w:r>
      <w:r>
        <w:t xml:space="preserve">.</w:t>
      </w:r>
    </w:p>
    <w:p>
      <w:r>
        <w:t xml:space="preserve">If an invalid value has been assigned to the pointer, the behavior of the unary </w:t>
      </w:r>
      <w:r>
        <w:rPr>
          <w:rStyle w:val="CodeEmbedded"/>
        </w:rPr>
        <w:t xml:space="preserve">*</w:t>
      </w:r>
      <w:r>
        <w:t xml:space="preserve"> operator is undefined. Among the invalid values for dereferencing a pointer by the unary </w:t>
      </w:r>
      <w:r>
        <w:rPr>
          <w:rStyle w:val="CodeEmbedded"/>
        </w:rPr>
        <w:t xml:space="preserve">*</w:t>
      </w:r>
      <w:r>
        <w:t xml:space="preserve"> operator are an address inappropriately aligned for the type pointed to (see example in </w:t>
      </w:r>
      <w:hyperlink w:anchor="_Toc00594">
        <w:r>
          <w:t xml:space="preserve">§18.4</w:t>
        </w:r>
      </w:hyperlink>
      <w:r>
        <w:t xml:space="preserve">), and the address of a variable after the end of its lifetime.</w:t>
      </w:r>
    </w:p>
    <w:p>
      <w:r>
        <w:t xml:space="preserve">For purposes of definite assignment analysis, a variable produced by evaluating an expression of the form </w:t>
      </w:r>
      <w:r>
        <w:rPr>
          <w:rStyle w:val="CodeEmbedded"/>
        </w:rPr>
        <w:t xml:space="preserve">*P</w:t>
      </w:r>
      <w:r>
        <w:t xml:space="preserve"> is considered initially assigned (</w:t>
      </w:r>
      <w:hyperlink w:anchor="_Toc00133">
        <w:r>
          <w:t xml:space="preserve">§5.3.1</w:t>
        </w:r>
      </w:hyperlink>
      <w:r>
        <w:t xml:space="preserve">).</w:t>
      </w:r>
    </w:p>
    <w:p>
      <w:pPr>
        <w:pStyle w:val="Heading3"/>
      </w:pPr>
      <w:bookmarkStart w:name="_Toc00598" w:id="756"/>
      <w:r>
        <w:t xml:space="preserve">Pointer member access</w:t>
      </w:r>
      <w:bookmarkEnd w:id="756"/>
    </w:p>
    <w:p>
      <w:r>
        <w:t xml:space="preserve">A </w:t>
      </w:r>
      <w:hyperlink w:anchor="_Grm00153">
        <w:r>
          <w:rPr>
            <w:color w:val="6A5ACD"/>
            <w:u w:val="single"/>
          </w:rPr>
          <w:t xml:space="preserve">pointer_member_access</w:t>
        </w:r>
      </w:hyperlink>
      <w:r>
        <w:t xml:space="preserve"> consists of a </w:t>
      </w:r>
      <w:hyperlink w:anchor="_Grm00035">
        <w:r>
          <w:rPr>
            <w:color w:val="6A5ACD"/>
            <w:u w:val="single"/>
          </w:rPr>
          <w:t xml:space="preserve">primary_expression</w:t>
        </w:r>
      </w:hyperlink>
      <w:r>
        <w:t xml:space="preserve">, followed by a "</w:t>
      </w:r>
      <w:r>
        <w:rPr>
          <w:rStyle w:val="CodeEmbedded"/>
        </w:rPr>
        <w:t xml:space="preserve">-&gt;</w:t>
      </w:r>
      <w:r>
        <w:t xml:space="preserve">" token, followed by an </w:t>
      </w:r>
      <w:hyperlink w:anchor="_Grm00007">
        <w:r>
          <w:rPr>
            <w:color w:val="6A5ACD"/>
            <w:u w:val="single"/>
          </w:rPr>
          <w:t xml:space="preserve">identifier</w:t>
        </w:r>
      </w:hyperlink>
      <w:r>
        <w:t xml:space="preserve"> and an optional </w:t>
      </w:r>
      <w:hyperlink w:anchor="_Grm00031">
        <w:r>
          <w:rPr>
            <w:color w:val="6A5ACD"/>
            <w:u w:val="single"/>
          </w:rPr>
          <w:t xml:space="preserve">type_argument_list</w:t>
        </w:r>
      </w:hyperlink>
      <w:r>
        <w:t xml:space="preserve">.</w:t>
      </w:r>
    </w:p>
    <w:p>
      <w:pPr>
        <w:pStyle w:val="Grammar"/>
      </w:pPr>
      <w:bookmarkStart w:name="_Grm00153" w:id="757"/>
      <w:r>
        <w:rPr>
          <w:color w:val="6A5ACD"/>
        </w:rPr>
        <w:t xml:space="preserve">pointer_member_access</w:t>
      </w:r>
      <w:r>
        <w:t xml:space="preserve">:</w:t>
      </w:r>
      <w:r>
        <w:br/>
      </w:r>
      <w:r>
        <w:t xml:space="preserve">	| </w:t>
      </w:r>
      <w:r>
        <w:rPr>
          <w:color w:val="6A5ACD"/>
        </w:rPr>
        <w:t xml:space="preserve">primary_expression </w:t>
      </w:r>
      <w:r>
        <w:rPr>
          <w:color w:val="A31515"/>
        </w:rPr>
        <w:t xml:space="preserve">'-&gt;' </w:t>
      </w:r>
      <w:r>
        <w:rPr>
          <w:color w:val="6A5ACD"/>
        </w:rPr>
        <w:t xml:space="preserve">identifier</w:t>
      </w:r>
      <w:r>
        <w:br/>
      </w:r>
      <w:r>
        <w:t xml:space="preserve">	;</w:t>
      </w:r>
      <w:bookmarkEnd w:id="757"/>
    </w:p>
    <w:p>
      <w:r>
        <w:t xml:space="preserve">In a pointer member access of the form </w:t>
      </w:r>
      <w:r>
        <w:rPr>
          <w:rStyle w:val="CodeEmbedded"/>
        </w:rPr>
        <w:t xml:space="preserve">P-&gt;I</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I</w:t>
      </w:r>
      <w:r>
        <w:t xml:space="preserve"> must denote an accessible member of the type to which </w:t>
      </w:r>
      <w:r>
        <w:rPr>
          <w:rStyle w:val="CodeEmbedded"/>
        </w:rPr>
        <w:t xml:space="preserve">P</w:t>
      </w:r>
      <w:r>
        <w:t xml:space="preserve"> points.</w:t>
      </w:r>
    </w:p>
    <w:p>
      <w:r>
        <w:t xml:space="preserve">A pointer member access of the form </w:t>
      </w:r>
      <w:r>
        <w:rPr>
          <w:rStyle w:val="CodeEmbedded"/>
        </w:rPr>
        <w:t xml:space="preserve">P-&gt;I</w:t>
      </w:r>
      <w:r>
        <w:t xml:space="preserve"> is evaluated exactly as </w:t>
      </w:r>
      <w:r>
        <w:rPr>
          <w:rStyle w:val="CodeEmbedded"/>
        </w:rPr>
        <w:t xml:space="preserve">(*P).I</w:t>
      </w:r>
      <w:r>
        <w:t xml:space="preserve">. For a description of the pointer indirection operator (</w:t>
      </w:r>
      <w:r>
        <w:rPr>
          <w:rStyle w:val="CodeEmbedded"/>
        </w:rPr>
        <w:t xml:space="preserve">*</w:t>
      </w:r>
      <w:r>
        <w:t xml:space="preserve">), see </w:t>
      </w:r>
      <w:hyperlink w:anchor="_Toc00597">
        <w:r>
          <w:t xml:space="preserve">§18.5.1</w:t>
        </w:r>
      </w:hyperlink>
      <w:r>
        <w:t xml:space="preserve">. For a description of the member access operator (</w:t>
      </w:r>
      <w:r>
        <w:rPr>
          <w:rStyle w:val="CodeEmbedded"/>
        </w:rPr>
        <w:t xml:space="preserve">.</w:t>
      </w:r>
      <w:r>
        <w:t xml:space="preserve">), see </w:t>
      </w:r>
      <w:hyperlink w:anchor="_Toc00257">
        <w:r>
          <w:t xml:space="preserve">§7.6.4</w:t>
        </w:r>
      </w:hyperlink>
      <w:r>
        <w:t xml:space="preserve">.</w:t>
      </w:r>
    </w:p>
    <w:p>
      <w:r>
        <w:t xml:space="preserve">In the example</w:t>
      </w:r>
    </w:p>
    <w:p>
      <w:pPr>
        <w:pStyle w:val="Code"/>
      </w:pPr>
      <w:r>
        <w:rPr>
          <w:color w:val="0000FF"/>
        </w:rPr>
        <w:t xml:space="preserve">using </w:t>
      </w:r>
      <w:r>
        <w:t xml:space="preserve">System;</w:t>
      </w:r>
      <w:r>
        <w:br/>
      </w:r>
      <w:r>
        <w:br/>
      </w:r>
      <w:r>
        <w:rPr>
          <w:color w:val="0000FF"/>
        </w:rPr>
        <w:t xml:space="preserve">struct </w:t>
      </w:r>
      <w:r>
        <w:rPr>
          <w:color w:val="2B91AF"/>
        </w:rPr>
        <w:t xml:space="preserve">Point</w:t>
      </w:r>
      <w:r>
        <w:br/>
      </w:r>
      <w:r>
        <w:t xml:space="preserve">{</w:t>
      </w:r>
      <w:r>
        <w:br/>
      </w:r>
      <w:r>
        <w:rPr>
          <w:color w:val="0000FF"/>
        </w:rPr>
        <w:t xml:space="preserve">    public int </w:t>
      </w:r>
      <w:r>
        <w:t xml:space="preserve">x;</w:t>
      </w:r>
      <w:r>
        <w:br/>
      </w:r>
      <w:r>
        <w:rPr>
          <w:color w:val="0000FF"/>
        </w:rPr>
        <w:t xml:space="preserve">    public int </w:t>
      </w:r>
      <w:r>
        <w:t xml:space="preserve">y;</w:t>
      </w:r>
      <w:r>
        <w:br/>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rPr>
          <w:color w:val="2B91AF"/>
        </w:rPr>
        <w:t xml:space="preserve">            Point</w:t>
      </w:r>
      <w:r>
        <w:t xml:space="preserve">* p = &amp;point;</w:t>
      </w:r>
      <w:r>
        <w:br/>
      </w:r>
      <w:r>
        <w:t xml:space="preserve">            p-&gt;x = 10;</w:t>
      </w:r>
      <w:r>
        <w:br/>
      </w:r>
      <w:r>
        <w:t xml:space="preserve">            p-&gt;y = 20;</w:t>
      </w:r>
      <w:r>
        <w:br/>
      </w:r>
      <w:r>
        <w:rPr>
          <w:color w:val="2B91AF"/>
        </w:rPr>
        <w:t xml:space="preserve">            Console</w:t>
      </w:r>
      <w:r>
        <w:t xml:space="preserve">.WriteLine(p-&gt;ToString());</w:t>
      </w:r>
      <w:r>
        <w:br/>
      </w:r>
      <w:r>
        <w:t xml:space="preserve">        }</w:t>
      </w:r>
      <w:r>
        <w:br/>
      </w:r>
      <w:r>
        <w:t xml:space="preserve">    }</w:t>
      </w:r>
      <w:r>
        <w:br/>
      </w:r>
      <w:r>
        <w:t xml:space="preserve">}</w:t>
      </w:r>
    </w:p>
    <w:p>
      <w:r>
        <w:t xml:space="preserve">the </w:t>
      </w:r>
      <w:r>
        <w:rPr>
          <w:rStyle w:val="CodeEmbedded"/>
        </w:rPr>
        <w:t xml:space="preserve">-&gt;</w:t>
      </w:r>
      <w:r>
        <w:t xml:space="preserve"> operator is used to access fields and invoke a method of a struct through a pointer. Because the operation </w:t>
      </w:r>
      <w:r>
        <w:rPr>
          <w:rStyle w:val="CodeEmbedded"/>
        </w:rPr>
        <w:t xml:space="preserve">P-&gt;I</w:t>
      </w:r>
      <w:r>
        <w:t xml:space="preserve"> is precisely equivalent to </w:t>
      </w:r>
      <w:r>
        <w:rPr>
          <w:rStyle w:val="CodeEmbedded"/>
        </w:rPr>
        <w:t xml:space="preserve">(*P).I</w:t>
      </w:r>
      <w:r>
        <w:t xml:space="preserve">, the </w:t>
      </w:r>
      <w:r>
        <w:rPr>
          <w:rStyle w:val="CodeEmbedded"/>
        </w:rPr>
        <w:t xml:space="preserve">Main</w:t>
      </w:r>
      <w:r>
        <w:t xml:space="preserve"> method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2B91AF"/>
        </w:rPr>
        <w:t xml:space="preserve">        Point </w:t>
      </w:r>
      <w:r>
        <w:t xml:space="preserve">point;</w:t>
      </w:r>
      <w:r>
        <w:br/>
      </w:r>
      <w:r>
        <w:rPr>
          <w:color w:val="0000FF"/>
        </w:rPr>
        <w:t xml:space="preserve">        unsafe </w:t>
      </w:r>
      <w:r>
        <w:t xml:space="preserve">{</w:t>
      </w:r>
      <w:r>
        <w:br/>
      </w:r>
      <w:r>
        <w:t xml:space="preserve">            Point* p = &amp;point;</w:t>
      </w:r>
      <w:r>
        <w:br/>
      </w:r>
      <w:r>
        <w:t xml:space="preserve">            (*p).x = 10;</w:t>
      </w:r>
      <w:r>
        <w:br/>
      </w:r>
      <w:r>
        <w:t xml:space="preserve">            (*p).y = 20;</w:t>
      </w:r>
      <w:r>
        <w:br/>
      </w:r>
      <w:r>
        <w:rPr>
          <w:color w:val="2B91AF"/>
        </w:rPr>
        <w:t xml:space="preserve">            Console</w:t>
      </w:r>
      <w:r>
        <w:t xml:space="preserve">.WriteLine((*p).ToString());</w:t>
      </w:r>
      <w:r>
        <w:br/>
      </w:r>
      <w:r>
        <w:t xml:space="preserve">        }</w:t>
      </w:r>
      <w:r>
        <w:br/>
      </w:r>
      <w:r>
        <w:t xml:space="preserve">    }</w:t>
      </w:r>
      <w:r>
        <w:br/>
      </w:r>
      <w:r>
        <w:t xml:space="preserve">}</w:t>
      </w:r>
    </w:p>
    <w:p>
      <w:pPr>
        <w:pStyle w:val="Heading3"/>
      </w:pPr>
      <w:bookmarkStart w:name="_Toc00599" w:id="758"/>
      <w:r>
        <w:t xml:space="preserve">Pointer element access</w:t>
      </w:r>
      <w:bookmarkEnd w:id="758"/>
    </w:p>
    <w:p>
      <w:r>
        <w:t xml:space="preserve">A </w:t>
      </w:r>
      <w:hyperlink w:anchor="_Grm00154">
        <w:r>
          <w:rPr>
            <w:color w:val="6A5ACD"/>
            <w:u w:val="single"/>
          </w:rPr>
          <w:t xml:space="preserve">pointer_element_access</w:t>
        </w:r>
      </w:hyperlink>
      <w:r>
        <w:t xml:space="preserve"> consists of a </w:t>
      </w:r>
      <w:hyperlink w:anchor="_Grm00035">
        <w:r>
          <w:rPr>
            <w:color w:val="6A5ACD"/>
            <w:u w:val="single"/>
          </w:rPr>
          <w:t xml:space="preserve">primary_no_array_creation_expression</w:t>
        </w:r>
      </w:hyperlink>
      <w:r>
        <w:t xml:space="preserve"> followed by an expression enclosed in "</w:t>
      </w:r>
      <w:r>
        <w:rPr>
          <w:rStyle w:val="CodeEmbedded"/>
        </w:rPr>
        <w:t xml:space="preserve">[</w:t>
      </w:r>
      <w:r>
        <w:t xml:space="preserve">" and "</w:t>
      </w:r>
      <w:r>
        <w:rPr>
          <w:rStyle w:val="CodeEmbedded"/>
        </w:rPr>
        <w:t xml:space="preserve">]</w:t>
      </w:r>
      <w:r>
        <w:t xml:space="preserve">".</w:t>
      </w:r>
    </w:p>
    <w:p>
      <w:pPr>
        <w:pStyle w:val="Grammar"/>
      </w:pPr>
      <w:bookmarkStart w:name="_Grm00154" w:id="759"/>
      <w:r>
        <w:rPr>
          <w:color w:val="6A5ACD"/>
        </w:rPr>
        <w:t xml:space="preserve">pointer_element_access</w:t>
      </w:r>
      <w:r>
        <w:t xml:space="preserve">:</w:t>
      </w:r>
      <w:r>
        <w:br/>
      </w:r>
      <w:r>
        <w:t xml:space="preserve">	| </w:t>
      </w:r>
      <w:r>
        <w:rPr>
          <w:color w:val="6A5ACD"/>
        </w:rPr>
        <w:t xml:space="preserve">primary_no_array_creation_expression </w:t>
      </w:r>
      <w:r>
        <w:rPr>
          <w:color w:val="A31515"/>
        </w:rPr>
        <w:t xml:space="preserve">'[' </w:t>
      </w:r>
      <w:r>
        <w:rPr>
          <w:color w:val="6A5ACD"/>
        </w:rPr>
        <w:t xml:space="preserve">expression </w:t>
      </w:r>
      <w:r>
        <w:rPr>
          <w:color w:val="A31515"/>
        </w:rPr>
        <w:t xml:space="preserve">']'</w:t>
      </w:r>
      <w:r>
        <w:br/>
      </w:r>
      <w:r>
        <w:t xml:space="preserve">	;</w:t>
      </w:r>
      <w:bookmarkEnd w:id="759"/>
    </w:p>
    <w:p>
      <w:r>
        <w:t xml:space="preserve">In a pointer element access of the form </w:t>
      </w:r>
      <w:r>
        <w:rPr>
          <w:rStyle w:val="CodeEmbedded"/>
        </w:rPr>
        <w:t xml:space="preserve">P[E]</w:t>
      </w:r>
      <w:r>
        <w:t xml:space="preserve">, </w:t>
      </w:r>
      <w:r>
        <w:rPr>
          <w:rStyle w:val="CodeEmbedded"/>
        </w:rPr>
        <w:t xml:space="preserve">P</w:t>
      </w:r>
      <w:r>
        <w:t xml:space="preserve"> must be an expression of a pointer type other than </w:t>
      </w:r>
      <w:r>
        <w:rPr>
          <w:rStyle w:val="CodeEmbedded"/>
        </w:rPr>
        <w:t xml:space="preserve">void*</w:t>
      </w:r>
      <w:r>
        <w:t xml:space="preserve">, and </w:t>
      </w:r>
      <w:r>
        <w:rPr>
          <w:rStyle w:val="CodeEmbedded"/>
        </w:rPr>
        <w:t xml:space="preserve">E</w:t>
      </w:r>
      <w:r>
        <w:t xml:space="preserve"> must be an expression that can be implicitly converted to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w:t>
      </w:r>
    </w:p>
    <w:p>
      <w:r>
        <w:t xml:space="preserve">A pointer element access of the form </w:t>
      </w:r>
      <w:r>
        <w:rPr>
          <w:rStyle w:val="CodeEmbedded"/>
        </w:rPr>
        <w:t xml:space="preserve">P[E]</w:t>
      </w:r>
      <w:r>
        <w:t xml:space="preserve"> is evaluated exactly as </w:t>
      </w:r>
      <w:r>
        <w:rPr>
          <w:rStyle w:val="CodeEmbedded"/>
        </w:rPr>
        <w:t xml:space="preserve">*(P + E)</w:t>
      </w:r>
      <w:r>
        <w:t xml:space="preserve">. For a description of the pointer indirection operator (</w:t>
      </w:r>
      <w:r>
        <w:rPr>
          <w:rStyle w:val="CodeEmbedded"/>
        </w:rPr>
        <w:t xml:space="preserve">*</w:t>
      </w:r>
      <w:r>
        <w:t xml:space="preserve">), see </w:t>
      </w:r>
      <w:hyperlink w:anchor="_Toc00597">
        <w:r>
          <w:t xml:space="preserve">§18.5.1</w:t>
        </w:r>
      </w:hyperlink>
      <w:r>
        <w:t xml:space="preserve">. For a description of the pointer addition operator (</w:t>
      </w:r>
      <w:r>
        <w:rPr>
          <w:rStyle w:val="CodeEmbedded"/>
        </w:rPr>
        <w:t xml:space="preserve">+</w:t>
      </w:r>
      <w:r>
        <w:t xml:space="preserve">), see </w:t>
      </w:r>
      <w:hyperlink w:anchor="_Toc00602">
        <w:r>
          <w:t xml:space="preserve">§18.5.6</w:t>
        </w:r>
      </w:hyperlink>
      <w:r>
        <w:t xml:space="preserve">.</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p[i] = (</w:t>
      </w:r>
      <w:r>
        <w:rPr>
          <w:color w:val="0000FF"/>
        </w:rPr>
        <w:t xml:space="preserve">char</w:t>
      </w:r>
      <w:r>
        <w:t xml:space="preserve">)i;</w:t>
      </w:r>
      <w:r>
        <w:br/>
      </w:r>
      <w:r>
        <w:t xml:space="preserve">        }</w:t>
      </w:r>
      <w:r>
        <w:br/>
      </w:r>
      <w:r>
        <w:t xml:space="preserve">    }</w:t>
      </w:r>
      <w:r>
        <w:br/>
      </w:r>
      <w:r>
        <w:t xml:space="preserve">}</w:t>
      </w:r>
    </w:p>
    <w:p>
      <w:r>
        <w:t xml:space="preserve">a pointer element access is used to initialize the character buffer in a </w:t>
      </w:r>
      <w:r>
        <w:rPr>
          <w:rStyle w:val="CodeEmbedded"/>
        </w:rPr>
        <w:t xml:space="preserve">for</w:t>
      </w:r>
      <w:r>
        <w:t xml:space="preserve"> loop. Because the operation </w:t>
      </w:r>
      <w:r>
        <w:rPr>
          <w:rStyle w:val="CodeEmbedded"/>
        </w:rPr>
        <w:t xml:space="preserve">P[E]</w:t>
      </w:r>
      <w:r>
        <w:t xml:space="preserve"> is precisely equivalent to </w:t>
      </w:r>
      <w:r>
        <w:rPr>
          <w:rStyle w:val="CodeEmbedded"/>
        </w:rPr>
        <w:t xml:space="preserve">*(P + E)</w:t>
      </w:r>
      <w:r>
        <w:t xml:space="preserve">, the example could equally well have been written:</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char</w:t>
      </w:r>
      <w:r>
        <w:t xml:space="preserve">* p = </w:t>
      </w:r>
      <w:r>
        <w:rPr>
          <w:color w:val="0000FF"/>
        </w:rPr>
        <w:t xml:space="preserve">stackalloc char</w:t>
      </w:r>
      <w:r>
        <w:t xml:space="preserve">[256];</w:t>
      </w:r>
      <w:r>
        <w:br/>
      </w:r>
      <w:r>
        <w:rPr>
          <w:color w:val="0000FF"/>
        </w:rPr>
        <w:t xml:space="preserve">            for </w:t>
      </w:r>
      <w:r>
        <w:t xml:space="preserve">(</w:t>
      </w:r>
      <w:r>
        <w:rPr>
          <w:color w:val="0000FF"/>
        </w:rPr>
        <w:t xml:space="preserve">int </w:t>
      </w:r>
      <w:r>
        <w:t xml:space="preserve">i = 0; i &lt; 256; i++) *(p + i) = (</w:t>
      </w:r>
      <w:r>
        <w:rPr>
          <w:color w:val="0000FF"/>
        </w:rPr>
        <w:t xml:space="preserve">char</w:t>
      </w:r>
      <w:r>
        <w:t xml:space="preserve">)i;</w:t>
      </w:r>
      <w:r>
        <w:br/>
      </w:r>
      <w:r>
        <w:t xml:space="preserve">        }</w:t>
      </w:r>
      <w:r>
        <w:br/>
      </w:r>
      <w:r>
        <w:t xml:space="preserve">    }</w:t>
      </w:r>
      <w:r>
        <w:br/>
      </w:r>
      <w:r>
        <w:t xml:space="preserve">}</w:t>
      </w:r>
    </w:p>
    <w:p>
      <w:r>
        <w:t xml:space="preserve">The pointer element access operator does not check for out-of-bounds errors and the behavior when accessing an out-of-bounds element is undefined. This is the same as C and C++.</w:t>
      </w:r>
    </w:p>
    <w:p>
      <w:pPr>
        <w:pStyle w:val="Heading3"/>
      </w:pPr>
      <w:bookmarkStart w:name="_Toc00600" w:id="760"/>
      <w:r>
        <w:t xml:space="preserve">The address-of operator</w:t>
      </w:r>
      <w:bookmarkEnd w:id="760"/>
    </w:p>
    <w:p>
      <w:r>
        <w:t xml:space="preserve">An </w:t>
      </w:r>
      <w:hyperlink w:anchor="_Grm00155">
        <w:r>
          <w:rPr>
            <w:color w:val="6A5ACD"/>
            <w:u w:val="single"/>
          </w:rPr>
          <w:t xml:space="preserve">addressof_expression</w:t>
        </w:r>
      </w:hyperlink>
      <w:r>
        <w:t xml:space="preserve"> consists of an ampersand (</w:t>
      </w:r>
      <w:r>
        <w:rPr>
          <w:rStyle w:val="CodeEmbedded"/>
        </w:rPr>
        <w:t xml:space="preserve">&amp;</w:t>
      </w:r>
      <w:r>
        <w:t xml:space="preserve">) followed by a </w:t>
      </w:r>
      <w:hyperlink w:anchor="_Grm00053">
        <w:r>
          <w:rPr>
            <w:color w:val="6A5ACD"/>
            <w:u w:val="single"/>
          </w:rPr>
          <w:t xml:space="preserve">unary_expression</w:t>
        </w:r>
      </w:hyperlink>
      <w:r>
        <w:t xml:space="preserve">.</w:t>
      </w:r>
    </w:p>
    <w:p>
      <w:pPr>
        <w:pStyle w:val="Grammar"/>
      </w:pPr>
      <w:bookmarkStart w:name="_Grm00155" w:id="761"/>
      <w:r>
        <w:rPr>
          <w:color w:val="6A5ACD"/>
        </w:rPr>
        <w:t xml:space="preserve">addressof_expression</w:t>
      </w:r>
      <w:r>
        <w:t xml:space="preserve">:</w:t>
      </w:r>
      <w:r>
        <w:br/>
      </w:r>
      <w:r>
        <w:t xml:space="preserve">	| </w:t>
      </w:r>
      <w:r>
        <w:rPr>
          <w:color w:val="A31515"/>
        </w:rPr>
        <w:t xml:space="preserve">'&amp;' </w:t>
      </w:r>
      <w:r>
        <w:rPr>
          <w:color w:val="6A5ACD"/>
        </w:rPr>
        <w:t xml:space="preserve">unary_expression</w:t>
      </w:r>
      <w:r>
        <w:br/>
      </w:r>
      <w:r>
        <w:t xml:space="preserve">	;</w:t>
      </w:r>
      <w:bookmarkEnd w:id="761"/>
    </w:p>
    <w:p>
      <w:r>
        <w:t xml:space="preserve">Given an expression </w:t>
      </w:r>
      <w:r>
        <w:rPr>
          <w:rStyle w:val="CodeEmbedded"/>
        </w:rPr>
        <w:t xml:space="preserve">E</w:t>
      </w:r>
      <w:r>
        <w:t xml:space="preserve"> which is of a type </w:t>
      </w:r>
      <w:r>
        <w:rPr>
          <w:rStyle w:val="CodeEmbedded"/>
        </w:rPr>
        <w:t xml:space="preserve">T</w:t>
      </w:r>
      <w:r>
        <w:t xml:space="preserve"> and is classified as a fixed variable (</w:t>
      </w:r>
      <w:hyperlink w:anchor="_Toc00593">
        <w:r>
          <w:t xml:space="preserve">§18.3</w:t>
        </w:r>
      </w:hyperlink>
      <w:r>
        <w:t xml:space="preserve">), the construct </w:t>
      </w:r>
      <w:r>
        <w:rPr>
          <w:rStyle w:val="CodeEmbedded"/>
        </w:rPr>
        <w:t xml:space="preserve">&amp;E</w:t>
      </w:r>
      <w:r>
        <w:t xml:space="preserve"> computes the address of the variable given by </w:t>
      </w:r>
      <w:r>
        <w:rPr>
          <w:rStyle w:val="CodeEmbedded"/>
        </w:rPr>
        <w:t xml:space="preserve">E</w:t>
      </w:r>
      <w:r>
        <w:t xml:space="preserve">. The type of the result is </w:t>
      </w:r>
      <w:r>
        <w:rPr>
          <w:rStyle w:val="CodeEmbedded"/>
        </w:rPr>
        <w:t xml:space="preserve">T*</w:t>
      </w:r>
      <w:r>
        <w:t xml:space="preserve"> and is classified as a value. A compile-time error occurs if </w:t>
      </w:r>
      <w:r>
        <w:rPr>
          <w:rStyle w:val="CodeEmbedded"/>
        </w:rPr>
        <w:t xml:space="preserve">E</w:t>
      </w:r>
      <w:r>
        <w:t xml:space="preserve"> is not classified as a variable, if </w:t>
      </w:r>
      <w:r>
        <w:rPr>
          <w:rStyle w:val="CodeEmbedded"/>
        </w:rPr>
        <w:t xml:space="preserve">E</w:t>
      </w:r>
      <w:r>
        <w:t xml:space="preserve"> is classified as a read-only local variable, or if </w:t>
      </w:r>
      <w:r>
        <w:rPr>
          <w:rStyle w:val="CodeEmbedded"/>
        </w:rPr>
        <w:t xml:space="preserve">E</w:t>
      </w:r>
      <w:r>
        <w:t xml:space="preserve"> denotes a moveable variable. In the last case, a fixed statement (</w:t>
      </w:r>
      <w:hyperlink w:anchor="_Toc00605">
        <w:r>
          <w:t xml:space="preserve">§18.6</w:t>
        </w:r>
      </w:hyperlink>
      <w:r>
        <w:t xml:space="preserve">) can be used to temporarily "fix" the variable before obtaining its address. As stated in </w:t>
      </w:r>
      <w:hyperlink w:anchor="_Toc00257">
        <w:r>
          <w:t xml:space="preserve">§7.6.4</w:t>
        </w:r>
      </w:hyperlink>
      <w:r>
        <w:t xml:space="preserve">, outside an instance constructor or static constructor for a struct or class that defines a </w:t>
      </w:r>
      <w:r>
        <w:rPr>
          <w:rStyle w:val="CodeEmbedded"/>
        </w:rPr>
        <w:t xml:space="preserve">readonly</w:t>
      </w:r>
      <w:r>
        <w:t xml:space="preserve"> field, that field is considered a value, not a variable. As such, its address cannot be taken. Similarly, the address of a constant cannot be taken.</w:t>
      </w:r>
    </w:p>
    <w:p>
      <w:r>
        <w:t xml:space="preserve">The </w:t>
      </w:r>
      <w:r>
        <w:rPr>
          <w:rStyle w:val="CodeEmbedded"/>
        </w:rPr>
        <w:t xml:space="preserve">&amp;</w:t>
      </w:r>
      <w:r>
        <w:t xml:space="preserve"> operator does not require its argument to be definitely assigned, but following an </w:t>
      </w:r>
      <w:r>
        <w:rPr>
          <w:rStyle w:val="CodeEmbedded"/>
        </w:rPr>
        <w:t xml:space="preserve">&amp;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 </w:t>
      </w:r>
      <w:r>
        <w:t xml:space="preserve">i;</w:t>
      </w:r>
      <w:r>
        <w:br/>
      </w:r>
      <w:r>
        <w:rPr>
          <w:color w:val="0000FF"/>
        </w:rPr>
        <w:t xml:space="preserve">        unsafe </w:t>
      </w:r>
      <w:r>
        <w:t xml:space="preserve">{</w:t>
      </w:r>
      <w:r>
        <w:br/>
      </w:r>
      <w:r>
        <w:rPr>
          <w:color w:val="0000FF"/>
        </w:rPr>
        <w:t xml:space="preserve">            int</w:t>
      </w:r>
      <w:r>
        <w:t xml:space="preserve">* p = &amp;i;</w:t>
      </w:r>
      <w:r>
        <w:br/>
      </w:r>
      <w:r>
        <w:t xml:space="preserve">            *p = 123;</w:t>
      </w:r>
      <w:r>
        <w:br/>
      </w:r>
      <w:r>
        <w:t xml:space="preserve">        }</w:t>
      </w:r>
      <w:r>
        <w:br/>
      </w:r>
      <w:r>
        <w:rPr>
          <w:color w:val="2B91AF"/>
        </w:rPr>
        <w:t xml:space="preserve">        Console</w:t>
      </w:r>
      <w:r>
        <w:t xml:space="preserve">.WriteLine(i);</w:t>
      </w:r>
      <w:r>
        <w:br/>
      </w:r>
      <w:r>
        <w:t xml:space="preserve">    }</w:t>
      </w:r>
      <w:r>
        <w:br/>
      </w:r>
      <w:r>
        <w:t xml:space="preserve">}</w:t>
      </w:r>
    </w:p>
    <w:p>
      <w:r>
        <w:rPr>
          <w:rStyle w:val="CodeEmbedded"/>
        </w:rPr>
        <w:t xml:space="preserve">i</w:t>
      </w:r>
      <w:r>
        <w:t xml:space="preserve"> is considered definitely assigned following the </w:t>
      </w:r>
      <w:r>
        <w:rPr>
          <w:rStyle w:val="CodeEmbedded"/>
        </w:rPr>
        <w:t xml:space="preserve">&amp;i</w:t>
      </w:r>
      <w:r>
        <w:t xml:space="preserve"> operation used to initialize </w:t>
      </w:r>
      <w:r>
        <w:rPr>
          <w:rStyle w:val="CodeEmbedded"/>
        </w:rPr>
        <w:t xml:space="preserve">p</w:t>
      </w:r>
      <w:r>
        <w:t xml:space="preserve">. The assignment to </w:t>
      </w:r>
      <w:r>
        <w:rPr>
          <w:rStyle w:val="CodeEmbedded"/>
        </w:rPr>
        <w:t xml:space="preserve">*p</w:t>
      </w:r>
      <w:r>
        <w:t xml:space="preserve"> in effect initializes </w:t>
      </w:r>
      <w:r>
        <w:rPr>
          <w:rStyle w:val="CodeEmbedded"/>
        </w:rPr>
        <w:t xml:space="preserve">i</w:t>
      </w:r>
      <w:r>
        <w:t xml:space="preserve">, but the inclusion of this initialization is the responsibility of the programmer, and no compile-time error would occur if the assignment was removed.</w:t>
      </w:r>
    </w:p>
    <w:p>
      <w:r>
        <w:t xml:space="preserve">The rules of definite assignment for the </w:t>
      </w:r>
      <w:r>
        <w:rPr>
          <w:rStyle w:val="CodeEmbedded"/>
        </w:rPr>
        <w:t xml:space="preserve">&amp;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Heading3"/>
      </w:pPr>
      <w:bookmarkStart w:name="_Toc00601" w:id="762"/>
      <w:r>
        <w:t xml:space="preserve">Pointer increment and decrement</w:t>
      </w:r>
      <w:bookmarkEnd w:id="762"/>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69">
        <w:r>
          <w:t xml:space="preserve">§7.6.9</w:t>
        </w:r>
      </w:hyperlink>
      <w:r>
        <w:t xml:space="preserve"> and </w:t>
      </w:r>
      <w:hyperlink w:anchor="_Toc00286">
        <w:r>
          <w:t xml:space="preserve">§7.7.5</w:t>
        </w:r>
      </w:hyperlink>
      <w:r>
        <w:t xml:space="preserve">) can be applied to pointer variables of all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w:t>
      </w:r>
      <w:r>
        <w:br/>
      </w:r>
      <w:r>
        <w:rPr>
          <w:color w:val="2B91AF"/>
        </w:rPr>
        <w:t xml:space="preserve">T</w:t>
      </w:r>
      <w:r>
        <w:t xml:space="preserve">* </w:t>
      </w:r>
      <w:r>
        <w:rPr>
          <w:color w:val="0000FF"/>
        </w:rPr>
        <w:t xml:space="preserve">operator </w:t>
      </w:r>
      <w:r>
        <w:t xml:space="preserve">--(</w:t>
      </w:r>
      <w:r>
        <w:rPr>
          <w:color w:val="2B91AF"/>
        </w:rPr>
        <w:t xml:space="preserve">T</w:t>
      </w:r>
      <w:r>
        <w:t xml:space="preserve">* x);</w:t>
      </w:r>
    </w:p>
    <w:p>
      <w:r>
        <w:t xml:space="preserve">The operators produce the same results as </w:t>
      </w:r>
      <w:r>
        <w:rPr>
          <w:rStyle w:val="CodeEmbedded"/>
        </w:rPr>
        <w:t xml:space="preserve">x + 1</w:t>
      </w:r>
      <w:r>
        <w:t xml:space="preserve"> and </w:t>
      </w:r>
      <w:r>
        <w:rPr>
          <w:rStyle w:val="CodeEmbedded"/>
        </w:rPr>
        <w:t xml:space="preserve">x - 1</w:t>
      </w:r>
      <w:r>
        <w:t xml:space="preserve">, respectively (</w:t>
      </w:r>
      <w:hyperlink w:anchor="_Toc00602">
        <w:r>
          <w:t xml:space="preserve">§18.5.6</w:t>
        </w:r>
      </w:hyperlink>
      <w:r>
        <w:t xml:space="preserve">). In other words, for a pointer variable of type </w:t>
      </w:r>
      <w:r>
        <w:rPr>
          <w:rStyle w:val="CodeEmbedded"/>
        </w:rPr>
        <w:t xml:space="preserve">T*</w:t>
      </w:r>
      <w:r>
        <w:t xml:space="preserve">, the </w:t>
      </w:r>
      <w:r>
        <w:rPr>
          <w:rStyle w:val="CodeEmbedded"/>
        </w:rPr>
        <w:t xml:space="preserve">++</w:t>
      </w:r>
      <w:r>
        <w:t xml:space="preserve"> operator adds </w:t>
      </w:r>
      <w:r>
        <w:rPr>
          <w:rStyle w:val="CodeEmbedded"/>
        </w:rPr>
        <w:t xml:space="preserve">sizeof(T)</w:t>
      </w:r>
      <w:r>
        <w:t xml:space="preserve"> to the address contained in the variable, and the </w:t>
      </w:r>
      <w:r>
        <w:rPr>
          <w:rStyle w:val="CodeEmbedded"/>
        </w:rPr>
        <w:t xml:space="preserve">--</w:t>
      </w:r>
      <w:r>
        <w:t xml:space="preserve"> operator subtracts </w:t>
      </w:r>
      <w:r>
        <w:rPr>
          <w:rStyle w:val="CodeEmbedded"/>
        </w:rPr>
        <w:t xml:space="preserve">sizeof(T)</w:t>
      </w:r>
      <w:r>
        <w:t xml:space="preserve"> from the address contained in the variable.</w:t>
      </w:r>
    </w:p>
    <w:p>
      <w:r>
        <w:t xml:space="preserve">If a pointer increment or decrement operation overflows the domain of the pointer type, the result is implementation-defined, but no exceptions are produced.</w:t>
      </w:r>
    </w:p>
    <w:p>
      <w:pPr>
        <w:pStyle w:val="Heading3"/>
      </w:pPr>
      <w:bookmarkStart w:name="_Toc00602" w:id="763"/>
      <w:r>
        <w:t xml:space="preserve">Pointer arithmetic</w:t>
      </w:r>
      <w:bookmarkEnd w:id="763"/>
    </w:p>
    <w:p>
      <w:r>
        <w:t xml:space="preserve">In an unsafe context, the </w:t>
      </w:r>
      <w:r>
        <w:rPr>
          <w:rStyle w:val="CodeEmbedded"/>
        </w:rPr>
        <w:t xml:space="preserve">+</w:t>
      </w:r>
      <w:r>
        <w:t xml:space="preserve"> and </w:t>
      </w:r>
      <w:r>
        <w:rPr>
          <w:rStyle w:val="CodeEmbedded"/>
        </w:rPr>
        <w:t xml:space="preserve">-</w:t>
      </w:r>
      <w:r>
        <w:t xml:space="preserve"> operators (</w:t>
      </w:r>
      <w:hyperlink w:anchor="_Toc00296">
        <w:r>
          <w:t xml:space="preserve">§7.8.4</w:t>
        </w:r>
      </w:hyperlink>
      <w:r>
        <w:t xml:space="preserve"> and </w:t>
      </w:r>
      <w:hyperlink w:anchor="_Toc00297">
        <w:r>
          <w:t xml:space="preserve">§7.8.5</w:t>
        </w:r>
      </w:hyperlink>
      <w:r>
        <w:t xml:space="preserve">) can be applied to values of all pointer types except </w:t>
      </w:r>
      <w:r>
        <w:rPr>
          <w:rStyle w:val="CodeEmbedded"/>
        </w:rPr>
        <w:t xml:space="preserve">void*</w:t>
      </w:r>
      <w:r>
        <w:t xml:space="preserve">. Thus, for every pointer type </w:t>
      </w:r>
      <w:r>
        <w:rPr>
          <w:rStyle w:val="CodeEmbedded"/>
        </w:rPr>
        <w:t xml:space="preserve">T*</w:t>
      </w:r>
      <w:r>
        <w:t xml:space="preserve">, the following operators are implicitly defined:</w:t>
      </w:r>
    </w:p>
    <w:p>
      <w:pPr>
        <w:pStyle w:val="Code"/>
      </w:pP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2B91AF"/>
        </w:rPr>
        <w:t xml:space="preserve">T</w:t>
      </w:r>
      <w:r>
        <w:t xml:space="preserve">* </w:t>
      </w:r>
      <w:r>
        <w:rPr>
          <w:color w:val="0000FF"/>
        </w:rPr>
        <w:t xml:space="preserve">operator </w:t>
      </w:r>
      <w:r>
        <w:t xml:space="preserve">+(</w:t>
      </w:r>
      <w:r>
        <w:rPr>
          <w:color w:val="0000FF"/>
        </w:rPr>
        <w:t xml:space="preserve">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uint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long </w:t>
      </w:r>
      <w:r>
        <w:t xml:space="preserve">x, </w:t>
      </w:r>
      <w:r>
        <w:rPr>
          <w:color w:val="2B91AF"/>
        </w:rPr>
        <w:t xml:space="preserve">T</w:t>
      </w:r>
      <w:r>
        <w:t xml:space="preserve">* y);</w:t>
      </w:r>
      <w:r>
        <w:br/>
      </w:r>
      <w:r>
        <w:rPr>
          <w:color w:val="2B91AF"/>
        </w:rPr>
        <w:t xml:space="preserve">T</w:t>
      </w:r>
      <w:r>
        <w:t xml:space="preserve">* </w:t>
      </w:r>
      <w:r>
        <w:rPr>
          <w:color w:val="0000FF"/>
        </w:rPr>
        <w:t xml:space="preserve">operator </w:t>
      </w:r>
      <w:r>
        <w:t xml:space="preserve">+(</w:t>
      </w:r>
      <w:r>
        <w:rPr>
          <w:color w:val="0000FF"/>
        </w:rPr>
        <w:t xml:space="preserve">ulong </w:t>
      </w:r>
      <w:r>
        <w:t xml:space="preserve">x, </w:t>
      </w:r>
      <w:r>
        <w:rPr>
          <w:color w:val="2B91AF"/>
        </w:rPr>
        <w:t xml:space="preserve">T</w:t>
      </w:r>
      <w:r>
        <w:t xml:space="preserve">* y);</w:t>
      </w:r>
      <w:r>
        <w:br/>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uint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long </w:t>
      </w:r>
      <w:r>
        <w:t xml:space="preserve">y);</w:t>
      </w:r>
      <w:r>
        <w:br/>
      </w:r>
      <w:r>
        <w:rPr>
          <w:color w:val="2B91AF"/>
        </w:rPr>
        <w:t xml:space="preserve">T</w:t>
      </w:r>
      <w:r>
        <w:t xml:space="preserve">* </w:t>
      </w:r>
      <w:r>
        <w:rPr>
          <w:color w:val="0000FF"/>
        </w:rPr>
        <w:t xml:space="preserve">operator </w:t>
      </w:r>
      <w:r>
        <w:t xml:space="preserve">-(</w:t>
      </w:r>
      <w:r>
        <w:rPr>
          <w:color w:val="2B91AF"/>
        </w:rPr>
        <w:t xml:space="preserve">T</w:t>
      </w:r>
      <w:r>
        <w:t xml:space="preserve">* x, </w:t>
      </w:r>
      <w:r>
        <w:rPr>
          <w:color w:val="0000FF"/>
        </w:rPr>
        <w:t xml:space="preserve">ulong </w:t>
      </w:r>
      <w:r>
        <w:t xml:space="preserve">y);</w:t>
      </w:r>
      <w:r>
        <w:br/>
      </w:r>
      <w:r>
        <w:br/>
      </w:r>
      <w:r>
        <w:rPr>
          <w:color w:val="0000FF"/>
        </w:rPr>
        <w:t xml:space="preserve">long operator </w:t>
      </w:r>
      <w:r>
        <w:t xml:space="preserve">-(</w:t>
      </w:r>
      <w:r>
        <w:rPr>
          <w:color w:val="2B91AF"/>
        </w:rPr>
        <w:t xml:space="preserve">T</w:t>
      </w:r>
      <w:r>
        <w:t xml:space="preserve">* x, </w:t>
      </w:r>
      <w:r>
        <w:rPr>
          <w:color w:val="2B91AF"/>
        </w:rPr>
        <w:t xml:space="preserve">T</w:t>
      </w:r>
      <w:r>
        <w:t xml:space="preserve">* y);</w:t>
      </w:r>
    </w:p>
    <w:p>
      <w:r>
        <w:t xml:space="preserve">Given an expression </w:t>
      </w:r>
      <w:r>
        <w:rPr>
          <w:rStyle w:val="CodeEmbedded"/>
        </w:rPr>
        <w:t xml:space="preserve">P</w:t>
      </w:r>
      <w:r>
        <w:t xml:space="preserve"> of a pointer type </w:t>
      </w:r>
      <w:r>
        <w:rPr>
          <w:rStyle w:val="CodeEmbedded"/>
        </w:rPr>
        <w:t xml:space="preserve">T*</w:t>
      </w:r>
      <w:r>
        <w:t xml:space="preserve"> and an expression </w:t>
      </w:r>
      <w:r>
        <w:rPr>
          <w:rStyle w:val="CodeEmbedded"/>
        </w:rPr>
        <w:t xml:space="preserve">N</w:t>
      </w:r>
      <w:r>
        <w:t xml:space="preserve"> of type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or </w:t>
      </w:r>
      <w:r>
        <w:rPr>
          <w:rStyle w:val="CodeEmbedded"/>
        </w:rPr>
        <w:t xml:space="preserve">ulong</w:t>
      </w:r>
      <w:r>
        <w:t xml:space="preserve">, the expressions </w:t>
      </w:r>
      <w:r>
        <w:rPr>
          <w:rStyle w:val="CodeEmbedded"/>
        </w:rPr>
        <w:t xml:space="preserve">P + N</w:t>
      </w:r>
      <w:r>
        <w:t xml:space="preserve"> and </w:t>
      </w:r>
      <w:r>
        <w:rPr>
          <w:rStyle w:val="CodeEmbedded"/>
        </w:rPr>
        <w:t xml:space="preserve">N + P</w:t>
      </w:r>
      <w:r>
        <w:t xml:space="preserve"> compute the pointer value of type </w:t>
      </w:r>
      <w:r>
        <w:rPr>
          <w:rStyle w:val="CodeEmbedded"/>
        </w:rPr>
        <w:t xml:space="preserve">T*</w:t>
      </w:r>
      <w:r>
        <w:t xml:space="preserve"> that results from adding </w:t>
      </w:r>
      <w:r>
        <w:rPr>
          <w:rStyle w:val="CodeEmbedded"/>
        </w:rPr>
        <w:t xml:space="preserve">N * sizeof(T)</w:t>
      </w:r>
      <w:r>
        <w:t xml:space="preserve"> to the address given by </w:t>
      </w:r>
      <w:r>
        <w:rPr>
          <w:rStyle w:val="CodeEmbedded"/>
        </w:rPr>
        <w:t xml:space="preserve">P</w:t>
      </w:r>
      <w:r>
        <w:t xml:space="preserve">. Likewise, the expression </w:t>
      </w:r>
      <w:r>
        <w:rPr>
          <w:rStyle w:val="CodeEmbedded"/>
        </w:rPr>
        <w:t xml:space="preserve">P - N</w:t>
      </w:r>
      <w:r>
        <w:t xml:space="preserve"> computes the pointer value of type </w:t>
      </w:r>
      <w:r>
        <w:rPr>
          <w:rStyle w:val="CodeEmbedded"/>
        </w:rPr>
        <w:t xml:space="preserve">T*</w:t>
      </w:r>
      <w:r>
        <w:t xml:space="preserve"> that results from subtracting </w:t>
      </w:r>
      <w:r>
        <w:rPr>
          <w:rStyle w:val="CodeEmbedded"/>
        </w:rPr>
        <w:t xml:space="preserve">N * sizeof(T)</w:t>
      </w:r>
      <w:r>
        <w:t xml:space="preserve"> from the address given by </w:t>
      </w:r>
      <w:r>
        <w:rPr>
          <w:rStyle w:val="CodeEmbedded"/>
        </w:rPr>
        <w:t xml:space="preserve">P</w:t>
      </w:r>
      <w:r>
        <w:t xml:space="preserve">.</w:t>
      </w:r>
    </w:p>
    <w:p>
      <w:r>
        <w:t xml:space="preserve">Given two expressions, </w:t>
      </w:r>
      <w:r>
        <w:rPr>
          <w:rStyle w:val="CodeEmbedded"/>
        </w:rPr>
        <w:t xml:space="preserve">P</w:t>
      </w:r>
      <w:r>
        <w:t xml:space="preserve"> and </w:t>
      </w:r>
      <w:r>
        <w:rPr>
          <w:rStyle w:val="CodeEmbedded"/>
        </w:rPr>
        <w:t xml:space="preserve">Q</w:t>
      </w:r>
      <w:r>
        <w:t xml:space="preserve">, of a pointer type </w:t>
      </w:r>
      <w:r>
        <w:rPr>
          <w:rStyle w:val="CodeEmbedded"/>
        </w:rPr>
        <w:t xml:space="preserve">T*</w:t>
      </w:r>
      <w:r>
        <w:t xml:space="preserve">, the expression </w:t>
      </w:r>
      <w:r>
        <w:rPr>
          <w:rStyle w:val="CodeEmbedded"/>
        </w:rPr>
        <w:t xml:space="preserve">P - Q</w:t>
      </w:r>
      <w:r>
        <w:t xml:space="preserve"> computes the difference between the addresses given by </w:t>
      </w:r>
      <w:r>
        <w:rPr>
          <w:rStyle w:val="CodeEmbedded"/>
        </w:rPr>
        <w:t xml:space="preserve">P</w:t>
      </w:r>
      <w:r>
        <w:t xml:space="preserve"> and </w:t>
      </w:r>
      <w:r>
        <w:rPr>
          <w:rStyle w:val="CodeEmbedded"/>
        </w:rPr>
        <w:t xml:space="preserve">Q</w:t>
      </w:r>
      <w:r>
        <w:t xml:space="preserve"> and then divides that difference by </w:t>
      </w:r>
      <w:r>
        <w:rPr>
          <w:rStyle w:val="CodeEmbedded"/>
        </w:rPr>
        <w:t xml:space="preserve">sizeof(T)</w:t>
      </w:r>
      <w:r>
        <w:t xml:space="preserve">. The type of the result is always </w:t>
      </w:r>
      <w:r>
        <w:rPr>
          <w:rStyle w:val="CodeEmbedded"/>
        </w:rPr>
        <w:t xml:space="preserve">long</w:t>
      </w:r>
      <w:r>
        <w:t xml:space="preserve">. In effect, </w:t>
      </w:r>
      <w:r>
        <w:rPr>
          <w:rStyle w:val="CodeEmbedded"/>
        </w:rPr>
        <w:t xml:space="preserve">P - Q</w:t>
      </w:r>
      <w:r>
        <w:t xml:space="preserve"> is computed as </w:t>
      </w:r>
      <w:r>
        <w:rPr>
          <w:rStyle w:val="CodeEmbedded"/>
        </w:rPr>
        <w:t xml:space="preserve">((long)(P) - (long)(Q)) / sizeof(T)</w:t>
      </w:r>
      <w:r>
        <w:t xml:space="preserve">.</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int</w:t>
      </w:r>
      <w:r>
        <w:t xml:space="preserve">* values = </w:t>
      </w:r>
      <w:r>
        <w:rPr>
          <w:color w:val="0000FF"/>
        </w:rPr>
        <w:t xml:space="preserve">stackalloc int</w:t>
      </w:r>
      <w:r>
        <w:t xml:space="preserve">[20];</w:t>
      </w:r>
      <w:r>
        <w:br/>
      </w:r>
      <w:r>
        <w:rPr>
          <w:color w:val="0000FF"/>
        </w:rPr>
        <w:t xml:space="preserve">            int</w:t>
      </w:r>
      <w:r>
        <w:t xml:space="preserve">* p = &amp;values[1];</w:t>
      </w:r>
      <w:r>
        <w:br/>
      </w:r>
      <w:r>
        <w:rPr>
          <w:color w:val="0000FF"/>
        </w:rPr>
        <w:t xml:space="preserve">            int</w:t>
      </w:r>
      <w:r>
        <w:t xml:space="preserve">* q = &amp;values[15];</w:t>
      </w:r>
      <w:r>
        <w:br/>
      </w:r>
      <w:r>
        <w:rPr>
          <w:color w:val="2B91AF"/>
        </w:rPr>
        <w:t xml:space="preserve">            Console</w:t>
      </w:r>
      <w:r>
        <w:t xml:space="preserve">.WriteLine(</w:t>
      </w:r>
      <w:r>
        <w:rPr>
          <w:color w:val="A31515"/>
        </w:rPr>
        <w:t xml:space="preserve">"p - q = {0}"</w:t>
      </w:r>
      <w:r>
        <w:t xml:space="preserve">, p - q);</w:t>
      </w:r>
      <w:r>
        <w:br/>
      </w:r>
      <w:r>
        <w:rPr>
          <w:color w:val="2B91AF"/>
        </w:rPr>
        <w:t xml:space="preserve">            Console</w:t>
      </w:r>
      <w:r>
        <w:t xml:space="preserve">.WriteLine(</w:t>
      </w:r>
      <w:r>
        <w:rPr>
          <w:color w:val="A31515"/>
        </w:rPr>
        <w:t xml:space="preserve">"q - p = {0}"</w:t>
      </w:r>
      <w:r>
        <w:t xml:space="preserve">, q - p);</w:t>
      </w:r>
      <w:r>
        <w:br/>
      </w:r>
      <w:r>
        <w:t xml:space="preserve">        }</w:t>
      </w:r>
      <w:r>
        <w:br/>
      </w:r>
      <w:r>
        <w:t xml:space="preserve">    }</w:t>
      </w:r>
      <w:r>
        <w:br/>
      </w:r>
      <w:r>
        <w:t xml:space="preserve">}</w:t>
      </w:r>
    </w:p>
    <w:p>
      <w:r>
        <w:t xml:space="preserve">which produces the output:</w:t>
      </w:r>
    </w:p>
    <w:p>
      <w:pPr>
        <w:pStyle w:val="Code"/>
      </w:pPr>
      <w:r>
        <w:t xml:space="preserve">p - q = -14</w:t>
      </w:r>
      <w:r>
        <w:br/>
      </w:r>
      <w:r>
        <w:t xml:space="preserve">q - p = 14</w:t>
      </w:r>
    </w:p>
    <w:p>
      <w:r>
        <w:t xml:space="preserve">If a pointer arithmetic operation overflows the domain of the pointer type, the result is truncated in an implementation-defined fashion, but no exceptions are produced.</w:t>
      </w:r>
    </w:p>
    <w:p>
      <w:pPr>
        <w:pStyle w:val="Heading3"/>
      </w:pPr>
      <w:bookmarkStart w:name="_Toc00603" w:id="764"/>
      <w:r>
        <w:t xml:space="preserve">Pointer comparison</w:t>
      </w:r>
      <w:bookmarkEnd w:id="764"/>
    </w:p>
    <w:p>
      <w:r>
        <w:t xml:space="preserve">In an unsafe context, the </w:t>
      </w:r>
      <w:r>
        <w:rPr>
          <w:rStyle w:val="CodeEmbedded"/>
        </w:rPr>
        <w:t xml:space="preserve">==</w:t>
      </w:r>
      <w:r>
        <w:t xml:space="preserve">, </w:t>
      </w:r>
      <w:r>
        <w:rPr>
          <w:rStyle w:val="CodeEmbedded"/>
        </w:rPr>
        <w:t xml:space="preserve">!=</w:t>
      </w:r>
      <w:r>
        <w:t xml:space="preserve">, </w:t>
      </w:r>
      <w:r>
        <w:rPr>
          <w:rStyle w:val="CodeEmbedded"/>
        </w:rPr>
        <w:t xml:space="preserve">&lt;</w:t>
      </w:r>
      <w:r>
        <w:t xml:space="preserve">, </w:t>
      </w:r>
      <w:r>
        <w:rPr>
          <w:rStyle w:val="CodeEmbedded"/>
        </w:rPr>
        <w:t xml:space="preserve">&gt;</w:t>
      </w:r>
      <w:r>
        <w:t xml:space="preserve">, </w:t>
      </w:r>
      <w:r>
        <w:rPr>
          <w:rStyle w:val="CodeEmbedded"/>
        </w:rPr>
        <w:t xml:space="preserve">&lt;=</w:t>
      </w:r>
      <w:r>
        <w:t xml:space="preserve">, and </w:t>
      </w:r>
      <w:r>
        <w:rPr>
          <w:rStyle w:val="CodeEmbedded"/>
        </w:rPr>
        <w:t xml:space="preserve">=&gt;</w:t>
      </w:r>
      <w:r>
        <w:t xml:space="preserve"> operators (</w:t>
      </w:r>
      <w:hyperlink w:anchor="_Toc00299">
        <w:r>
          <w:t xml:space="preserve">§7.10</w:t>
        </w:r>
      </w:hyperlink>
      <w:r>
        <w:t xml:space="preserve">) can be applied to values of all pointer types. The pointer comparison operators are:</w:t>
      </w:r>
    </w:p>
    <w:p>
      <w:pPr>
        <w:pStyle w:val="Code"/>
      </w:pP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&lt;=(</w:t>
      </w:r>
      <w:r>
        <w:rPr>
          <w:color w:val="0000FF"/>
        </w:rPr>
        <w:t xml:space="preserve">void</w:t>
      </w:r>
      <w:r>
        <w:t xml:space="preserve">* x, </w:t>
      </w:r>
      <w:r>
        <w:rPr>
          <w:color w:val="0000FF"/>
        </w:rPr>
        <w:t xml:space="preserve">void</w:t>
      </w:r>
      <w:r>
        <w:t xml:space="preserve">* y);</w:t>
      </w:r>
      <w:r>
        <w:br/>
      </w:r>
      <w:r>
        <w:rPr>
          <w:color w:val="0000FF"/>
        </w:rPr>
        <w:t xml:space="preserve">bool operator </w:t>
      </w:r>
      <w:r>
        <w:t xml:space="preserve">&gt;=(</w:t>
      </w:r>
      <w:r>
        <w:rPr>
          <w:color w:val="0000FF"/>
        </w:rPr>
        <w:t xml:space="preserve">void</w:t>
      </w:r>
      <w:r>
        <w:t xml:space="preserve">* x, </w:t>
      </w:r>
      <w:r>
        <w:rPr>
          <w:color w:val="0000FF"/>
        </w:rPr>
        <w:t xml:space="preserve">void</w:t>
      </w:r>
      <w:r>
        <w:t xml:space="preserve">* y);</w:t>
      </w:r>
    </w:p>
    <w:p>
      <w:r>
        <w:t xml:space="preserve">Because an implicit conversion exists from any pointer type to the </w:t>
      </w:r>
      <w:r>
        <w:rPr>
          <w:rStyle w:val="CodeEmbedded"/>
        </w:rPr>
        <w:t xml:space="preserve">void*</w:t>
      </w:r>
      <w:r>
        <w:t xml:space="preserve"> type, operands of any pointer type can be compared using these operators. The comparison operators compare the addresses given by the two operands as if they were unsigned integers.</w:t>
      </w:r>
    </w:p>
    <w:p>
      <w:pPr>
        <w:pStyle w:val="Heading3"/>
      </w:pPr>
      <w:bookmarkStart w:name="_Toc00604" w:id="765"/>
      <w:r>
        <w:t xml:space="preserve">The sizeof operator</w:t>
      </w:r>
      <w:bookmarkEnd w:id="765"/>
    </w:p>
    <w:p>
      <w:r>
        <w:t xml:space="preserve">The </w:t>
      </w:r>
      <w:r>
        <w:rPr>
          <w:rStyle w:val="CodeEmbedded"/>
        </w:rPr>
        <w:t xml:space="preserve">sizeof</w:t>
      </w:r>
      <w:r>
        <w:t xml:space="preserve"> operator returns the number of bytes occupied by a variable of a given type. The type specified as an operand to </w:t>
      </w:r>
      <w:r>
        <w:rPr>
          <w:rStyle w:val="CodeEmbedded"/>
        </w:rPr>
        <w:t xml:space="preserve">sizeof</w:t>
      </w:r>
      <w:r>
        <w:t xml:space="preserve"> must be an </w:t>
      </w:r>
      <w:hyperlink w:anchor="_Grm00150">
        <w:r>
          <w:rPr>
            <w:color w:val="6A5ACD"/>
            <w:u w:val="single"/>
          </w:rPr>
          <w:t xml:space="preserve">unmanaged_type</w:t>
        </w:r>
      </w:hyperlink>
      <w:r>
        <w:t xml:space="preserve"> (</w:t>
      </w:r>
      <w:hyperlink w:anchor="_Toc00592">
        <w:r>
          <w:t xml:space="preserve">§18.2</w:t>
        </w:r>
      </w:hyperlink>
      <w:r>
        <w:t xml:space="preserve">).</w:t>
      </w:r>
    </w:p>
    <w:p>
      <w:pPr>
        <w:pStyle w:val="Grammar"/>
      </w:pPr>
      <w:bookmarkStart w:name="_Grm00156" w:id="766"/>
      <w:r>
        <w:rPr>
          <w:color w:val="6A5ACD"/>
        </w:rPr>
        <w:t xml:space="preserve">sizeof_expression</w:t>
      </w:r>
      <w:r>
        <w:t xml:space="preserve">:</w:t>
      </w:r>
      <w:r>
        <w:br/>
      </w:r>
      <w:r>
        <w:t xml:space="preserve">	| </w:t>
      </w:r>
      <w:r>
        <w:rPr>
          <w:color w:val="A31515"/>
        </w:rPr>
        <w:t xml:space="preserve">'sizeof' '(' </w:t>
      </w:r>
      <w:r>
        <w:rPr>
          <w:color w:val="6A5ACD"/>
        </w:rPr>
        <w:t xml:space="preserve">unmanaged_type </w:t>
      </w:r>
      <w:r>
        <w:rPr>
          <w:color w:val="A31515"/>
        </w:rPr>
        <w:t xml:space="preserve">')'</w:t>
      </w:r>
      <w:r>
        <w:br/>
      </w:r>
      <w:r>
        <w:t xml:space="preserve">	;</w:t>
      </w:r>
      <w:bookmarkEnd w:id="766"/>
    </w:p>
    <w:p>
      <w:r>
        <w:t xml:space="preserve">The result of the </w:t>
      </w:r>
      <w:r>
        <w:rPr>
          <w:rStyle w:val="CodeEmbedded"/>
        </w:rPr>
        <w:t xml:space="preserve">sizeof</w:t>
      </w:r>
      <w:r>
        <w:t xml:space="preserve"> operator is a value of type </w:t>
      </w:r>
      <w:r>
        <w:rPr>
          <w:rStyle w:val="CodeEmbedded"/>
        </w:rPr>
        <w:t xml:space="preserve">int</w:t>
      </w:r>
      <w:r>
        <w:t xml:space="preserve">. For certain predefined types, the </w:t>
      </w:r>
      <w:r>
        <w:rPr>
          <w:rStyle w:val="CodeEmbedded"/>
        </w:rPr>
        <w:t xml:space="preserve">sizeof</w:t>
      </w:r>
      <w:r>
        <w:t xml:space="preserve"> operator yields a constant value as shown in the table below.</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Expression</w:t>
            </w:r>
          </w:p>
        </w:tc>
        <w:tc>
          <w:p>
            <w:pPr>
              <w:pStyle w:val="TableCellNormal"/>
            </w:pPr>
            <w:r>
              <w:rPr>
                <w:b/>
              </w:rPr>
              <w:t xml:space="preserve">Result</w:t>
            </w:r>
          </w:p>
        </w:tc>
      </w:tr>
      <w:tr>
        <w:tc>
          <w:p>
            <w:pPr>
              <w:pStyle w:val="TableCellNormal"/>
            </w:pPr>
            <w:r>
              <w:rPr>
                <w:rStyle w:val="CodeEmbedded"/>
              </w:rPr>
              <w:t xml:space="preserve">sizeof(sbyte)</w:t>
            </w:r>
          </w:p>
        </w:tc>
        <w:tc>
          <w:p>
            <w:pPr>
              <w:pStyle w:val="TableCellNormal"/>
            </w:pPr>
            <w:r>
              <w:rPr>
                <w:rStyle w:val="CodeEmbedded"/>
              </w:rPr>
              <w:t xml:space="preserve">1</w:t>
            </w:r>
          </w:p>
        </w:tc>
      </w:tr>
      <w:tr>
        <w:tc>
          <w:p>
            <w:pPr>
              <w:pStyle w:val="TableCellNormal"/>
            </w:pPr>
            <w:r>
              <w:rPr>
                <w:rStyle w:val="CodeEmbedded"/>
              </w:rPr>
              <w:t xml:space="preserve">sizeof(byte)</w:t>
            </w:r>
          </w:p>
        </w:tc>
        <w:tc>
          <w:p>
            <w:pPr>
              <w:pStyle w:val="TableCellNormal"/>
            </w:pPr>
            <w:r>
              <w:rPr>
                <w:rStyle w:val="CodeEmbedded"/>
              </w:rPr>
              <w:t xml:space="preserve">1</w:t>
            </w:r>
          </w:p>
        </w:tc>
      </w:tr>
      <w:tr>
        <w:tc>
          <w:p>
            <w:pPr>
              <w:pStyle w:val="TableCellNormal"/>
            </w:pPr>
            <w:r>
              <w:rPr>
                <w:rStyle w:val="CodeEmbedded"/>
              </w:rPr>
              <w:t xml:space="preserve">sizeof(short)</w:t>
            </w:r>
          </w:p>
        </w:tc>
        <w:tc>
          <w:p>
            <w:pPr>
              <w:pStyle w:val="TableCellNormal"/>
            </w:pPr>
            <w:r>
              <w:rPr>
                <w:rStyle w:val="CodeEmbedded"/>
              </w:rPr>
              <w:t xml:space="preserve">2</w:t>
            </w:r>
          </w:p>
        </w:tc>
      </w:tr>
      <w:tr>
        <w:tc>
          <w:p>
            <w:pPr>
              <w:pStyle w:val="TableCellNormal"/>
            </w:pPr>
            <w:r>
              <w:rPr>
                <w:rStyle w:val="CodeEmbedded"/>
              </w:rPr>
              <w:t xml:space="preserve">sizeof(ushort)</w:t>
            </w:r>
          </w:p>
        </w:tc>
        <w:tc>
          <w:p>
            <w:pPr>
              <w:pStyle w:val="TableCellNormal"/>
            </w:pPr>
            <w:r>
              <w:rPr>
                <w:rStyle w:val="CodeEmbedded"/>
              </w:rPr>
              <w:t xml:space="preserve">2</w:t>
            </w:r>
          </w:p>
        </w:tc>
      </w:tr>
      <w:tr>
        <w:tc>
          <w:p>
            <w:pPr>
              <w:pStyle w:val="TableCellNormal"/>
            </w:pPr>
            <w:r>
              <w:rPr>
                <w:rStyle w:val="CodeEmbedded"/>
              </w:rPr>
              <w:t xml:space="preserve">sizeof(int)</w:t>
            </w:r>
          </w:p>
        </w:tc>
        <w:tc>
          <w:p>
            <w:pPr>
              <w:pStyle w:val="TableCellNormal"/>
            </w:pPr>
            <w:r>
              <w:rPr>
                <w:rStyle w:val="CodeEmbedded"/>
              </w:rPr>
              <w:t xml:space="preserve">4</w:t>
            </w:r>
          </w:p>
        </w:tc>
      </w:tr>
      <w:tr>
        <w:tc>
          <w:p>
            <w:pPr>
              <w:pStyle w:val="TableCellNormal"/>
            </w:pPr>
            <w:r>
              <w:rPr>
                <w:rStyle w:val="CodeEmbedded"/>
              </w:rPr>
              <w:t xml:space="preserve">sizeof(uint)</w:t>
            </w:r>
          </w:p>
        </w:tc>
        <w:tc>
          <w:p>
            <w:pPr>
              <w:pStyle w:val="TableCellNormal"/>
            </w:pPr>
            <w:r>
              <w:rPr>
                <w:rStyle w:val="CodeEmbedded"/>
              </w:rPr>
              <w:t xml:space="preserve">4</w:t>
            </w:r>
          </w:p>
        </w:tc>
      </w:tr>
      <w:tr>
        <w:tc>
          <w:p>
            <w:pPr>
              <w:pStyle w:val="TableCellNormal"/>
            </w:pPr>
            <w:r>
              <w:rPr>
                <w:rStyle w:val="CodeEmbedded"/>
              </w:rPr>
              <w:t xml:space="preserve">sizeof(long)</w:t>
            </w:r>
          </w:p>
        </w:tc>
        <w:tc>
          <w:p>
            <w:pPr>
              <w:pStyle w:val="TableCellNormal"/>
            </w:pPr>
            <w:r>
              <w:rPr>
                <w:rStyle w:val="CodeEmbedded"/>
              </w:rPr>
              <w:t xml:space="preserve">8</w:t>
            </w:r>
          </w:p>
        </w:tc>
      </w:tr>
      <w:tr>
        <w:tc>
          <w:p>
            <w:pPr>
              <w:pStyle w:val="TableCellNormal"/>
            </w:pPr>
            <w:r>
              <w:rPr>
                <w:rStyle w:val="CodeEmbedded"/>
              </w:rPr>
              <w:t xml:space="preserve">sizeof(ulong)</w:t>
            </w:r>
          </w:p>
        </w:tc>
        <w:tc>
          <w:p>
            <w:pPr>
              <w:pStyle w:val="TableCellNormal"/>
            </w:pPr>
            <w:r>
              <w:rPr>
                <w:rStyle w:val="CodeEmbedded"/>
              </w:rPr>
              <w:t xml:space="preserve">8</w:t>
            </w:r>
          </w:p>
        </w:tc>
      </w:tr>
      <w:tr>
        <w:tc>
          <w:p>
            <w:pPr>
              <w:pStyle w:val="TableCellNormal"/>
            </w:pPr>
            <w:r>
              <w:rPr>
                <w:rStyle w:val="CodeEmbedded"/>
              </w:rPr>
              <w:t xml:space="preserve">sizeof(char)</w:t>
            </w:r>
          </w:p>
        </w:tc>
        <w:tc>
          <w:p>
            <w:pPr>
              <w:pStyle w:val="TableCellNormal"/>
            </w:pPr>
            <w:r>
              <w:rPr>
                <w:rStyle w:val="CodeEmbedded"/>
              </w:rPr>
              <w:t xml:space="preserve">2</w:t>
            </w:r>
          </w:p>
        </w:tc>
      </w:tr>
      <w:tr>
        <w:tc>
          <w:p>
            <w:pPr>
              <w:pStyle w:val="TableCellNormal"/>
            </w:pPr>
            <w:r>
              <w:rPr>
                <w:rStyle w:val="CodeEmbedded"/>
              </w:rPr>
              <w:t xml:space="preserve">sizeof(float)</w:t>
            </w:r>
          </w:p>
        </w:tc>
        <w:tc>
          <w:p>
            <w:pPr>
              <w:pStyle w:val="TableCellNormal"/>
            </w:pPr>
            <w:r>
              <w:rPr>
                <w:rStyle w:val="CodeEmbedded"/>
              </w:rPr>
              <w:t xml:space="preserve">4</w:t>
            </w:r>
          </w:p>
        </w:tc>
      </w:tr>
      <w:tr>
        <w:tc>
          <w:p>
            <w:pPr>
              <w:pStyle w:val="TableCellNormal"/>
            </w:pPr>
            <w:r>
              <w:rPr>
                <w:rStyle w:val="CodeEmbedded"/>
              </w:rPr>
              <w:t xml:space="preserve">sizeof(double)</w:t>
            </w:r>
          </w:p>
        </w:tc>
        <w:tc>
          <w:p>
            <w:pPr>
              <w:pStyle w:val="TableCellNormal"/>
            </w:pPr>
            <w:r>
              <w:rPr>
                <w:rStyle w:val="CodeEmbedded"/>
              </w:rPr>
              <w:t xml:space="preserve">8</w:t>
            </w:r>
          </w:p>
        </w:tc>
      </w:tr>
      <w:tr>
        <w:tc>
          <w:p>
            <w:pPr>
              <w:pStyle w:val="TableCellNormal"/>
            </w:pPr>
            <w:r>
              <w:rPr>
                <w:rStyle w:val="CodeEmbedded"/>
              </w:rPr>
              <w:t xml:space="preserve">sizeof(bool)</w:t>
            </w:r>
          </w:p>
        </w:tc>
        <w:tc>
          <w:p>
            <w:pPr>
              <w:pStyle w:val="TableCellNormal"/>
            </w:pPr>
            <w:r>
              <w:rPr>
                <w:rStyle w:val="CodeEmbedded"/>
              </w:rPr>
              <w:t xml:space="preserve">1</w:t>
            </w:r>
          </w:p>
        </w:tc>
      </w:tr>
    </w:tbl>
    <w:p>
      <w:pPr>
        <w:pStyle w:val="TableLineAfter"/>
      </w:pPr>
      <w:r>
        <w:t/>
      </w:r>
    </w:p>
    <w:p>
      <w:r>
        <w:t xml:space="preserve">For all other types, the result of the </w:t>
      </w:r>
      <w:r>
        <w:rPr>
          <w:rStyle w:val="CodeEmbedded"/>
        </w:rPr>
        <w:t xml:space="preserve">sizeof</w:t>
      </w:r>
      <w:r>
        <w:t xml:space="preserve"> operator is implementation-defined and is classified as a value, not a constant.</w:t>
      </w:r>
    </w:p>
    <w:p>
      <w:r>
        <w:t xml:space="preserve">The order in which members are packed into a struct is unspecified.</w:t>
      </w:r>
    </w:p>
    <w:p>
      <w:r>
        <w:t xml:space="preserve">For alignment purposes, there may be unnamed padding at the beginning of a struct, within a struct, and at the end of the struct. The contents of the bits used as padding are indeterminate.</w:t>
      </w:r>
    </w:p>
    <w:p>
      <w:r>
        <w:t xml:space="preserve">When applied to an operand that has struct type, the result is the total number of bytes in a variable of that type, including any padding.</w:t>
      </w:r>
    </w:p>
    <w:p>
      <w:pPr>
        <w:pStyle w:val="Heading2"/>
      </w:pPr>
      <w:bookmarkStart w:name="_Toc00605" w:id="767"/>
      <w:r>
        <w:t xml:space="preserve">The fixed statement</w:t>
      </w:r>
      <w:bookmarkEnd w:id="767"/>
    </w:p>
    <w:p>
      <w:r>
        <w:t xml:space="preserve">In an unsafe context, the </w:t>
      </w:r>
      <w:hyperlink w:anchor="_Grm00070">
        <w:r>
          <w:rPr>
            <w:color w:val="6A5ACD"/>
            <w:u w:val="single"/>
          </w:rPr>
          <w:t xml:space="preserve">embedded_statement</w:t>
        </w:r>
      </w:hyperlink>
      <w:r>
        <w:t xml:space="preserve"> (</w:t>
      </w:r>
      <w:hyperlink w:anchor="_Toc00348">
        <w:r>
          <w:t xml:space="preserve">§8</w:t>
        </w:r>
      </w:hyperlink>
      <w:r>
        <w:t xml:space="preserve">) production permits an additional construct, the </w:t>
      </w:r>
      <w:r>
        <w:rPr>
          <w:rStyle w:val="CodeEmbedded"/>
        </w:rPr>
        <w:t xml:space="preserve">fixed</w:t>
      </w:r>
      <w:r>
        <w:t xml:space="preserve"> statement, which is used to "fix" a moveable variable such that its address remains constant for the duration of the statement.</w:t>
      </w:r>
    </w:p>
    <w:p>
      <w:pPr>
        <w:pStyle w:val="Grammar"/>
      </w:pPr>
      <w:bookmarkStart w:name="_Grm00157" w:id="768"/>
      <w:r>
        <w:rPr>
          <w:color w:val="6A5ACD"/>
        </w:rPr>
        <w:t xml:space="preserve">fixed_statement</w:t>
      </w:r>
      <w:r>
        <w:t xml:space="preserve">:</w:t>
      </w:r>
      <w:r>
        <w:br/>
      </w:r>
      <w:r>
        <w:t xml:space="preserve">	| </w:t>
      </w:r>
      <w:r>
        <w:rPr>
          <w:color w:val="A31515"/>
        </w:rPr>
        <w:t xml:space="preserve">'fixed' '(' </w:t>
      </w:r>
      <w:r>
        <w:rPr>
          <w:color w:val="6A5ACD"/>
        </w:rPr>
        <w:t xml:space="preserve">pointer_type fixed_pointer_declarators </w:t>
      </w:r>
      <w:r>
        <w:rPr>
          <w:color w:val="A31515"/>
        </w:rPr>
        <w:t xml:space="preserve">')' </w:t>
      </w:r>
      <w:r>
        <w:rPr>
          <w:color w:val="6A5ACD"/>
        </w:rPr>
        <w:t xml:space="preserve">embedded_statement</w:t>
      </w:r>
      <w:r>
        <w:br/>
      </w:r>
      <w:r>
        <w:t xml:space="preserve">	;</w:t>
      </w:r>
      <w:r>
        <w:br/>
      </w:r>
      <w:r>
        <w:br/>
      </w:r>
      <w:r>
        <w:rPr>
          <w:color w:val="6A5ACD"/>
        </w:rPr>
        <w:t xml:space="preserve">fixed_pointer_declarators</w:t>
      </w:r>
      <w:r>
        <w:t xml:space="preserve">:</w:t>
      </w:r>
      <w:r>
        <w:br/>
      </w:r>
      <w:r>
        <w:t xml:space="preserve">	| </w:t>
      </w:r>
      <w:r>
        <w:rPr>
          <w:color w:val="6A5ACD"/>
        </w:rPr>
        <w:t xml:space="preserve">fixed_pointer_declarator </w:t>
      </w:r>
      <w:r>
        <w:t xml:space="preserve">( </w:t>
      </w:r>
      <w:r>
        <w:rPr>
          <w:color w:val="A31515"/>
        </w:rPr>
        <w:t xml:space="preserve">','  </w:t>
      </w:r>
      <w:r>
        <w:rPr>
          <w:color w:val="6A5ACD"/>
        </w:rPr>
        <w:t xml:space="preserve">fixed_pointer_declarator</w:t>
      </w:r>
      <w:r>
        <w:t xml:space="preserve"> )*</w:t>
      </w:r>
      <w:r>
        <w:br/>
      </w:r>
      <w:r>
        <w:t xml:space="preserve">	;</w:t>
      </w:r>
      <w:r>
        <w:br/>
      </w:r>
      <w:r>
        <w:br/>
      </w:r>
      <w:r>
        <w:rPr>
          <w:color w:val="6A5ACD"/>
        </w:rPr>
        <w:t xml:space="preserve">fixed_pointer_declarator</w:t>
      </w:r>
      <w:r>
        <w:t xml:space="preserve">:</w:t>
      </w:r>
      <w:r>
        <w:br/>
      </w:r>
      <w:r>
        <w:t xml:space="preserve">	| </w:t>
      </w:r>
      <w:r>
        <w:rPr>
          <w:color w:val="6A5ACD"/>
        </w:rPr>
        <w:t xml:space="preserve">identifier </w:t>
      </w:r>
      <w:r>
        <w:rPr>
          <w:color w:val="A31515"/>
        </w:rPr>
        <w:t xml:space="preserve">'=' </w:t>
      </w:r>
      <w:r>
        <w:rPr>
          <w:color w:val="6A5ACD"/>
        </w:rPr>
        <w:t xml:space="preserve">fixed_pointer_initializer</w:t>
      </w:r>
      <w:r>
        <w:br/>
      </w:r>
      <w:r>
        <w:t xml:space="preserve">	;</w:t>
      </w:r>
      <w:r>
        <w:br/>
      </w:r>
      <w:r>
        <w:br/>
      </w:r>
      <w:r>
        <w:rPr>
          <w:color w:val="6A5ACD"/>
        </w:rPr>
        <w:t xml:space="preserve">fixed_pointer_initializer</w:t>
      </w:r>
      <w:r>
        <w:t xml:space="preserve">:</w:t>
      </w:r>
      <w:r>
        <w:br/>
      </w:r>
      <w:r>
        <w:t xml:space="preserve">	| </w:t>
      </w:r>
      <w:r>
        <w:rPr>
          <w:color w:val="A31515"/>
        </w:rPr>
        <w:t xml:space="preserve">'&amp;' </w:t>
      </w:r>
      <w:r>
        <w:rPr>
          <w:color w:val="6A5ACD"/>
        </w:rPr>
        <w:t xml:space="preserve">variable_reference</w:t>
      </w:r>
      <w:r>
        <w:br/>
      </w:r>
      <w:r>
        <w:t xml:space="preserve">	| </w:t>
      </w:r>
      <w:r>
        <w:rPr>
          <w:color w:val="6A5ACD"/>
        </w:rPr>
        <w:t xml:space="preserve">expression</w:t>
      </w:r>
      <w:r>
        <w:br/>
      </w:r>
      <w:r>
        <w:t xml:space="preserve">	;</w:t>
      </w:r>
      <w:bookmarkEnd w:id="768"/>
    </w:p>
    <w:p>
      <w:r>
        <w:t xml:space="preserve">Each </w:t>
      </w:r>
      <w:hyperlink w:anchor="_Grm00157">
        <w:r>
          <w:rPr>
            <w:color w:val="6A5ACD"/>
            <w:u w:val="single"/>
          </w:rPr>
          <w:t xml:space="preserve">fixed_pointer_declarator</w:t>
        </w:r>
      </w:hyperlink>
      <w:r>
        <w:t xml:space="preserve"> declares a local variable of the given </w:t>
      </w:r>
      <w:hyperlink w:anchor="_Grm00150">
        <w:r>
          <w:rPr>
            <w:color w:val="6A5ACD"/>
            <w:u w:val="single"/>
          </w:rPr>
          <w:t xml:space="preserve">pointer_type</w:t>
        </w:r>
      </w:hyperlink>
      <w:r>
        <w:t xml:space="preserve"> and initializes that local variable with the address computed by the corresponding </w:t>
      </w:r>
      <w:hyperlink w:anchor="_Grm00157">
        <w:r>
          <w:rPr>
            <w:color w:val="6A5ACD"/>
            <w:u w:val="single"/>
          </w:rPr>
          <w:t xml:space="preserve">fixed_pointer_initializer</w:t>
        </w:r>
      </w:hyperlink>
      <w:r>
        <w:t xml:space="preserve">. A local variable declared in a </w:t>
      </w:r>
      <w:r>
        <w:rPr>
          <w:rStyle w:val="CodeEmbedded"/>
        </w:rPr>
        <w:t xml:space="preserve">fixed</w:t>
      </w:r>
      <w:r>
        <w:t xml:space="preserve"> statement is accessible in any </w:t>
      </w:r>
      <w:hyperlink w:anchor="_Grm00157">
        <w:r>
          <w:rPr>
            <w:color w:val="6A5ACD"/>
            <w:u w:val="single"/>
          </w:rPr>
          <w:t xml:space="preserve">fixed_pointer_initializer</w:t>
        </w:r>
      </w:hyperlink>
      <w:r>
        <w:t xml:space="preserve">s occurring to the right of that variable's declaration, and in the </w:t>
      </w:r>
      <w:hyperlink w:anchor="_Grm00070">
        <w:r>
          <w:rPr>
            <w:color w:val="6A5ACD"/>
            <w:u w:val="single"/>
          </w:rPr>
          <w:t xml:space="preserve">embedded_statement</w:t>
        </w:r>
      </w:hyperlink>
      <w:r>
        <w:t xml:space="preserve"> of the </w:t>
      </w:r>
      <w:r>
        <w:rPr>
          <w:rStyle w:val="CodeEmbedded"/>
        </w:rPr>
        <w:t xml:space="preserve">fixed</w:t>
      </w:r>
      <w:r>
        <w:t xml:space="preserve"> statement. A local variable declared by a </w:t>
      </w:r>
      <w:r>
        <w:rPr>
          <w:rStyle w:val="CodeEmbedded"/>
        </w:rPr>
        <w:t xml:space="preserve">fixed</w:t>
      </w:r>
      <w:r>
        <w:t xml:space="preserve"> statement is considered read-only. A compile-time error occurs if the embedded statement attempts to modify this local variable (via assignment or the </w:t>
      </w:r>
      <w:r>
        <w:rPr>
          <w:rStyle w:val="CodeEmbedded"/>
        </w:rPr>
        <w:t xml:space="preserve">++</w:t>
      </w:r>
      <w:r>
        <w:t xml:space="preserve"> and </w:t>
      </w:r>
      <w:r>
        <w:rPr>
          <w:rStyle w:val="CodeEmbedded"/>
        </w:rPr>
        <w:t xml:space="preserve">--</w:t>
      </w:r>
      <w:r>
        <w:t xml:space="preserve"> operators) or pass it as a </w:t>
      </w:r>
      <w:r>
        <w:rPr>
          <w:rStyle w:val="CodeEmbedded"/>
        </w:rPr>
        <w:t xml:space="preserve">ref</w:t>
      </w:r>
      <w:r>
        <w:t xml:space="preserve"> or </w:t>
      </w:r>
      <w:r>
        <w:rPr>
          <w:rStyle w:val="CodeEmbedded"/>
        </w:rPr>
        <w:t xml:space="preserve">out</w:t>
      </w:r>
      <w:r>
        <w:t xml:space="preserve"> parameter.</w:t>
      </w:r>
    </w:p>
    <w:p>
      <w:r>
        <w:t xml:space="preserve">A </w:t>
      </w:r>
      <w:hyperlink w:anchor="_Grm00157">
        <w:r>
          <w:rPr>
            <w:color w:val="6A5ACD"/>
            <w:u w:val="single"/>
          </w:rPr>
          <w:t xml:space="preserve">fixed_pointer_initializer</w:t>
        </w:r>
      </w:hyperlink>
      <w:r>
        <w:t xml:space="preserve"> can be one of the following:</w:t>
      </w:r>
    </w:p>
    <w:p>
      <w:pPr>
        <w:numPr>
          <w:pStyle w:val="ListParagraph"/>
          <w:ilvl w:val="0"/>
          <w:numId w:val="372"/>
        </w:numPr>
      </w:pPr>
      <w:r>
        <w:t xml:space="preserve">The token "</w:t>
      </w:r>
      <w:r>
        <w:rPr>
          <w:rStyle w:val="CodeEmbedded"/>
        </w:rPr>
        <w:t xml:space="preserve">&amp;</w:t>
      </w:r>
      <w:r>
        <w:t xml:space="preserve">" followed by a </w:t>
      </w:r>
      <w:hyperlink w:anchor="_Grm00033">
        <w:r>
          <w:rPr>
            <w:color w:val="6A5ACD"/>
            <w:u w:val="single"/>
          </w:rPr>
          <w:t xml:space="preserve">variable_reference</w:t>
        </w:r>
      </w:hyperlink>
      <w:r>
        <w:t xml:space="preserve"> (</w:t>
      </w:r>
      <w:hyperlink w:anchor="_Toc00135">
        <w:r>
          <w:t xml:space="preserve">§5.3.3</w:t>
        </w:r>
      </w:hyperlink>
      <w:r>
        <w:t xml:space="preserve">) to a moveable variable (</w:t>
      </w:r>
      <w:hyperlink w:anchor="_Toc00593">
        <w:r>
          <w:t xml:space="preserve">§18.3</w:t>
        </w:r>
      </w:hyperlink>
      <w:r>
        <w:t xml:space="preserve">)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given variable, and the variable is guaranteed to remain at a fixed address for the duration of the </w:t>
      </w:r>
      <w:r>
        <w:rPr>
          <w:rStyle w:val="CodeEmbedded"/>
        </w:rPr>
        <w:t xml:space="preserve">fixed</w:t>
      </w:r>
      <w:r>
        <w:t xml:space="preserve"> statement.</w:t>
      </w:r>
    </w:p>
    <w:p>
      <w:pPr>
        <w:numPr>
          <w:pStyle w:val="ListParagraph"/>
          <w:ilvl w:val="0"/>
          <w:numId w:val="372"/>
        </w:numPr>
      </w:pPr>
      <w:r>
        <w:t xml:space="preserve">An expression of an </w:t>
      </w:r>
      <w:hyperlink w:anchor="_Grm00030">
        <w:r>
          <w:rPr>
            <w:color w:val="6A5ACD"/>
            <w:u w:val="single"/>
          </w:rPr>
          <w:t xml:space="preserve">array_type</w:t>
        </w:r>
      </w:hyperlink>
      <w:r>
        <w:t xml:space="preserve"> with elements of an unmanaged type </w:t>
      </w:r>
      <w:r>
        <w:rPr>
          <w:rStyle w:val="CodeEmbedded"/>
        </w:rPr>
        <w:t xml:space="preserve">T</w:t>
      </w:r>
      <w:r>
        <w:t xml:space="preserve">, provided the type </w:t>
      </w:r>
      <w:r>
        <w:rPr>
          <w:rStyle w:val="CodeEmbedded"/>
        </w:rPr>
        <w:t xml:space="preserve">T*</w:t>
      </w:r>
      <w:r>
        <w:t xml:space="preserve"> is implicitly convertible to the pointer type given in the </w:t>
      </w:r>
      <w:r>
        <w:rPr>
          <w:rStyle w:val="CodeEmbedded"/>
        </w:rPr>
        <w:t xml:space="preserve">fixed</w:t>
      </w:r>
      <w:r>
        <w:t xml:space="preserve"> statement. In this case, the initializer computes the address of the first element in the array, and the entire array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array expression is null or if the array has zero elements.</w:t>
      </w:r>
    </w:p>
    <w:p>
      <w:pPr>
        <w:numPr>
          <w:pStyle w:val="ListParagraph"/>
          <w:ilvl w:val="0"/>
          <w:numId w:val="372"/>
        </w:numPr>
      </w:pPr>
      <w:r>
        <w:t xml:space="preserve">An expression of type </w:t>
      </w:r>
      <w:r>
        <w:rPr>
          <w:rStyle w:val="CodeEmbedded"/>
        </w:rPr>
        <w:t xml:space="preserve">string</w:t>
      </w:r>
      <w:r>
        <w:t xml:space="preserve">, provided the type </w:t>
      </w:r>
      <w:r>
        <w:rPr>
          <w:rStyle w:val="CodeEmbedded"/>
        </w:rPr>
        <w:t xml:space="preserve">char*</w:t>
      </w:r>
      <w:r>
        <w:t xml:space="preserve"> is implicitly convertible to the pointer type given in the </w:t>
      </w:r>
      <w:r>
        <w:rPr>
          <w:rStyle w:val="CodeEmbedded"/>
        </w:rPr>
        <w:t xml:space="preserve">fixed</w:t>
      </w:r>
      <w:r>
        <w:t xml:space="preserve"> statement. In this case, the initializer computes the address of the first character in the string, and the entire string is guaranteed to remain at a fixed address for the duration of the </w:t>
      </w:r>
      <w:r>
        <w:rPr>
          <w:rStyle w:val="CodeEmbedded"/>
        </w:rPr>
        <w:t xml:space="preserve">fixed</w:t>
      </w:r>
      <w:r>
        <w:t xml:space="preserve"> statement. The behavior of the </w:t>
      </w:r>
      <w:r>
        <w:rPr>
          <w:rStyle w:val="CodeEmbedded"/>
        </w:rPr>
        <w:t xml:space="preserve">fixed</w:t>
      </w:r>
      <w:r>
        <w:t xml:space="preserve"> statement is implementation-defined if the string expression is null.</w:t>
      </w:r>
    </w:p>
    <w:p>
      <w:pPr>
        <w:numPr>
          <w:pStyle w:val="ListParagraph"/>
          <w:ilvl w:val="0"/>
          <w:numId w:val="372"/>
        </w:numPr>
      </w:pPr>
      <w:r>
        <w:t xml:space="preserve">A </w:t>
      </w:r>
      <w:hyperlink w:anchor="_Grm00036">
        <w:r>
          <w:rPr>
            <w:color w:val="6A5ACD"/>
            <w:u w:val="single"/>
          </w:rPr>
          <w:t xml:space="preserve">simple_name</w:t>
        </w:r>
      </w:hyperlink>
      <w:r>
        <w:t xml:space="preserve"> or </w:t>
      </w:r>
      <w:hyperlink w:anchor="_Grm00038">
        <w:r>
          <w:rPr>
            <w:color w:val="6A5ACD"/>
            <w:u w:val="single"/>
          </w:rPr>
          <w:t xml:space="preserve">member_access</w:t>
        </w:r>
      </w:hyperlink>
      <w:r>
        <w:t xml:space="preserve"> that references a fixed size buffer member of a moveable variable, provided the type of the fixed size buffer member is implicitly convertible to the pointer type given in the </w:t>
      </w:r>
      <w:r>
        <w:rPr>
          <w:rStyle w:val="CodeEmbedded"/>
        </w:rPr>
        <w:t xml:space="preserve">fixed</w:t>
      </w:r>
      <w:r>
        <w:t xml:space="preserve"> statement. In this case, the initializer computes a pointer to the first element of the fixed size buffer (</w:t>
      </w:r>
      <w:hyperlink w:anchor="_Toc00608">
        <w:r>
          <w:t xml:space="preserve">§18.7.2</w:t>
        </w:r>
      </w:hyperlink>
      <w:r>
        <w:t xml:space="preserve">), and the fixed size buffer is guaranteed to remain at a fixed address for the duration of the </w:t>
      </w:r>
      <w:r>
        <w:rPr>
          <w:rStyle w:val="CodeEmbedded"/>
        </w:rPr>
        <w:t xml:space="preserve">fixed</w:t>
      </w:r>
      <w:r>
        <w:t xml:space="preserve"> statement.</w:t>
      </w:r>
    </w:p>
    <w:p>
      <w:r>
        <w:t xml:space="preserve">For each address computed by a </w:t>
      </w:r>
      <w:hyperlink w:anchor="_Grm00157">
        <w:r>
          <w:rPr>
            <w:color w:val="6A5ACD"/>
            <w:u w:val="single"/>
          </w:rPr>
          <w:t xml:space="preserve">fixed_pointer_initializer</w:t>
        </w:r>
      </w:hyperlink>
      <w:r>
        <w:t xml:space="preserve"> the </w:t>
      </w:r>
      <w:r>
        <w:rPr>
          <w:rStyle w:val="CodeEmbedded"/>
        </w:rPr>
        <w:t xml:space="preserve">fixed</w:t>
      </w:r>
      <w:r>
        <w:t xml:space="preserve"> statement ensures that the variable referenced by the address is not subject to relocation or disposal by the garbage collector for the duration of the </w:t>
      </w:r>
      <w:r>
        <w:rPr>
          <w:rStyle w:val="CodeEmbedded"/>
        </w:rPr>
        <w:t xml:space="preserve">fixed</w:t>
      </w:r>
      <w:r>
        <w:t xml:space="preserve"> statement. For example, if the address computed by a </w:t>
      </w:r>
      <w:hyperlink w:anchor="_Grm00157">
        <w:r>
          <w:rPr>
            <w:color w:val="6A5ACD"/>
            <w:u w:val="single"/>
          </w:rPr>
          <w:t xml:space="preserve">fixed_pointer_initializer</w:t>
        </w:r>
      </w:hyperlink>
      <w:r>
        <w:t xml:space="preserve"> references a field of an object or an element of an array instance, the </w:t>
      </w:r>
      <w:r>
        <w:rPr>
          <w:rStyle w:val="CodeEmbedded"/>
        </w:rPr>
        <w:t xml:space="preserve">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CodeEmbedded"/>
        </w:rPr>
        <w:t xml:space="preserve">fixed</w:t>
      </w:r>
      <w:r>
        <w:t xml:space="preserve"> statements do not survive beyond execution of those statements. For example, when pointers created by </w:t>
      </w:r>
      <w:r>
        <w:rPr>
          <w:rStyle w:val="CodeEmbedded"/>
        </w:rPr>
        <w:t xml:space="preserve">fixed</w:t>
      </w:r>
      <w:r>
        <w:t xml:space="preserve"> statements are passed to external APIs, it is the programmer's responsibility to ensure that the APIs retain no memory of these pointers.</w:t>
      </w:r>
    </w:p>
    <w:p>
      <w:r>
        <w:t xml:space="preserve">Fixed objects may cause fragmentation of the heap (because they can't be moved). For that reason, objects should be fixed only when absolutely necessary and then only for the shortest amount of time possible.</w:t>
      </w:r>
    </w:p>
    <w:p>
      <w:r>
        <w:t xml:space="preserve">The example</w:t>
      </w:r>
    </w:p>
    <w:p>
      <w:pPr>
        <w:pStyle w:val="Code"/>
      </w:pPr>
      <w:r>
        <w:rPr>
          <w:color w:val="0000FF"/>
        </w:rPr>
        <w:t xml:space="preserve">class </w:t>
      </w:r>
      <w:r>
        <w:rPr>
          <w:color w:val="2B91AF"/>
        </w:rPr>
        <w:t xml:space="preserve">Test</w:t>
      </w:r>
      <w:r>
        <w:br/>
      </w:r>
      <w:r>
        <w:t xml:space="preserve">{</w:t>
      </w:r>
      <w:r>
        <w:br/>
      </w:r>
      <w:r>
        <w:rPr>
          <w:color w:val="0000FF"/>
        </w:rPr>
        <w:t xml:space="preserve">    static int </w:t>
      </w:r>
      <w:r>
        <w:t xml:space="preserve">x;</w:t>
      </w:r>
      <w:r>
        <w:br/>
      </w:r>
      <w:r>
        <w:rPr>
          <w:color w:val="0000FF"/>
        </w:rPr>
        <w:t xml:space="preserve">    int </w:t>
      </w:r>
      <w:r>
        <w:t xml:space="preserve">y;</w:t>
      </w:r>
      <w:r>
        <w:br/>
      </w:r>
      <w:r>
        <w:br/>
      </w:r>
      <w:r>
        <w:rPr>
          <w:color w:val="0000FF"/>
        </w:rPr>
        <w:t xml:space="preserve">    unsafe static void </w:t>
      </w:r>
      <w:r>
        <w:t xml:space="preserve">F(</w:t>
      </w:r>
      <w:r>
        <w:rPr>
          <w:color w:val="0000FF"/>
        </w:rPr>
        <w:t xml:space="preserve">int</w:t>
      </w:r>
      <w:r>
        <w:t xml:space="preserve">* p) {</w:t>
      </w:r>
      <w:r>
        <w:br/>
      </w:r>
      <w:r>
        <w:t xml:space="preserve">        *p = 1;</w:t>
      </w:r>
      <w:r>
        <w:br/>
      </w:r>
      <w:r>
        <w:t xml:space="preserve">    }</w:t>
      </w:r>
      <w:r>
        <w:br/>
      </w:r>
      <w:r>
        <w:br/>
      </w:r>
      <w:r>
        <w:rPr>
          <w:color w:val="0000FF"/>
        </w:rPr>
        <w:t xml:space="preserve">    static void </w:t>
      </w:r>
      <w:r>
        <w:t xml:space="preserve">Main() {</w:t>
      </w:r>
      <w:r>
        <w:br/>
      </w:r>
      <w:r>
        <w:rPr>
          <w:color w:val="2B91AF"/>
        </w:rPr>
        <w:t xml:space="preserve">        Test </w:t>
      </w:r>
      <w:r>
        <w:t xml:space="preserve">t = </w:t>
      </w:r>
      <w:r>
        <w:rPr>
          <w:color w:val="0000FF"/>
        </w:rPr>
        <w:t xml:space="preserve">new </w:t>
      </w:r>
      <w:r>
        <w:rPr>
          <w:color w:val="2B91AF"/>
        </w:rPr>
        <w:t xml:space="preserve">Test</w:t>
      </w:r>
      <w:r>
        <w:t xml:space="preserve">();</w:t>
      </w:r>
      <w:r>
        <w:br/>
      </w:r>
      <w:r>
        <w:rPr>
          <w:color w:val="0000FF"/>
        </w:rPr>
        <w:t xml:space="preserve">        int</w:t>
      </w:r>
      <w:r>
        <w:t xml:space="preserve">[] a = </w:t>
      </w:r>
      <w:r>
        <w:rPr>
          <w:color w:val="0000FF"/>
        </w:rPr>
        <w:t xml:space="preserve">new int</w:t>
      </w:r>
      <w:r>
        <w:t xml:space="preserve">[10];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&amp;x) F(p);</w:t>
      </w:r>
      <w:r>
        <w:br/>
      </w:r>
      <w:r>
        <w:rPr>
          <w:color w:val="0000FF"/>
        </w:rPr>
        <w:t xml:space="preserve">            fixed </w:t>
      </w:r>
      <w:r>
        <w:t xml:space="preserve">(</w:t>
      </w:r>
      <w:r>
        <w:rPr>
          <w:color w:val="0000FF"/>
        </w:rPr>
        <w:t xml:space="preserve">int</w:t>
      </w:r>
      <w:r>
        <w:t xml:space="preserve">* p = &amp;t.y) F(p);</w:t>
      </w:r>
      <w:r>
        <w:br/>
      </w:r>
      <w:r>
        <w:rPr>
          <w:color w:val="0000FF"/>
        </w:rPr>
        <w:t xml:space="preserve">            fixed </w:t>
      </w:r>
      <w:r>
        <w:t xml:space="preserve">(</w:t>
      </w:r>
      <w:r>
        <w:rPr>
          <w:color w:val="0000FF"/>
        </w:rPr>
        <w:t xml:space="preserve">int</w:t>
      </w:r>
      <w:r>
        <w:t xml:space="preserve">* p = &amp;a[0]) F(p);</w:t>
      </w:r>
      <w:r>
        <w:br/>
      </w:r>
      <w:r>
        <w:rPr>
          <w:color w:val="0000FF"/>
        </w:rPr>
        <w:t xml:space="preserve">            fixed </w:t>
      </w:r>
      <w:r>
        <w:t xml:space="preserve">(</w:t>
      </w:r>
      <w:r>
        <w:rPr>
          <w:color w:val="0000FF"/>
        </w:rPr>
        <w:t xml:space="preserve">int</w:t>
      </w:r>
      <w:r>
        <w:t xml:space="preserve">* p = a) F(p);</w:t>
      </w:r>
      <w:r>
        <w:br/>
      </w:r>
      <w:r>
        <w:t xml:space="preserve">        }</w:t>
      </w:r>
      <w:r>
        <w:br/>
      </w:r>
      <w:r>
        <w:t xml:space="preserve">    }</w:t>
      </w:r>
      <w:r>
        <w:br/>
      </w:r>
      <w:r>
        <w:t xml:space="preserve">}</w:t>
      </w:r>
    </w:p>
    <w:p>
      <w:r>
        <w:t xml:space="preserve">demonstrates several uses of the </w:t>
      </w:r>
      <w:r>
        <w:rPr>
          <w:rStyle w:val="CodeEmbedded"/>
        </w:rPr>
        <w:t xml:space="preserve">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Embedded"/>
        </w:rPr>
        <w:t xml:space="preserve">&amp;</w:t>
      </w:r>
      <w:r>
        <w:t xml:space="preserve"> operator since the variables are all classified as moveable variables.</w:t>
      </w:r>
    </w:p>
    <w:p>
      <w:r>
        <w:t xml:space="preserve">The fourth </w:t>
      </w:r>
      <w:r>
        <w:rPr>
          <w:rStyle w:val="CodeEmbedded"/>
        </w:rPr>
        <w:t xml:space="preserve">fixed</w:t>
      </w:r>
      <w:r>
        <w:t xml:space="preserve"> statement in the example above produces a similar result to the third.</w:t>
      </w:r>
    </w:p>
    <w:p>
      <w:r>
        <w:t xml:space="preserve">This example of the </w:t>
      </w:r>
      <w:r>
        <w:rPr>
          <w:rStyle w:val="CodeEmbedded"/>
        </w:rPr>
        <w:t xml:space="preserve">fixed</w:t>
      </w:r>
      <w:r>
        <w:t xml:space="preserve"> statement uses </w:t>
      </w:r>
      <w:r>
        <w:rPr>
          <w:rStyle w:val="CodeEmbedded"/>
        </w:rPr>
        <w:t xml:space="preserve">string</w:t>
      </w:r>
      <w:r>
        <w:t xml:space="preserve">:</w:t>
      </w:r>
    </w:p>
    <w:p>
      <w:pPr>
        <w:pStyle w:val="Code"/>
      </w:pPr>
      <w:r>
        <w:rPr>
          <w:color w:val="0000FF"/>
        </w:rPr>
        <w:t xml:space="preserve">class </w:t>
      </w:r>
      <w:r>
        <w:rPr>
          <w:color w:val="2B91AF"/>
        </w:rPr>
        <w:t xml:space="preserve">Test</w:t>
      </w:r>
      <w:r>
        <w:br/>
      </w:r>
      <w:r>
        <w:t xml:space="preserve">{</w:t>
      </w:r>
      <w:r>
        <w:br/>
      </w:r>
      <w:r>
        <w:rPr>
          <w:color w:val="0000FF"/>
        </w:rPr>
        <w:t xml:space="preserve">    static string </w:t>
      </w:r>
      <w:r>
        <w:t xml:space="preserve">name = </w:t>
      </w:r>
      <w:r>
        <w:rPr>
          <w:color w:val="A31515"/>
        </w:rPr>
        <w:t xml:space="preserve">"xx"</w:t>
      </w:r>
      <w:r>
        <w:t xml:space="preserve">;</w:t>
      </w:r>
      <w:r>
        <w:br/>
      </w:r>
      <w:r>
        <w:br/>
      </w:r>
      <w:r>
        <w:rPr>
          <w:color w:val="0000FF"/>
        </w:rPr>
        <w:t xml:space="preserve">    unsafe static void </w:t>
      </w:r>
      <w:r>
        <w:t xml:space="preserve">F(</w:t>
      </w:r>
      <w:r>
        <w:rPr>
          <w:color w:val="0000FF"/>
        </w:rPr>
        <w:t xml:space="preserve">char</w:t>
      </w:r>
      <w:r>
        <w:t xml:space="preserve">* p) {</w:t>
      </w:r>
      <w:r>
        <w:br/>
      </w:r>
      <w:r>
        <w:rPr>
          <w:color w:val="0000FF"/>
        </w:rPr>
        <w:t xml:space="preserve">        for </w:t>
      </w:r>
      <w:r>
        <w:t xml:space="preserve">(</w:t>
      </w:r>
      <w:r>
        <w:rPr>
          <w:color w:val="0000FF"/>
        </w:rPr>
        <w:t xml:space="preserve">int </w:t>
      </w:r>
      <w:r>
        <w:t xml:space="preserve">i = 0; p[i] != </w:t>
      </w:r>
      <w:r>
        <w:rPr>
          <w:color w:val="A31515"/>
        </w:rPr>
        <w:t xml:space="preserve">'\0'</w:t>
      </w:r>
      <w:r>
        <w:t xml:space="preserve">; ++i)</w:t>
      </w:r>
      <w:r>
        <w:br/>
      </w:r>
      <w:r>
        <w:rPr>
          <w:color w:val="2B91AF"/>
        </w:rPr>
        <w:t xml:space="preserve">            Console</w:t>
      </w:r>
      <w:r>
        <w:t xml:space="preserve">.WriteLine(p[i]);</w:t>
      </w:r>
      <w:r>
        <w:br/>
      </w:r>
      <w:r>
        <w:t xml:space="preserve">    }</w:t>
      </w:r>
      <w:r>
        <w:br/>
      </w:r>
      <w:r>
        <w:br/>
      </w:r>
      <w:r>
        <w:rPr>
          <w:color w:val="0000FF"/>
        </w:rPr>
        <w:t xml:space="preserve">    static void </w:t>
      </w:r>
      <w:r>
        <w:t xml:space="preserve">Main() {</w:t>
      </w:r>
      <w:r>
        <w:br/>
      </w:r>
      <w:r>
        <w:rPr>
          <w:color w:val="0000FF"/>
        </w:rPr>
        <w:t xml:space="preserve">        unsafe </w:t>
      </w:r>
      <w:r>
        <w:t xml:space="preserve">{</w:t>
      </w:r>
      <w:r>
        <w:br/>
      </w:r>
      <w:r>
        <w:rPr>
          <w:color w:val="0000FF"/>
        </w:rPr>
        <w:t xml:space="preserve">            fixed </w:t>
      </w:r>
      <w:r>
        <w:t xml:space="preserve">(</w:t>
      </w:r>
      <w:r>
        <w:rPr>
          <w:color w:val="0000FF"/>
        </w:rPr>
        <w:t xml:space="preserve">char</w:t>
      </w:r>
      <w:r>
        <w:t xml:space="preserve">* p = name) F(p);</w:t>
      </w:r>
      <w:r>
        <w:br/>
      </w:r>
      <w:r>
        <w:rPr>
          <w:color w:val="0000FF"/>
        </w:rPr>
        <w:t xml:space="preserve">            fixed </w:t>
      </w:r>
      <w:r>
        <w:t xml:space="preserve">(</w:t>
      </w:r>
      <w:r>
        <w:rPr>
          <w:color w:val="0000FF"/>
        </w:rPr>
        <w:t xml:space="preserve">char</w:t>
      </w:r>
      <w:r>
        <w:t xml:space="preserve">* p = </w:t>
      </w:r>
      <w:r>
        <w:rPr>
          <w:color w:val="A31515"/>
        </w:rPr>
        <w:t xml:space="preserve">"xx"</w:t>
      </w:r>
      <w:r>
        <w:t xml:space="preserve">) F(p);</w:t>
      </w:r>
      <w:r>
        <w:br/>
      </w:r>
      <w:r>
        <w:t xml:space="preserve">        }</w:t>
      </w:r>
      <w:r>
        <w:br/>
      </w:r>
      <w:r>
        <w:t xml:space="preserve">    }</w:t>
      </w:r>
      <w:r>
        <w:br/>
      </w:r>
      <w:r>
        <w:t xml:space="preserve">}</w:t>
      </w:r>
    </w:p>
    <w:p>
      <w:r>
        <w:t xml:space="preserve">In an unsafe context array elements of single-dimensional arrays are stored in increasing index order, starting with index </w:t>
      </w:r>
      <w:r>
        <w:rPr>
          <w:rStyle w:val="CodeEmbedded"/>
        </w:rPr>
        <w:t xml:space="preserve">0</w:t>
      </w:r>
      <w:r>
        <w:t xml:space="preserve"> and ending with index </w:t>
      </w:r>
      <w:r>
        <w:rPr>
          <w:rStyle w:val="CodeEmbedded"/>
        </w:rPr>
        <w:t xml:space="preserve">Length - 1</w:t>
      </w:r>
      <w:r>
        <w:t xml:space="preserve">. For multi-dimensional arrays, array elements are stored such that the indices of the rightmost dimension are increased first, then the next left dimension, and so on to the left. Within a </w:t>
      </w:r>
      <w:r>
        <w:rPr>
          <w:rStyle w:val="CodeEmbedded"/>
        </w:rPr>
        <w:t xml:space="preserve">fixed</w:t>
      </w:r>
      <w:r>
        <w:t xml:space="preserve"> statement that obtains a pointer </w:t>
      </w:r>
      <w:r>
        <w:rPr>
          <w:rStyle w:val="CodeEmbedded"/>
        </w:rPr>
        <w:t xml:space="preserve">p</w:t>
      </w:r>
      <w:r>
        <w:t xml:space="preserve"> to an array instance </w:t>
      </w:r>
      <w:r>
        <w:rPr>
          <w:rStyle w:val="CodeEmbedded"/>
        </w:rPr>
        <w:t xml:space="preserve">a</w:t>
      </w:r>
      <w:r>
        <w:t xml:space="preserve">, the pointer values ranging from </w:t>
      </w:r>
      <w:r>
        <w:rPr>
          <w:rStyle w:val="CodeEmbedded"/>
        </w:rPr>
        <w:t xml:space="preserve">p</w:t>
      </w:r>
      <w:r>
        <w:t xml:space="preserve"> to </w:t>
      </w:r>
      <w:r>
        <w:rPr>
          <w:rStyle w:val="CodeEmbedded"/>
        </w:rPr>
        <w:t xml:space="preserve">p + a.Length - 1</w:t>
      </w:r>
      <w:r>
        <w:t xml:space="preserve"> represent addresses of the elements in the array. Likewise, the variables ranging from </w:t>
      </w:r>
      <w:r>
        <w:rPr>
          <w:rStyle w:val="CodeEmbedded"/>
        </w:rPr>
        <w:t xml:space="preserve">p[0]</w:t>
      </w:r>
      <w:r>
        <w:t xml:space="preserve"> to </w:t>
      </w:r>
      <w:r>
        <w:rPr>
          <w:rStyle w:val="CodeEmbedded"/>
        </w:rPr>
        <w:t xml:space="preserve">p[a.Length - 1]</w:t>
      </w:r>
      <w:r>
        <w:t xml:space="preserve"> represent the actual array elements. Given the way in which arrays are stored, we can treat an array of any dimension as though it were linear.</w:t>
      </w:r>
    </w:p>
    <w:p>
      <w:r>
        <w:t xml:space="preserve">For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[2,3,4];</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w:t>
      </w:r>
      <w:r>
        <w:br/>
      </w:r>
      <w:r>
        <w:rPr>
          <w:color w:val="0000FF"/>
        </w:rPr>
        <w:t xml:space="preserve">                for </w:t>
      </w:r>
      <w:r>
        <w:t xml:space="preserve">(</w:t>
      </w:r>
      <w:r>
        <w:rPr>
          <w:color w:val="0000FF"/>
        </w:rPr>
        <w:t xml:space="preserve">int </w:t>
      </w:r>
      <w:r>
        <w:t xml:space="preserve">i = 0; i &lt; a.Length; ++i)    </w:t>
      </w:r>
      <w:r>
        <w:rPr>
          <w:color w:val="008000"/>
        </w:rPr>
        <w:t xml:space="preserve">// treat as linear</w:t>
      </w:r>
      <w:r>
        <w:br/>
      </w:r>
      <w:r>
        <w:t xml:space="preserve">                    p[i] = i;</w:t>
      </w:r>
      <w:r>
        <w:br/>
      </w:r>
      <w:r>
        <w:t xml:space="preserve">            }</w:t>
      </w:r>
      <w:r>
        <w:br/>
      </w:r>
      <w:r>
        <w:t xml:space="preserve">        }</w:t>
      </w:r>
      <w:r>
        <w:br/>
      </w:r>
      <w:r>
        <w:br/>
      </w:r>
      <w:r>
        <w:rPr>
          <w:color w:val="0000FF"/>
        </w:rPr>
        <w:t xml:space="preserve">        for </w:t>
      </w:r>
      <w:r>
        <w:t xml:space="preserve">(</w:t>
      </w:r>
      <w:r>
        <w:rPr>
          <w:color w:val="0000FF"/>
        </w:rPr>
        <w:t xml:space="preserve">int </w:t>
      </w:r>
      <w:r>
        <w:t xml:space="preserve">i = 0; i &lt; 2; ++i)</w:t>
      </w:r>
      <w:r>
        <w:br/>
      </w:r>
      <w:r>
        <w:rPr>
          <w:color w:val="0000FF"/>
        </w:rPr>
        <w:t xml:space="preserve">            for </w:t>
      </w:r>
      <w:r>
        <w:t xml:space="preserve">(</w:t>
      </w:r>
      <w:r>
        <w:rPr>
          <w:color w:val="0000FF"/>
        </w:rPr>
        <w:t xml:space="preserve">int </w:t>
      </w:r>
      <w:r>
        <w:t xml:space="preserve">j = 0; j &lt; 3; ++j) {</w:t>
      </w:r>
      <w:r>
        <w:br/>
      </w:r>
      <w:r>
        <w:rPr>
          <w:color w:val="0000FF"/>
        </w:rPr>
        <w:t xml:space="preserve">                for </w:t>
      </w:r>
      <w:r>
        <w:t xml:space="preserve">(</w:t>
      </w:r>
      <w:r>
        <w:rPr>
          <w:color w:val="0000FF"/>
        </w:rPr>
        <w:t xml:space="preserve">int </w:t>
      </w:r>
      <w:r>
        <w:t xml:space="preserve">k = 0; k &lt; 4; ++k)</w:t>
      </w:r>
      <w:r>
        <w:br/>
      </w:r>
      <w:r>
        <w:rPr>
          <w:color w:val="2B91AF"/>
        </w:rPr>
        <w:t xml:space="preserve">                    Console</w:t>
      </w:r>
      <w:r>
        <w:t xml:space="preserve">.Write(</w:t>
      </w:r>
      <w:r>
        <w:rPr>
          <w:color w:val="A31515"/>
        </w:rPr>
        <w:t xml:space="preserve">"[{0},{1},{2}] = {3,2} "</w:t>
      </w:r>
      <w:r>
        <w:t xml:space="preserve">, i, j, k, a[i,j,k]);</w:t>
      </w:r>
      <w:r>
        <w:br/>
      </w:r>
      <w:r>
        <w:rPr>
          <w:color w:val="2B91AF"/>
        </w:rPr>
        <w:t xml:space="preserve">                Console</w:t>
      </w:r>
      <w:r>
        <w:t xml:space="preserve">.WriteLine();</w:t>
      </w:r>
      <w:r>
        <w:br/>
      </w:r>
      <w:r>
        <w:t xml:space="preserve">            }</w:t>
      </w:r>
      <w:r>
        <w:br/>
      </w:r>
      <w:r>
        <w:t xml:space="preserve">    }</w:t>
      </w:r>
      <w:r>
        <w:br/>
      </w:r>
      <w:r>
        <w:t xml:space="preserve">}</w:t>
      </w:r>
    </w:p>
    <w:p>
      <w:r>
        <w:t xml:space="preserve">which produces the output:</w:t>
      </w:r>
    </w:p>
    <w:p>
      <w:pPr>
        <w:pStyle w:val="Code"/>
      </w:pPr>
      <w:r>
        <w:t xml:space="preserve">[0,0,0] =  0 [0,0,1] =  1 [0,0,2] =  2 [0,0,3] =  3</w:t>
      </w:r>
      <w:r>
        <w:br/>
      </w:r>
      <w:r>
        <w:t xml:space="preserve">[0,1,0] =  4 [0,1,1] =  5 [0,1,2] =  6 [0,1,3] =  7</w:t>
      </w:r>
      <w:r>
        <w:br/>
      </w:r>
      <w:r>
        <w:t xml:space="preserve">[0,2,0] =  8 [0,2,1] =  9 [0,2,2] = 10 [0,2,3] = 11</w:t>
      </w:r>
      <w:r>
        <w:br/>
      </w:r>
      <w:r>
        <w:t xml:space="preserve">[1,0,0] = 12 [1,0,1] = 13 [1,0,2] = 14 [1,0,3] = 15</w:t>
      </w:r>
      <w:r>
        <w:br/>
      </w:r>
      <w:r>
        <w:t xml:space="preserve">[1,1,0] = 16 [1,1,1] = 17 [1,1,2] = 18 [1,1,3] = 19</w:t>
      </w:r>
      <w:r>
        <w:br/>
      </w:r>
      <w:r>
        <w:t xml:space="preserve">[1,2,0] = 20 [1,2,1] = 21 [1,2,2] = 22 [1,2,3] = 23</w:t>
      </w:r>
    </w:p>
    <w:p>
      <w:r>
        <w:t xml:space="preserve">In the example</w:t>
      </w:r>
    </w:p>
    <w:p>
      <w:pPr>
        <w:pStyle w:val="Code"/>
      </w:pPr>
      <w:r>
        <w:rPr>
          <w:color w:val="0000FF"/>
        </w:rPr>
        <w:t xml:space="preserve">class </w:t>
      </w:r>
      <w:r>
        <w:rPr>
          <w:color w:val="2B91AF"/>
        </w:rPr>
        <w:t xml:space="preserve">Test</w:t>
      </w:r>
      <w:r>
        <w:br/>
      </w:r>
      <w:r>
        <w:t xml:space="preserve">{</w:t>
      </w:r>
      <w:r>
        <w:br/>
      </w:r>
      <w:r>
        <w:rPr>
          <w:color w:val="0000FF"/>
        </w:rPr>
        <w:t xml:space="preserve">    unsafe static void </w:t>
      </w:r>
      <w:r>
        <w:t xml:space="preserve">Fill(</w:t>
      </w:r>
      <w:r>
        <w:rPr>
          <w:color w:val="0000FF"/>
        </w:rPr>
        <w:t xml:space="preserve">int</w:t>
      </w:r>
      <w:r>
        <w:t xml:space="preserve">* p, </w:t>
      </w:r>
      <w:r>
        <w:rPr>
          <w:color w:val="0000FF"/>
        </w:rPr>
        <w:t xml:space="preserve">int </w:t>
      </w:r>
      <w:r>
        <w:t xml:space="preserve">count, </w:t>
      </w:r>
      <w:r>
        <w:rPr>
          <w:color w:val="0000FF"/>
        </w:rPr>
        <w:t xml:space="preserve">int </w:t>
      </w:r>
      <w:r>
        <w:t xml:space="preserve">value) {</w:t>
      </w:r>
      <w:r>
        <w:br/>
      </w:r>
      <w:r>
        <w:rPr>
          <w:color w:val="0000FF"/>
        </w:rPr>
        <w:t xml:space="preserve">        for </w:t>
      </w:r>
      <w:r>
        <w:t xml:space="preserve">(; count != 0; count--) *p++ = value;</w:t>
      </w:r>
      <w:r>
        <w:br/>
      </w:r>
      <w:r>
        <w:t xml:space="preserve">    }</w:t>
      </w:r>
      <w:r>
        <w:br/>
      </w:r>
      <w:r>
        <w:br/>
      </w:r>
      <w:r>
        <w:rPr>
          <w:color w:val="0000FF"/>
        </w:rPr>
        <w:t xml:space="preserve">    static void </w:t>
      </w:r>
      <w:r>
        <w:t xml:space="preserve">Main() {</w:t>
      </w:r>
      <w:r>
        <w:br/>
      </w:r>
      <w:r>
        <w:rPr>
          <w:color w:val="0000FF"/>
        </w:rPr>
        <w:t xml:space="preserve">        int</w:t>
      </w:r>
      <w:r>
        <w:t xml:space="preserve">[] a = </w:t>
      </w:r>
      <w:r>
        <w:rPr>
          <w:color w:val="0000FF"/>
        </w:rPr>
        <w:t xml:space="preserve">new int</w:t>
      </w:r>
      <w:r>
        <w:t xml:space="preserve">[100];</w:t>
      </w:r>
      <w:r>
        <w:br/>
      </w:r>
      <w:r>
        <w:rPr>
          <w:color w:val="0000FF"/>
        </w:rPr>
        <w:t xml:space="preserve">        unsafe </w:t>
      </w:r>
      <w:r>
        <w:t xml:space="preserve">{</w:t>
      </w:r>
      <w:r>
        <w:br/>
      </w:r>
      <w:r>
        <w:rPr>
          <w:color w:val="0000FF"/>
        </w:rPr>
        <w:t xml:space="preserve">            fixed </w:t>
      </w:r>
      <w:r>
        <w:t xml:space="preserve">(</w:t>
      </w:r>
      <w:r>
        <w:rPr>
          <w:color w:val="0000FF"/>
        </w:rPr>
        <w:t xml:space="preserve">int</w:t>
      </w:r>
      <w:r>
        <w:t xml:space="preserve">* p = a) Fill(p, 100, -1);</w:t>
      </w:r>
      <w:r>
        <w:br/>
      </w:r>
      <w:r>
        <w:t xml:space="preserve">        }</w:t>
      </w:r>
      <w:r>
        <w:br/>
      </w:r>
      <w:r>
        <w:t xml:space="preserve">    }</w:t>
      </w:r>
      <w:r>
        <w:br/>
      </w:r>
      <w:r>
        <w:t xml:space="preserve">}</w:t>
      </w:r>
    </w:p>
    <w:p>
      <w:r>
        <w:t xml:space="preserve">a </w:t>
      </w:r>
      <w:r>
        <w:rPr>
          <w:rStyle w:val="CodeEmbedded"/>
        </w:rPr>
        <w:t xml:space="preserve">fixed</w:t>
      </w:r>
      <w:r>
        <w:t xml:space="preserve"> statement is used to fix an array so its address can be passed to a method that takes a pointer.</w:t>
      </w:r>
    </w:p>
    <w:p>
      <w:r>
        <w:t xml:space="preserve">In the example:</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2B91AF"/>
        </w:rPr>
        <w:t xml:space="preserve">    Font </w:t>
      </w:r>
      <w:r>
        <w:t xml:space="preserve">f;</w:t>
      </w:r>
      <w:r>
        <w:br/>
      </w:r>
      <w:r>
        <w:br/>
      </w:r>
      <w:r>
        <w:rPr>
          <w:color w:val="0000FF"/>
        </w:rPr>
        <w:t xml:space="preserve">    unsafe static void </w:t>
      </w:r>
      <w:r>
        <w:t xml:space="preserve">Main()</w:t>
      </w:r>
      <w:r>
        <w:br/>
      </w:r>
      <w:r>
        <w:t xml:space="preserve">    {</w:t>
      </w:r>
      <w:r>
        <w:br/>
      </w:r>
      <w:r>
        <w:rPr>
          <w:color w:val="2B91AF"/>
        </w:rPr>
        <w:t xml:space="preserve">        Test </w:t>
      </w:r>
      <w:r>
        <w:t xml:space="preserve">test = </w:t>
      </w:r>
      <w:r>
        <w:rPr>
          <w:color w:val="0000FF"/>
        </w:rPr>
        <w:t xml:space="preserve">new </w:t>
      </w:r>
      <w:r>
        <w:rPr>
          <w:color w:val="2B91AF"/>
        </w:rPr>
        <w:t xml:space="preserve">Test</w:t>
      </w:r>
      <w:r>
        <w:t xml:space="preserve">();</w:t>
      </w:r>
      <w:r>
        <w:br/>
      </w:r>
      <w:r>
        <w:t xml:space="preserve">        test.f.size = 10;</w:t>
      </w:r>
      <w:r>
        <w:br/>
      </w:r>
      <w:r>
        <w:rPr>
          <w:color w:val="0000FF"/>
        </w:rPr>
        <w:t xml:space="preserve">        fixed </w:t>
      </w:r>
      <w:r>
        <w:t xml:space="preserve">(</w:t>
      </w:r>
      <w:r>
        <w:rPr>
          <w:color w:val="0000FF"/>
        </w:rPr>
        <w:t xml:space="preserve">char</w:t>
      </w:r>
      <w:r>
        <w:t xml:space="preserve">* p = test.f.name) {</w:t>
      </w:r>
      <w:r>
        <w:br/>
      </w:r>
      <w:r>
        <w:t xml:space="preserve">            PutString(</w:t>
      </w:r>
      <w:r>
        <w:rPr>
          <w:color w:val="A31515"/>
        </w:rPr>
        <w:t xml:space="preserve">"Times New Roman"</w:t>
      </w:r>
      <w:r>
        <w:t xml:space="preserve">, p, 32);</w:t>
      </w:r>
      <w:r>
        <w:br/>
      </w:r>
      <w:r>
        <w:t xml:space="preserve">        }</w:t>
      </w:r>
      <w:r>
        <w:br/>
      </w:r>
      <w:r>
        <w:t xml:space="preserve">    }</w:t>
      </w:r>
      <w:r>
        <w:br/>
      </w:r>
      <w:r>
        <w:t xml:space="preserve">}</w:t>
      </w:r>
    </w:p>
    <w:p>
      <w:r>
        <w:t xml:space="preserve">a fixed statement is used to fix a fixed size buffer of a struct so its address can be used as a pointer.</w:t>
      </w:r>
    </w:p>
    <w:p>
      <w:r>
        <w:t xml:space="preserve">A </w:t>
      </w:r>
      <w:r>
        <w:rPr>
          <w:rStyle w:val="CodeEmbedded"/>
        </w:rPr>
        <w:t xml:space="preserve">char*</w:t>
      </w:r>
      <w:r>
        <w:t xml:space="preserve"> value produced by fixing a string instance always points to a null-terminated string. Within a fixed statement that obtains a pointer </w:t>
      </w:r>
      <w:r>
        <w:rPr>
          <w:rStyle w:val="CodeEmbedded"/>
        </w:rPr>
        <w:t xml:space="preserve">p</w:t>
      </w:r>
      <w:r>
        <w:t xml:space="preserve"> to a string instance </w:t>
      </w:r>
      <w:r>
        <w:rPr>
          <w:rStyle w:val="CodeEmbedded"/>
        </w:rPr>
        <w:t xml:space="preserve">s</w:t>
      </w:r>
      <w:r>
        <w:t xml:space="preserve">, the pointer values ranging from </w:t>
      </w:r>
      <w:r>
        <w:rPr>
          <w:rStyle w:val="CodeEmbedded"/>
        </w:rPr>
        <w:t xml:space="preserve">p</w:t>
      </w:r>
      <w:r>
        <w:t xml:space="preserve"> to </w:t>
      </w:r>
      <w:r>
        <w:rPr>
          <w:rStyle w:val="CodeEmbedded"/>
        </w:rPr>
        <w:t xml:space="preserve">p + s.Length - 1</w:t>
      </w:r>
      <w:r>
        <w:t xml:space="preserve"> represent addresses of the characters in the string, and the pointer value </w:t>
      </w:r>
      <w:r>
        <w:rPr>
          <w:rStyle w:val="CodeEmbedded"/>
        </w:rPr>
        <w:t xml:space="preserve">p + s.Length</w:t>
      </w:r>
      <w:r>
        <w:t xml:space="preserve"> always points to a null character (the character with value </w:t>
      </w:r>
      <w:r>
        <w:rPr>
          <w:rStyle w:val="CodeEmbedded"/>
        </w:rPr>
        <w:t xml:space="preserve">'\0'</w:t>
      </w:r>
      <w:r>
        <w:t xml:space="preserve">).</w:t>
      </w:r>
    </w:p>
    <w:p>
      <w:r>
        <w:t xml:space="preserve">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Embedded"/>
        </w:rPr>
        <w:t xml:space="preserve">char*</w:t>
      </w:r>
      <w:r>
        <w:t xml:space="preserve">.</w:t>
      </w:r>
    </w:p>
    <w:p>
      <w:pPr>
        <w:pStyle w:val="Heading2"/>
      </w:pPr>
      <w:bookmarkStart w:name="_Toc00606" w:id="769"/>
      <w:r>
        <w:t xml:space="preserve">Fixed size buffers</w:t>
      </w:r>
      <w:bookmarkEnd w:id="769"/>
    </w:p>
    <w:p>
      <w:r>
        <w:t xml:space="preserve">Fixed size buffers are used to declare "C style" in-line arrays as members of structs, and are primarily useful for interfacing with unmanaged APIs.</w:t>
      </w:r>
    </w:p>
    <w:p>
      <w:pPr>
        <w:pStyle w:val="Heading3"/>
      </w:pPr>
      <w:bookmarkStart w:name="_Toc00607" w:id="770"/>
      <w:r>
        <w:t xml:space="preserve">Fixed size buffer declarations</w:t>
      </w:r>
      <w:bookmarkEnd w:id="770"/>
    </w:p>
    <w:p>
      <w:r>
        <w:t xml:space="preserve">A </w:t>
      </w:r>
      <w:r>
        <w:rPr>
          <w:b/>
        </w:rPr>
        <w:rPr>
          <w:i/>
        </w:rPr>
        <w:t xml:space="preserve">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w:t>
      </w:r>
      <w:hyperlink w:anchor="_Toc00591">
        <w:r>
          <w:t xml:space="preserve">§18.1</w:t>
        </w:r>
      </w:hyperlink>
      <w:r>
        <w:t xml:space="preserve">).</w:t>
      </w:r>
    </w:p>
    <w:p>
      <w:pPr>
        <w:pStyle w:val="Grammar"/>
      </w:pPr>
      <w:bookmarkStart w:name="_Grm00158" w:id="771"/>
      <w:r>
        <w:rPr>
          <w:color w:val="6A5ACD"/>
        </w:rPr>
        <w:t xml:space="preserve">struct_member_declaration_unsafe</w:t>
      </w:r>
      <w:r>
        <w:t xml:space="preserve">:</w:t>
      </w:r>
      <w:r>
        <w:br/>
      </w:r>
      <w:r>
        <w:t xml:space="preserve">	| </w:t>
      </w:r>
      <w:r>
        <w:rPr>
          <w:color w:val="6A5ACD"/>
        </w:rPr>
        <w:t xml:space="preserve">fixed_size_buffer_declaration</w:t>
      </w:r>
      <w:r>
        <w:br/>
      </w:r>
      <w:r>
        <w:t xml:space="preserve">	;</w:t>
      </w:r>
      <w:r>
        <w:br/>
      </w:r>
      <w:r>
        <w:br/>
      </w:r>
      <w:r>
        <w:rPr>
          <w:color w:val="6A5ACD"/>
        </w:rPr>
        <w:t xml:space="preserve">fixed_size_buffer_declaration</w:t>
      </w:r>
      <w:r>
        <w:t xml:space="preserve">:</w:t>
      </w:r>
      <w:r>
        <w:br/>
      </w:r>
      <w:r>
        <w:t xml:space="preserve">	| </w:t>
      </w:r>
      <w:r>
        <w:rPr>
          <w:color w:val="6A5ACD"/>
        </w:rPr>
        <w:t xml:space="preserve">attributes</w:t>
      </w:r>
      <w:r>
        <w:t xml:space="preserve">? </w:t>
      </w:r>
      <w:r>
        <w:rPr>
          <w:color w:val="6A5ACD"/>
        </w:rPr>
        <w:t xml:space="preserve">fixed_size_buffer_modifier</w:t>
      </w:r>
      <w:r>
        <w:t xml:space="preserve">* </w:t>
      </w:r>
      <w:r>
        <w:rPr>
          <w:color w:val="A31515"/>
        </w:rPr>
        <w:t xml:space="preserve">'fixed' </w:t>
      </w:r>
      <w:r>
        <w:rPr>
          <w:color w:val="6A5ACD"/>
        </w:rPr>
        <w:t xml:space="preserve">buffer_element_type fixed_size_buffer_declarator</w:t>
      </w:r>
      <w:r>
        <w:t xml:space="preserve">+ </w:t>
      </w:r>
      <w:r>
        <w:rPr>
          <w:color w:val="A31515"/>
        </w:rPr>
        <w:t xml:space="preserve">';'</w:t>
      </w:r>
      <w:r>
        <w:br/>
      </w:r>
      <w:r>
        <w:t xml:space="preserve">	;</w:t>
      </w:r>
      <w:r>
        <w:br/>
      </w:r>
      <w:r>
        <w:br/>
      </w:r>
      <w:r>
        <w:rPr>
          <w:color w:val="6A5ACD"/>
        </w:rPr>
        <w:t xml:space="preserve">fixed_size_buffer_modifier</w:t>
      </w:r>
      <w:r>
        <w:t xml:space="preserve">:</w:t>
      </w:r>
      <w:r>
        <w:br/>
      </w:r>
      <w:r>
        <w:t xml:space="preserve">	| </w:t>
      </w:r>
      <w:r>
        <w:rPr>
          <w:color w:val="A31515"/>
        </w:rPr>
        <w:t xml:space="preserve">'new'</w:t>
      </w:r>
      <w:r>
        <w:br/>
      </w:r>
      <w:r>
        <w:t xml:space="preserve">	| </w:t>
      </w:r>
      <w:r>
        <w:rPr>
          <w:color w:val="A31515"/>
        </w:rPr>
        <w:t xml:space="preserve">'public'</w:t>
      </w:r>
      <w:r>
        <w:br/>
      </w:r>
      <w:r>
        <w:t xml:space="preserve">	| </w:t>
      </w:r>
      <w:r>
        <w:rPr>
          <w:color w:val="A31515"/>
        </w:rPr>
        <w:t xml:space="preserve">'protected'</w:t>
      </w:r>
      <w:r>
        <w:br/>
      </w:r>
      <w:r>
        <w:t xml:space="preserve">	| </w:t>
      </w:r>
      <w:r>
        <w:rPr>
          <w:color w:val="A31515"/>
        </w:rPr>
        <w:t xml:space="preserve">'internal'</w:t>
      </w:r>
      <w:r>
        <w:br/>
      </w:r>
      <w:r>
        <w:t xml:space="preserve">	| </w:t>
      </w:r>
      <w:r>
        <w:rPr>
          <w:color w:val="A31515"/>
        </w:rPr>
        <w:t xml:space="preserve">'private'</w:t>
      </w:r>
      <w:r>
        <w:br/>
      </w:r>
      <w:r>
        <w:t xml:space="preserve">	| </w:t>
      </w:r>
      <w:r>
        <w:rPr>
          <w:color w:val="A31515"/>
        </w:rPr>
        <w:t xml:space="preserve">'unsafe'</w:t>
      </w:r>
      <w:r>
        <w:br/>
      </w:r>
      <w:r>
        <w:t xml:space="preserve">	;</w:t>
      </w:r>
      <w:r>
        <w:br/>
      </w:r>
      <w:r>
        <w:br/>
      </w:r>
      <w:r>
        <w:rPr>
          <w:color w:val="6A5ACD"/>
        </w:rPr>
        <w:t xml:space="preserve">buffer_element_type</w:t>
      </w:r>
      <w:r>
        <w:t xml:space="preserve">:</w:t>
      </w:r>
      <w:r>
        <w:br/>
      </w:r>
      <w:r>
        <w:t xml:space="preserve">	| </w:t>
      </w:r>
      <w:r>
        <w:rPr>
          <w:color w:val="6A5ACD"/>
        </w:rPr>
        <w:t xml:space="preserve">type</w:t>
      </w:r>
      <w:r>
        <w:br/>
      </w:r>
      <w:r>
        <w:t xml:space="preserve">	;</w:t>
      </w:r>
      <w:r>
        <w:br/>
      </w:r>
      <w:r>
        <w:br/>
      </w:r>
      <w:r>
        <w:rPr>
          <w:color w:val="6A5ACD"/>
        </w:rPr>
        <w:t xml:space="preserve">fixed_size_buffer_declarator</w:t>
      </w:r>
      <w:r>
        <w:t xml:space="preserve">:</w:t>
      </w:r>
      <w:r>
        <w:br/>
      </w:r>
      <w:r>
        <w:t xml:space="preserve">	| </w:t>
      </w:r>
      <w:r>
        <w:rPr>
          <w:color w:val="6A5ACD"/>
        </w:rPr>
        <w:t xml:space="preserve">identifier </w:t>
      </w:r>
      <w:r>
        <w:rPr>
          <w:color w:val="A31515"/>
        </w:rPr>
        <w:t xml:space="preserve">'[' </w:t>
      </w:r>
      <w:r>
        <w:rPr>
          <w:color w:val="6A5ACD"/>
        </w:rPr>
        <w:t xml:space="preserve">constant_expression </w:t>
      </w:r>
      <w:r>
        <w:rPr>
          <w:color w:val="A31515"/>
        </w:rPr>
        <w:t xml:space="preserve">']'</w:t>
      </w:r>
      <w:r>
        <w:br/>
      </w:r>
      <w:r>
        <w:t xml:space="preserve">	;</w:t>
      </w:r>
      <w:bookmarkEnd w:id="771"/>
    </w:p>
    <w:p>
      <w:r>
        <w:t xml:space="preserve">A fixed size buffer declaration may include a set of attributes (</w:t>
      </w:r>
      <w:hyperlink w:anchor="_Toc00567">
        <w:r>
          <w:t xml:space="preserve">§17</w:t>
        </w:r>
      </w:hyperlink>
      <w:r>
        <w:t xml:space="preserve">), a </w:t>
      </w:r>
      <w:r>
        <w:rPr>
          <w:rStyle w:val="CodeEmbedded"/>
        </w:rPr>
        <w:t xml:space="preserve">new</w:t>
      </w:r>
      <w:r>
        <w:t xml:space="preserve"> modifier (</w:t>
      </w:r>
      <w:hyperlink w:anchor="_Toc00403">
        <w:r>
          <w:t xml:space="preserve">§10.2.2</w:t>
        </w:r>
      </w:hyperlink>
      <w:r>
        <w:t xml:space="preserve">), a valid combination of the four access modifiers (</w:t>
      </w:r>
      <w:hyperlink w:anchor="_Toc00404">
        <w:r>
          <w:t xml:space="preserve">§10.2.3</w:t>
        </w:r>
      </w:hyperlink>
      <w:r>
        <w:t xml:space="preserve">) and an </w:t>
      </w:r>
      <w:r>
        <w:rPr>
          <w:rStyle w:val="CodeEmbedded"/>
        </w:rPr>
        <w:t xml:space="preserve">unsafe</w:t>
      </w:r>
      <w:r>
        <w:t xml:space="preserve"> modifier (</w:t>
      </w:r>
      <w:hyperlink w:anchor="_Toc00591">
        <w:r>
          <w:t xml:space="preserve">§18.1</w:t>
        </w:r>
      </w:hyperlink>
      <w:r>
        <w:t xml:space="preserve">).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CodeEmbedded"/>
        </w:rPr>
        <w:t xml:space="preserve">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CodeEmbedded"/>
        </w:rPr>
        <w:t xml:space="preserve">sbyte</w:t>
      </w:r>
      <w:r>
        <w:t xml:space="preserve">, </w:t>
      </w:r>
      <w:r>
        <w:rPr>
          <w:rStyle w:val="CodeEmbedded"/>
        </w:rPr>
        <w:t xml:space="preserve">byte</w:t>
      </w:r>
      <w:r>
        <w:t xml:space="preserve">, </w:t>
      </w:r>
      <w:r>
        <w:rPr>
          <w:rStyle w:val="CodeEmbedded"/>
        </w:rPr>
        <w:t xml:space="preserve">short</w:t>
      </w:r>
      <w:r>
        <w:t xml:space="preserve">, </w:t>
      </w:r>
      <w:r>
        <w:rPr>
          <w:rStyle w:val="CodeEmbedded"/>
        </w:rPr>
        <w:t xml:space="preserve">ushort</w:t>
      </w:r>
      <w:r>
        <w:t xml:space="preserve">, </w:t>
      </w:r>
      <w:r>
        <w:rPr>
          <w:rStyle w:val="CodeEmbedded"/>
        </w:rPr>
        <w:t xml:space="preserve">int</w:t>
      </w:r>
      <w:r>
        <w:t xml:space="preserve">, </w:t>
      </w:r>
      <w:r>
        <w:rPr>
          <w:rStyle w:val="CodeEmbedded"/>
        </w:rPr>
        <w:t xml:space="preserve">uint</w:t>
      </w:r>
      <w:r>
        <w:t xml:space="preserve">, </w:t>
      </w:r>
      <w:r>
        <w:rPr>
          <w:rStyle w:val="CodeEmbedded"/>
        </w:rPr>
        <w:t xml:space="preserve">long</w:t>
      </w:r>
      <w:r>
        <w:t xml:space="preserve">, </w:t>
      </w:r>
      <w:r>
        <w:rPr>
          <w:rStyle w:val="CodeEmbedded"/>
        </w:rPr>
        <w:t xml:space="preserve">ulong</w:t>
      </w:r>
      <w:r>
        <w:t xml:space="preserve">, </w:t>
      </w:r>
      <w:r>
        <w:rPr>
          <w:rStyle w:val="CodeEmbedded"/>
        </w:rPr>
        <w:t xml:space="preserve">char</w:t>
      </w:r>
      <w:r>
        <w:t xml:space="preserve">, </w:t>
      </w:r>
      <w:r>
        <w:rPr>
          <w:rStyle w:val="CodeEmbedded"/>
        </w:rPr>
        <w:t xml:space="preserve">float</w:t>
      </w:r>
      <w:r>
        <w:t xml:space="preserve">, </w:t>
      </w:r>
      <w:r>
        <w:rPr>
          <w:rStyle w:val="CodeEmbedded"/>
        </w:rPr>
        <w:t xml:space="preserve">double</w:t>
      </w:r>
      <w:r>
        <w:t xml:space="preserve">, or </w:t>
      </w:r>
      <w:r>
        <w:rPr>
          <w:rStyle w:val="CodeEmbedded"/>
        </w:rPr>
        <w:t xml:space="preserve">bool</w:t>
      </w:r>
      <w:r>
        <w:t xml:space="preserve">.</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CodeEmbedded"/>
        </w:rPr>
        <w:t xml:space="preserve">[</w:t>
      </w:r>
      <w:r>
        <w:t xml:space="preserve"> and </w:t>
      </w:r>
      <w:r>
        <w:rPr>
          <w:rStyle w:val="CodeEmbedded"/>
        </w:rPr>
        <w:t xml:space="preserve">]</w:t>
      </w:r>
      <w:r>
        <w:t xml:space="preserve"> tokens. The constant expression denotes the number of elements in the member introduced by that fixed size buffer declarator. The type of the constant expression must be implicitly convertible to type </w:t>
      </w:r>
      <w:r>
        <w:rPr>
          <w:rStyle w:val="CodeEmbedded"/>
        </w:rPr>
        <w:t xml:space="preserve">int</w:t>
      </w:r>
      <w:r>
        <w:t xml:space="preserve">, and the value must be a non-zero positive integer.</w:t>
      </w:r>
    </w:p>
    <w:p>
      <w:r>
        <w:t xml:space="preserve">The elements of a fixed size buffer are guaranteed to be laid out sequentially in memory.</w:t>
      </w:r>
    </w:p>
    <w:p>
      <w:r>
        <w:t xml:space="preserve">A fixed size buffer declaration that declares multiple fixed size buffers is equivalent to multiple declarations of a single fixed size buffer declation with the same attributes, and element types. For example</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 y[10], z[100];</w:t>
      </w:r>
      <w:r>
        <w:br/>
      </w:r>
      <w:r>
        <w:t xml:space="preserve">}</w:t>
      </w:r>
    </w:p>
    <w:p>
      <w:r>
        <w:t xml:space="preserve">is equivalent to</w:t>
      </w:r>
    </w:p>
    <w:p>
      <w:pPr>
        <w:pStyle w:val="Code"/>
      </w:pPr>
      <w:r>
        <w:rPr>
          <w:color w:val="0000FF"/>
        </w:rPr>
        <w:t xml:space="preserve">unsafe struct </w:t>
      </w:r>
      <w:r>
        <w:rPr>
          <w:color w:val="2B91AF"/>
        </w:rPr>
        <w:t xml:space="preserve">A</w:t>
      </w:r>
      <w:r>
        <w:br/>
      </w:r>
      <w:r>
        <w:t xml:space="preserve">{</w:t>
      </w:r>
      <w:r>
        <w:br/>
      </w:r>
      <w:r>
        <w:rPr>
          <w:color w:val="0000FF"/>
        </w:rPr>
        <w:t xml:space="preserve">   public fixed int </w:t>
      </w:r>
      <w:r>
        <w:t xml:space="preserve">x[5];</w:t>
      </w:r>
      <w:r>
        <w:br/>
      </w:r>
      <w:r>
        <w:rPr>
          <w:color w:val="0000FF"/>
        </w:rPr>
        <w:t xml:space="preserve">   public fixed int </w:t>
      </w:r>
      <w:r>
        <w:t xml:space="preserve">y[10];</w:t>
      </w:r>
      <w:r>
        <w:br/>
      </w:r>
      <w:r>
        <w:rPr>
          <w:color w:val="0000FF"/>
        </w:rPr>
        <w:t xml:space="preserve">   public fixed int </w:t>
      </w:r>
      <w:r>
        <w:t xml:space="preserve">z[100];</w:t>
      </w:r>
      <w:r>
        <w:br/>
      </w:r>
      <w:r>
        <w:t xml:space="preserve">}</w:t>
      </w:r>
    </w:p>
    <w:p>
      <w:pPr>
        <w:pStyle w:val="Heading3"/>
      </w:pPr>
      <w:bookmarkStart w:name="_Toc00608" w:id="772"/>
      <w:r>
        <w:t xml:space="preserve">Fixed size buffers in expressions</w:t>
      </w:r>
      <w:bookmarkEnd w:id="772"/>
    </w:p>
    <w:p>
      <w:r>
        <w:t xml:space="preserve">Member lookup (</w:t>
      </w:r>
      <w:hyperlink w:anchor="_Toc00211">
        <w:r>
          <w:t xml:space="preserve">§7.3</w:t>
        </w:r>
      </w:hyperlink>
      <w:r>
        <w:t xml:space="preserve">) of a fixed size buffer member proceeds exactly like member lookup of a field.</w:t>
      </w:r>
    </w:p>
    <w:p>
      <w:r>
        <w:t xml:space="preserve">A fixed size buffer can be referenced in an expression using a </w:t>
      </w:r>
      <w:hyperlink w:anchor="_Grm00036">
        <w:r>
          <w:rPr>
            <w:color w:val="6A5ACD"/>
            <w:u w:val="single"/>
          </w:rPr>
          <w:t xml:space="preserve">simple_name</w:t>
        </w:r>
      </w:hyperlink>
      <w:r>
        <w:t xml:space="preserve"> (</w:t>
      </w:r>
      <w:hyperlink w:anchor="_Toc00227">
        <w:r>
          <w:t xml:space="preserve">§7.5.2</w:t>
        </w:r>
      </w:hyperlink>
      <w:r>
        <w:t xml:space="preserve">) or a </w:t>
      </w:r>
      <w:hyperlink w:anchor="_Grm00038">
        <w:r>
          <w:rPr>
            <w:color w:val="6A5ACD"/>
            <w:u w:val="single"/>
          </w:rPr>
          <w:t xml:space="preserve">member_access</w:t>
        </w:r>
      </w:hyperlink>
      <w:r>
        <w:t xml:space="preserve"> (</w:t>
      </w:r>
      <w:hyperlink w:anchor="_Toc00249">
        <w:r>
          <w:t xml:space="preserve">§7.5.4</w:t>
        </w:r>
      </w:hyperlink>
      <w:r>
        <w:t xml:space="preserve">).</w:t>
      </w:r>
    </w:p>
    <w:p>
      <w:r>
        <w:t xml:space="preserve">When a fixed size buffer member is referenced as a simple name, the effect is the same as a member access of the form </w:t>
      </w:r>
      <w:r>
        <w:rPr>
          <w:rStyle w:val="CodeEmbedded"/>
        </w:rPr>
        <w:t xml:space="preserve">this.I</w:t>
      </w:r>
      <w:r>
        <w:t xml:space="preserve">, where </w:t>
      </w:r>
      <w:r>
        <w:rPr>
          <w:rStyle w:val="CodeEmbedded"/>
        </w:rPr>
        <w:t xml:space="preserve">I</w:t>
      </w:r>
      <w:r>
        <w:t xml:space="preserve"> is the fixed size buffer member.</w:t>
      </w:r>
    </w:p>
    <w:p>
      <w:r>
        <w:t xml:space="preserve">In a member access of the form </w:t>
      </w:r>
      <w:r>
        <w:rPr>
          <w:rStyle w:val="CodeEmbedded"/>
        </w:rPr>
        <w:t xml:space="preserve">E.I</w:t>
      </w:r>
      <w:r>
        <w:t xml:space="preserve">, if </w:t>
      </w:r>
      <w:r>
        <w:rPr>
          <w:rStyle w:val="CodeEmbedded"/>
        </w:rPr>
        <w:t xml:space="preserve">E</w:t>
      </w:r>
      <w:r>
        <w:t xml:space="preserve"> is of a struct type and a member lookup of </w:t>
      </w:r>
      <w:r>
        <w:rPr>
          <w:rStyle w:val="CodeEmbedded"/>
        </w:rPr>
        <w:t xml:space="preserve">I</w:t>
      </w:r>
      <w:r>
        <w:t xml:space="preserve"> in that struct type identifies a fixed size member, then </w:t>
      </w:r>
      <w:r>
        <w:rPr>
          <w:rStyle w:val="CodeEmbedded"/>
        </w:rPr>
        <w:t xml:space="preserve">E.I</w:t>
      </w:r>
      <w:r>
        <w:t xml:space="preserve"> is evaluated an classified as follows:</w:t>
      </w:r>
    </w:p>
    <w:p>
      <w:pPr>
        <w:numPr>
          <w:pStyle w:val="ListParagraph"/>
          <w:ilvl w:val="0"/>
          <w:numId w:val="373"/>
        </w:numPr>
      </w:pPr>
      <w:r>
        <w:t xml:space="preserve">If the expression </w:t>
      </w:r>
      <w:r>
        <w:rPr>
          <w:rStyle w:val="CodeEmbedded"/>
        </w:rPr>
        <w:t xml:space="preserve">E.I</w:t>
      </w:r>
      <w:r>
        <w:t xml:space="preserve"> does not occur in an unsafe context, a compile-time error occurs.</w:t>
      </w:r>
    </w:p>
    <w:p>
      <w:pPr>
        <w:numPr>
          <w:pStyle w:val="ListParagraph"/>
          <w:ilvl w:val="0"/>
          <w:numId w:val="373"/>
        </w:numPr>
      </w:pPr>
      <w:r>
        <w:t xml:space="preserve">If </w:t>
      </w:r>
      <w:r>
        <w:rPr>
          <w:rStyle w:val="CodeEmbedded"/>
        </w:rPr>
        <w:t xml:space="preserve">E</w:t>
      </w:r>
      <w:r>
        <w:t xml:space="preserve"> is classified as a value, a compile-time error occurs.</w:t>
      </w:r>
    </w:p>
    <w:p>
      <w:pPr>
        <w:numPr>
          <w:pStyle w:val="ListParagraph"/>
          <w:ilvl w:val="0"/>
          <w:numId w:val="373"/>
        </w:numPr>
      </w:pPr>
      <w:r>
        <w:t xml:space="preserve">Otherwise, if </w:t>
      </w:r>
      <w:r>
        <w:rPr>
          <w:rStyle w:val="CodeEmbedded"/>
        </w:rPr>
        <w:t xml:space="preserve">E</w:t>
      </w:r>
      <w:r>
        <w:t xml:space="preserve"> is a moveable variable (</w:t>
      </w:r>
      <w:hyperlink w:anchor="_Toc00593">
        <w:r>
          <w:t xml:space="preserve">§18.3</w:t>
        </w:r>
      </w:hyperlink>
      <w:r>
        <w:t xml:space="preserve">) and the expression </w:t>
      </w:r>
      <w:r>
        <w:rPr>
          <w:rStyle w:val="CodeEmbedded"/>
        </w:rPr>
        <w:t xml:space="preserve">E.I</w:t>
      </w:r>
      <w:r>
        <w:t xml:space="preserve"> is not a </w:t>
      </w:r>
      <w:hyperlink w:anchor="_Grm00157">
        <w:r>
          <w:rPr>
            <w:color w:val="6A5ACD"/>
            <w:u w:val="single"/>
          </w:rPr>
          <w:t xml:space="preserve">fixed_pointer_initializer</w:t>
        </w:r>
      </w:hyperlink>
      <w:r>
        <w:t xml:space="preserve"> (</w:t>
      </w:r>
      <w:hyperlink w:anchor="_Toc00605">
        <w:r>
          <w:t xml:space="preserve">§18.6</w:t>
        </w:r>
      </w:hyperlink>
      <w:r>
        <w:t xml:space="preserve">), a compile-time error occurs.</w:t>
      </w:r>
    </w:p>
    <w:p>
      <w:pPr>
        <w:numPr>
          <w:pStyle w:val="ListParagraph"/>
          <w:ilvl w:val="0"/>
          <w:numId w:val="373"/>
        </w:numPr>
      </w:pPr>
      <w:r>
        <w:t xml:space="preserve">Otherwise, </w:t>
      </w:r>
      <w:r>
        <w:rPr>
          <w:rStyle w:val="CodeEmbedded"/>
        </w:rPr>
        <w:t xml:space="preserve">E</w:t>
      </w:r>
      <w:r>
        <w:t xml:space="preserve"> references a fixed variable and the result of the expression is a pointer to the first element of the fixed size buffer member </w:t>
      </w:r>
      <w:r>
        <w:rPr>
          <w:rStyle w:val="CodeEmbedded"/>
        </w:rPr>
        <w:t xml:space="preserve">I</w:t>
      </w:r>
      <w:r>
        <w:t xml:space="preserve"> in </w:t>
      </w:r>
      <w:r>
        <w:rPr>
          <w:rStyle w:val="CodeEmbedded"/>
        </w:rPr>
        <w:t xml:space="preserve">E</w:t>
      </w:r>
      <w:r>
        <w:t xml:space="preserve">. The result is of type </w:t>
      </w:r>
      <w:r>
        <w:rPr>
          <w:rStyle w:val="CodeEmbedded"/>
        </w:rPr>
        <w:t xml:space="preserve">S*</w:t>
      </w:r>
      <w:r>
        <w:t xml:space="preserve">, where </w:t>
      </w:r>
      <w:r>
        <w:rPr>
          <w:rStyle w:val="CodeEmbedded"/>
        </w:rPr>
        <w:t xml:space="preserve">S</w:t>
      </w:r>
      <w:r>
        <w:t xml:space="preserve"> is the element type of </w:t>
      </w:r>
      <w:r>
        <w:rPr>
          <w:rStyle w:val="CodeEmbedded"/>
        </w:rPr>
        <w:t xml:space="preserve">I</w:t>
      </w:r>
      <w:r>
        <w:t xml:space="preserve">, and is classified as a value.</w:t>
      </w:r>
    </w:p>
    <w:p>
      <w:r>
        <w:t xml:space="preserve">The subsequent elements of the fixed size buffer can be accessed using pointer operations from the first element. Unlike access to arrays, access to the elements of a fixed size buffer is an unsafe operation and is not range checked.</w:t>
      </w:r>
    </w:p>
    <w:p>
      <w:r>
        <w:t xml:space="preserve">The following example declares and uses a struct with a fixed size buffer member.</w:t>
      </w:r>
    </w:p>
    <w:p>
      <w:pPr>
        <w:pStyle w:val="Code"/>
      </w:pPr>
      <w:r>
        <w:rPr>
          <w:color w:val="0000FF"/>
        </w:rPr>
        <w:t xml:space="preserve">unsafe struct </w:t>
      </w:r>
      <w:r>
        <w:rPr>
          <w:color w:val="2B91AF"/>
        </w:rPr>
        <w:t xml:space="preserve">Font</w:t>
      </w:r>
      <w:r>
        <w:br/>
      </w:r>
      <w:r>
        <w:t xml:space="preserve">{</w:t>
      </w:r>
      <w:r>
        <w:br/>
      </w:r>
      <w:r>
        <w:rPr>
          <w:color w:val="0000FF"/>
        </w:rPr>
        <w:t xml:space="preserve">    public int </w:t>
      </w:r>
      <w:r>
        <w:t xml:space="preserve">size;</w:t>
      </w:r>
      <w:r>
        <w:br/>
      </w:r>
      <w:r>
        <w:rPr>
          <w:color w:val="0000FF"/>
        </w:rPr>
        <w:t xml:space="preserve">    public fixed char </w:t>
      </w:r>
      <w:r>
        <w:t xml:space="preserve">name[32];</w:t>
      </w:r>
      <w:r>
        <w:br/>
      </w:r>
      <w:r>
        <w:t xml:space="preserve">}</w:t>
      </w:r>
      <w:r>
        <w:br/>
      </w:r>
      <w:r>
        <w:br/>
      </w:r>
      <w:r>
        <w:rPr>
          <w:color w:val="0000FF"/>
        </w:rPr>
        <w:t xml:space="preserve">class </w:t>
      </w:r>
      <w:r>
        <w:rPr>
          <w:color w:val="2B91AF"/>
        </w:rPr>
        <w:t xml:space="preserve">Test</w:t>
      </w:r>
      <w:r>
        <w:br/>
      </w:r>
      <w:r>
        <w:t xml:space="preserve">{</w:t>
      </w:r>
      <w:r>
        <w:br/>
      </w:r>
      <w:r>
        <w:rPr>
          <w:color w:val="0000FF"/>
        </w:rPr>
        <w:t xml:space="preserve">    unsafe static void </w:t>
      </w:r>
      <w:r>
        <w:t xml:space="preserve">PutString(</w:t>
      </w:r>
      <w:r>
        <w:rPr>
          <w:color w:val="0000FF"/>
        </w:rPr>
        <w:t xml:space="preserve">string </w:t>
      </w:r>
      <w:r>
        <w:t xml:space="preserve">s, </w:t>
      </w:r>
      <w:r>
        <w:rPr>
          <w:color w:val="0000FF"/>
        </w:rPr>
        <w:t xml:space="preserve">char</w:t>
      </w:r>
      <w:r>
        <w:t xml:space="preserve">* buffer, </w:t>
      </w:r>
      <w:r>
        <w:rPr>
          <w:color w:val="0000FF"/>
        </w:rPr>
        <w:t xml:space="preserve">int </w:t>
      </w:r>
      <w:r>
        <w:t xml:space="preserve">bufSize) {</w:t>
      </w:r>
      <w:r>
        <w:br/>
      </w:r>
      <w:r>
        <w:rPr>
          <w:color w:val="0000FF"/>
        </w:rPr>
        <w:t xml:space="preserve">        int </w:t>
      </w:r>
      <w:r>
        <w:t xml:space="preserve">len = s.Length;</w:t>
      </w:r>
      <w:r>
        <w:br/>
      </w:r>
      <w:r>
        <w:rPr>
          <w:color w:val="0000FF"/>
        </w:rPr>
        <w:t xml:space="preserve">        if </w:t>
      </w:r>
      <w:r>
        <w:t xml:space="preserve">(len &gt; bufSize) len = bufSize;</w:t>
      </w:r>
      <w:r>
        <w:br/>
      </w:r>
      <w:r>
        <w:rPr>
          <w:color w:val="0000FF"/>
        </w:rPr>
        <w:t xml:space="preserve">        for </w:t>
      </w:r>
      <w:r>
        <w:t xml:space="preserve">(</w:t>
      </w:r>
      <w:r>
        <w:rPr>
          <w:color w:val="0000FF"/>
        </w:rPr>
        <w:t xml:space="preserve">int </w:t>
      </w:r>
      <w:r>
        <w:t xml:space="preserve">i = 0; i &lt; len; i++) buffer[i] = s[i];</w:t>
      </w:r>
      <w:r>
        <w:br/>
      </w:r>
      <w:r>
        <w:rPr>
          <w:color w:val="0000FF"/>
        </w:rPr>
        <w:t xml:space="preserve">        for </w:t>
      </w:r>
      <w:r>
        <w:t xml:space="preserve">(</w:t>
      </w:r>
      <w:r>
        <w:rPr>
          <w:color w:val="0000FF"/>
        </w:rPr>
        <w:t xml:space="preserve">int </w:t>
      </w:r>
      <w:r>
        <w:t xml:space="preserve">i = len; i &lt; bufSize; i++) buffer[i] = (</w:t>
      </w:r>
      <w:r>
        <w:rPr>
          <w:color w:val="0000FF"/>
        </w:rPr>
        <w:t xml:space="preserve">char</w:t>
      </w:r>
      <w:r>
        <w:t xml:space="preserve">)0;</w:t>
      </w:r>
      <w:r>
        <w:br/>
      </w:r>
      <w:r>
        <w:t xml:space="preserve">    }</w:t>
      </w:r>
      <w:r>
        <w:br/>
      </w:r>
      <w:r>
        <w:br/>
      </w:r>
      <w:r>
        <w:rPr>
          <w:color w:val="0000FF"/>
        </w:rPr>
        <w:t xml:space="preserve">    unsafe static void </w:t>
      </w:r>
      <w:r>
        <w:t xml:space="preserve">Main()</w:t>
      </w:r>
      <w:r>
        <w:br/>
      </w:r>
      <w:r>
        <w:t xml:space="preserve">    {</w:t>
      </w:r>
      <w:r>
        <w:br/>
      </w:r>
      <w:r>
        <w:rPr>
          <w:color w:val="2B91AF"/>
        </w:rPr>
        <w:t xml:space="preserve">        Font </w:t>
      </w:r>
      <w:r>
        <w:t xml:space="preserve">f;</w:t>
      </w:r>
      <w:r>
        <w:br/>
      </w:r>
      <w:r>
        <w:t xml:space="preserve">        f.size = 10;</w:t>
      </w:r>
      <w:r>
        <w:br/>
      </w:r>
      <w:r>
        <w:t xml:space="preserve">        PutString(</w:t>
      </w:r>
      <w:r>
        <w:rPr>
          <w:color w:val="A31515"/>
        </w:rPr>
        <w:t xml:space="preserve">"Times New Roman"</w:t>
      </w:r>
      <w:r>
        <w:t xml:space="preserve">, f.name, 32);</w:t>
      </w:r>
      <w:r>
        <w:br/>
      </w:r>
      <w:r>
        <w:t xml:space="preserve">    }</w:t>
      </w:r>
      <w:r>
        <w:br/>
      </w:r>
      <w:r>
        <w:t xml:space="preserve">}</w:t>
      </w:r>
    </w:p>
    <w:p>
      <w:pPr>
        <w:pStyle w:val="Heading3"/>
      </w:pPr>
      <w:bookmarkStart w:name="_Toc00609" w:id="773"/>
      <w:r>
        <w:t xml:space="preserve">Definite assignment checking</w:t>
      </w:r>
      <w:bookmarkEnd w:id="773"/>
    </w:p>
    <w:p>
      <w:r>
        <w:t xml:space="preserve">Fixed size buffers are not subject to definite assignment checking (</w:t>
      </w:r>
      <w:hyperlink w:anchor="_Toc00132">
        <w:r>
          <w:t xml:space="preserve">§5.3</w:t>
        </w:r>
      </w:hyperlink>
      <w:r>
        <w:t xml:space="preserve">), and fixed size buffer members are ignored for purposes of definite assignment checking of struct type variables.</w:t>
      </w:r>
    </w:p>
    <w:p>
      <w:r>
        <w:t xml:space="preserve">When the outermost containing struct variable of a fixed size buffer member is a static variable, an instance variable of a class instance, or an array element, the elements of the fixed size buffer are automatically initialized to their default values (</w:t>
      </w:r>
      <w:hyperlink w:anchor="_Toc00131">
        <w:r>
          <w:t xml:space="preserve">§5.2</w:t>
        </w:r>
      </w:hyperlink>
      <w:r>
        <w:t xml:space="preserve">). In all other cases, the initial content of a fixed size buffer is undefined.</w:t>
      </w:r>
    </w:p>
    <w:p>
      <w:pPr>
        <w:pStyle w:val="Heading2"/>
      </w:pPr>
      <w:bookmarkStart w:name="_Toc00610" w:id="774"/>
      <w:r>
        <w:t xml:space="preserve">Stack allocation</w:t>
      </w:r>
      <w:bookmarkEnd w:id="774"/>
    </w:p>
    <w:p>
      <w:r>
        <w:t xml:space="preserve">In an unsafe context, a local variable declaration (</w:t>
      </w:r>
      <w:hyperlink w:anchor="_Toc00355">
        <w:r>
          <w:t xml:space="preserve">§8.5.1</w:t>
        </w:r>
      </w:hyperlink>
      <w:r>
        <w:t xml:space="preserve">) may include a stack allocation initializer which allocates memory from the call stack.</w:t>
      </w:r>
    </w:p>
    <w:p>
      <w:pPr>
        <w:pStyle w:val="Grammar"/>
      </w:pPr>
      <w:bookmarkStart w:name="_Grm00159" w:id="775"/>
      <w:r>
        <w:rPr>
          <w:color w:val="6A5ACD"/>
        </w:rPr>
        <w:t xml:space="preserve">local_variable_initializer_unsafe</w:t>
      </w:r>
      <w:r>
        <w:t xml:space="preserve">:</w:t>
      </w:r>
      <w:r>
        <w:br/>
      </w:r>
      <w:r>
        <w:t xml:space="preserve">	| </w:t>
      </w:r>
      <w:r>
        <w:rPr>
          <w:color w:val="6A5ACD"/>
        </w:rPr>
        <w:t xml:space="preserve">stackalloc_initializer</w:t>
      </w:r>
      <w:r>
        <w:br/>
      </w:r>
      <w:r>
        <w:t xml:space="preserve">	;</w:t>
      </w:r>
      <w:r>
        <w:br/>
      </w:r>
      <w:r>
        <w:br/>
      </w:r>
      <w:r>
        <w:rPr>
          <w:color w:val="6A5ACD"/>
        </w:rPr>
        <w:t xml:space="preserve">stackalloc_initializer</w:t>
      </w:r>
      <w:r>
        <w:t xml:space="preserve">:</w:t>
      </w:r>
      <w:r>
        <w:br/>
      </w:r>
      <w:r>
        <w:t xml:space="preserve">	|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 xml:space="preserve">']'</w:t>
      </w:r>
      <w:r>
        <w:br/>
      </w:r>
      <w:r>
        <w:t xml:space="preserve">	;</w:t>
      </w:r>
      <w:bookmarkEnd w:id="775"/>
    </w:p>
    <w:p>
      <w:r>
        <w:t xml:space="preserve">The </w:t>
      </w:r>
      <w:hyperlink w:anchor="_Grm00150">
        <w:r>
          <w:rPr>
            <w:color w:val="6A5ACD"/>
            <w:u w:val="single"/>
          </w:rPr>
          <w:t xml:space="preserve">unmanaged_type</w:t>
        </w:r>
      </w:hyperlink>
      <w:r>
        <w:t xml:space="preserve"> indicates the type of the items that will be stored in the newly allocated location, and the </w:t>
      </w:r>
      <w:hyperlink w:anchor="_Grm00067">
        <w:r>
          <w:rPr>
            <w:color w:val="6A5ACD"/>
            <w:u w:val="single"/>
          </w:rPr>
          <w:t xml:space="preserve">expression</w:t>
        </w:r>
      </w:hyperlink>
      <w:r>
        <w:t xml:space="preserve"> indicates the number of these items. Taken together, these specify the required allocation size. Since the size of a stack allocation cannot be negative, it is a compile-time error to specify the number of items as a </w:t>
      </w:r>
      <w:hyperlink w:anchor="_Grm00068">
        <w:r>
          <w:rPr>
            <w:color w:val="6A5ACD"/>
            <w:u w:val="single"/>
          </w:rPr>
          <w:t xml:space="preserve">constant_expression</w:t>
        </w:r>
      </w:hyperlink>
      <w:r>
        <w:t xml:space="preserve"> that evaluates to a negative value.</w:t>
      </w:r>
    </w:p>
    <w:p>
      <w:r>
        <w:t xml:space="preserve">A stack allocation initializer of the form </w:t>
      </w:r>
      <w:r>
        <w:rPr>
          <w:rStyle w:val="CodeEmbedded"/>
        </w:rPr>
        <w:t xml:space="preserve">stackalloc T[E]</w:t>
      </w:r>
      <w:r>
        <w:t xml:space="preserve"> requires </w:t>
      </w:r>
      <w:r>
        <w:rPr>
          <w:rStyle w:val="CodeEmbedded"/>
        </w:rPr>
        <w:t xml:space="preserve">T</w:t>
      </w:r>
      <w:r>
        <w:t xml:space="preserve"> to be an unmanaged type (</w:t>
      </w:r>
      <w:hyperlink w:anchor="_Toc00592">
        <w:r>
          <w:t xml:space="preserve">§18.2</w:t>
        </w:r>
      </w:hyperlink>
      <w:r>
        <w:t xml:space="preserve">) and </w:t>
      </w:r>
      <w:r>
        <w:rPr>
          <w:rStyle w:val="CodeEmbedded"/>
        </w:rPr>
        <w:t xml:space="preserve">E</w:t>
      </w:r>
      <w:r>
        <w:t xml:space="preserve"> to be an expression of type </w:t>
      </w:r>
      <w:r>
        <w:rPr>
          <w:rStyle w:val="CodeEmbedded"/>
        </w:rPr>
        <w:t xml:space="preserve">int</w:t>
      </w:r>
      <w:r>
        <w:t xml:space="preserve">. The construct allocates </w:t>
      </w:r>
      <w:r>
        <w:rPr>
          <w:rStyle w:val="CodeEmbedded"/>
        </w:rPr>
        <w:t xml:space="preserve">E * sizeof(T)</w:t>
      </w:r>
      <w:r>
        <w:t xml:space="preserve"> bytes from the call stack and returns a pointer, of type </w:t>
      </w:r>
      <w:r>
        <w:rPr>
          <w:rStyle w:val="CodeEmbedded"/>
        </w:rPr>
        <w:t xml:space="preserve">T*</w:t>
      </w:r>
      <w:r>
        <w:t xml:space="preserve">, to the newly allocated block. If </w:t>
      </w:r>
      <w:r>
        <w:rPr>
          <w:rStyle w:val="CodeEmbedded"/>
        </w:rPr>
        <w:t xml:space="preserve">E</w:t>
      </w:r>
      <w:r>
        <w:t xml:space="preserve"> is a negative value, then the behavior is undefined. If </w:t>
      </w:r>
      <w:r>
        <w:rPr>
          <w:rStyle w:val="CodeEmbedded"/>
        </w:rPr>
        <w:t xml:space="preserve">E</w:t>
      </w:r>
      <w:r>
        <w:t xml:space="preserve"> is zero, then no allocation is made, and the pointer returned is implementation-defined. If there is not enough memory available to allocate a block of the given size, a </w:t>
      </w:r>
      <w:r>
        <w:rPr>
          <w:rStyle w:val="CodeEmbedded"/>
        </w:rPr>
        <w:t xml:space="preserve">System.StackOverflowException</w:t>
      </w:r>
      <w:r>
        <w:t xml:space="preserve"> is thrown.</w:t>
      </w:r>
    </w:p>
    <w:p>
      <w:r>
        <w:t xml:space="preserve">The content of the newly allocated memory is undefined.</w:t>
      </w:r>
    </w:p>
    <w:p>
      <w:r>
        <w:t xml:space="preserve">Stack allocation initializers are not permitted in </w:t>
      </w:r>
      <w:r>
        <w:rPr>
          <w:rStyle w:val="CodeEmbedded"/>
        </w:rPr>
        <w:t xml:space="preserve">catch</w:t>
      </w:r>
      <w:r>
        <w:t xml:space="preserve"> or </w:t>
      </w:r>
      <w:r>
        <w:rPr>
          <w:rStyle w:val="CodeEmbedded"/>
        </w:rPr>
        <w:t xml:space="preserve">finally</w:t>
      </w:r>
      <w:r>
        <w:t xml:space="preserve"> blocks (</w:t>
      </w:r>
      <w:hyperlink w:anchor="_Toc00372">
        <w:r>
          <w:t xml:space="preserve">§8.10</w:t>
        </w:r>
      </w:hyperlink>
      <w:r>
        <w:t xml:space="preserve">).</w:t>
      </w:r>
    </w:p>
    <w:p>
      <w:r>
        <w:t xml:space="preserve">There is no way to explicitly free memory allocated using </w:t>
      </w:r>
      <w:r>
        <w:rPr>
          <w:rStyle w:val="CodeEmbedded"/>
        </w:rPr>
        <w:t xml:space="preserve">stackalloc</w:t>
      </w:r>
      <w:r>
        <w:t xml:space="preserve">. All stack allocated memory blocks created during the execution of a function member are automatically discarded when that function member returns. This corresponds to the </w:t>
      </w:r>
      <w:r>
        <w:rPr>
          <w:rStyle w:val="CodeEmbedded"/>
        </w:rPr>
        <w:t xml:space="preserve">alloca</w:t>
      </w:r>
      <w:r>
        <w:t xml:space="preserve"> function, an extension commonly found in C and C++ implementations.</w:t>
      </w:r>
    </w:p>
    <w:p>
      <w:r>
        <w:t xml:space="preserve">In the example</w:t>
      </w:r>
    </w:p>
    <w:p>
      <w:pPr>
        <w:pStyle w:val="Code"/>
      </w:pPr>
      <w:r>
        <w:rPr>
          <w:color w:val="0000FF"/>
        </w:rPr>
        <w:t xml:space="preserve">using </w:t>
      </w:r>
      <w:r>
        <w:t xml:space="preserve">System;</w:t>
      </w:r>
      <w:r>
        <w:br/>
      </w:r>
      <w:r>
        <w:br/>
      </w:r>
      <w:r>
        <w:rPr>
          <w:color w:val="0000FF"/>
        </w:rPr>
        <w:t xml:space="preserve">class </w:t>
      </w:r>
      <w:r>
        <w:rPr>
          <w:color w:val="2B91AF"/>
        </w:rPr>
        <w:t xml:space="preserve">Test</w:t>
      </w:r>
      <w:r>
        <w:br/>
      </w:r>
      <w:r>
        <w:t xml:space="preserve">{</w:t>
      </w:r>
      <w:r>
        <w:br/>
      </w:r>
      <w:r>
        <w:rPr>
          <w:color w:val="0000FF"/>
        </w:rPr>
        <w:t xml:space="preserve">    static string </w:t>
      </w:r>
      <w:r>
        <w:t xml:space="preserve">IntToString(</w:t>
      </w:r>
      <w:r>
        <w:rPr>
          <w:color w:val="0000FF"/>
        </w:rPr>
        <w:t xml:space="preserve">int </w:t>
      </w:r>
      <w:r>
        <w:t xml:space="preserve">value) {</w:t>
      </w:r>
      <w:r>
        <w:br/>
      </w:r>
      <w:r>
        <w:rPr>
          <w:color w:val="0000FF"/>
        </w:rPr>
        <w:t xml:space="preserve">        int </w:t>
      </w:r>
      <w:r>
        <w:t xml:space="preserve">n = value &gt;= 0? value: -value;</w:t>
      </w:r>
      <w:r>
        <w:br/>
      </w:r>
      <w:r>
        <w:rPr>
          <w:color w:val="0000FF"/>
        </w:rPr>
        <w:t xml:space="preserve">        unsafe </w:t>
      </w:r>
      <w:r>
        <w:t xml:space="preserve">{</w:t>
      </w:r>
      <w:r>
        <w:br/>
      </w:r>
      <w:r>
        <w:rPr>
          <w:color w:val="0000FF"/>
        </w:rPr>
        <w:t xml:space="preserve">            char</w:t>
      </w:r>
      <w:r>
        <w:t xml:space="preserve">* buffer = </w:t>
      </w:r>
      <w:r>
        <w:rPr>
          <w:color w:val="0000FF"/>
        </w:rPr>
        <w:t xml:space="preserve">stackalloc char</w:t>
      </w:r>
      <w:r>
        <w:t xml:space="preserve">[16];</w:t>
      </w:r>
      <w:r>
        <w:br/>
      </w:r>
      <w:r>
        <w:rPr>
          <w:color w:val="0000FF"/>
        </w:rPr>
        <w:t xml:space="preserve">            char</w:t>
      </w:r>
      <w:r>
        <w:t xml:space="preserve">* p = buffer + 16;</w:t>
      </w:r>
      <w:r>
        <w:br/>
      </w:r>
      <w:r>
        <w:rPr>
          <w:color w:val="0000FF"/>
        </w:rPr>
        <w:t xml:space="preserve">            do </w:t>
      </w:r>
      <w:r>
        <w:t xml:space="preserve">{</w:t>
      </w:r>
      <w:r>
        <w:br/>
      </w:r>
      <w:r>
        <w:t xml:space="preserve">                *--p = (</w:t>
      </w:r>
      <w:r>
        <w:rPr>
          <w:color w:val="0000FF"/>
        </w:rPr>
        <w:t xml:space="preserve">char</w:t>
      </w:r>
      <w:r>
        <w:t xml:space="preserve">)(n % 10 + </w:t>
      </w:r>
      <w:r>
        <w:rPr>
          <w:color w:val="A31515"/>
        </w:rPr>
        <w:t xml:space="preserve">'0'</w:t>
      </w:r>
      <w:r>
        <w:t xml:space="preserve">);</w:t>
      </w:r>
      <w:r>
        <w:br/>
      </w:r>
      <w:r>
        <w:t xml:space="preserve">                n /= 10;</w:t>
      </w:r>
      <w:r>
        <w:br/>
      </w:r>
      <w:r>
        <w:t xml:space="preserve">            } </w:t>
      </w:r>
      <w:r>
        <w:rPr>
          <w:color w:val="0000FF"/>
        </w:rPr>
        <w:t xml:space="preserve">while </w:t>
      </w:r>
      <w:r>
        <w:t xml:space="preserve">(n != 0);</w:t>
      </w:r>
      <w:r>
        <w:br/>
      </w:r>
      <w:r>
        <w:rPr>
          <w:color w:val="0000FF"/>
        </w:rPr>
        <w:t xml:space="preserve">            if </w:t>
      </w:r>
      <w:r>
        <w:t xml:space="preserve">(value &lt; 0) *--p = </w:t>
      </w:r>
      <w:r>
        <w:rPr>
          <w:color w:val="A31515"/>
        </w:rPr>
        <w:t xml:space="preserve">'-'</w:t>
      </w:r>
      <w:r>
        <w:t xml:space="preserve">;</w:t>
      </w:r>
      <w:r>
        <w:br/>
      </w:r>
      <w:r>
        <w:rPr>
          <w:color w:val="0000FF"/>
        </w:rPr>
        <w:t xml:space="preserve">            return new string</w:t>
      </w:r>
      <w:r>
        <w:t xml:space="preserve">(p, 0, (</w:t>
      </w:r>
      <w:r>
        <w:rPr>
          <w:color w:val="0000FF"/>
        </w:rPr>
        <w:t xml:space="preserve">int</w:t>
      </w:r>
      <w:r>
        <w:t xml:space="preserve">)(buffer + 16 - p));</w:t>
      </w:r>
      <w:r>
        <w:br/>
      </w:r>
      <w:r>
        <w:t xml:space="preserve">        }</w:t>
      </w:r>
      <w:r>
        <w:br/>
      </w:r>
      <w:r>
        <w:t xml:space="preserve">    }</w:t>
      </w:r>
      <w:r>
        <w:br/>
      </w:r>
      <w:r>
        <w:br/>
      </w:r>
      <w:r>
        <w:rPr>
          <w:color w:val="0000FF"/>
        </w:rPr>
        <w:t xml:space="preserve">    static void </w:t>
      </w:r>
      <w:r>
        <w:t xml:space="preserve">Main() {</w:t>
      </w:r>
      <w:r>
        <w:br/>
      </w:r>
      <w:r>
        <w:rPr>
          <w:color w:val="2B91AF"/>
        </w:rPr>
        <w:t xml:space="preserve">        Console</w:t>
      </w:r>
      <w:r>
        <w:t xml:space="preserve">.WriteLine(IntToString(12345));</w:t>
      </w:r>
      <w:r>
        <w:br/>
      </w:r>
      <w:r>
        <w:rPr>
          <w:color w:val="2B91AF"/>
        </w:rPr>
        <w:t xml:space="preserve">        Console</w:t>
      </w:r>
      <w:r>
        <w:t xml:space="preserve">.WriteLine(IntToString(-999));</w:t>
      </w:r>
      <w:r>
        <w:br/>
      </w:r>
      <w:r>
        <w:t xml:space="preserve">    }</w:t>
      </w:r>
      <w:r>
        <w:br/>
      </w:r>
      <w:r>
        <w:t xml:space="preserve">}</w:t>
      </w:r>
    </w:p>
    <w:p>
      <w:r>
        <w:t xml:space="preserve">a </w:t>
      </w:r>
      <w:r>
        <w:rPr>
          <w:rStyle w:val="CodeEmbedded"/>
        </w:rPr>
        <w:t xml:space="preserve">stackalloc</w:t>
      </w:r>
      <w:r>
        <w:t xml:space="preserve"> initializer is used in the </w:t>
      </w:r>
      <w:r>
        <w:rPr>
          <w:rStyle w:val="CodeEmbedded"/>
        </w:rPr>
        <w:t xml:space="preserve">IntToString</w:t>
      </w:r>
      <w:r>
        <w:t xml:space="preserve"> method to allocate a buffer of 16 characters on the stack. The buffer is automatically discarded when the method returns.</w:t>
      </w:r>
    </w:p>
    <w:p>
      <w:pPr>
        <w:pStyle w:val="Heading2"/>
      </w:pPr>
      <w:bookmarkStart w:name="_Toc00611" w:id="776"/>
      <w:r>
        <w:t xml:space="preserve">Dynamic memory allocation</w:t>
      </w:r>
      <w:bookmarkEnd w:id="776"/>
    </w:p>
    <w:p>
      <w:r>
        <w:t xml:space="preserve">Except for the </w:t>
      </w:r>
      <w:r>
        <w:rPr>
          <w:rStyle w:val="CodeEmbedded"/>
        </w:rPr>
        <w:t xml:space="preserve">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Embedded"/>
        </w:rPr>
        <w:t xml:space="preserve">Memory</w:t>
      </w:r>
      <w:r>
        <w:t xml:space="preserve"> class below illustrates how the heap functions of an underlying operating system might be accessed from C#:</w:t>
      </w:r>
    </w:p>
    <w:p>
      <w:pPr>
        <w:pStyle w:val="Code"/>
      </w:pPr>
      <w:r>
        <w:rPr>
          <w:color w:val="0000FF"/>
        </w:rPr>
        <w:t xml:space="preserve">using </w:t>
      </w:r>
      <w:r>
        <w:t xml:space="preserve">System;</w:t>
      </w:r>
      <w:r>
        <w:br/>
      </w:r>
      <w:r>
        <w:rPr>
          <w:color w:val="0000FF"/>
        </w:rPr>
        <w:t xml:space="preserve">using </w:t>
      </w:r>
      <w:r>
        <w:t xml:space="preserve">System.Runtime.InteropServices;</w:t>
      </w:r>
      <w:r>
        <w:br/>
      </w:r>
      <w:r>
        <w:br/>
      </w:r>
      <w:r>
        <w:rPr>
          <w:color w:val="0000FF"/>
        </w:rPr>
        <w:t xml:space="preserve">public unsafe class </w:t>
      </w:r>
      <w:r>
        <w:rPr>
          <w:color w:val="2B91AF"/>
        </w:rPr>
        <w:t xml:space="preserve">Memory</w:t>
      </w:r>
      <w:r>
        <w:br/>
      </w:r>
      <w:r>
        <w:t xml:space="preserve">{</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static int </w:t>
      </w:r>
      <w:r>
        <w:t xml:space="preserve">ph = GetProcessHeap();</w:t>
      </w:r>
      <w:r>
        <w:br/>
      </w:r>
      <w:r>
        <w:br/>
      </w:r>
      <w:r>
        <w:rPr>
          <w:color w:val="008000"/>
        </w:rPr>
        <w:t xml:space="preserve">    // Private instance constructor to prevent instantiation.</w:t>
      </w:r>
      <w:r>
        <w:br/>
      </w:r>
      <w:r>
        <w:rPr>
          <w:color w:val="0000FF"/>
        </w:rPr>
        <w:t xml:space="preserve">    private </w:t>
      </w:r>
      <w:r>
        <w:t xml:space="preserve">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void</w:t>
      </w:r>
      <w:r>
        <w:t xml:space="preserve">* Alloc(</w:t>
      </w:r>
      <w:r>
        <w:rPr>
          <w:color w:val="0000FF"/>
        </w:rPr>
        <w:t xml:space="preserve">int </w:t>
      </w:r>
      <w:r>
        <w:t xml:space="preserve">size) {</w:t>
      </w:r>
      <w:r>
        <w:br/>
      </w:r>
      <w:r>
        <w:rPr>
          <w:color w:val="0000FF"/>
        </w:rPr>
        <w:t xml:space="preserve">        void</w:t>
      </w:r>
      <w:r>
        <w:t xml:space="preserve">* result = HeapAlloc(ph, HEAP_ZERO_MEMORY,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Copies count bytes from src to dst. The source and destination</w:t>
      </w:r>
      <w:r>
        <w:br/>
      </w:r>
      <w:r>
        <w:rPr>
          <w:color w:val="008000"/>
        </w:rPr>
        <w:t xml:space="preserve">    // blocks are permitted to overlap.</w:t>
      </w:r>
      <w:r>
        <w:br/>
      </w:r>
      <w:r>
        <w:rPr>
          <w:color w:val="0000FF"/>
        </w:rPr>
        <w:t xml:space="preserve">    public static void </w:t>
      </w:r>
      <w:r>
        <w:t xml:space="preserve">Copy(</w:t>
      </w:r>
      <w:r>
        <w:rPr>
          <w:color w:val="0000FF"/>
        </w:rPr>
        <w:t xml:space="preserve">void</w:t>
      </w:r>
      <w:r>
        <w:t xml:space="preserve">* src, </w:t>
      </w:r>
      <w:r>
        <w:rPr>
          <w:color w:val="0000FF"/>
        </w:rPr>
        <w:t xml:space="preserve">void</w:t>
      </w:r>
      <w:r>
        <w:t xml:space="preserve">* dst, </w:t>
      </w:r>
      <w:r>
        <w:rPr>
          <w:color w:val="0000FF"/>
        </w:rPr>
        <w:t xml:space="preserve">int </w:t>
      </w:r>
      <w:r>
        <w:t xml:space="preserve">count) {</w:t>
      </w:r>
      <w:r>
        <w:br/>
      </w:r>
      <w:r>
        <w:rPr>
          <w:color w:val="0000FF"/>
        </w:rPr>
        <w:t xml:space="preserve">        byte</w:t>
      </w:r>
      <w:r>
        <w:t xml:space="preserve">* ps = (</w:t>
      </w:r>
      <w:r>
        <w:rPr>
          <w:color w:val="0000FF"/>
        </w:rPr>
        <w:t xml:space="preserve">byte</w:t>
      </w:r>
      <w:r>
        <w:t xml:space="preserve">*)src;</w:t>
      </w:r>
      <w:r>
        <w:br/>
      </w:r>
      <w:r>
        <w:rPr>
          <w:color w:val="0000FF"/>
        </w:rPr>
        <w:t xml:space="preserve">        byte</w:t>
      </w:r>
      <w:r>
        <w:t xml:space="preserve">* pd = (</w:t>
      </w:r>
      <w:r>
        <w:rPr>
          <w:color w:val="0000FF"/>
        </w:rPr>
        <w:t xml:space="preserve">byte</w:t>
      </w:r>
      <w:r>
        <w:t xml:space="preserve">*)dst;</w:t>
      </w:r>
      <w:r>
        <w:br/>
      </w:r>
      <w:r>
        <w:rPr>
          <w:color w:val="0000FF"/>
        </w:rPr>
        <w:t xml:space="preserve">        if </w:t>
      </w:r>
      <w:r>
        <w:t xml:space="preserve">(ps &gt; pd) {</w:t>
      </w:r>
      <w:r>
        <w:br/>
      </w:r>
      <w:r>
        <w:rPr>
          <w:color w:val="0000FF"/>
        </w:rPr>
        <w:t xml:space="preserve">            for </w:t>
      </w:r>
      <w:r>
        <w:t xml:space="preserve">(; count != 0; count--) *pd++ = *ps++;</w:t>
      </w:r>
      <w:r>
        <w:br/>
      </w:r>
      <w:r>
        <w:t xml:space="preserve">        }</w:t>
      </w:r>
      <w:r>
        <w:br/>
      </w:r>
      <w:r>
        <w:rPr>
          <w:color w:val="0000FF"/>
        </w:rPr>
        <w:t xml:space="preserve">        else if </w:t>
      </w:r>
      <w:r>
        <w:t xml:space="preserve">(ps &lt; pd) {</w:t>
      </w:r>
      <w:r>
        <w:br/>
      </w:r>
      <w:r>
        <w:rPr>
          <w:color w:val="0000FF"/>
        </w:rPr>
        <w:t xml:space="preserve">            for </w:t>
      </w:r>
      <w:r>
        <w:t xml:space="preserve">(ps += count, pd += count; count != 0; count--) *--pd = *--ps;</w:t>
      </w:r>
      <w:r>
        <w:br/>
      </w:r>
      <w:r>
        <w:t xml:space="preserve">        }</w:t>
      </w:r>
      <w:r>
        <w:br/>
      </w:r>
      <w:r>
        <w:t xml:space="preserve">    }</w:t>
      </w:r>
      <w:r>
        <w:br/>
      </w:r>
      <w:r>
        <w:br/>
      </w:r>
      <w:r>
        <w:rPr>
          <w:color w:val="008000"/>
        </w:rPr>
        <w:t xml:space="preserve">    // Frees a memory block.</w:t>
      </w:r>
      <w:r>
        <w:br/>
      </w:r>
      <w:r>
        <w:rPr>
          <w:color w:val="0000FF"/>
        </w:rPr>
        <w:t xml:space="preserve">    public static void </w:t>
      </w:r>
      <w:r>
        <w:t xml:space="preserve">Free(</w:t>
      </w:r>
      <w:r>
        <w:rPr>
          <w:color w:val="0000FF"/>
        </w:rPr>
        <w:t xml:space="preserve">void</w:t>
      </w:r>
      <w:r>
        <w:t xml:space="preserve">* block) {</w:t>
      </w:r>
      <w:r>
        <w:br/>
      </w:r>
      <w:r>
        <w:rPr>
          <w:color w:val="0000FF"/>
        </w:rPr>
        <w:t xml:space="preserve">        if </w:t>
      </w:r>
      <w:r>
        <w:t xml:space="preserve">(!HeapFree(ph, 0, block)) </w:t>
      </w:r>
      <w:r>
        <w:rPr>
          <w:color w:val="0000FF"/>
        </w:rPr>
        <w:t xml:space="preserve">throw new </w:t>
      </w:r>
      <w:r>
        <w:rPr>
          <w:color w:val="2B91AF"/>
        </w:rPr>
        <w:t xml:space="preserve">InvalidOperationException</w:t>
      </w:r>
      <w:r>
        <w:t xml:space="preserve">();</w:t>
      </w:r>
      <w:r>
        <w:br/>
      </w:r>
      <w:r>
        <w:t xml:space="preserve">    }</w:t>
      </w:r>
      <w:r>
        <w:br/>
      </w:r>
      <w:r>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xml:space="preserve">* ReAlloc(</w:t>
      </w:r>
      <w:r>
        <w:rPr>
          <w:color w:val="0000FF"/>
        </w:rPr>
        <w:t xml:space="preserve">void</w:t>
      </w:r>
      <w:r>
        <w:t xml:space="preserve">* block, </w:t>
      </w:r>
      <w:r>
        <w:rPr>
          <w:color w:val="0000FF"/>
        </w:rPr>
        <w:t xml:space="preserve">int </w:t>
      </w:r>
      <w:r>
        <w:t xml:space="preserve">size) {</w:t>
      </w:r>
      <w:r>
        <w:br/>
      </w:r>
      <w:r>
        <w:rPr>
          <w:color w:val="0000FF"/>
        </w:rPr>
        <w:t xml:space="preserve">        void</w:t>
      </w:r>
      <w:r>
        <w:t xml:space="preserve">* result = HeapReAlloc(ph, HEAP_ZERO_MEMORY, block, size);</w:t>
      </w:r>
      <w:r>
        <w:br/>
      </w:r>
      <w:r>
        <w:rPr>
          <w:color w:val="0000FF"/>
        </w:rPr>
        <w:t xml:space="preserve">        if </w:t>
      </w:r>
      <w:r>
        <w:t xml:space="preserve">(result == </w:t>
      </w:r>
      <w:r>
        <w:rPr>
          <w:color w:val="0000FF"/>
        </w:rPr>
        <w:t xml:space="preserve">null</w:t>
      </w:r>
      <w:r>
        <w:t xml:space="preserve">) </w:t>
      </w:r>
      <w:r>
        <w:rPr>
          <w:color w:val="0000FF"/>
        </w:rPr>
        <w:t xml:space="preserve">throw new </w:t>
      </w:r>
      <w:r>
        <w:rPr>
          <w:color w:val="2B91AF"/>
        </w:rPr>
        <w:t xml:space="preserve">OutOfMemoryException</w:t>
      </w:r>
      <w:r>
        <w:t xml:space="preserve">();</w:t>
      </w:r>
      <w:r>
        <w:br/>
      </w:r>
      <w:r>
        <w:rPr>
          <w:color w:val="0000FF"/>
        </w:rPr>
        <w:t xml:space="preserve">        return </w:t>
      </w:r>
      <w:r>
        <w:t xml:space="preserve">result;</w:t>
      </w:r>
      <w:r>
        <w:br/>
      </w:r>
      <w:r>
        <w:t xml:space="preserve">    }</w:t>
      </w:r>
      <w:r>
        <w:br/>
      </w:r>
      <w:r>
        <w:br/>
      </w:r>
      <w:r>
        <w:rPr>
          <w:color w:val="008000"/>
        </w:rPr>
        <w:t xml:space="preserve">    // Returns the size of a memory block.</w:t>
      </w:r>
      <w:r>
        <w:br/>
      </w:r>
      <w:r>
        <w:rPr>
          <w:color w:val="0000FF"/>
        </w:rPr>
        <w:t xml:space="preserve">    public static int </w:t>
      </w:r>
      <w:r>
        <w:t xml:space="preserve">SizeOf(</w:t>
      </w:r>
      <w:r>
        <w:rPr>
          <w:color w:val="0000FF"/>
        </w:rPr>
        <w:t xml:space="preserve">void</w:t>
      </w:r>
      <w:r>
        <w:t xml:space="preserve">* block) {</w:t>
      </w:r>
      <w:r>
        <w:br/>
      </w:r>
      <w:r>
        <w:rPr>
          <w:color w:val="0000FF"/>
        </w:rPr>
        <w:t xml:space="preserve">        int </w:t>
      </w:r>
      <w:r>
        <w:t xml:space="preserve">result = HeapSize(ph, 0, block);</w:t>
      </w:r>
      <w:r>
        <w:br/>
      </w:r>
      <w:r>
        <w:rPr>
          <w:color w:val="0000FF"/>
        </w:rPr>
        <w:t xml:space="preserve">        if </w:t>
      </w:r>
      <w:r>
        <w:t xml:space="preserve">(result == -1) </w:t>
      </w:r>
      <w:r>
        <w:rPr>
          <w:color w:val="0000FF"/>
        </w:rPr>
        <w:t xml:space="preserve">throw new </w:t>
      </w:r>
      <w:r>
        <w:rPr>
          <w:color w:val="2B91AF"/>
        </w:rPr>
        <w:t xml:space="preserve">InvalidOperationException</w:t>
      </w:r>
      <w:r>
        <w:t xml:space="preserve">();</w:t>
      </w:r>
      <w:r>
        <w:br/>
      </w:r>
      <w:r>
        <w:rPr>
          <w:color w:val="0000FF"/>
        </w:rPr>
        <w:t xml:space="preserve">        return </w:t>
      </w:r>
      <w:r>
        <w:t xml:space="preserve">result;</w:t>
      </w:r>
      <w:r>
        <w:br/>
      </w:r>
      <w:r>
        <w:t xml:space="preserve">    }</w:t>
      </w:r>
      <w:r>
        <w:br/>
      </w:r>
      <w:r>
        <w:br/>
      </w:r>
      <w:r>
        <w:rPr>
          <w:color w:val="008000"/>
        </w:rPr>
        <w:t xml:space="preserve">    // Heap API flags</w:t>
      </w:r>
      <w:r>
        <w:br/>
      </w:r>
      <w:r>
        <w:rPr>
          <w:color w:val="0000FF"/>
        </w:rPr>
        <w:t xml:space="preserve">    const int </w:t>
      </w:r>
      <w:r>
        <w:t xml:space="preserve">HEAP_ZERO_MEMORY = 0x00000008;</w:t>
      </w:r>
      <w:r>
        <w:br/>
      </w:r>
      <w:r>
        <w:br/>
      </w:r>
      <w:r>
        <w:rPr>
          <w:color w:val="008000"/>
        </w:rPr>
        <w:t xml:space="preserve">    // Heap API functions</w:t>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GetProcessHeap();</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HeapAlloc(</w:t>
      </w:r>
      <w:r>
        <w:rPr>
          <w:color w:val="0000FF"/>
        </w:rPr>
        <w:t xml:space="preserve">int </w:t>
      </w:r>
      <w:r>
        <w:t xml:space="preserve">hHeap, </w:t>
      </w:r>
      <w:r>
        <w:rPr>
          <w:color w:val="0000FF"/>
        </w:rPr>
        <w:t xml:space="preserve">int </w:t>
      </w:r>
      <w:r>
        <w:t xml:space="preserve">flags,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bool </w:t>
      </w:r>
      <w:r>
        <w:t xml:space="preserve">HeapFree(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void</w:t>
      </w:r>
      <w:r>
        <w:t xml:space="preserve">* HeapReAlloc(</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 </w:t>
      </w:r>
      <w:r>
        <w:rPr>
          <w:color w:val="0000FF"/>
        </w:rPr>
        <w:t xml:space="preserve">int </w:t>
      </w:r>
      <w:r>
        <w:t xml:space="preserve">size);</w:t>
      </w:r>
      <w:r>
        <w:br/>
      </w:r>
      <w:r>
        <w:br/>
      </w:r>
      <w:r>
        <w:t xml:space="preserve">    [</w:t>
      </w:r>
      <w:r>
        <w:rPr>
          <w:color w:val="2B91AF"/>
        </w:rPr>
        <w:t xml:space="preserve">DllImport</w:t>
      </w:r>
      <w:r>
        <w:t xml:space="preserve">(</w:t>
      </w:r>
      <w:r>
        <w:rPr>
          <w:color w:val="A31515"/>
        </w:rPr>
        <w:t xml:space="preserve">"kernel32"</w:t>
      </w:r>
      <w:r>
        <w:t xml:space="preserve">)]</w:t>
      </w:r>
      <w:r>
        <w:br/>
      </w:r>
      <w:r>
        <w:rPr>
          <w:color w:val="0000FF"/>
        </w:rPr>
        <w:t xml:space="preserve">    static extern int </w:t>
      </w:r>
      <w:r>
        <w:t xml:space="preserve">HeapSize(</w:t>
      </w:r>
      <w:r>
        <w:rPr>
          <w:color w:val="0000FF"/>
        </w:rPr>
        <w:t xml:space="preserve">int </w:t>
      </w:r>
      <w:r>
        <w:t xml:space="preserve">hHeap, </w:t>
      </w:r>
      <w:r>
        <w:rPr>
          <w:color w:val="0000FF"/>
        </w:rPr>
        <w:t xml:space="preserve">int </w:t>
      </w:r>
      <w:r>
        <w:t xml:space="preserve">flags, </w:t>
      </w:r>
      <w:r>
        <w:rPr>
          <w:color w:val="0000FF"/>
        </w:rPr>
        <w:t xml:space="preserve">void</w:t>
      </w:r>
      <w:r>
        <w:t xml:space="preserve">* block);</w:t>
      </w:r>
      <w:r>
        <w:br/>
      </w:r>
      <w:r>
        <w:t xml:space="preserve">}</w:t>
      </w:r>
    </w:p>
    <w:p>
      <w:r>
        <w:t xml:space="preserve">An example that uses the </w:t>
      </w:r>
      <w:r>
        <w:rPr>
          <w:rStyle w:val="CodeEmbedded"/>
        </w:rPr>
        <w:t xml:space="preserve">Memory</w:t>
      </w:r>
      <w:r>
        <w:t xml:space="preserve"> class is given below:</w:t>
      </w:r>
    </w:p>
    <w:p>
      <w:pPr>
        <w:pStyle w:val="Code"/>
      </w:pPr>
      <w:r>
        <w:rPr>
          <w:color w:val="0000FF"/>
        </w:rPr>
        <w:t xml:space="preserve">class </w:t>
      </w:r>
      <w:r>
        <w:rPr>
          <w:color w:val="2B91AF"/>
        </w:rPr>
        <w:t xml:space="preserve">Test</w:t>
      </w:r>
      <w:r>
        <w:br/>
      </w:r>
      <w:r>
        <w:t xml:space="preserve">{</w:t>
      </w:r>
      <w:r>
        <w:br/>
      </w:r>
      <w:r>
        <w:rPr>
          <w:color w:val="0000FF"/>
        </w:rPr>
        <w:t xml:space="preserve">    static void </w:t>
      </w:r>
      <w:r>
        <w:t xml:space="preserve">Main() {</w:t>
      </w:r>
      <w:r>
        <w:br/>
      </w:r>
      <w:r>
        <w:rPr>
          <w:color w:val="0000FF"/>
        </w:rPr>
        <w:t xml:space="preserve">        unsafe </w:t>
      </w:r>
      <w:r>
        <w:t xml:space="preserve">{</w:t>
      </w:r>
      <w:r>
        <w:br/>
      </w:r>
      <w:r>
        <w:rPr>
          <w:color w:val="0000FF"/>
        </w:rPr>
        <w:t xml:space="preserve">            byte</w:t>
      </w:r>
      <w:r>
        <w:t xml:space="preserve">* buffer = (</w:t>
      </w:r>
      <w:r>
        <w:rPr>
          <w:color w:val="0000FF"/>
        </w:rPr>
        <w:t xml:space="preserve">byte</w:t>
      </w:r>
      <w:r>
        <w:t xml:space="preserve">*)</w:t>
      </w:r>
      <w:r>
        <w:rPr>
          <w:color w:val="2B91AF"/>
        </w:rPr>
        <w:t xml:space="preserve">Memory</w:t>
      </w:r>
      <w:r>
        <w:t xml:space="preserve">.Alloc(256);</w:t>
      </w:r>
      <w:r>
        <w:br/>
      </w:r>
      <w:r>
        <w:rPr>
          <w:color w:val="0000FF"/>
        </w:rPr>
        <w:t xml:space="preserve">            try </w:t>
      </w:r>
      <w:r>
        <w:t xml:space="preserve">{</w:t>
      </w:r>
      <w:r>
        <w:br/>
      </w:r>
      <w:r>
        <w:rPr>
          <w:color w:val="0000FF"/>
        </w:rPr>
        <w:t xml:space="preserve">                for </w:t>
      </w:r>
      <w:r>
        <w:t xml:space="preserve">(</w:t>
      </w:r>
      <w:r>
        <w:rPr>
          <w:color w:val="0000FF"/>
        </w:rPr>
        <w:t xml:space="preserve">int </w:t>
      </w:r>
      <w:r>
        <w:t xml:space="preserve">i = 0; i &lt; 256; i++) buffer[i] = (</w:t>
      </w:r>
      <w:r>
        <w:rPr>
          <w:color w:val="0000FF"/>
        </w:rPr>
        <w:t xml:space="preserve">byte</w:t>
      </w:r>
      <w:r>
        <w:t xml:space="preserve">)i;</w:t>
      </w:r>
      <w:r>
        <w:br/>
      </w:r>
      <w:r>
        <w:rPr>
          <w:color w:val="0000FF"/>
        </w:rPr>
        <w:t xml:space="preserve">                byte</w:t>
      </w:r>
      <w:r>
        <w:t xml:space="preserve">[] array = </w:t>
      </w:r>
      <w:r>
        <w:rPr>
          <w:color w:val="0000FF"/>
        </w:rPr>
        <w:t xml:space="preserve">new byte</w:t>
      </w:r>
      <w:r>
        <w:t xml:space="preserve">[256];</w:t>
      </w:r>
      <w:r>
        <w:br/>
      </w:r>
      <w:r>
        <w:rPr>
          <w:color w:val="0000FF"/>
        </w:rPr>
        <w:t xml:space="preserve">                fixed </w:t>
      </w:r>
      <w:r>
        <w:t xml:space="preserve">(</w:t>
      </w:r>
      <w:r>
        <w:rPr>
          <w:color w:val="0000FF"/>
        </w:rPr>
        <w:t xml:space="preserve">byte</w:t>
      </w:r>
      <w:r>
        <w:t xml:space="preserve">* p = array) </w:t>
      </w:r>
      <w:r>
        <w:rPr>
          <w:color w:val="2B91AF"/>
        </w:rPr>
        <w:t xml:space="preserve">Memory</w:t>
      </w:r>
      <w:r>
        <w:t xml:space="preserve">.Copy(buffer, p, 256);</w:t>
      </w:r>
      <w:r>
        <w:br/>
      </w:r>
      <w:r>
        <w:t xml:space="preserve">            }</w:t>
      </w:r>
      <w:r>
        <w:br/>
      </w:r>
      <w:r>
        <w:rPr>
          <w:color w:val="0000FF"/>
        </w:rPr>
        <w:t xml:space="preserve">            finally </w:t>
      </w:r>
      <w:r>
        <w:t xml:space="preserve">{</w:t>
      </w:r>
      <w:r>
        <w:br/>
      </w:r>
      <w:r>
        <w:rPr>
          <w:color w:val="2B91AF"/>
        </w:rPr>
        <w:t xml:space="preserve">                Memory</w:t>
      </w:r>
      <w:r>
        <w:t xml:space="preserve">.Free(buffer);</w:t>
      </w:r>
      <w:r>
        <w:br/>
      </w:r>
      <w:r>
        <w:t xml:space="preserve">            }</w:t>
      </w:r>
      <w:r>
        <w:br/>
      </w:r>
      <w:r>
        <w:rPr>
          <w:color w:val="0000FF"/>
        </w:rPr>
        <w:t xml:space="preserve">            for </w:t>
      </w:r>
      <w:r>
        <w:t xml:space="preserve">(</w:t>
      </w:r>
      <w:r>
        <w:rPr>
          <w:color w:val="0000FF"/>
        </w:rPr>
        <w:t xml:space="preserve">int </w:t>
      </w:r>
      <w:r>
        <w:t xml:space="preserve">i = 0; i &lt; 256; i++) </w:t>
      </w:r>
      <w:r>
        <w:rPr>
          <w:color w:val="2B91AF"/>
        </w:rPr>
        <w:t xml:space="preserve">Console</w:t>
      </w:r>
      <w:r>
        <w:t xml:space="preserve">.WriteLine(array[i]);</w:t>
      </w:r>
      <w:r>
        <w:br/>
      </w:r>
      <w:r>
        <w:t xml:space="preserve">        }</w:t>
      </w:r>
      <w:r>
        <w:br/>
      </w:r>
      <w:r>
        <w:t xml:space="preserve">    }</w:t>
      </w:r>
      <w:r>
        <w:br/>
      </w:r>
      <w:r>
        <w:t xml:space="preserve">}</w:t>
      </w:r>
    </w:p>
    <w:p>
      <w:r>
        <w:t xml:space="preserve">The example allocates 256 bytes of memory through </w:t>
      </w:r>
      <w:r>
        <w:rPr>
          <w:rStyle w:val="CodeEmbedded"/>
        </w:rPr>
        <w:t xml:space="preserve">Memory.Alloc</w:t>
      </w:r>
      <w:r>
        <w:t xml:space="preserve"> and initializes the memory block with values increasing from 0 to 255. It then allocates a 256 element byte array and uses </w:t>
      </w:r>
      <w:r>
        <w:rPr>
          <w:rStyle w:val="CodeEmbedded"/>
        </w:rPr>
        <w:t xml:space="preserve">Memory.Copy</w:t>
      </w:r>
      <w:r>
        <w:t xml:space="preserve"> to copy the contents of the memory block into the byte array. Finally, the memory block is freed using </w:t>
      </w:r>
      <w:r>
        <w:rPr>
          <w:rStyle w:val="CodeEmbedded"/>
        </w:rPr>
        <w:t xml:space="preserve">Memory.Free</w:t>
      </w:r>
      <w:r>
        <w:t xml:space="preserve"> and the contents of the byte array are output on the console.</w:t>
      </w:r>
    </w:p>
    <w:p>
      <w:pPr>
        <w:pStyle w:val="Heading1"/>
      </w:pPr>
      <w:bookmarkStart w:name="_Toc00612" w:id="777"/>
      <w:r>
        <w:t xml:space="preserve">Documentation comments</w:t>
      </w:r>
      <w:bookmarkEnd w:id="777"/>
    </w:p>
    <w:p>
      <w:r>
        <w:t xml:space="preserve">C# provides a mechanism for programmers to document their code using a special comment syntax that contains XML text. In source code files, comments having a certain form can be used to direct a tool to produce XML from those comments and the source code elements, which they precede. Comments using such syntax are called </w:t>
      </w:r>
      <w:r>
        <w:rPr>
          <w:b/>
        </w:rPr>
        <w:rPr>
          <w:i/>
        </w:rPr>
        <w:t xml:space="preserve">documentation comments</w:t>
      </w:r>
      <w:r>
        <w:t xml:space="preserve">. They must immediately precede a user-defined type (such as a class, delegate, or interface) or a member (such as a field, event, property, or method). The XML generation tool is called the </w:t>
      </w:r>
      <w:r>
        <w:rPr>
          <w:b/>
        </w:rPr>
        <w:rPr>
          <w:i/>
        </w:rPr>
        <w:t xml:space="preserve">documentation generator</w:t>
      </w:r>
      <w:r>
        <w:t xml:space="preserve">. (This generator could be, but need not be, the C# compiler itself.) The output produced by the documentation generator is called the </w:t>
      </w:r>
      <w:r>
        <w:rPr>
          <w:b/>
        </w:rPr>
        <w:rPr>
          <w:i/>
        </w:rPr>
        <w:t xml:space="preserve">documentation file</w:t>
      </w:r>
      <w:r>
        <w:t xml:space="preserve">. A documentation file is used as input to a </w:t>
      </w:r>
      <w:r>
        <w:rPr>
          <w:b/>
        </w:rPr>
        <w:rPr>
          <w:i/>
        </w:rPr>
        <w:t xml:space="preserve">documentation viewer</w:t>
      </w:r>
      <w:r>
        <w:t xml:space="preserve">; a tool intended to produce some sort of visual display of type information and its associated documentation.</w:t>
      </w:r>
    </w:p>
    <w:p>
      <w:r>
        <w:t xml:space="preserve">This specification suggests a set of tags to be used in documentation comments, but use of these tags is not required, and other tags may be used if desired, as long the rules of well-formed XML are followed.</w:t>
      </w:r>
    </w:p>
    <w:p>
      <w:pPr>
        <w:pStyle w:val="Heading2"/>
      </w:pPr>
      <w:bookmarkStart w:name="_Toc00613" w:id="778"/>
      <w:r>
        <w:t xml:space="preserve">Introduction</w:t>
      </w:r>
      <w:bookmarkEnd w:id="778"/>
    </w:p>
    <w:p>
      <w:r>
        <w:t xml:space="preserve">Comments having a special form can be used to direct a tool to produce XML from those comments and the source code elements, which they precede. Such comments are single-line comments that start with three slashes (</w:t>
      </w:r>
      <w:r>
        <w:rPr>
          <w:rStyle w:val="CodeEmbedded"/>
        </w:rPr>
        <w:t xml:space="preserve">///</w:t>
      </w:r>
      <w:r>
        <w:t xml:space="preserve">), or delimited comments that start with a slash and two stars (</w:t>
      </w:r>
      <w:r>
        <w:rPr>
          <w:rStyle w:val="CodeEmbedded"/>
        </w:rPr>
        <w:t xml:space="preserve">/**</w:t>
      </w:r>
      <w:r>
        <w:t xml:space="preserve">). They must immediately precede a user-defined type (such as a class, delegate, or interface) or a member (such as a field, event, property, or method) that they annotate. Attribute sections (</w:t>
      </w:r>
      <w:hyperlink w:anchor="_Toc00572">
        <w:r>
          <w:t xml:space="preserve">§17.2</w:t>
        </w:r>
      </w:hyperlink>
      <w:r>
        <w:t xml:space="preserve">) are considered part of declarations, so documentation comments must precede attributes applied to a type or member.</w:t>
      </w:r>
    </w:p>
    <w:p>
      <w:r>
        <w:rPr>
          <w:b/>
        </w:rPr>
        <w:t xml:space="preserve">Syntax:</w:t>
      </w:r>
    </w:p>
    <w:p>
      <w:pPr>
        <w:pStyle w:val="Grammar"/>
      </w:pPr>
      <w:bookmarkStart w:name="_Grm00160" w:id="779"/>
      <w:r>
        <w:rPr>
          <w:color w:val="6A5ACD"/>
        </w:rPr>
        <w:t xml:space="preserve">single_line_doc_comment</w:t>
      </w:r>
      <w:r>
        <w:t xml:space="preserve">:</w:t>
      </w:r>
      <w:r>
        <w:br/>
      </w:r>
      <w:r>
        <w:t xml:space="preserve">	| </w:t>
      </w:r>
      <w:r>
        <w:rPr>
          <w:color w:val="A31515"/>
        </w:rPr>
        <w:t xml:space="preserve">'///' </w:t>
      </w:r>
      <w:r>
        <w:rPr>
          <w:color w:val="6A5ACD"/>
        </w:rPr>
        <w:t xml:space="preserve">input_character</w:t>
      </w:r>
      <w:r>
        <w:t xml:space="preserve">*</w:t>
      </w:r>
      <w:r>
        <w:br/>
      </w:r>
      <w:r>
        <w:t xml:space="preserve">	;</w:t>
      </w:r>
      <w:r>
        <w:br/>
      </w:r>
      <w:r>
        <w:br/>
      </w:r>
      <w:r>
        <w:rPr>
          <w:color w:val="6A5ACD"/>
        </w:rPr>
        <w:t xml:space="preserve">delimited_doc_comment</w:t>
      </w:r>
      <w:r>
        <w:t xml:space="preserve">:</w:t>
      </w:r>
      <w:r>
        <w:br/>
      </w:r>
      <w:r>
        <w:t xml:space="preserve">	| </w:t>
      </w:r>
      <w:r>
        <w:rPr>
          <w:color w:val="A31515"/>
        </w:rPr>
        <w:t xml:space="preserve">'/**' </w:t>
      </w:r>
      <w:r>
        <w:rPr>
          <w:color w:val="6A5ACD"/>
        </w:rPr>
        <w:t xml:space="preserve">delimited_comment_section</w:t>
      </w:r>
      <w:r>
        <w:t xml:space="preserve">* </w:t>
      </w:r>
      <w:r>
        <w:rPr>
          <w:color w:val="6A5ACD"/>
        </w:rPr>
        <w:t xml:space="preserve">asterisk</w:t>
      </w:r>
      <w:r>
        <w:t xml:space="preserve">* </w:t>
      </w:r>
      <w:r>
        <w:rPr>
          <w:color w:val="A31515"/>
        </w:rPr>
        <w:t xml:space="preserve">'/'</w:t>
      </w:r>
      <w:r>
        <w:br/>
      </w:r>
      <w:r>
        <w:t xml:space="preserve">	;</w:t>
      </w:r>
      <w:bookmarkEnd w:id="779"/>
    </w:p>
    <w:p>
      <w:r>
        <w:t xml:space="preserve">In a </w:t>
      </w:r>
      <w:hyperlink w:anchor="_Grm00160">
        <w:r>
          <w:rPr>
            <w:color w:val="6A5ACD"/>
            <w:u w:val="single"/>
          </w:rPr>
          <w:t xml:space="preserve">single_line_doc_comment</w:t>
        </w:r>
      </w:hyperlink>
      <w:r>
        <w:t xml:space="preserve">, if there is a </w:t>
      </w:r>
      <w:hyperlink w:anchor="_Grm00004">
        <w:r>
          <w:rPr>
            <w:color w:val="6A5ACD"/>
            <w:u w:val="single"/>
          </w:rPr>
          <w:t xml:space="preserve">whitespace</w:t>
        </w:r>
      </w:hyperlink>
      <w:r>
        <w:t xml:space="preserve"> character following the </w:t>
      </w:r>
      <w:r>
        <w:rPr>
          <w:rStyle w:val="CodeEmbedded"/>
        </w:rPr>
        <w:t xml:space="preserve">///</w:t>
      </w:r>
      <w:r>
        <w:t xml:space="preserve"> characters on each of the </w:t>
      </w:r>
      <w:hyperlink w:anchor="_Grm00160">
        <w:r>
          <w:rPr>
            <w:color w:val="6A5ACD"/>
            <w:u w:val="single"/>
          </w:rPr>
          <w:t xml:space="preserve">single_line_doc_comment</w:t>
        </w:r>
      </w:hyperlink>
      <w:r>
        <w:t xml:space="preserve">s adjacent to the current </w:t>
      </w:r>
      <w:hyperlink w:anchor="_Grm00160">
        <w:r>
          <w:rPr>
            <w:color w:val="6A5ACD"/>
            <w:u w:val="single"/>
          </w:rPr>
          <w:t xml:space="preserve">single_line_doc_comment</w:t>
        </w:r>
      </w:hyperlink>
      <w:r>
        <w:t xml:space="preserve">, then that </w:t>
      </w:r>
      <w:hyperlink w:anchor="_Grm00004">
        <w:r>
          <w:rPr>
            <w:color w:val="6A5ACD"/>
            <w:u w:val="single"/>
          </w:rPr>
          <w:t xml:space="preserve">whitespace</w:t>
        </w:r>
      </w:hyperlink>
      <w:r>
        <w:t xml:space="preserve"> character is not included in the XML output.</w:t>
      </w:r>
    </w:p>
    <w:p>
      <w:r>
        <w:t xml:space="preserve">In a delimited-doc-comment, if the first non-whitespace character on the second line is an asterisk and the same pattern of optional whitespace characters and an asterisk character is repeated at the beginning of each of the line within the delimited-doc-comment, then the characters of the repeated pattern are not included in the XML output. The pattern may include whitespace characters after, as well as before, the asterisk character.</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rPr>
          <w:color w:val="008000"/>
        </w:rPr>
        <w:t xml:space="preserve">///</w:t>
      </w:r>
      <w:r>
        <w:br/>
      </w:r>
      <w:r>
        <w:rPr>
          <w:color w:val="0000FF"/>
        </w:rPr>
        <w:t xml:space="preserve">public class </w:t>
      </w:r>
      <w:r>
        <w:rPr>
          <w:color w:val="2B91AF"/>
        </w:rPr>
        <w:t xml:space="preserve">Point</w:t>
      </w:r>
      <w:r>
        <w:br/>
      </w:r>
      <w:r>
        <w:t xml:space="preserve">{</w:t>
      </w:r>
      <w:r>
        <w:br/>
      </w:r>
      <w:r>
        <w:rPr>
          <w:color w:val="008000"/>
        </w:rPr>
        <w:t xml:space="preserve">    /// &lt;summary&gt;method &lt;c&gt;draw&lt;/c&gt; renders the point.&lt;/summary&gt;</w:t>
      </w:r>
      <w:r>
        <w:br/>
      </w:r>
      <w:r>
        <w:rPr>
          <w:color w:val="0000FF"/>
        </w:rPr>
        <w:t xml:space="preserve">    void </w:t>
      </w:r>
      <w:r>
        <w:t xml:space="preserve">draw() {...}</w:t>
      </w:r>
      <w:r>
        <w:br/>
      </w:r>
      <w:r>
        <w:t xml:space="preserve">}</w:t>
      </w:r>
    </w:p>
    <w:p>
      <w:r>
        <w:t xml:space="preserve">The text within documentation comments must be well formed according to the rules of XML (</w:t>
      </w:r>
      <w:hyperlink w:tooltip="" w:docLocation="http://www.w3.org/TR/REC-xml).">
        <w:r>
          <w:rPr>
            <w:rStyle w:val="Hyperlink"/>
          </w:rPr>
          <w:t xml:space="preserve">http://www.w3.org/TR/REC-xml).</w:t>
        </w:r>
      </w:hyperlink>
      <w:r>
        <w:t xml:space="preserve"> If the XML is ill formed, a warning is generated and the documentation file will contain a comment saying that an error was encountered.</w:t>
      </w:r>
    </w:p>
    <w:p>
      <w:r>
        <w:t xml:space="preserve">Although developers are free to create their own set of tags, a recommended set is defined in </w:t>
      </w:r>
      <w:hyperlink w:anchor="_Toc00614">
        <w:r>
          <w:t xml:space="preserve">§19.2</w:t>
        </w:r>
      </w:hyperlink>
      <w:r>
        <w:t xml:space="preserve">. Some of the recommended tags have special meanings:</w:t>
      </w:r>
    </w:p>
    <w:p>
      <w:pPr>
        <w:numPr>
          <w:pStyle w:val="ListParagraph"/>
          <w:ilvl w:val="0"/>
          <w:numId w:val="374"/>
        </w:numPr>
      </w:pPr>
      <w:r>
        <w:t xml:space="preserve">The </w:t>
      </w:r>
      <w:r>
        <w:rPr>
          <w:rStyle w:val="CodeEmbedded"/>
        </w:rPr>
        <w:t xml:space="preserve">&lt;param&gt;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numPr>
          <w:pStyle w:val="ListParagraph"/>
          <w:ilvl w:val="0"/>
          <w:numId w:val="374"/>
        </w:numPr>
      </w:pPr>
      <w:r>
        <w:t xml:space="preserve">The </w:t>
      </w:r>
      <w:r>
        <w:rPr>
          <w:rStyle w:val="CodeEmbedded"/>
        </w:rPr>
        <w:t xml:space="preserve">cref</w:t>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Embedded"/>
        </w:rPr>
        <w:t xml:space="preserve">cref</w:t>
      </w:r>
      <w:r>
        <w:t xml:space="preserve"> attribute, the documentation generator must respect namespace visibility according to </w:t>
      </w:r>
      <w:r>
        <w:rPr>
          <w:rStyle w:val="CodeEmbedded"/>
        </w:rPr>
        <w:t xml:space="preserve">using</w:t>
      </w:r>
      <w:r>
        <w:t xml:space="preserve"> statements appearing within the source code. For code elements that are generic, the normal generic syntax (ie "</w:t>
      </w:r>
      <w:r>
        <w:rPr>
          <w:rStyle w:val="CodeEmbedded"/>
        </w:rPr>
        <w:t xml:space="preserve">List&lt;T&gt;</w:t>
      </w:r>
      <w:r>
        <w:t xml:space="preserve">") cannot be used because it produces invalid XML. Braces can be used instead of brackets (ie "</w:t>
      </w:r>
      <w:r>
        <w:rPr>
          <w:rStyle w:val="CodeEmbedded"/>
        </w:rPr>
        <w:t xml:space="preserve">List{T}</w:t>
      </w:r>
      <w:r>
        <w:t xml:space="preserve">"), or the XML escape syntax can be used (ie "</w:t>
      </w:r>
      <w:r>
        <w:rPr>
          <w:rStyle w:val="CodeEmbedded"/>
        </w:rPr>
        <w:t xml:space="preserve">List&amp;lt;T&amp;gt;</w:t>
      </w:r>
      <w:r>
        <w:t xml:space="preserve">").</w:t>
      </w:r>
    </w:p>
    <w:p>
      <w:pPr>
        <w:numPr>
          <w:pStyle w:val="ListParagraph"/>
          <w:ilvl w:val="0"/>
          <w:numId w:val="374"/>
        </w:numPr>
      </w:pPr>
      <w:r>
        <w:t xml:space="preserve">The </w:t>
      </w:r>
      <w:r>
        <w:rPr>
          <w:rStyle w:val="CodeEmbedded"/>
        </w:rPr>
        <w:t xml:space="preserve">&lt;summary&gt;</w:t>
      </w:r>
      <w:r>
        <w:t xml:space="preserve"> tag is intended to be used by a documentation viewer to display additional information about a type or member.</w:t>
      </w:r>
    </w:p>
    <w:p>
      <w:pPr>
        <w:numPr>
          <w:pStyle w:val="ListParagraph"/>
          <w:ilvl w:val="0"/>
          <w:numId w:val="374"/>
        </w:numPr>
      </w:pPr>
      <w:r>
        <w:t xml:space="preserve">The </w:t>
      </w:r>
      <w:r>
        <w:rPr>
          <w:rStyle w:val="CodeEmbedded"/>
        </w:rPr>
        <w:t xml:space="preserve">&lt;include&gt;</w:t>
      </w:r>
      <w:r>
        <w:t xml:space="preserve"> tag includes information from an external XML file.</w:t>
      </w:r>
    </w:p>
    <w:p>
      <w:r>
        <w:t xml:space="preserve">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Heading2"/>
      </w:pPr>
      <w:bookmarkStart w:name="_Toc00614" w:id="780"/>
      <w:r>
        <w:t xml:space="preserve">Recommended tags</w:t>
      </w:r>
      <w:bookmarkEnd w:id="780"/>
    </w:p>
    <w:p>
      <w:r>
        <w:t xml:space="preserve">The documentation generator must accept and process any tag that is valid according to the rules of XML. The following tags provide commonly used functionality in user documentation. (Of course, other tags are possible.)</w:t>
      </w:r>
    </w:p>
    <w:p>
      <w:pPr>
        <w:pStyle w:val="TableLineBefore"/>
      </w:pPr>
      <w:r>
        <w:t/>
      </w:r>
    </w:p>
    <w:tbl>
      <w:tblPr>
        <w:tblStyle w:val="TableGrid"/>
        <w:tblInd w:w="360" w:type="dxa"/>
        <w:tblBorders>
          <w:top w:val="single"/>
          <w:left w:val="single"/>
          <w:bottom w:val="single"/>
          <w:right w:val="single"/>
          <w:insideH w:val="single"/>
          <w:insideV w:val="single"/>
        </w:tblBorders>
      </w:tblPr>
      <w:tr>
        <w:tc>
          <w:p>
            <w:pPr>
              <w:pStyle w:val="TableCellNormal"/>
            </w:pPr>
            <w:r>
              <w:rPr>
                <w:b/>
              </w:rPr>
              <w:t xml:space="preserve">Tag</w:t>
            </w:r>
          </w:p>
        </w:tc>
        <w:tc>
          <w:p>
            <w:pPr>
              <w:pStyle w:val="TableCellNormal"/>
            </w:pPr>
            <w:r>
              <w:rPr>
                <w:b/>
              </w:rPr>
              <w:t xml:space="preserve">Section</w:t>
            </w:r>
          </w:p>
        </w:tc>
        <w:tc>
          <w:p>
            <w:pPr>
              <w:pStyle w:val="TableCellNormal"/>
            </w:pPr>
            <w:r>
              <w:rPr>
                <w:b/>
              </w:rPr>
              <w:t xml:space="preserve">Purpose</w:t>
            </w:r>
          </w:p>
        </w:tc>
      </w:tr>
      <w:tr>
        <w:tc>
          <w:p>
            <w:pPr>
              <w:pStyle w:val="TableCellNormal"/>
            </w:pPr>
            <w:r>
              <w:rPr>
                <w:rStyle w:val="CodeEmbedded"/>
              </w:rPr>
              <w:t xml:space="preserve">&lt;c&gt;</w:t>
            </w:r>
          </w:p>
        </w:tc>
        <w:tc>
          <w:p>
            <w:pPr>
              <w:pStyle w:val="TableCellNormal"/>
            </w:pPr>
            <w:hyperlink w:anchor="_Toc00615">
              <w:r>
                <w:t xml:space="preserve">§19.2.1</w:t>
              </w:r>
            </w:hyperlink>
          </w:p>
        </w:tc>
        <w:tc>
          <w:p>
            <w:pPr>
              <w:pStyle w:val="TableCellNormal"/>
            </w:pPr>
            <w:r>
              <w:t xml:space="preserve">Set text in a code-like font</w:t>
            </w:r>
          </w:p>
        </w:tc>
      </w:tr>
      <w:tr>
        <w:tc>
          <w:p>
            <w:pPr>
              <w:pStyle w:val="TableCellNormal"/>
            </w:pPr>
            <w:r>
              <w:rPr>
                <w:rStyle w:val="CodeEmbedded"/>
              </w:rPr>
              <w:t xml:space="preserve">&lt;code&gt;</w:t>
            </w:r>
          </w:p>
        </w:tc>
        <w:tc>
          <w:p>
            <w:pPr>
              <w:pStyle w:val="TableCellNormal"/>
            </w:pPr>
            <w:hyperlink w:anchor="_Toc00616">
              <w:r>
                <w:t xml:space="preserve">§19.2.2</w:t>
              </w:r>
            </w:hyperlink>
          </w:p>
        </w:tc>
        <w:tc>
          <w:p>
            <w:pPr>
              <w:pStyle w:val="TableCellNormal"/>
            </w:pPr>
            <w:r>
              <w:t xml:space="preserve">Set one or more lines of source code or program output</w:t>
            </w:r>
          </w:p>
        </w:tc>
      </w:tr>
      <w:tr>
        <w:tc>
          <w:p>
            <w:pPr>
              <w:pStyle w:val="TableCellNormal"/>
            </w:pPr>
            <w:r>
              <w:rPr>
                <w:rStyle w:val="CodeEmbedded"/>
              </w:rPr>
              <w:t xml:space="preserve">&lt;example&gt;</w:t>
            </w:r>
          </w:p>
        </w:tc>
        <w:tc>
          <w:p>
            <w:pPr>
              <w:pStyle w:val="TableCellNormal"/>
            </w:pPr>
            <w:hyperlink w:anchor="_Toc00617">
              <w:r>
                <w:t xml:space="preserve">§19.2.3</w:t>
              </w:r>
            </w:hyperlink>
          </w:p>
        </w:tc>
        <w:tc>
          <w:p>
            <w:pPr>
              <w:pStyle w:val="TableCellNormal"/>
            </w:pPr>
            <w:r>
              <w:t xml:space="preserve">Indicate an example</w:t>
            </w:r>
          </w:p>
        </w:tc>
      </w:tr>
      <w:tr>
        <w:tc>
          <w:p>
            <w:pPr>
              <w:pStyle w:val="TableCellNormal"/>
            </w:pPr>
            <w:r>
              <w:rPr>
                <w:rStyle w:val="CodeEmbedded"/>
              </w:rPr>
              <w:t xml:space="preserve">&lt;exception&gt;</w:t>
            </w:r>
          </w:p>
        </w:tc>
        <w:tc>
          <w:p>
            <w:pPr>
              <w:pStyle w:val="TableCellNormal"/>
            </w:pPr>
            <w:hyperlink w:anchor="_Toc00618">
              <w:r>
                <w:t xml:space="preserve">§19.2.4</w:t>
              </w:r>
            </w:hyperlink>
          </w:p>
        </w:tc>
        <w:tc>
          <w:p>
            <w:pPr>
              <w:pStyle w:val="TableCellNormal"/>
            </w:pPr>
            <w:r>
              <w:t xml:space="preserve">Identifies the exceptions a method can throw</w:t>
            </w:r>
          </w:p>
        </w:tc>
      </w:tr>
      <w:tr>
        <w:tc>
          <w:p>
            <w:pPr>
              <w:pStyle w:val="TableCellNormal"/>
            </w:pPr>
            <w:r>
              <w:rPr>
                <w:rStyle w:val="CodeEmbedded"/>
              </w:rPr>
              <w:t xml:space="preserve">&lt;include&gt;</w:t>
            </w:r>
          </w:p>
        </w:tc>
        <w:tc>
          <w:p>
            <w:pPr>
              <w:pStyle w:val="TableCellNormal"/>
            </w:pPr>
            <w:hyperlink w:anchor="_Toc00619">
              <w:r>
                <w:t xml:space="preserve">§19.2.5</w:t>
              </w:r>
            </w:hyperlink>
          </w:p>
        </w:tc>
        <w:tc>
          <w:p>
            <w:pPr>
              <w:pStyle w:val="TableCellNormal"/>
            </w:pPr>
            <w:r>
              <w:t xml:space="preserve">Includes XML from an external file</w:t>
            </w:r>
          </w:p>
        </w:tc>
      </w:tr>
      <w:tr>
        <w:tc>
          <w:p>
            <w:pPr>
              <w:pStyle w:val="TableCellNormal"/>
            </w:pPr>
            <w:r>
              <w:rPr>
                <w:rStyle w:val="CodeEmbedded"/>
              </w:rPr>
              <w:t xml:space="preserve">&lt;list&gt;</w:t>
            </w:r>
          </w:p>
        </w:tc>
        <w:tc>
          <w:p>
            <w:pPr>
              <w:pStyle w:val="TableCellNormal"/>
            </w:pPr>
            <w:hyperlink w:anchor="_Toc00620">
              <w:r>
                <w:t xml:space="preserve">§19.2.6</w:t>
              </w:r>
            </w:hyperlink>
          </w:p>
        </w:tc>
        <w:tc>
          <w:p>
            <w:pPr>
              <w:pStyle w:val="TableCellNormal"/>
            </w:pPr>
            <w:r>
              <w:t xml:space="preserve">Create a list or table</w:t>
            </w:r>
          </w:p>
        </w:tc>
      </w:tr>
      <w:tr>
        <w:tc>
          <w:p>
            <w:pPr>
              <w:pStyle w:val="TableCellNormal"/>
            </w:pPr>
            <w:r>
              <w:rPr>
                <w:rStyle w:val="CodeEmbedded"/>
              </w:rPr>
              <w:t xml:space="preserve">&lt;para&gt;</w:t>
            </w:r>
          </w:p>
        </w:tc>
        <w:tc>
          <w:p>
            <w:pPr>
              <w:pStyle w:val="TableCellNormal"/>
            </w:pPr>
            <w:hyperlink w:anchor="_Toc00621">
              <w:r>
                <w:t xml:space="preserve">§19.2.7</w:t>
              </w:r>
            </w:hyperlink>
          </w:p>
        </w:tc>
        <w:tc>
          <w:p>
            <w:pPr>
              <w:pStyle w:val="TableCellNormal"/>
            </w:pPr>
            <w:r>
              <w:t xml:space="preserve">Permit structure to be added to text</w:t>
            </w:r>
          </w:p>
        </w:tc>
      </w:tr>
      <w:tr>
        <w:tc>
          <w:p>
            <w:pPr>
              <w:pStyle w:val="TableCellNormal"/>
            </w:pPr>
            <w:r>
              <w:rPr>
                <w:rStyle w:val="CodeEmbedded"/>
              </w:rPr>
              <w:t xml:space="preserve">&lt;param&gt;</w:t>
            </w:r>
          </w:p>
        </w:tc>
        <w:tc>
          <w:p>
            <w:pPr>
              <w:pStyle w:val="TableCellNormal"/>
            </w:pPr>
            <w:hyperlink w:anchor="_Toc00622">
              <w:r>
                <w:t xml:space="preserve">§19.2.8</w:t>
              </w:r>
            </w:hyperlink>
          </w:p>
        </w:tc>
        <w:tc>
          <w:p>
            <w:pPr>
              <w:pStyle w:val="TableCellNormal"/>
            </w:pPr>
            <w:r>
              <w:t xml:space="preserve">Describe a parameter for a method or constructor</w:t>
            </w:r>
          </w:p>
        </w:tc>
      </w:tr>
      <w:tr>
        <w:tc>
          <w:p>
            <w:pPr>
              <w:pStyle w:val="TableCellNormal"/>
            </w:pPr>
            <w:r>
              <w:rPr>
                <w:rStyle w:val="CodeEmbedded"/>
              </w:rPr>
              <w:t xml:space="preserve">&lt;paramref&gt;</w:t>
            </w:r>
          </w:p>
        </w:tc>
        <w:tc>
          <w:p>
            <w:pPr>
              <w:pStyle w:val="TableCellNormal"/>
            </w:pPr>
            <w:hyperlink w:anchor="_Toc00623">
              <w:r>
                <w:t xml:space="preserve">§19.2.9</w:t>
              </w:r>
            </w:hyperlink>
          </w:p>
        </w:tc>
        <w:tc>
          <w:p>
            <w:pPr>
              <w:pStyle w:val="TableCellNormal"/>
            </w:pPr>
            <w:r>
              <w:t xml:space="preserve">Identify that a word is a parameter name</w:t>
            </w:r>
          </w:p>
        </w:tc>
      </w:tr>
      <w:tr>
        <w:tc>
          <w:p>
            <w:pPr>
              <w:pStyle w:val="TableCellNormal"/>
            </w:pPr>
            <w:r>
              <w:rPr>
                <w:rStyle w:val="CodeEmbedded"/>
              </w:rPr>
              <w:t xml:space="preserve">&lt;permission&gt;</w:t>
            </w:r>
          </w:p>
        </w:tc>
        <w:tc>
          <w:p>
            <w:pPr>
              <w:pStyle w:val="TableCellNormal"/>
            </w:pPr>
            <w:hyperlink w:anchor="_Toc00624">
              <w:r>
                <w:t xml:space="preserve">§19.2.10</w:t>
              </w:r>
            </w:hyperlink>
          </w:p>
        </w:tc>
        <w:tc>
          <w:p>
            <w:pPr>
              <w:pStyle w:val="TableCellNormal"/>
            </w:pPr>
            <w:r>
              <w:t xml:space="preserve">Document the security accessibility of a member</w:t>
            </w:r>
          </w:p>
        </w:tc>
      </w:tr>
      <w:tr>
        <w:tc>
          <w:p>
            <w:pPr>
              <w:pStyle w:val="TableCellNormal"/>
            </w:pPr>
            <w:r>
              <w:rPr>
                <w:rStyle w:val="CodeEmbedded"/>
              </w:rPr>
              <w:t xml:space="preserve">&lt;remark&gt;</w:t>
            </w:r>
          </w:p>
        </w:tc>
        <w:tc>
          <w:p>
            <w:pPr>
              <w:pStyle w:val="TableCellNormal"/>
            </w:pPr>
            <w:hyperlink w:anchor="_Toc00625">
              <w:r>
                <w:t xml:space="preserve">§19.2.11</w:t>
              </w:r>
            </w:hyperlink>
          </w:p>
        </w:tc>
        <w:tc>
          <w:p>
            <w:pPr>
              <w:pStyle w:val="TableCellNormal"/>
            </w:pPr>
            <w:r>
              <w:t xml:space="preserve">Describe additional information about a type</w:t>
            </w:r>
          </w:p>
        </w:tc>
      </w:tr>
      <w:tr>
        <w:tc>
          <w:p>
            <w:pPr>
              <w:pStyle w:val="TableCellNormal"/>
            </w:pPr>
            <w:r>
              <w:rPr>
                <w:rStyle w:val="CodeEmbedded"/>
              </w:rPr>
              <w:t xml:space="preserve">&lt;returns&gt;</w:t>
            </w:r>
          </w:p>
        </w:tc>
        <w:tc>
          <w:p>
            <w:pPr>
              <w:pStyle w:val="TableCellNormal"/>
            </w:pPr>
            <w:hyperlink w:anchor="_Toc00626">
              <w:r>
                <w:t xml:space="preserve">§19.2.12</w:t>
              </w:r>
            </w:hyperlink>
          </w:p>
        </w:tc>
        <w:tc>
          <w:p>
            <w:pPr>
              <w:pStyle w:val="TableCellNormal"/>
            </w:pPr>
            <w:r>
              <w:t xml:space="preserve">Describe the return value of a method</w:t>
            </w:r>
          </w:p>
        </w:tc>
      </w:tr>
      <w:tr>
        <w:tc>
          <w:p>
            <w:pPr>
              <w:pStyle w:val="TableCellNormal"/>
            </w:pPr>
            <w:r>
              <w:rPr>
                <w:rStyle w:val="CodeEmbedded"/>
              </w:rPr>
              <w:t xml:space="preserve">&lt;see&gt;</w:t>
            </w:r>
          </w:p>
        </w:tc>
        <w:tc>
          <w:p>
            <w:pPr>
              <w:pStyle w:val="TableCellNormal"/>
            </w:pPr>
            <w:hyperlink w:anchor="_Toc00627">
              <w:r>
                <w:t xml:space="preserve">§19.2.13</w:t>
              </w:r>
            </w:hyperlink>
          </w:p>
        </w:tc>
        <w:tc>
          <w:p>
            <w:pPr>
              <w:pStyle w:val="TableCellNormal"/>
            </w:pPr>
            <w:r>
              <w:t xml:space="preserve">Specify a link</w:t>
            </w:r>
          </w:p>
        </w:tc>
      </w:tr>
      <w:tr>
        <w:tc>
          <w:p>
            <w:pPr>
              <w:pStyle w:val="TableCellNormal"/>
            </w:pPr>
            <w:r>
              <w:rPr>
                <w:rStyle w:val="CodeEmbedded"/>
              </w:rPr>
              <w:t xml:space="preserve">&lt;seealso&gt;</w:t>
            </w:r>
          </w:p>
        </w:tc>
        <w:tc>
          <w:p>
            <w:pPr>
              <w:pStyle w:val="TableCellNormal"/>
            </w:pPr>
            <w:hyperlink w:anchor="_Toc00628">
              <w:r>
                <w:t xml:space="preserve">§19.2.14</w:t>
              </w:r>
            </w:hyperlink>
          </w:p>
        </w:tc>
        <w:tc>
          <w:p>
            <w:pPr>
              <w:pStyle w:val="TableCellNormal"/>
            </w:pPr>
            <w:r>
              <w:t xml:space="preserve">Generate a See Also entry</w:t>
            </w:r>
          </w:p>
        </w:tc>
      </w:tr>
      <w:tr>
        <w:tc>
          <w:p>
            <w:pPr>
              <w:pStyle w:val="TableCellNormal"/>
            </w:pPr>
            <w:r>
              <w:rPr>
                <w:rStyle w:val="CodeEmbedded"/>
              </w:rPr>
              <w:t xml:space="preserve">&lt;summary&gt;</w:t>
            </w:r>
          </w:p>
        </w:tc>
        <w:tc>
          <w:p>
            <w:pPr>
              <w:pStyle w:val="TableCellNormal"/>
            </w:pPr>
            <w:hyperlink w:anchor="_Toc00629">
              <w:r>
                <w:t xml:space="preserve">§19.2.15</w:t>
              </w:r>
            </w:hyperlink>
          </w:p>
        </w:tc>
        <w:tc>
          <w:p>
            <w:pPr>
              <w:pStyle w:val="TableCellNormal"/>
            </w:pPr>
            <w:r>
              <w:t xml:space="preserve">Describe a type or a member of a type</w:t>
            </w:r>
          </w:p>
        </w:tc>
      </w:tr>
      <w:tr>
        <w:tc>
          <w:p>
            <w:pPr>
              <w:pStyle w:val="TableCellNormal"/>
            </w:pPr>
            <w:r>
              <w:rPr>
                <w:rStyle w:val="CodeEmbedded"/>
              </w:rPr>
              <w:t xml:space="preserve">&lt;value&gt;</w:t>
            </w:r>
          </w:p>
        </w:tc>
        <w:tc>
          <w:p>
            <w:pPr>
              <w:pStyle w:val="TableCellNormal"/>
            </w:pPr>
            <w:hyperlink w:anchor="_Toc00630">
              <w:r>
                <w:t xml:space="preserve">§19.2.16</w:t>
              </w:r>
            </w:hyperlink>
          </w:p>
        </w:tc>
        <w:tc>
          <w:p>
            <w:pPr>
              <w:pStyle w:val="TableCellNormal"/>
            </w:pPr>
            <w:r>
              <w:t xml:space="preserve">Describe a property</w:t>
            </w:r>
          </w:p>
        </w:tc>
      </w:tr>
      <w:tr>
        <w:tc>
          <w:p>
            <w:pPr>
              <w:pStyle w:val="TableCellNormal"/>
            </w:pPr>
            <w:r>
              <w:rPr>
                <w:rStyle w:val="CodeEmbedded"/>
              </w:rPr>
              <w:t xml:space="preserve">&lt;typeparam&gt;</w:t>
            </w:r>
          </w:p>
        </w:tc>
        <w:tc>
          <w:p>
            <w:pPr>
              <w:spacing w:after="0"/>
            </w:pPr>
            <w:r>
              <w:t/>
            </w:r>
          </w:p>
        </w:tc>
        <w:tc>
          <w:p>
            <w:pPr>
              <w:pStyle w:val="TableCellNormal"/>
            </w:pPr>
            <w:r>
              <w:t xml:space="preserve">Describe a generic type parameter</w:t>
            </w:r>
          </w:p>
        </w:tc>
      </w:tr>
      <w:tr>
        <w:tc>
          <w:p>
            <w:pPr>
              <w:pStyle w:val="TableCellNormal"/>
            </w:pPr>
            <w:r>
              <w:rPr>
                <w:rStyle w:val="CodeEmbedded"/>
              </w:rPr>
              <w:t xml:space="preserve">&lt;typeparamref&gt;</w:t>
            </w:r>
          </w:p>
        </w:tc>
        <w:tc>
          <w:p>
            <w:pPr>
              <w:spacing w:after="0"/>
            </w:pPr>
            <w:r>
              <w:t/>
            </w:r>
          </w:p>
        </w:tc>
        <w:tc>
          <w:p>
            <w:pPr>
              <w:pStyle w:val="TableCellNormal"/>
            </w:pPr>
            <w:r>
              <w:t xml:space="preserve">Identify that a word is a type parameter name</w:t>
            </w:r>
          </w:p>
        </w:tc>
      </w:tr>
    </w:tbl>
    <w:p>
      <w:pPr>
        <w:pStyle w:val="TableLineAfter"/>
      </w:pPr>
      <w:r>
        <w:t/>
      </w:r>
    </w:p>
    <w:p>
      <w:pPr>
        <w:pStyle w:val="Heading3"/>
      </w:pPr>
      <w:bookmarkStart w:name="_Toc00615" w:id="781"/>
      <w:r>
        <w:rPr>
          <w:rStyle w:val="CodeEmbedded"/>
        </w:rPr>
        <w:t xml:space="preserve">&lt;c&gt;</w:t>
      </w:r>
      <w:bookmarkEnd w:id="781"/>
    </w:p>
    <w:p>
      <w:r>
        <w:t xml:space="preserve">This tag provides a mechanism to indicate that a fragment of text within a description should be set in a special font such as that used for a block of code. For lines of actual code, use </w:t>
      </w:r>
      <w:r>
        <w:rPr>
          <w:rStyle w:val="CodeEmbedded"/>
        </w:rPr>
        <w:t xml:space="preserve">&lt;code&gt;</w:t>
      </w:r>
      <w:r>
        <w:t xml:space="preserve"> (</w:t>
      </w:r>
      <w:hyperlink w:anchor="_Toc00616">
        <w:r>
          <w:t xml:space="preserve">§19.2.2</w:t>
        </w:r>
      </w:hyperlink>
      <w:r>
        <w:t xml:space="preserve">).</w:t>
      </w:r>
    </w:p>
    <w:p>
      <w:r>
        <w:rPr>
          <w:b/>
        </w:rPr>
        <w:t xml:space="preserve">Syntax:</w:t>
      </w:r>
    </w:p>
    <w:p>
      <w:pPr>
        <w:pStyle w:val="Code"/>
      </w:pPr>
      <w:r>
        <w:t xml:space="preserve">&lt;c&gt;text&lt;/c&gt;</w:t>
      </w:r>
    </w:p>
    <w:p>
      <w:r>
        <w:rPr>
          <w:b/>
        </w:rPr>
        <w:t xml:space="preserve">Example:</w:t>
      </w:r>
    </w:p>
    <w:p>
      <w:pPr>
        <w:pStyle w:val="Code"/>
      </w:pPr>
      <w:r>
        <w:rPr>
          <w:color w:val="008000"/>
        </w:rPr>
        <w:t xml:space="preserve">/// &lt;summary&gt;Class &lt;c&gt;Point&lt;/c&gt; models a point in a two-dimensional</w:t>
      </w:r>
      <w:r>
        <w:br/>
      </w:r>
      <w:r>
        <w:rPr>
          <w:color w:val="008000"/>
        </w:rPr>
        <w:t xml:space="preserve">/// plane.&lt;/summary&gt;</w:t>
      </w:r>
      <w:r>
        <w:br/>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16" w:id="782"/>
      <w:r>
        <w:rPr>
          <w:rStyle w:val="CodeEmbedded"/>
        </w:rPr>
        <w:t xml:space="preserve">&lt;code&gt;</w:t>
      </w:r>
      <w:bookmarkEnd w:id="782"/>
    </w:p>
    <w:p>
      <w:r>
        <w:t xml:space="preserve">This tag is used to set one or more lines of source code or program output in some special font. For small code fragments in narrative, use </w:t>
      </w:r>
      <w:r>
        <w:rPr>
          <w:rStyle w:val="CodeEmbedded"/>
        </w:rPr>
        <w:t xml:space="preserve">&lt;c&gt;</w:t>
      </w:r>
      <w:r>
        <w:t xml:space="preserve"> (</w:t>
      </w:r>
      <w:hyperlink w:anchor="_Toc00615">
        <w:r>
          <w:t xml:space="preserve">§19.2.1</w:t>
        </w:r>
      </w:hyperlink>
      <w:r>
        <w:t xml:space="preserve">).</w:t>
      </w:r>
    </w:p>
    <w:p>
      <w:r>
        <w:rPr>
          <w:b/>
        </w:rPr>
        <w:t xml:space="preserve">Syntax:</w:t>
      </w:r>
    </w:p>
    <w:p>
      <w:pPr>
        <w:pStyle w:val="Code"/>
      </w:pPr>
      <w:r>
        <w:t xml:space="preserve">&lt;code&gt;source code or program output&lt;/code&gt;</w:t>
      </w:r>
    </w:p>
    <w:p>
      <w:r>
        <w:rPr>
          <w:b/>
        </w:rPr>
        <w:t xml:space="preserve">Example:</w:t>
      </w:r>
    </w:p>
    <w:p>
      <w:pPr>
        <w:pStyle w:val="Code"/>
      </w:pPr>
      <w:r>
        <w:rPr>
          <w:color w:val="008000"/>
        </w:rPr>
        <w:t xml:space="preserve">/// &lt;summary&gt;This method changes the point's location by</w:t>
      </w:r>
      <w:r>
        <w:br/>
      </w:r>
      <w:r>
        <w:rPr>
          <w:color w:val="008000"/>
        </w:rPr>
        <w:t xml:space="preserve">///    the given x- and y-offsets.</w:t>
      </w:r>
      <w:r>
        <w:br/>
      </w:r>
      <w:r>
        <w:rPr>
          <w:color w:val="008000"/>
        </w:rPr>
        <w:t xml:space="preserve">/// &lt;example&gt;For example:</w:t>
      </w:r>
      <w:r>
        <w:br/>
      </w:r>
      <w:r>
        <w:rPr>
          <w:color w:val="008000"/>
        </w:rPr>
        <w:t xml:space="preserve">/// &lt;code&gt;</w:t>
      </w:r>
      <w:r>
        <w:br/>
      </w:r>
      <w:r>
        <w:rPr>
          <w:color w:val="008000"/>
        </w:rPr>
        <w:t xml:space="preserve">///    Point p = new Point(3,5);</w:t>
      </w:r>
      <w:r>
        <w:br/>
      </w:r>
      <w:r>
        <w:rPr>
          <w:color w:val="008000"/>
        </w:rPr>
        <w:t xml:space="preserve">///    p.Translate(-1,3);</w:t>
      </w:r>
      <w:r>
        <w:br/>
      </w:r>
      <w:r>
        <w:rPr>
          <w:color w:val="008000"/>
        </w:rPr>
        <w:t xml:space="preserve">/// &lt;/code&gt;</w:t>
      </w:r>
      <w:r>
        <w:br/>
      </w:r>
      <w:r>
        <w:rPr>
          <w:color w:val="008000"/>
        </w:rPr>
        <w:t xml:space="preserve">/// results in &lt;c&gt;p&lt;/c&gt;'s having the value (2,8).</w:t>
      </w:r>
      <w:r>
        <w:br/>
      </w:r>
      <w:r>
        <w:rPr>
          <w:color w:val="008000"/>
        </w:rPr>
        <w:t xml:space="preserve">/// &lt;/example&gt;</w:t>
      </w:r>
      <w:r>
        <w:br/>
      </w:r>
      <w:r>
        <w:rPr>
          <w:color w:val="008000"/>
        </w:rPr>
        <w:t xml:space="preserve">/// &lt;/summary&gt;</w:t>
      </w:r>
      <w:r>
        <w:br/>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17" w:id="783"/>
      <w:r>
        <w:rPr>
          <w:rStyle w:val="CodeEmbedded"/>
        </w:rPr>
        <w:t xml:space="preserve">&lt;example&gt;</w:t>
      </w:r>
      <w:bookmarkEnd w:id="783"/>
    </w:p>
    <w:p>
      <w:r>
        <w:t xml:space="preserve">This tag allows example code within a comment, to specify how a method or other library member may be used. Ordinarily, this would also involve use of the tag </w:t>
      </w:r>
      <w:r>
        <w:rPr>
          <w:rStyle w:val="CodeEmbedded"/>
        </w:rPr>
        <w:t xml:space="preserve">&lt;code&gt;</w:t>
      </w:r>
      <w:r>
        <w:t xml:space="preserve"> (</w:t>
      </w:r>
      <w:hyperlink w:anchor="_Toc00616">
        <w:r>
          <w:t xml:space="preserve">§19.2.2</w:t>
        </w:r>
      </w:hyperlink>
      <w:r>
        <w:t xml:space="preserve">) as well.</w:t>
      </w:r>
    </w:p>
    <w:p>
      <w:r>
        <w:rPr>
          <w:b/>
        </w:rPr>
        <w:t xml:space="preserve">Syntax:</w:t>
      </w:r>
    </w:p>
    <w:p>
      <w:pPr>
        <w:pStyle w:val="Code"/>
      </w:pPr>
      <w:r>
        <w:t xml:space="preserve">&lt;example&gt;description&lt;/example&gt;</w:t>
      </w:r>
    </w:p>
    <w:p>
      <w:r>
        <w:rPr>
          <w:b/>
        </w:rPr>
        <w:t xml:space="preserve">Example:</w:t>
      </w:r>
    </w:p>
    <w:p>
      <w:r>
        <w:t xml:space="preserve">See </w:t>
      </w:r>
      <w:r>
        <w:rPr>
          <w:rStyle w:val="CodeEmbedded"/>
        </w:rPr>
        <w:t xml:space="preserve">&lt;code&gt;</w:t>
      </w:r>
      <w:r>
        <w:t xml:space="preserve"> (</w:t>
      </w:r>
      <w:hyperlink w:anchor="_Toc00616">
        <w:r>
          <w:t xml:space="preserve">§19.2.2</w:t>
        </w:r>
      </w:hyperlink>
      <w:r>
        <w:t xml:space="preserve">) for an example.</w:t>
      </w:r>
    </w:p>
    <w:p>
      <w:pPr>
        <w:pStyle w:val="Heading3"/>
      </w:pPr>
      <w:bookmarkStart w:name="_Toc00618" w:id="784"/>
      <w:r>
        <w:rPr>
          <w:rStyle w:val="CodeEmbedded"/>
        </w:rPr>
        <w:t xml:space="preserve">&lt;exception&gt;</w:t>
      </w:r>
      <w:bookmarkEnd w:id="784"/>
    </w:p>
    <w:p>
      <w:r>
        <w:t xml:space="preserve">This tag provides a way to document the exceptions a method can throw.</w:t>
      </w:r>
    </w:p>
    <w:p>
      <w:r>
        <w:rPr>
          <w:b/>
        </w:rPr>
        <w:t xml:space="preserve">Syntax:</w:t>
      </w:r>
    </w:p>
    <w:p>
      <w:pPr>
        <w:pStyle w:val="Code"/>
      </w:pPr>
      <w:r>
        <w:t xml:space="preserve">&lt;exception cref="member"&gt;description&lt;/exception&gt;</w:t>
      </w:r>
    </w:p>
    <w:p>
      <w:r>
        <w:t xml:space="preserve">where</w:t>
      </w:r>
    </w:p>
    <w:p>
      <w:pPr>
        <w:numPr>
          <w:pStyle w:val="ListParagraph"/>
          <w:ilvl w:val="0"/>
          <w:numId w:val="375"/>
        </w:numPr>
      </w:pPr>
      <w:r>
        <w:rPr>
          <w:rStyle w:val="CodeEmbedded"/>
        </w:rPr>
        <w:t xml:space="preserve">member</w:t>
      </w:r>
      <w:r>
        <w:t xml:space="preserve"> is the name of a member. The documentation generator checks that the given member exists and translates </w:t>
      </w:r>
      <w:r>
        <w:rPr>
          <w:rStyle w:val="CodeEmbedded"/>
        </w:rPr>
        <w:t xml:space="preserve">member</w:t>
      </w:r>
      <w:r>
        <w:t xml:space="preserve"> to the canonical element name in the documentation file.</w:t>
      </w:r>
    </w:p>
    <w:p>
      <w:pPr>
        <w:numPr>
          <w:pStyle w:val="ListParagraph"/>
          <w:ilvl w:val="0"/>
          <w:numId w:val="375"/>
        </w:numPr>
      </w:pPr>
      <w:r>
        <w:rPr>
          <w:rStyle w:val="CodeEmbedded"/>
        </w:rPr>
        <w:t xml:space="preserve">description</w:t>
      </w:r>
      <w:r>
        <w:t xml:space="preserve"> is a description of the circumstances in which the exception is thrown.</w:t>
      </w:r>
    </w:p>
    <w:p>
      <w:r>
        <w:rPr>
          <w:b/>
        </w:rPr>
        <w:t xml:space="preserve">Example:</w:t>
      </w:r>
    </w:p>
    <w:p>
      <w:pPr>
        <w:pStyle w:val="Code"/>
      </w:pPr>
      <w:r>
        <w:rPr>
          <w:color w:val="0000FF"/>
        </w:rPr>
        <w:t xml:space="preserve">public class </w:t>
      </w:r>
      <w:r>
        <w:rPr>
          <w:color w:val="2B91AF"/>
        </w:rPr>
        <w:t xml:space="preserve">DataBaseOperations</w:t>
      </w:r>
      <w:r>
        <w:br/>
      </w:r>
      <w:r>
        <w:t xml:space="preserve">{</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 xml:space="preserve">ReadRecord(</w:t>
      </w:r>
      <w:r>
        <w:rPr>
          <w:color w:val="0000FF"/>
        </w:rPr>
        <w:t xml:space="preserve">int </w:t>
      </w:r>
      <w:r>
        <w:t xml:space="preserve">flag) {</w:t>
      </w:r>
      <w:r>
        <w:br/>
      </w:r>
      <w:r>
        <w:rPr>
          <w:color w:val="0000FF"/>
        </w:rPr>
        <w:t xml:space="preserve">        if </w:t>
      </w:r>
      <w:r>
        <w:t xml:space="preserve">(flag == 1)</w:t>
      </w:r>
      <w:r>
        <w:br/>
      </w:r>
      <w:r>
        <w:rPr>
          <w:color w:val="0000FF"/>
        </w:rPr>
        <w:t xml:space="preserve">            throw new </w:t>
      </w:r>
      <w:r>
        <w:rPr>
          <w:color w:val="2B91AF"/>
        </w:rPr>
        <w:t xml:space="preserve">MasterFileFormatCorruptException</w:t>
      </w:r>
      <w:r>
        <w:t xml:space="preserve">();</w:t>
      </w:r>
      <w:r>
        <w:br/>
      </w:r>
      <w:r>
        <w:rPr>
          <w:color w:val="0000FF"/>
        </w:rPr>
        <w:t xml:space="preserve">        else if </w:t>
      </w:r>
      <w:r>
        <w:t xml:space="preserve">(flag == 2)</w:t>
      </w:r>
      <w:r>
        <w:br/>
      </w:r>
      <w:r>
        <w:rPr>
          <w:color w:val="0000FF"/>
        </w:rPr>
        <w:t xml:space="preserve">            throw new </w:t>
      </w:r>
      <w:r>
        <w:rPr>
          <w:color w:val="2B91AF"/>
        </w:rPr>
        <w:t xml:space="preserve">MasterFileLockedOpenException</w:t>
      </w:r>
      <w:r>
        <w:t xml:space="preserve">();</w:t>
      </w:r>
      <w:r>
        <w:br/>
      </w:r>
      <w:r>
        <w:rPr>
          <w:color w:val="008000"/>
        </w:rPr>
        <w:t xml:space="preserve">        // ...</w:t>
      </w:r>
      <w:r>
        <w:br/>
      </w:r>
      <w:r>
        <w:t xml:space="preserve">    }</w:t>
      </w:r>
      <w:r>
        <w:br/>
      </w:r>
      <w:r>
        <w:t xml:space="preserve">}</w:t>
      </w:r>
    </w:p>
    <w:p>
      <w:pPr>
        <w:pStyle w:val="Heading3"/>
      </w:pPr>
      <w:bookmarkStart w:name="_Toc00619" w:id="785"/>
      <w:r>
        <w:rPr>
          <w:rStyle w:val="CodeEmbedded"/>
        </w:rPr>
        <w:t xml:space="preserve">&lt;include&gt;</w:t>
      </w:r>
      <w:bookmarkEnd w:id="785"/>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Embedded"/>
        </w:rPr>
        <w:t xml:space="preserve">&lt;include&gt;</w:t>
      </w:r>
      <w:r>
        <w:t xml:space="preserve"> tag is then replaced with the selected XML from the external document.</w:t>
      </w:r>
    </w:p>
    <w:p>
      <w:r>
        <w:rPr>
          <w:b/>
        </w:rPr>
        <w:t xml:space="preserve">Syntax:</w:t>
      </w:r>
    </w:p>
    <w:p>
      <w:pPr>
        <w:pStyle w:val="Code"/>
      </w:pPr>
      <w:r>
        <w:t xml:space="preserve">&lt;include file="filename" path="xpath" /&gt;</w:t>
      </w:r>
    </w:p>
    <w:p>
      <w:r>
        <w:t xml:space="preserve">where</w:t>
      </w:r>
    </w:p>
    <w:p>
      <w:pPr>
        <w:numPr>
          <w:pStyle w:val="ListParagraph"/>
          <w:ilvl w:val="0"/>
          <w:numId w:val="376"/>
        </w:numPr>
      </w:pPr>
      <w:r>
        <w:rPr>
          <w:rStyle w:val="CodeEmbedded"/>
        </w:rPr>
        <w:t xml:space="preserve">filename</w:t>
      </w:r>
      <w:r>
        <w:t xml:space="preserve"> is the file name of an external XML file. The file name is interpreted relative to the file that contains the include tag.</w:t>
      </w:r>
    </w:p>
    <w:p>
      <w:pPr>
        <w:numPr>
          <w:pStyle w:val="ListParagraph"/>
          <w:ilvl w:val="0"/>
          <w:numId w:val="376"/>
        </w:numPr>
      </w:pPr>
      <w:r>
        <w:rPr>
          <w:rStyle w:val="CodeEmbedded"/>
        </w:rPr>
        <w:t xml:space="preserve">xpath</w:t>
      </w:r>
      <w:r>
        <w:t xml:space="preserve"> is an XPath expression that selects some of the XML in the external XML file.</w:t>
      </w:r>
    </w:p>
    <w:p>
      <w:r>
        <w:rPr>
          <w:b/>
        </w:rPr>
        <w:t xml:space="preserve">Example:</w:t>
      </w:r>
    </w:p>
    <w:p>
      <w:r>
        <w:t xml:space="preserve">If the source code contained a declaration like:</w:t>
      </w:r>
    </w:p>
    <w:p>
      <w:pPr>
        <w:pStyle w:val="Code"/>
      </w:pPr>
      <w:r>
        <w:rPr>
          <w:color w:val="008000"/>
        </w:rPr>
        <w:t xml:space="preserve">/// &lt;include file="docs.xml" *path=*'extradoc/class[@name="IntList"]/*' /&gt;</w:t>
      </w:r>
      <w:r>
        <w:br/>
      </w:r>
      <w:r>
        <w:rPr>
          <w:color w:val="0000FF"/>
        </w:rPr>
        <w:t xml:space="preserve">public class </w:t>
      </w:r>
      <w:r>
        <w:rPr>
          <w:color w:val="2B91AF"/>
        </w:rPr>
        <w:t xml:space="preserve">IntList </w:t>
      </w:r>
      <w:r>
        <w:t xml:space="preserve">{ ... }</w:t>
      </w:r>
    </w:p>
    <w:p>
      <w:r>
        <w:t xml:space="preserve">and the external file "docs.xml" had the following contents:</w:t>
      </w:r>
    </w:p>
    <w:p>
      <w:pPr>
        <w:pStyle w:val="Code"/>
      </w:pPr>
      <w:r>
        <w:t xml:space="preserve">&lt;?xml version="1.0"?&gt;</w:t>
      </w:r>
      <w:r>
        <w:br/>
      </w:r>
      <w:r>
        <w:t xml:space="preserve">&lt;extradoc&gt;</w:t>
      </w:r>
      <w:r>
        <w:br/>
      </w:r>
      <w:r>
        <w:t xml:space="preserve">  &lt;class name="IntList"&gt;</w:t>
      </w:r>
      <w:r>
        <w:br/>
      </w:r>
      <w:r>
        <w:t xml:space="preserve">     &lt;summary&gt;</w:t>
      </w:r>
      <w:r>
        <w:br/>
      </w:r>
      <w:r>
        <w:t xml:space="preserve">        Contains a list of integers.</w:t>
      </w:r>
      <w:r>
        <w:br/>
      </w:r>
      <w:r>
        <w:t xml:space="preserve">     &lt;/summary&gt;</w:t>
      </w:r>
      <w:r>
        <w:br/>
      </w:r>
      <w:r>
        <w:t xml:space="preserve">  &lt;/class&gt;</w:t>
      </w:r>
      <w:r>
        <w:br/>
      </w:r>
      <w:r>
        <w:t xml:space="preserve">  &lt;class name="StringList"&gt;</w:t>
      </w:r>
      <w:r>
        <w:br/>
      </w:r>
      <w:r>
        <w:t xml:space="preserve">     &lt;summary&gt;</w:t>
      </w:r>
      <w:r>
        <w:br/>
      </w:r>
      <w:r>
        <w:t xml:space="preserve">        Contains a list of integers.</w:t>
      </w:r>
      <w:r>
        <w:br/>
      </w:r>
      <w:r>
        <w:t xml:space="preserve">     &lt;/summary&gt;</w:t>
      </w:r>
      <w:r>
        <w:br/>
      </w:r>
      <w:r>
        <w:t xml:space="preserve">  &lt;/class&gt;</w:t>
      </w:r>
      <w:r>
        <w:br/>
      </w:r>
      <w:r>
        <w:t xml:space="preserve">&lt;/extradoc&gt;</w:t>
      </w:r>
    </w:p>
    <w:p>
      <w:r>
        <w:t xml:space="preserve">then the same documentation is output as if the source code contained:</w:t>
      </w:r>
    </w:p>
    <w:p>
      <w:pPr>
        <w:pStyle w:val="Code"/>
      </w:pPr>
      <w:r>
        <w:rPr>
          <w:color w:val="008000"/>
        </w:rPr>
        <w:t xml:space="preserve">/// &lt;summary&gt;</w:t>
      </w:r>
      <w:r>
        <w:br/>
      </w:r>
      <w:r>
        <w:rPr>
          <w:color w:val="008000"/>
        </w:rPr>
        <w:t xml:space="preserve">///    Contains a list of integers.</w:t>
      </w:r>
      <w:r>
        <w:br/>
      </w:r>
      <w:r>
        <w:rPr>
          <w:color w:val="008000"/>
        </w:rPr>
        <w:t xml:space="preserve">/// &lt;/summary&gt;</w:t>
      </w:r>
      <w:r>
        <w:br/>
      </w:r>
      <w:r>
        <w:rPr>
          <w:color w:val="0000FF"/>
        </w:rPr>
        <w:t xml:space="preserve">public class </w:t>
      </w:r>
      <w:r>
        <w:rPr>
          <w:color w:val="2B91AF"/>
        </w:rPr>
        <w:t xml:space="preserve">IntList </w:t>
      </w:r>
      <w:r>
        <w:t xml:space="preserve">{ ... }</w:t>
      </w:r>
    </w:p>
    <w:p>
      <w:pPr>
        <w:pStyle w:val="Heading3"/>
      </w:pPr>
      <w:bookmarkStart w:name="_Toc00620" w:id="786"/>
      <w:r>
        <w:rPr>
          <w:rStyle w:val="CodeEmbedded"/>
        </w:rPr>
        <w:t xml:space="preserve">&lt;list&gt;</w:t>
      </w:r>
      <w:bookmarkEnd w:id="786"/>
    </w:p>
    <w:p>
      <w:r>
        <w:t xml:space="preserve">This tag is used to create a list or table of items. It may contain a </w:t>
      </w:r>
      <w:r>
        <w:rPr>
          <w:rStyle w:val="CodeEmbedded"/>
        </w:rPr>
        <w:t xml:space="preserve">&lt;listheader&gt;</w:t>
      </w:r>
      <w:r>
        <w:t xml:space="preserve"> block to define the heading row of either a table or definition list. (When defining a table, only an entry for </w:t>
      </w:r>
      <w:r>
        <w:rPr>
          <w:rStyle w:val="CodeEmbedded"/>
        </w:rPr>
        <w:t xml:space="preserve">term</w:t>
      </w:r>
      <w:r>
        <w:t xml:space="preserve"> in the heading need be supplied.)</w:t>
      </w:r>
    </w:p>
    <w:p>
      <w:r>
        <w:t xml:space="preserve">Each item in the list is specified with an </w:t>
      </w:r>
      <w:r>
        <w:rPr>
          <w:rStyle w:val="CodeEmbedded"/>
        </w:rPr>
        <w:t xml:space="preserve">&lt;item&gt;</w:t>
      </w:r>
      <w:r>
        <w:t xml:space="preserve"> block. When creating a definition list, both </w:t>
      </w:r>
      <w:r>
        <w:rPr>
          <w:rStyle w:val="CodeEmbedded"/>
        </w:rPr>
        <w:t xml:space="preserve">term</w:t>
      </w:r>
      <w:r>
        <w:t xml:space="preserve"> and </w:t>
      </w:r>
      <w:r>
        <w:rPr>
          <w:rStyle w:val="CodeEmbedded"/>
        </w:rPr>
        <w:t xml:space="preserve">description</w:t>
      </w:r>
      <w:r>
        <w:t xml:space="preserve"> must be specified. However, for a table, bulleted list, or numbered list, only </w:t>
      </w:r>
      <w:r>
        <w:rPr>
          <w:rStyle w:val="CodeEmbedded"/>
        </w:rPr>
        <w:t xml:space="preserve">description</w:t>
      </w:r>
      <w:r>
        <w:t xml:space="preserve"> need be specified.</w:t>
      </w:r>
    </w:p>
    <w:p>
      <w:r>
        <w:rPr>
          <w:b/>
        </w:rPr>
        <w:t xml:space="preserve">Syntax:</w:t>
      </w:r>
    </w:p>
    <w:p>
      <w:pPr>
        <w:pStyle w:val="Code"/>
      </w:pPr>
      <w:r>
        <w:t xml:space="preserve">&lt;list type="bullet" | "number" | "table"&gt;</w:t>
      </w:r>
      <w:r>
        <w:br/>
      </w:r>
      <w:r>
        <w:t xml:space="preserve">   &lt;listheader&gt;</w:t>
      </w:r>
      <w:r>
        <w:br/>
      </w:r>
      <w:r>
        <w:t xml:space="preserve">      &lt;term&gt;term&lt;/term&gt;</w:t>
      </w:r>
      <w:r>
        <w:br/>
      </w:r>
      <w:r>
        <w:t xml:space="preserve">      &lt;description&gt;*description*&lt;/description&gt;</w:t>
      </w:r>
      <w:r>
        <w:br/>
      </w:r>
      <w:r>
        <w:t xml:space="preserve">   &lt;/listheader&gt;</w:t>
      </w:r>
      <w:r>
        <w:br/>
      </w:r>
      <w:r>
        <w:t xml:space="preserve">   &lt;item&gt;</w:t>
      </w:r>
      <w:r>
        <w:br/>
      </w:r>
      <w:r>
        <w:t xml:space="preserve">      &lt;term&gt;term&lt;/term&gt;</w:t>
      </w:r>
      <w:r>
        <w:br/>
      </w:r>
      <w:r>
        <w:t xml:space="preserve">      &lt;description&gt;*description*&lt;/description&gt;</w:t>
      </w:r>
      <w:r>
        <w:br/>
      </w:r>
      <w:r>
        <w:t xml:space="preserve">   &lt;/item&gt;</w:t>
      </w:r>
      <w:r>
        <w:br/>
      </w:r>
      <w:r>
        <w:t xml:space="preserve">    ...</w:t>
      </w:r>
      <w:r>
        <w:br/>
      </w:r>
      <w:r>
        <w:t xml:space="preserve">   &lt;item&gt;</w:t>
      </w:r>
      <w:r>
        <w:br/>
      </w:r>
      <w:r>
        <w:t xml:space="preserve">      &lt;term&gt;term&lt;/term&gt;</w:t>
      </w:r>
      <w:r>
        <w:br/>
      </w:r>
      <w:r>
        <w:t xml:space="preserve">      &lt;description&gt;description&lt;/description&gt;</w:t>
      </w:r>
      <w:r>
        <w:br/>
      </w:r>
      <w:r>
        <w:t xml:space="preserve">   &lt;/item&gt;</w:t>
      </w:r>
      <w:r>
        <w:br/>
      </w:r>
      <w:r>
        <w:t xml:space="preserve">&lt;/list&gt;</w:t>
      </w:r>
    </w:p>
    <w:p>
      <w:r>
        <w:t xml:space="preserve">where</w:t>
      </w:r>
    </w:p>
    <w:p>
      <w:pPr>
        <w:numPr>
          <w:pStyle w:val="ListParagraph"/>
          <w:ilvl w:val="0"/>
          <w:numId w:val="377"/>
        </w:numPr>
      </w:pPr>
      <w:r>
        <w:rPr>
          <w:rStyle w:val="CodeEmbedded"/>
        </w:rPr>
        <w:t xml:space="preserve">term</w:t>
      </w:r>
      <w:r>
        <w:t xml:space="preserve"> is the term to define, whose definition is in </w:t>
      </w:r>
      <w:r>
        <w:rPr>
          <w:rStyle w:val="CodeEmbedded"/>
        </w:rPr>
        <w:t xml:space="preserve">description</w:t>
      </w:r>
      <w:r>
        <w:t xml:space="preserve">.</w:t>
      </w:r>
    </w:p>
    <w:p>
      <w:pPr>
        <w:numPr>
          <w:pStyle w:val="ListParagraph"/>
          <w:ilvl w:val="0"/>
          <w:numId w:val="377"/>
        </w:numPr>
      </w:pPr>
      <w:r>
        <w:rPr>
          <w:rStyle w:val="CodeEmbedded"/>
        </w:rPr>
        <w:t xml:space="preserve">description</w:t>
      </w:r>
      <w:r>
        <w:t xml:space="preserve"> is either an item in a bullet or numbered list, or the definition of a </w:t>
      </w:r>
      <w:r>
        <w:rPr>
          <w:rStyle w:val="CodeEmbedded"/>
        </w:rPr>
        <w:t xml:space="preserve">term</w:t>
      </w:r>
      <w:r>
        <w:t xml:space="preserve">.</w:t>
      </w:r>
    </w:p>
    <w:p>
      <w:r>
        <w:rPr>
          <w:b/>
        </w:rPr>
        <w:t xml:space="preserve">Example:</w:t>
      </w:r>
    </w:p>
    <w:p>
      <w:pPr>
        <w:pStyle w:val="Code"/>
      </w:pPr>
      <w:r>
        <w:rPr>
          <w:color w:val="0000FF"/>
        </w:rPr>
        <w:t xml:space="preserve">public class </w:t>
      </w:r>
      <w:r>
        <w:rPr>
          <w:color w:val="2B91AF"/>
        </w:rPr>
        <w:t xml:space="preserve">MyClass</w:t>
      </w:r>
      <w:r>
        <w:br/>
      </w:r>
      <w:r>
        <w:t xml:space="preserve">{</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 xml:space="preserve">Main () {</w:t>
      </w:r>
      <w:r>
        <w:br/>
      </w:r>
      <w:r>
        <w:rPr>
          <w:color w:val="008000"/>
        </w:rPr>
        <w:t xml:space="preserve">        // ...</w:t>
      </w:r>
      <w:r>
        <w:br/>
      </w:r>
      <w:r>
        <w:t xml:space="preserve">    }</w:t>
      </w:r>
      <w:r>
        <w:br/>
      </w:r>
      <w:r>
        <w:t xml:space="preserve">}</w:t>
      </w:r>
    </w:p>
    <w:p>
      <w:pPr>
        <w:pStyle w:val="Heading3"/>
      </w:pPr>
      <w:bookmarkStart w:name="_Toc00621" w:id="787"/>
      <w:r>
        <w:rPr>
          <w:rStyle w:val="CodeEmbedded"/>
        </w:rPr>
        <w:t xml:space="preserve">&lt;para&gt;</w:t>
      </w:r>
      <w:bookmarkEnd w:id="787"/>
    </w:p>
    <w:p>
      <w:r>
        <w:t xml:space="preserve">This tag is for use inside other tags, such as </w:t>
      </w:r>
      <w:r>
        <w:rPr>
          <w:rStyle w:val="CodeEmbedded"/>
        </w:rPr>
        <w:t xml:space="preserve">&lt;summary&gt;</w:t>
      </w:r>
      <w:r>
        <w:t xml:space="preserve"> (</w:t>
      </w:r>
      <w:hyperlink w:anchor="_Toc00625">
        <w:r>
          <w:t xml:space="preserve">§19.2.11</w:t>
        </w:r>
      </w:hyperlink>
      <w:r>
        <w:t xml:space="preserve">) or </w:t>
      </w:r>
      <w:r>
        <w:rPr>
          <w:rStyle w:val="CodeEmbedded"/>
        </w:rPr>
        <w:t xml:space="preserve">&lt;returns&gt;</w:t>
      </w:r>
      <w:r>
        <w:t xml:space="preserve"> (</w:t>
      </w:r>
      <w:hyperlink w:anchor="_Toc00626">
        <w:r>
          <w:t xml:space="preserve">§19.2.12</w:t>
        </w:r>
      </w:hyperlink>
      <w:r>
        <w:t xml:space="preserve">), and permits structure to be added to text.</w:t>
      </w:r>
    </w:p>
    <w:p>
      <w:r>
        <w:rPr>
          <w:b/>
        </w:rPr>
        <w:t xml:space="preserve">Syntax:</w:t>
      </w:r>
    </w:p>
    <w:p>
      <w:pPr>
        <w:pStyle w:val="Code"/>
      </w:pPr>
      <w:r>
        <w:t xml:space="preserve">&lt;para&gt;content&lt;/para&gt;</w:t>
      </w:r>
    </w:p>
    <w:p>
      <w:r>
        <w:t xml:space="preserve">where </w:t>
      </w:r>
      <w:r>
        <w:rPr>
          <w:rStyle w:val="CodeEmbedded"/>
        </w:rPr>
        <w:t xml:space="preserve">content</w:t>
      </w:r>
      <w:r>
        <w:t xml:space="preserve"> is the text of the paragraph.</w:t>
      </w:r>
    </w:p>
    <w:p>
      <w:r>
        <w:rPr>
          <w:b/>
        </w:rPr>
        <w:t xml:space="preserve">Example:</w:t>
      </w:r>
    </w:p>
    <w:p>
      <w:pPr>
        <w:pStyle w:val="Code"/>
      </w:pPr>
      <w:r>
        <w:rPr>
          <w:color w:val="008000"/>
        </w:rPr>
        <w:t xml:space="preserve">/// &lt;summary&gt;This is the entry point of the Point class testing program.</w:t>
      </w:r>
      <w:r>
        <w:br/>
      </w:r>
      <w:r>
        <w:rPr>
          <w:color w:val="008000"/>
        </w:rPr>
        <w:t xml:space="preserve">/// &lt;para&gt;This program tests each method and operator, and</w:t>
      </w:r>
      <w:r>
        <w:br/>
      </w:r>
      <w:r>
        <w:rPr>
          <w:color w:val="008000"/>
        </w:rPr>
        <w:t xml:space="preserve">/// is intended to be run after any non-trvial maintenance has</w:t>
      </w:r>
      <w:r>
        <w:br/>
      </w:r>
      <w:r>
        <w:rPr>
          <w:color w:val="008000"/>
        </w:rPr>
        <w:t xml:space="preserve">/// been performed on the Point class.&lt;/para&gt;&lt;/summary&gt;</w:t>
      </w:r>
      <w:r>
        <w:br/>
      </w:r>
      <w:r>
        <w:rPr>
          <w:color w:val="0000FF"/>
        </w:rPr>
        <w:t xml:space="preserve">public static void </w:t>
      </w:r>
      <w:r>
        <w:t xml:space="preserve">Main() {</w:t>
      </w:r>
      <w:r>
        <w:br/>
      </w:r>
      <w:r>
        <w:rPr>
          <w:color w:val="008000"/>
        </w:rPr>
        <w:t xml:space="preserve">    // ...</w:t>
      </w:r>
      <w:r>
        <w:br/>
      </w:r>
      <w:r>
        <w:t xml:space="preserve">}</w:t>
      </w:r>
    </w:p>
    <w:p>
      <w:pPr>
        <w:pStyle w:val="Heading3"/>
      </w:pPr>
      <w:bookmarkStart w:name="_Toc00622" w:id="788"/>
      <w:r>
        <w:rPr>
          <w:rStyle w:val="CodeEmbedded"/>
        </w:rPr>
        <w:t xml:space="preserve">&lt;param&gt;</w:t>
      </w:r>
      <w:bookmarkEnd w:id="788"/>
    </w:p>
    <w:p>
      <w:r>
        <w:t xml:space="preserve">This tag is used to describe a parameter for a method, constructor, or indexer.</w:t>
      </w:r>
    </w:p>
    <w:p>
      <w:r>
        <w:rPr>
          <w:b/>
        </w:rPr>
        <w:t xml:space="preserve">Syntax:</w:t>
      </w:r>
    </w:p>
    <w:p>
      <w:pPr>
        <w:pStyle w:val="Code"/>
      </w:pPr>
      <w:r>
        <w:t xml:space="preserve">&lt;param name="name"&gt;description&lt;/param&gt;</w:t>
      </w:r>
    </w:p>
    <w:p>
      <w:r>
        <w:t xml:space="preserve">where</w:t>
      </w:r>
    </w:p>
    <w:p>
      <w:pPr>
        <w:numPr>
          <w:pStyle w:val="ListParagraph"/>
          <w:ilvl w:val="0"/>
          <w:numId w:val="378"/>
        </w:numPr>
      </w:pPr>
      <w:r>
        <w:rPr>
          <w:rStyle w:val="CodeEmbedded"/>
        </w:rPr>
        <w:t xml:space="preserve">name</w:t>
      </w:r>
      <w:r>
        <w:t xml:space="preserve"> is the name of the parameter.</w:t>
      </w:r>
    </w:p>
    <w:p>
      <w:pPr>
        <w:numPr>
          <w:pStyle w:val="ListParagraph"/>
          <w:ilvl w:val="0"/>
          <w:numId w:val="378"/>
        </w:numPr>
      </w:pPr>
      <w:r>
        <w:rPr>
          <w:rStyle w:val="CodeEmbedded"/>
        </w:rPr>
        <w:t xml:space="preserve">description</w:t>
      </w:r>
      <w:r>
        <w:t xml:space="preserve"> is a description of the parameter.</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&lt;param name="xor"&gt;the new x-coordinate.&lt;/param&gt;</w:t>
      </w:r>
      <w:r>
        <w:br/>
      </w:r>
      <w:r>
        <w:rPr>
          <w:color w:val="008000"/>
        </w:rPr>
        <w:t xml:space="preserve">/// &lt;param name="yor"&gt;the new y-coordinate.&lt;/param&gt;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3" w:id="789"/>
      <w:r>
        <w:rPr>
          <w:rStyle w:val="CodeEmbedded"/>
        </w:rPr>
        <w:t xml:space="preserve">&lt;paramref&gt;</w:t>
      </w:r>
      <w:bookmarkEnd w:id="789"/>
    </w:p>
    <w:p>
      <w:r>
        <w:t xml:space="preserve">This tag is used to indicate that a word is a parameter. The documentation file can be processed to format this parameter in some distinct way.</w:t>
      </w:r>
    </w:p>
    <w:p>
      <w:r>
        <w:rPr>
          <w:b/>
        </w:rPr>
        <w:t xml:space="preserve">Syntax:</w:t>
      </w:r>
    </w:p>
    <w:p>
      <w:pPr>
        <w:pStyle w:val="Code"/>
      </w:pPr>
      <w:r>
        <w:t xml:space="preserve">&lt;paramref name="name"/&gt;</w:t>
      </w:r>
    </w:p>
    <w:p>
      <w:r>
        <w:t xml:space="preserve">where </w:t>
      </w:r>
      <w:r>
        <w:rPr>
          <w:rStyle w:val="CodeEmbedded"/>
        </w:rPr>
        <w:t xml:space="preserve">name</w:t>
      </w:r>
      <w:r>
        <w:t xml:space="preserve"> is the name of the parameter.</w:t>
      </w:r>
    </w:p>
    <w:p>
      <w:r>
        <w:rPr>
          <w:b/>
        </w:rPr>
        <w:t xml:space="preserve">Example:</w:t>
      </w:r>
    </w:p>
    <w:p>
      <w:pPr>
        <w:pStyle w:val="Code"/>
      </w:pPr>
      <w:r>
        <w:rPr>
          <w:color w:val="008000"/>
        </w:rPr>
        <w:t xml:space="preserve">/// &lt;summary&gt;This constructor initializes the new Point to</w:t>
      </w:r>
      <w:r>
        <w:br/>
      </w:r>
      <w:r>
        <w:rPr>
          <w:color w:val="008000"/>
        </w:rPr>
        <w:t xml:space="preserve">///    (&lt;paramref name="xor"/&gt;,&lt;paramref name="yor"/&gt;).&lt;/summary&gt;</w:t>
      </w:r>
      <w:r>
        <w:br/>
      </w:r>
      <w:r>
        <w:rPr>
          <w:color w:val="008000"/>
        </w:rPr>
        <w:t xml:space="preserve">/// &lt;param name="xor"&gt;the new Point's x-coordinate.&lt;/param&gt;</w:t>
      </w:r>
      <w:r>
        <w:br/>
      </w:r>
      <w:r>
        <w:rPr>
          <w:color w:val="008000"/>
        </w:rPr>
        <w:t xml:space="preserve">/// &lt;param name="yor"&gt;the new Point's y-coordinate.&lt;/param&gt;</w:t>
      </w:r>
      <w:r>
        <w:br/>
      </w:r>
      <w:r>
        <w:br/>
      </w:r>
      <w:r>
        <w:rPr>
          <w:color w:val="0000FF"/>
        </w:rPr>
        <w:t xml:space="preserve">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4" w:id="790"/>
      <w:r>
        <w:rPr>
          <w:rStyle w:val="CodeEmbedded"/>
        </w:rPr>
        <w:t xml:space="preserve">&lt;permission&gt;</w:t>
      </w:r>
      <w:bookmarkEnd w:id="790"/>
    </w:p>
    <w:p>
      <w:r>
        <w:t xml:space="preserve">This tag allows the security accessibility of a member to be documented.</w:t>
      </w:r>
    </w:p>
    <w:p>
      <w:r>
        <w:rPr>
          <w:b/>
        </w:rPr>
        <w:t xml:space="preserve">Syntax:</w:t>
      </w:r>
    </w:p>
    <w:p>
      <w:pPr>
        <w:pStyle w:val="Code"/>
      </w:pPr>
      <w:r>
        <w:t xml:space="preserve">&lt;permission cref="member"&gt;description&lt;/permission&gt;</w:t>
      </w:r>
    </w:p>
    <w:p>
      <w:r>
        <w:t xml:space="preserve">where</w:t>
      </w:r>
    </w:p>
    <w:p>
      <w:pPr>
        <w:numPr>
          <w:pStyle w:val="ListParagraph"/>
          <w:ilvl w:val="0"/>
          <w:numId w:val="379"/>
        </w:numPr>
      </w:pPr>
      <w:r>
        <w:rPr>
          <w:rStyle w:val="CodeEmbedded"/>
        </w:rPr>
        <w:t xml:space="preserve">member</w:t>
      </w:r>
      <w:r>
        <w:t xml:space="preserve"> is the name of a member. The documentation generator checks that the given code element exists and translates </w:t>
      </w:r>
      <w:r>
        <w:rPr>
          <w:i/>
        </w:rPr>
        <w:t xml:space="preserve">member</w:t>
      </w:r>
      <w:r>
        <w:t xml:space="preserve"> to the canonical element name in the documentation file.</w:t>
      </w:r>
    </w:p>
    <w:p>
      <w:pPr>
        <w:numPr>
          <w:pStyle w:val="ListParagraph"/>
          <w:ilvl w:val="0"/>
          <w:numId w:val="379"/>
        </w:numPr>
      </w:pPr>
      <w:r>
        <w:rPr>
          <w:rStyle w:val="CodeEmbedded"/>
        </w:rPr>
        <w:t xml:space="preserve">description</w:t>
      </w:r>
      <w:r>
        <w:t xml:space="preserve"> is a description of the access to the member.</w:t>
      </w:r>
    </w:p>
    <w:p>
      <w:r>
        <w:rPr>
          <w:b/>
        </w:rPr>
        <w:t xml:space="preserve">Example:</w:t>
      </w:r>
    </w:p>
    <w:p>
      <w:pPr>
        <w:pStyle w:val="Code"/>
      </w:pPr>
      <w:r>
        <w:rPr>
          <w:color w:val="008000"/>
        </w:rPr>
        <w:t xml:space="preserve">/// &lt;permission cref="System.Security.PermissionSet"&gt;Everyone can</w:t>
      </w:r>
      <w:r>
        <w:br/>
      </w:r>
      <w:r>
        <w:rPr>
          <w:color w:val="008000"/>
        </w:rPr>
        <w:t xml:space="preserve">/// access this method.&lt;/permission&gt;</w:t>
      </w:r>
      <w:r>
        <w:br/>
      </w:r>
      <w:r>
        <w:br/>
      </w:r>
      <w:r>
        <w:rPr>
          <w:color w:val="0000FF"/>
        </w:rPr>
        <w:t xml:space="preserve">public static void </w:t>
      </w:r>
      <w:r>
        <w:t xml:space="preserve">Test() {</w:t>
      </w:r>
      <w:r>
        <w:br/>
      </w:r>
      <w:r>
        <w:rPr>
          <w:color w:val="008000"/>
        </w:rPr>
        <w:t xml:space="preserve">    // ...</w:t>
      </w:r>
      <w:r>
        <w:br/>
      </w:r>
      <w:r>
        <w:t xml:space="preserve">}</w:t>
      </w:r>
    </w:p>
    <w:p>
      <w:pPr>
        <w:pStyle w:val="Heading3"/>
      </w:pPr>
      <w:bookmarkStart w:name="_Toc00625" w:id="791"/>
      <w:r>
        <w:rPr>
          <w:rStyle w:val="CodeEmbedded"/>
        </w:rPr>
        <w:t xml:space="preserve">&lt;remark&gt;</w:t>
      </w:r>
      <w:bookmarkEnd w:id="791"/>
    </w:p>
    <w:p>
      <w:r>
        <w:t xml:space="preserve">This tag is used to specify extra information about a type. (Use </w:t>
      </w:r>
      <w:r>
        <w:rPr>
          <w:rStyle w:val="CodeEmbedded"/>
        </w:rPr>
        <w:t xml:space="preserve">&lt;summary&gt;</w:t>
      </w:r>
      <w:r>
        <w:t xml:space="preserve"> (</w:t>
      </w:r>
      <w:hyperlink w:anchor="_Toc00629">
        <w:r>
          <w:t xml:space="preserve">§19.2.15</w:t>
        </w:r>
      </w:hyperlink>
      <w:r>
        <w:t xml:space="preserve">) to describe the type itself and the members of a type.)</w:t>
      </w:r>
    </w:p>
    <w:p>
      <w:r>
        <w:rPr>
          <w:b/>
        </w:rPr>
        <w:t xml:space="preserve">Syntax:</w:t>
      </w:r>
    </w:p>
    <w:p>
      <w:pPr>
        <w:pStyle w:val="Code"/>
      </w:pPr>
      <w:r>
        <w:t xml:space="preserve">&lt;remark&gt;description&lt;/remark&gt;</w:t>
      </w:r>
    </w:p>
    <w:p>
      <w:r>
        <w:t xml:space="preserve">where </w:t>
      </w:r>
      <w:r>
        <w:rPr>
          <w:rStyle w:val="CodeEmbedded"/>
        </w:rPr>
        <w:t xml:space="preserve">description</w:t>
      </w:r>
      <w:r>
        <w:t xml:space="preserve"> is the text of the remark.</w:t>
      </w:r>
    </w:p>
    <w:p>
      <w:r>
        <w:rPr>
          <w:b/>
        </w:rPr>
        <w:t xml:space="preserve">Example:</w:t>
      </w:r>
    </w:p>
    <w:p>
      <w:pPr>
        <w:pStyle w:val="Code"/>
      </w:pPr>
      <w:r>
        <w:rPr>
          <w:color w:val="008000"/>
        </w:rPr>
        <w:t xml:space="preserve">/// &lt;summary&gt;Class &lt;c&gt;Point&lt;/c&gt; models a point in a</w:t>
      </w:r>
      <w:r>
        <w:br/>
      </w:r>
      <w:r>
        <w:rPr>
          <w:color w:val="008000"/>
        </w:rPr>
        <w:t xml:space="preserve">/// two-dimensional plane.&lt;/summary&gt;</w:t>
      </w:r>
      <w:r>
        <w:br/>
      </w:r>
      <w:r>
        <w:rPr>
          <w:color w:val="008000"/>
        </w:rPr>
        <w:t xml:space="preserve">/// &lt;remark&gt;Uses polar coordinates&lt;/remark&gt;</w:t>
      </w:r>
      <w:r>
        <w:br/>
      </w:r>
      <w:r>
        <w:rPr>
          <w:color w:val="0000FF"/>
        </w:rPr>
        <w:t xml:space="preserve">public class </w:t>
      </w:r>
      <w:r>
        <w:rPr>
          <w:color w:val="2B91AF"/>
        </w:rPr>
        <w:t xml:space="preserve">Point</w:t>
      </w:r>
      <w:r>
        <w:br/>
      </w:r>
      <w:r>
        <w:t xml:space="preserve">{</w:t>
      </w:r>
      <w:r>
        <w:br/>
      </w:r>
      <w:r>
        <w:rPr>
          <w:color w:val="008000"/>
        </w:rPr>
        <w:t xml:space="preserve">    // ...</w:t>
      </w:r>
      <w:r>
        <w:br/>
      </w:r>
      <w:r>
        <w:t xml:space="preserve">}</w:t>
      </w:r>
    </w:p>
    <w:p>
      <w:pPr>
        <w:pStyle w:val="Heading3"/>
      </w:pPr>
      <w:bookmarkStart w:name="_Toc00626" w:id="792"/>
      <w:r>
        <w:rPr>
          <w:rStyle w:val="CodeEmbedded"/>
        </w:rPr>
        <w:t xml:space="preserve">&lt;returns&gt;</w:t>
      </w:r>
      <w:bookmarkEnd w:id="792"/>
    </w:p>
    <w:p>
      <w:r>
        <w:t xml:space="preserve">This tag is used to describe the return value of a method.</w:t>
      </w:r>
    </w:p>
    <w:p>
      <w:r>
        <w:rPr>
          <w:b/>
        </w:rPr>
        <w:t xml:space="preserve">Syntax:</w:t>
      </w:r>
    </w:p>
    <w:p>
      <w:pPr>
        <w:pStyle w:val="Code"/>
      </w:pPr>
      <w:r>
        <w:t xml:space="preserve">&lt;returns&gt;description&lt;/returns&gt;</w:t>
      </w:r>
    </w:p>
    <w:p>
      <w:r>
        <w:t xml:space="preserve">where </w:t>
      </w:r>
      <w:r>
        <w:rPr>
          <w:rStyle w:val="CodeEmbedded"/>
        </w:rPr>
        <w:t xml:space="preserve">description</w:t>
      </w:r>
      <w:r>
        <w:t xml:space="preserve"> is a description of the return value.</w:t>
      </w:r>
    </w:p>
    <w:p>
      <w:r>
        <w:rPr>
          <w:b/>
        </w:rPr>
        <w:t xml:space="preserve">Example:</w:t>
      </w:r>
    </w:p>
    <w:p>
      <w:pPr>
        <w:pStyle w:val="Code"/>
      </w:pPr>
      <w:r>
        <w:rPr>
          <w:color w:val="008000"/>
        </w:rPr>
        <w:t xml:space="preserve">/// &lt;summary&gt;Report a point's location as a string.&lt;/summary&gt;</w:t>
      </w:r>
      <w:r>
        <w:br/>
      </w:r>
      <w:r>
        <w:rPr>
          <w:color w:val="008000"/>
        </w:rPr>
        <w:t xml:space="preserve">/// &lt;returns&gt;A string representing a point's location, in the form (x,y),</w:t>
      </w:r>
      <w:r>
        <w:br/>
      </w:r>
      <w:r>
        <w:rPr>
          <w:color w:val="008000"/>
        </w:rPr>
        <w:t xml:space="preserve">///    without any leading, trailing, or embedded whitespace.&lt;/returns&gt;</w:t>
      </w:r>
      <w:r>
        <w:br/>
      </w:r>
      <w:r>
        <w:rPr>
          <w:color w:val="0000FF"/>
        </w:rPr>
        <w:t xml:space="preserve">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w:t>
      </w:r>
    </w:p>
    <w:p>
      <w:pPr>
        <w:pStyle w:val="Heading3"/>
      </w:pPr>
      <w:bookmarkStart w:name="_Toc00627" w:id="793"/>
      <w:r>
        <w:rPr>
          <w:rStyle w:val="CodeEmbedded"/>
        </w:rPr>
        <w:t xml:space="preserve">&lt;see&gt;</w:t>
      </w:r>
      <w:bookmarkEnd w:id="793"/>
    </w:p>
    <w:p>
      <w:r>
        <w:t xml:space="preserve">This tag allows a link to be specified within text. Use </w:t>
      </w:r>
      <w:r>
        <w:rPr>
          <w:rStyle w:val="CodeEmbedded"/>
        </w:rPr>
        <w:t xml:space="preserve">&lt;seealso&gt;</w:t>
      </w:r>
      <w:r>
        <w:t xml:space="preserve"> (</w:t>
      </w:r>
      <w:hyperlink w:anchor="_Toc00628">
        <w:r>
          <w:t xml:space="preserve">§19.2.14</w:t>
        </w:r>
      </w:hyperlink>
      <w:r>
        <w:t xml:space="preserve">) to indicate text that is to appear in a See Also section.</w:t>
      </w:r>
    </w:p>
    <w:p>
      <w:r>
        <w:rPr>
          <w:b/>
        </w:rPr>
        <w:t xml:space="preserve">Syntax:</w:t>
      </w:r>
    </w:p>
    <w:p>
      <w:pPr>
        <w:pStyle w:val="Code"/>
      </w:pPr>
      <w:r>
        <w:t xml:space="preserve">&lt;see cref="member"/&gt;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changes the point's location to</w:t>
      </w:r>
      <w:r>
        <w:br/>
      </w:r>
      <w:r>
        <w:rPr>
          <w:color w:val="008000"/>
        </w:rPr>
        <w:t xml:space="preserve">///    the given coordinates.&lt;/summary&gt;</w:t>
      </w:r>
      <w:r>
        <w:br/>
      </w:r>
      <w:r>
        <w:rPr>
          <w:color w:val="008000"/>
        </w:rPr>
        <w:t xml:space="preserve">/// &lt;see cref="Translate"/&gt;</w:t>
      </w:r>
      <w:r>
        <w:br/>
      </w:r>
      <w:r>
        <w:rPr>
          <w:color w:val="0000FF"/>
        </w:rPr>
        <w:t xml:space="preserve">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r>
        <w:br/>
      </w:r>
      <w:r>
        <w:br/>
      </w:r>
      <w:r>
        <w:rPr>
          <w:color w:val="008000"/>
        </w:rPr>
        <w:t xml:space="preserve">/// &lt;summary&gt;This method changes the point's location by</w:t>
      </w:r>
      <w:r>
        <w:br/>
      </w:r>
      <w:r>
        <w:rPr>
          <w:color w:val="008000"/>
        </w:rPr>
        <w:t xml:space="preserve">///    the given x- and y-offsets.</w:t>
      </w:r>
      <w:r>
        <w:br/>
      </w:r>
      <w:r>
        <w:rPr>
          <w:color w:val="008000"/>
        </w:rPr>
        <w:t xml:space="preserve">/// &lt;/summary&gt;</w:t>
      </w:r>
      <w:r>
        <w:br/>
      </w:r>
      <w:r>
        <w:rPr>
          <w:color w:val="008000"/>
        </w:rPr>
        <w:t xml:space="preserve">/// &lt;see cref="Move"/&gt;</w:t>
      </w:r>
      <w:r>
        <w:br/>
      </w:r>
      <w:r>
        <w:rPr>
          <w:color w:val="0000FF"/>
        </w:rPr>
        <w:t xml:space="preserve">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w:t>
      </w:r>
    </w:p>
    <w:p>
      <w:pPr>
        <w:pStyle w:val="Heading3"/>
      </w:pPr>
      <w:bookmarkStart w:name="_Toc00628" w:id="794"/>
      <w:r>
        <w:rPr>
          <w:rStyle w:val="CodeEmbedded"/>
        </w:rPr>
        <w:t xml:space="preserve">&lt;seealso&gt;</w:t>
      </w:r>
      <w:bookmarkEnd w:id="794"/>
    </w:p>
    <w:p>
      <w:r>
        <w:t xml:space="preserve">This tag allows an entry to be generated for the See Also section. Use </w:t>
      </w:r>
      <w:r>
        <w:rPr>
          <w:rStyle w:val="CodeEmbedded"/>
        </w:rPr>
        <w:t xml:space="preserve">&lt;see&gt;</w:t>
      </w:r>
      <w:r>
        <w:t xml:space="preserve"> (</w:t>
      </w:r>
      <w:hyperlink w:anchor="_Toc00627">
        <w:r>
          <w:t xml:space="preserve">§19.2.13</w:t>
        </w:r>
      </w:hyperlink>
      <w:r>
        <w:t xml:space="preserve">) to specify a link from within text.</w:t>
      </w:r>
    </w:p>
    <w:p>
      <w:r>
        <w:rPr>
          <w:b/>
        </w:rPr>
        <w:t xml:space="preserve">Syntax:</w:t>
      </w:r>
    </w:p>
    <w:p>
      <w:pPr>
        <w:pStyle w:val="Code"/>
      </w:pPr>
      <w:r>
        <w:t xml:space="preserve">&lt;seealso cref="member"/&gt;</w:t>
      </w:r>
    </w:p>
    <w:p>
      <w:r>
        <w:t xml:space="preserve">where </w:t>
      </w:r>
      <w:r>
        <w:rPr>
          <w:rStyle w:val="CodeEmbedded"/>
        </w:rPr>
        <w:t xml:space="preserve">member</w:t>
      </w:r>
      <w:r>
        <w:t xml:space="preserve"> is the name of a member. The documentation generator checks that the given code element exists and changes </w:t>
      </w:r>
      <w:r>
        <w:rPr>
          <w:i/>
        </w:rPr>
        <w:t xml:space="preserve">member</w:t>
      </w:r>
      <w:r>
        <w:t xml:space="preserve"> to the element name in the generated documentation file.</w:t>
      </w:r>
    </w:p>
    <w:p>
      <w:r>
        <w:rPr>
          <w:b/>
        </w:rPr>
        <w:t xml:space="preserve">Example:</w:t>
      </w:r>
    </w:p>
    <w:p>
      <w:pPr>
        <w:pStyle w:val="Code"/>
      </w:pPr>
      <w:r>
        <w:rPr>
          <w:color w:val="008000"/>
        </w:rPr>
        <w:t xml:space="preserve">/// &lt;summary&gt;This method determines whether two Points have the same</w:t>
      </w:r>
      <w:r>
        <w:br/>
      </w:r>
      <w:r>
        <w:rPr>
          <w:color w:val="008000"/>
        </w:rPr>
        <w:t xml:space="preserve">///    location.&lt;/summary&gt;</w:t>
      </w:r>
      <w:r>
        <w:br/>
      </w:r>
      <w:r>
        <w:rPr>
          <w:color w:val="008000"/>
        </w:rPr>
        <w:t xml:space="preserve">/// &lt;seealso cref="operator=="/&gt;</w:t>
      </w:r>
      <w:r>
        <w:br/>
      </w:r>
      <w:r>
        <w:rPr>
          <w:color w:val="008000"/>
        </w:rPr>
        <w:t xml:space="preserve">/// &lt;seealso cref="operator!="/&gt;</w:t>
      </w:r>
      <w:r>
        <w:br/>
      </w:r>
      <w:r>
        <w:rPr>
          <w:color w:val="0000FF"/>
        </w:rPr>
        <w:t xml:space="preserve">public override bool </w:t>
      </w:r>
      <w:r>
        <w:t xml:space="preserve">Equals(</w:t>
      </w:r>
      <w:r>
        <w:rPr>
          <w:color w:val="0000FF"/>
        </w:rPr>
        <w:t xml:space="preserve">object </w:t>
      </w:r>
      <w:r>
        <w:t xml:space="preserve">o) {</w:t>
      </w:r>
      <w:r>
        <w:br/>
      </w:r>
      <w:r>
        <w:rPr>
          <w:color w:val="008000"/>
        </w:rPr>
        <w:t xml:space="preserve">    // ...</w:t>
      </w:r>
      <w:r>
        <w:br/>
      </w:r>
      <w:r>
        <w:t xml:space="preserve">}</w:t>
      </w:r>
    </w:p>
    <w:p>
      <w:pPr>
        <w:pStyle w:val="Heading3"/>
      </w:pPr>
      <w:bookmarkStart w:name="_Toc00629" w:id="795"/>
      <w:r>
        <w:rPr>
          <w:rStyle w:val="CodeEmbedded"/>
        </w:rPr>
        <w:t xml:space="preserve">&lt;summary&gt;</w:t>
      </w:r>
      <w:bookmarkEnd w:id="795"/>
    </w:p>
    <w:p>
      <w:r>
        <w:t xml:space="preserve">This tag can be used to describe a type or a member of a type. Use </w:t>
      </w:r>
      <w:r>
        <w:rPr>
          <w:rStyle w:val="CodeEmbedded"/>
        </w:rPr>
        <w:t xml:space="preserve">&lt;remark&gt;</w:t>
      </w:r>
      <w:r>
        <w:t xml:space="preserve"> (</w:t>
      </w:r>
      <w:hyperlink w:anchor="_Toc00625">
        <w:r>
          <w:t xml:space="preserve">§19.2.11</w:t>
        </w:r>
      </w:hyperlink>
      <w:r>
        <w:t xml:space="preserve">) to describe the type itself.</w:t>
      </w:r>
    </w:p>
    <w:p>
      <w:r>
        <w:rPr>
          <w:b/>
        </w:rPr>
        <w:t xml:space="preserve">Syntax:</w:t>
      </w:r>
    </w:p>
    <w:p>
      <w:pPr>
        <w:pStyle w:val="Code"/>
      </w:pPr>
      <w:r>
        <w:t xml:space="preserve">&lt;summary&gt;description&lt;/summary&gt;</w:t>
      </w:r>
    </w:p>
    <w:p>
      <w:r>
        <w:t xml:space="preserve">where </w:t>
      </w:r>
      <w:r>
        <w:rPr>
          <w:rStyle w:val="CodeEmbedded"/>
        </w:rPr>
        <w:t xml:space="preserve">description</w:t>
      </w:r>
      <w:r>
        <w:t xml:space="preserve"> is a summary of the type or member.</w:t>
      </w:r>
    </w:p>
    <w:p>
      <w:r>
        <w:rPr>
          <w:b/>
        </w:rPr>
        <w:t xml:space="preserve">Example:</w:t>
      </w:r>
    </w:p>
    <w:p>
      <w:pPr>
        <w:pStyle w:val="Code"/>
      </w:pPr>
      <w:r>
        <w:rPr>
          <w:color w:val="008000"/>
        </w:rPr>
        <w:t xml:space="preserve">/// &lt;summary&gt;This constructor initializes the new Point to (0,0).&lt;/summary&gt;</w:t>
      </w:r>
      <w:r>
        <w:br/>
      </w:r>
      <w:r>
        <w:rPr>
          <w:color w:val="0000FF"/>
        </w:rPr>
        <w:t xml:space="preserve">public </w:t>
      </w:r>
      <w:r>
        <w:t xml:space="preserve">Point() : this(0,0) {</w:t>
      </w:r>
      <w:r>
        <w:br/>
      </w:r>
      <w:r>
        <w:t xml:space="preserve">}</w:t>
      </w:r>
    </w:p>
    <w:p>
      <w:pPr>
        <w:pStyle w:val="Heading3"/>
      </w:pPr>
      <w:bookmarkStart w:name="_Toc00630" w:id="796"/>
      <w:r>
        <w:rPr>
          <w:rStyle w:val="CodeEmbedded"/>
        </w:rPr>
        <w:t xml:space="preserve">&lt;value&gt;</w:t>
      </w:r>
      <w:bookmarkEnd w:id="796"/>
    </w:p>
    <w:p>
      <w:r>
        <w:t xml:space="preserve">This tag allows a property to be described.</w:t>
      </w:r>
    </w:p>
    <w:p>
      <w:r>
        <w:rPr>
          <w:b/>
        </w:rPr>
        <w:t xml:space="preserve">Syntax:</w:t>
      </w:r>
    </w:p>
    <w:p>
      <w:pPr>
        <w:pStyle w:val="Code"/>
      </w:pPr>
      <w:r>
        <w:t xml:space="preserve">&lt;value&gt;property description&lt;/value&gt;</w:t>
      </w:r>
    </w:p>
    <w:p>
      <w:r>
        <w:t xml:space="preserve">where </w:t>
      </w:r>
      <w:r>
        <w:rPr>
          <w:rStyle w:val="CodeEmbedded"/>
        </w:rPr>
        <w:t xml:space="preserve">property description</w:t>
      </w:r>
      <w:r>
        <w:t xml:space="preserve"> is a description for the property.</w:t>
      </w:r>
    </w:p>
    <w:p>
      <w:r>
        <w:rPr>
          <w:b/>
        </w:rPr>
        <w:t xml:space="preserve">Example:</w:t>
      </w:r>
    </w:p>
    <w:p>
      <w:pPr>
        <w:pStyle w:val="Code"/>
      </w:pPr>
      <w:r>
        <w:rPr>
          <w:color w:val="008000"/>
        </w:rPr>
        <w:t xml:space="preserve">/// &lt;value&gt;Property &lt;c&gt;X&lt;/c&gt; represents the point's x-coordinate.&lt;/value&gt;</w:t>
      </w:r>
      <w:r>
        <w:br/>
      </w:r>
      <w:r>
        <w:rPr>
          <w:color w:val="0000FF"/>
        </w:rPr>
        <w:t xml:space="preserve">public int </w:t>
      </w:r>
      <w:r>
        <w:t xml:space="preserve">X</w:t>
      </w:r>
      <w:r>
        <w:br/>
      </w:r>
      <w:r>
        <w:t xml:space="preserve">{</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w:t>
      </w:r>
    </w:p>
    <w:p>
      <w:pPr>
        <w:pStyle w:val="Heading3"/>
      </w:pPr>
      <w:bookmarkStart w:name="_Toc00631" w:id="797"/>
      <w:r>
        <w:rPr>
          <w:rStyle w:val="CodeEmbedded"/>
        </w:rPr>
        <w:t xml:space="preserve">&lt;typeparam&gt;</w:t>
      </w:r>
      <w:bookmarkEnd w:id="797"/>
    </w:p>
    <w:p>
      <w:r>
        <w:t xml:space="preserve">This tag is used to describe a generic type parameter for a class, struct, interface, delegate, or method.</w:t>
      </w:r>
    </w:p>
    <w:p>
      <w:r>
        <w:rPr>
          <w:b/>
        </w:rPr>
        <w:t xml:space="preserve">Syntax:</w:t>
      </w:r>
    </w:p>
    <w:p>
      <w:pPr>
        <w:pStyle w:val="Code"/>
      </w:pPr>
      <w:r>
        <w:t xml:space="preserve">&lt;typeparam name="name"&gt;description&lt;/typeparam&gt;</w:t>
      </w:r>
    </w:p>
    <w:p>
      <w:r>
        <w:t xml:space="preserve">where </w:t>
      </w:r>
      <w:r>
        <w:rPr>
          <w:rStyle w:val="CodeEmbedded"/>
        </w:rPr>
        <w:t xml:space="preserve">name</w:t>
      </w:r>
      <w:r>
        <w:t xml:space="preserve"> is the name of the type parameter, and </w:t>
      </w:r>
      <w:r>
        <w:rPr>
          <w:rStyle w:val="CodeEmbedded"/>
        </w:rPr>
        <w:t xml:space="preserve">description</w:t>
      </w:r>
      <w:r>
        <w:t xml:space="preserve"> is its description.</w:t>
      </w:r>
    </w:p>
    <w:p>
      <w:r>
        <w:rPr>
          <w:b/>
        </w:rPr>
        <w:t xml:space="preserve">Example:</w:t>
      </w:r>
    </w:p>
    <w:p>
      <w:pPr>
        <w:pStyle w:val="Code"/>
      </w:pPr>
      <w:r>
        <w:rPr>
          <w:color w:val="008000"/>
        </w:rPr>
        <w:t xml:space="preserve">/// &lt;summary&gt;A generic list class.&lt;/summary&gt;</w:t>
      </w:r>
      <w:r>
        <w:br/>
      </w:r>
      <w:r>
        <w:rPr>
          <w:color w:val="008000"/>
        </w:rPr>
        <w:t xml:space="preserve">/// &lt;typeparam name="T"&gt;The type stored by the list.&lt;/typeparam&gt;</w:t>
      </w:r>
      <w:r>
        <w:br/>
      </w:r>
      <w:r>
        <w:rPr>
          <w:color w:val="0000FF"/>
        </w:rPr>
        <w:t xml:space="preserve">public class </w:t>
      </w:r>
      <w:r>
        <w:rPr>
          <w:color w:val="2B91AF"/>
        </w:rPr>
        <w:t xml:space="preserve">MyList</w:t>
      </w:r>
      <w:r>
        <w:t xml:space="preserve">&lt;</w:t>
      </w:r>
      <w:r>
        <w:rPr>
          <w:color w:val="2B91AF"/>
        </w:rPr>
        <w:t xml:space="preserve">T</w:t>
      </w:r>
      <w:r>
        <w:t xml:space="preserve">&gt; {</w:t>
      </w:r>
      <w:r>
        <w:br/>
      </w:r>
      <w:r>
        <w:t xml:space="preserve">    ...</w:t>
      </w:r>
      <w:r>
        <w:br/>
      </w:r>
      <w:r>
        <w:t xml:space="preserve">}</w:t>
      </w:r>
    </w:p>
    <w:p>
      <w:pPr>
        <w:pStyle w:val="Heading3"/>
      </w:pPr>
      <w:bookmarkStart w:name="_Toc00632" w:id="798"/>
      <w:r>
        <w:rPr>
          <w:rStyle w:val="CodeEmbedded"/>
        </w:rPr>
        <w:t xml:space="preserve">&lt;typeparamref&gt;</w:t>
      </w:r>
      <w:bookmarkEnd w:id="798"/>
    </w:p>
    <w:p>
      <w:r>
        <w:t xml:space="preserve">This tag is used to indicate that a word is a type parameter. The documentation file can be processed to format this type parameter in some distinct way.</w:t>
      </w:r>
    </w:p>
    <w:p>
      <w:r>
        <w:rPr>
          <w:b/>
        </w:rPr>
        <w:t xml:space="preserve">Syntax:</w:t>
      </w:r>
    </w:p>
    <w:p>
      <w:pPr>
        <w:pStyle w:val="Code"/>
      </w:pPr>
      <w:r>
        <w:t xml:space="preserve">&lt;typeparamref name="name"/&gt;</w:t>
      </w:r>
    </w:p>
    <w:p>
      <w:r>
        <w:t xml:space="preserve">where </w:t>
      </w:r>
      <w:r>
        <w:rPr>
          <w:rStyle w:val="CodeEmbedded"/>
        </w:rPr>
        <w:t xml:space="preserve">name</w:t>
      </w:r>
      <w:r>
        <w:t xml:space="preserve"> is the name of the type parameter.</w:t>
      </w:r>
    </w:p>
    <w:p>
      <w:r>
        <w:rPr>
          <w:b/>
        </w:rPr>
        <w:t xml:space="preserve">Example:</w:t>
      </w:r>
    </w:p>
    <w:p>
      <w:pPr>
        <w:pStyle w:val="Code"/>
      </w:pPr>
      <w:r>
        <w:rPr>
          <w:color w:val="008000"/>
        </w:rPr>
        <w:t xml:space="preserve">/// &lt;summary&gt;This method fetches data and returns a list of &lt;typeparamref name="T"/&gt;.&lt;/summary&gt;</w:t>
      </w:r>
      <w:r>
        <w:br/>
      </w:r>
      <w:r>
        <w:rPr>
          <w:color w:val="008000"/>
        </w:rPr>
        <w:t xml:space="preserve">/// &lt;param name="query"&gt;query to execute&lt;/param&gt;</w:t>
      </w:r>
      <w:r>
        <w:br/>
      </w:r>
      <w:r>
        <w:rPr>
          <w:color w:val="0000FF"/>
        </w:rPr>
        <w:t xml:space="preserve">public </w:t>
      </w:r>
      <w:r>
        <w:rPr>
          <w:color w:val="2B91AF"/>
        </w:rPr>
        <w:t xml:space="preserve">List</w:t>
      </w:r>
      <w:r>
        <w:t xml:space="preserve">&lt;</w:t>
      </w:r>
      <w:r>
        <w:rPr>
          <w:color w:val="2B91AF"/>
        </w:rPr>
        <w:t xml:space="preserve">T</w:t>
      </w:r>
      <w:r>
        <w:t xml:space="preserve">&gt; FetchData&lt;</w:t>
      </w:r>
      <w:r>
        <w:rPr>
          <w:color w:val="2B91AF"/>
        </w:rPr>
        <w:t xml:space="preserve">T</w:t>
      </w:r>
      <w:r>
        <w:t xml:space="preserve">&gt;(</w:t>
      </w:r>
      <w:r>
        <w:rPr>
          <w:color w:val="0000FF"/>
        </w:rPr>
        <w:t xml:space="preserve">string </w:t>
      </w:r>
      <w:r>
        <w:t xml:space="preserve">query) {</w:t>
      </w:r>
      <w:r>
        <w:br/>
      </w:r>
      <w:r>
        <w:t xml:space="preserve">    ...</w:t>
      </w:r>
      <w:r>
        <w:br/>
      </w:r>
      <w:r>
        <w:t xml:space="preserve">}</w:t>
      </w:r>
    </w:p>
    <w:p>
      <w:pPr>
        <w:pStyle w:val="Heading2"/>
      </w:pPr>
      <w:bookmarkStart w:name="_Toc00633" w:id="799"/>
      <w:r>
        <w:t xml:space="preserve">Processing the documentation file</w:t>
      </w:r>
      <w:bookmarkEnd w:id="799"/>
    </w:p>
    <w:p>
      <w:r>
        <w:t xml:space="preserve">The documentation generator generates an ID string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 xml:space="preserve">The documentation file is not a hierarchical representation of the source code; rather, it is a flat list with a generated ID string for each element.</w:t>
      </w:r>
    </w:p>
    <w:p>
      <w:pPr>
        <w:pStyle w:val="Heading3"/>
      </w:pPr>
      <w:bookmarkStart w:name="_Toc00634" w:id="800"/>
      <w:r>
        <w:t xml:space="preserve">ID string format</w:t>
      </w:r>
      <w:bookmarkEnd w:id="800"/>
    </w:p>
    <w:p>
      <w:r>
        <w:t xml:space="preserve">The documentation generator observes the following rules when it generates the ID strings:</w:t>
      </w:r>
    </w:p>
    <w:p>
      <w:pPr>
        <w:numPr>
          <w:pStyle w:val="ListParagraph"/>
          <w:ilvl w:val="0"/>
          <w:numId w:val="380"/>
        </w:numPr>
      </w:pPr>
      <w:r>
        <w:t xml:space="preserve">No white space is placed in the string.</w:t>
      </w:r>
    </w:p>
    <w:p>
      <w:pPr>
        <w:numPr>
          <w:pStyle w:val="ListParagraph"/>
          <w:ilvl w:val="0"/>
          <w:numId w:val="380"/>
        </w:numPr>
      </w:pPr>
      <w:r>
        <w:t xml:space="preserve">The first part of the string identifies the kind of member being documented, via a single character followed by a colon. The following kinds of members are defined:</w:t>
      </w:r>
    </w:p>
    <w:p>
      <w:pPr>
        <w:pStyle w:val="TableLineBefore"/>
      </w:pPr>
      <w:r>
        <w:t/>
      </w:r>
    </w:p>
    <w:tbl>
      <w:tblPr>
        <w:tblStyle w:val="TableGrid"/>
        <w:tblInd w:w="540" w:type="dxa"/>
        <w:tblBorders>
          <w:top w:val="single"/>
          <w:left w:val="single"/>
          <w:bottom w:val="single"/>
          <w:right w:val="single"/>
          <w:insideH w:val="single"/>
          <w:insideV w:val="single"/>
        </w:tblBorders>
      </w:tblPr>
      <w:tr>
        <w:tc>
          <w:p>
            <w:pPr>
              <w:pStyle w:val="TableCellNormal"/>
            </w:pPr>
            <w:r>
              <w:rPr>
                <w:b/>
              </w:rPr>
              <w:t xml:space="preserve">Character</w:t>
            </w:r>
          </w:p>
        </w:tc>
        <w:tc>
          <w:p>
            <w:pPr>
              <w:pStyle w:val="TableCellNormal"/>
            </w:pPr>
            <w:r>
              <w:rPr>
                <w:b/>
              </w:rPr>
              <w:t xml:space="preserve">Description</w:t>
            </w:r>
          </w:p>
        </w:tc>
      </w:tr>
      <w:tr>
        <w:tc>
          <w:p>
            <w:pPr>
              <w:pStyle w:val="TableCellNormal"/>
            </w:pPr>
            <w:r>
              <w:t xml:space="preserve">E</w:t>
            </w:r>
          </w:p>
        </w:tc>
        <w:tc>
          <w:p>
            <w:pPr>
              <w:pStyle w:val="TableCellNormal"/>
            </w:pPr>
            <w:r>
              <w:t xml:space="preserve">Event</w:t>
            </w:r>
          </w:p>
        </w:tc>
      </w:tr>
      <w:tr>
        <w:tc>
          <w:p>
            <w:pPr>
              <w:pStyle w:val="TableCellNormal"/>
            </w:pPr>
            <w:r>
              <w:t xml:space="preserve">F</w:t>
            </w:r>
          </w:p>
        </w:tc>
        <w:tc>
          <w:p>
            <w:pPr>
              <w:pStyle w:val="TableCellNormal"/>
            </w:pPr>
            <w:r>
              <w:t xml:space="preserve">Field</w:t>
            </w:r>
          </w:p>
        </w:tc>
      </w:tr>
      <w:tr>
        <w:tc>
          <w:p>
            <w:pPr>
              <w:pStyle w:val="TableCellNormal"/>
            </w:pPr>
            <w:r>
              <w:t xml:space="preserve">M</w:t>
            </w:r>
          </w:p>
        </w:tc>
        <w:tc>
          <w:p>
            <w:pPr>
              <w:pStyle w:val="TableCellNormal"/>
            </w:pPr>
            <w:r>
              <w:t xml:space="preserve">Method (including constructors, destructors, and operators)</w:t>
            </w:r>
          </w:p>
        </w:tc>
      </w:tr>
      <w:tr>
        <w:tc>
          <w:p>
            <w:pPr>
              <w:pStyle w:val="TableCellNormal"/>
            </w:pPr>
            <w:r>
              <w:t xml:space="preserve">N</w:t>
            </w:r>
          </w:p>
        </w:tc>
        <w:tc>
          <w:p>
            <w:pPr>
              <w:pStyle w:val="TableCellNormal"/>
            </w:pPr>
            <w:r>
              <w:t xml:space="preserve">Namespace</w:t>
            </w:r>
          </w:p>
        </w:tc>
      </w:tr>
      <w:tr>
        <w:tc>
          <w:p>
            <w:pPr>
              <w:pStyle w:val="TableCellNormal"/>
            </w:pPr>
            <w:r>
              <w:t xml:space="preserve">P</w:t>
            </w:r>
          </w:p>
        </w:tc>
        <w:tc>
          <w:p>
            <w:pPr>
              <w:pStyle w:val="TableCellNormal"/>
            </w:pPr>
            <w:r>
              <w:t xml:space="preserve">Property (including indexers)</w:t>
            </w:r>
          </w:p>
        </w:tc>
      </w:tr>
      <w:tr>
        <w:tc>
          <w:p>
            <w:pPr>
              <w:pStyle w:val="TableCellNormal"/>
            </w:pPr>
            <w:r>
              <w:t xml:space="preserve">T</w:t>
            </w:r>
          </w:p>
        </w:tc>
        <w:tc>
          <w:p>
            <w:pPr>
              <w:pStyle w:val="TableCellNormal"/>
            </w:pPr>
            <w:r>
              <w:t xml:space="preserve">Type (such as class, delegate, enum, interface, and struct)</w:t>
            </w:r>
          </w:p>
        </w:tc>
      </w:tr>
      <w:tr>
        <w:tc>
          <w:p>
            <w:pPr>
              <w:pStyle w:val="TableCellNormal"/>
            </w:pPr>
            <w:r>
              <w:t xml:space="preserve">!</w:t>
            </w:r>
          </w:p>
        </w:tc>
        <w:tc>
          <w:p>
            <w:pPr>
              <w:pStyle w:val="TableCellNormal"/>
            </w:pPr>
            <w:r>
              <w:t xml:space="preserve">Error string; the rest of the string provides information about the error. For example, the documentation generator generates error information for links that cannot be resolved.</w:t>
            </w:r>
          </w:p>
        </w:tc>
      </w:tr>
    </w:tbl>
    <w:p>
      <w:pPr>
        <w:pStyle w:val="TableLineAfter"/>
      </w:pPr>
      <w:r>
        <w:t/>
      </w:r>
    </w:p>
    <w:p>
      <w:pPr>
        <w:numPr>
          <w:pStyle w:val="ListParagraph"/>
          <w:ilvl w:val="0"/>
          <w:numId w:val="380"/>
        </w:numPr>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Embedded"/>
        </w:rPr>
        <w:t xml:space="preserve">#(U+0023)</w:t>
      </w:r>
      <w:r>
        <w:t xml:space="preserve"> characters. (It is assumed that no element has this character in its name.)</w:t>
      </w:r>
    </w:p>
    <w:p>
      <w:pPr>
        <w:numPr>
          <w:pStyle w:val="ListParagraph"/>
          <w:ilvl w:val="0"/>
          <w:numId w:val="380"/>
        </w:numPr>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w:t>
      </w:r>
    </w:p>
    <w:p>
      <w:pPr>
        <w:numPr>
          <w:pStyle w:val="ListParagraph"/>
          <w:ilvl w:val="1"/>
          <w:numId w:val="380"/>
        </w:numPr>
      </w:pPr>
      <w:r>
        <w:t xml:space="preserve">Arguments are represented by their documentation name, which is based on their fully qualified name, modified as follows:</w:t>
      </w:r>
    </w:p>
    <w:p>
      <w:pPr>
        <w:numPr>
          <w:pStyle w:val="ListParagraph"/>
          <w:ilvl w:val="2"/>
          <w:numId w:val="380"/>
        </w:numPr>
      </w:pPr>
      <w:r>
        <w:t xml:space="preserve">Arguments that represent generic types have an appended "'" character followed by the number of type parameters</w:t>
      </w:r>
    </w:p>
    <w:p>
      <w:pPr>
        <w:numPr>
          <w:pStyle w:val="ListParagraph"/>
          <w:ilvl w:val="2"/>
          <w:numId w:val="380"/>
        </w:numPr>
      </w:pPr>
      <w:r>
        <w:t xml:space="preserve">Arguments having the </w:t>
      </w:r>
      <w:r>
        <w:rPr>
          <w:rStyle w:val="CodeEmbedded"/>
        </w:rPr>
        <w:t xml:space="preserve">out</w:t>
      </w:r>
      <w:r>
        <w:t xml:space="preserve"> or </w:t>
      </w:r>
      <w:r>
        <w:rPr>
          <w:rStyle w:val="CodeEmbedded"/>
        </w:rPr>
        <w:t xml:space="preserve">ref</w:t>
      </w:r>
      <w:r>
        <w:t xml:space="preserve"> modifier have an </w:t>
      </w:r>
      <w:r>
        <w:rPr>
          <w:rStyle w:val="CodeEmbedded"/>
        </w:rPr>
        <w:t xml:space="preserve">@</w:t>
      </w:r>
      <w:r>
        <w:t xml:space="preserve"> following their type name. Arguments passed by value or via </w:t>
      </w:r>
      <w:r>
        <w:rPr>
          <w:rStyle w:val="CodeEmbedded"/>
        </w:rPr>
        <w:t xml:space="preserve">params</w:t>
      </w:r>
      <w:r>
        <w:t xml:space="preserve"> have no special notation.</w:t>
      </w:r>
    </w:p>
    <w:p>
      <w:pPr>
        <w:numPr>
          <w:pStyle w:val="ListParagraph"/>
          <w:ilvl w:val="2"/>
          <w:numId w:val="380"/>
        </w:numPr>
      </w:pPr>
      <w:r>
        <w:t xml:space="preserve">Arguments that are arrays are represented as </w:t>
      </w:r>
      <w:r>
        <w:rPr>
          <w:rStyle w:val="CodeEmbedded"/>
        </w:rPr>
        <w:t xml:space="preserve">[lowerbound:size, ... , lowerbound:size]</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 xml:space="preserve">:</w:t>
      </w:r>
      <w:r>
        <w:t xml:space="preserve">" is omitted as well. Jagged arrays are represented by one "</w:t>
      </w:r>
      <w:r>
        <w:rPr>
          <w:rStyle w:val="CodeEmbedded"/>
        </w:rPr>
        <w:t xml:space="preserve">[]</w:t>
      </w:r>
      <w:r>
        <w:t xml:space="preserve">" per level.</w:t>
      </w:r>
    </w:p>
    <w:p>
      <w:pPr>
        <w:numPr>
          <w:pStyle w:val="ListParagraph"/>
          <w:ilvl w:val="2"/>
          <w:numId w:val="380"/>
        </w:numPr>
      </w:pPr>
      <w:r>
        <w:t xml:space="preserve">Arguments that have pointer types other than void are represented using a </w:t>
      </w:r>
      <w:r>
        <w:rPr>
          <w:rStyle w:val="CodeEmbedded"/>
        </w:rPr>
        <w:t xml:space="preserve">*</w:t>
      </w:r>
      <w:r>
        <w:t xml:space="preserve"> following the type name. A void pointer is represented using a type name of </w:t>
      </w:r>
      <w:r>
        <w:rPr>
          <w:rStyle w:val="CodeEmbedded"/>
        </w:rPr>
        <w:t xml:space="preserve">System.Void</w:t>
      </w:r>
      <w:r>
        <w:t xml:space="preserve">.</w:t>
      </w:r>
    </w:p>
    <w:p>
      <w:pPr>
        <w:numPr>
          <w:pStyle w:val="ListParagraph"/>
          <w:ilvl w:val="2"/>
          <w:numId w:val="380"/>
        </w:numPr>
      </w:pPr>
      <w:r>
        <w:t xml:space="preserve">Arguments that refer to generic type parameters defined on types are encoded using the "`" character followed by the zero-based index of the type parameter.</w:t>
      </w:r>
    </w:p>
    <w:p>
      <w:pPr>
        <w:numPr>
          <w:pStyle w:val="ListParagraph"/>
          <w:ilvl w:val="2"/>
          <w:numId w:val="380"/>
        </w:numPr>
      </w:pPr>
      <w:r>
        <w:t xml:space="preserve">Arguments that use generic type parameters defined in methods use a double-backtick "``" instead of the "`" used for types.</w:t>
      </w:r>
    </w:p>
    <w:p>
      <w:pPr>
        <w:numPr>
          <w:pStyle w:val="ListParagraph"/>
          <w:ilvl w:val="2"/>
          <w:numId w:val="380"/>
        </w:numPr>
      </w:pPr>
      <w:r>
        <w:t xml:space="preserve">Arguments that refer to constructed generic types are encoded using the generic type, followed by "{", followed by a comma-separated list of type arguments, followed by "}".</w:t>
      </w:r>
    </w:p>
    <w:p>
      <w:pPr>
        <w:pStyle w:val="Heading3"/>
      </w:pPr>
      <w:bookmarkStart w:name="_Toc00635" w:id="801"/>
      <w:r>
        <w:t xml:space="preserve">ID string examples</w:t>
      </w:r>
      <w:bookmarkEnd w:id="801"/>
    </w:p>
    <w:p>
      <w:r>
        <w:t xml:space="preserve">The following examples each show a fragment of C# code, along with the ID string produced from each source element capable of having a documentation comment:</w:t>
      </w:r>
    </w:p>
    <w:p>
      <w:pPr>
        <w:numPr>
          <w:pStyle w:val="ListParagraph"/>
          <w:ilvl w:val="0"/>
          <w:numId w:val="381"/>
        </w:numPr>
      </w:pPr>
      <w:r>
        <w:t xml:space="preserve">Types are represented using their fully qualified name, augmented with generic information:</w:t>
      </w:r>
    </w:p>
    <w:p>
      <w:pPr>
        <w:pStyle w:val="Code"/>
        <w:ind w:left="540"/>
      </w:pPr>
      <w:r>
        <w:rPr>
          <w:color w:val="0000FF"/>
        </w:rPr>
        <w:t xml:space="preserve">enum </w:t>
      </w:r>
      <w:r>
        <w:rPr>
          <w:color w:val="2B91AF"/>
        </w:rPr>
        <w:t xml:space="preserve">Color </w:t>
      </w:r>
      <w:r>
        <w:t xml:space="preserve">{ Red, Blue, Green }</w:t>
      </w:r>
      <w:r>
        <w:br/>
      </w:r>
      <w:r>
        <w:br/>
      </w:r>
      <w:r>
        <w:rPr>
          <w:color w:val="0000FF"/>
        </w:rPr>
        <w:t xml:space="preserve">namespace </w:t>
      </w:r>
      <w:r>
        <w:t xml:space="preserve">Acme</w:t>
      </w:r>
      <w:r>
        <w:br/>
      </w:r>
      <w:r>
        <w:t xml:space="preserve">{</w:t>
      </w:r>
      <w:r>
        <w:br/>
      </w:r>
      <w:r>
        <w:rPr>
          <w:color w:val="0000FF"/>
        </w:rPr>
        <w:t xml:space="preserve">    interface </w:t>
      </w:r>
      <w:r>
        <w:rPr>
          <w:color w:val="2B91AF"/>
        </w:rPr>
        <w:t xml:space="preserve">IProcess </w:t>
      </w:r>
      <w:r>
        <w:t xml:space="preserve">{...}</w:t>
      </w:r>
      <w:r>
        <w:br/>
      </w:r>
      <w:r>
        <w:br/>
      </w:r>
      <w:r>
        <w:rPr>
          <w:color w:val="0000FF"/>
        </w:rPr>
        <w:t xml:space="preserve">    struct </w:t>
      </w:r>
      <w:r>
        <w:rPr>
          <w:color w:val="2B91AF"/>
        </w:rPr>
        <w:t xml:space="preserve">ValueType </w:t>
      </w:r>
      <w:r>
        <w:t xml:space="preserve">{...}</w:t>
      </w:r>
      <w:r>
        <w:br/>
      </w:r>
      <w:r>
        <w:br/>
      </w:r>
      <w:r>
        <w:rPr>
          <w:color w:val="0000FF"/>
        </w:rPr>
        <w:t xml:space="preserve">    class </w:t>
      </w:r>
      <w:r>
        <w:rPr>
          <w:color w:val="2B91AF"/>
        </w:rPr>
        <w:t xml:space="preserve">Widget</w:t>
      </w:r>
      <w:r>
        <w:t xml:space="preserve">: </w:t>
      </w:r>
      <w:r>
        <w:rPr>
          <w:color w:val="2B91AF"/>
        </w:rPr>
        <w:t xml:space="preserve">IProcess</w:t>
      </w:r>
      <w:r>
        <w:br/>
      </w:r>
      <w:r>
        <w:t xml:space="preserve">    {</w:t>
      </w:r>
      <w:r>
        <w:br/>
      </w:r>
      <w:r>
        <w:rPr>
          <w:color w:val="0000FF"/>
        </w:rPr>
        <w:t xml:space="preserve">        public class </w:t>
      </w:r>
      <w:r>
        <w:rPr>
          <w:color w:val="2B91AF"/>
        </w:rPr>
        <w:t xml:space="preserve">NestedClass </w:t>
      </w:r>
      <w:r>
        <w:t xml:space="preserve">{...}</w:t>
      </w:r>
      <w:r>
        <w:br/>
      </w:r>
      <w:r>
        <w:rPr>
          <w:color w:val="0000FF"/>
        </w:rPr>
        <w:t xml:space="preserve">        public interface </w:t>
      </w:r>
      <w:r>
        <w:rPr>
          <w:color w:val="2B91AF"/>
        </w:rPr>
        <w:t xml:space="preserve">IMenuItem </w:t>
      </w:r>
      <w:r>
        <w:t xml:space="preserve">{...}</w:t>
      </w:r>
      <w:r>
        <w:br/>
      </w:r>
      <w:r>
        <w:rPr>
          <w:color w:val="0000FF"/>
        </w:rPr>
        <w:t xml:space="preserve">        public delegate void </w:t>
      </w:r>
      <w:r>
        <w:t xml:space="preserve">Del(</w:t>
      </w:r>
      <w:r>
        <w:rPr>
          <w:color w:val="0000FF"/>
        </w:rPr>
        <w:t xml:space="preserve">int </w:t>
      </w:r>
      <w:r>
        <w:t xml:space="preserve">i);</w:t>
      </w:r>
      <w:r>
        <w:br/>
      </w:r>
      <w:r>
        <w:rPr>
          <w:color w:val="0000FF"/>
        </w:rPr>
        <w:t xml:space="preserve">        public enum </w:t>
      </w:r>
      <w:r>
        <w:rPr>
          <w:color w:val="2B91AF"/>
        </w:rPr>
        <w:t xml:space="preserve">Direction </w:t>
      </w:r>
      <w:r>
        <w:t xml:space="preserve">{ North, South, East, West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class </w:t>
      </w:r>
      <w:r>
        <w:rPr>
          <w:color w:val="2B91AF"/>
        </w:rPr>
        <w:t xml:space="preserve">Helper</w:t>
      </w:r>
      <w:r>
        <w:t xml:space="preserve">&lt;</w:t>
      </w:r>
      <w:r>
        <w:rPr>
          <w:color w:val="2B91AF"/>
        </w:rPr>
        <w:t xml:space="preserve">U</w:t>
      </w:r>
      <w:r>
        <w:t xml:space="preserve">,</w:t>
      </w:r>
      <w:r>
        <w:rPr>
          <w:color w:val="2B91AF"/>
        </w:rPr>
        <w:t xml:space="preserve">V</w:t>
      </w:r>
      <w:r>
        <w:t xml:space="preserve">&gt; {...}</w:t>
      </w:r>
      <w:r>
        <w:br/>
      </w:r>
      <w:r>
        <w:t xml:space="preserve">    }</w:t>
      </w:r>
      <w:r>
        <w:br/>
      </w:r>
      <w:r>
        <w:t xml:space="preserve">}</w:t>
      </w:r>
      <w:r>
        <w:br/>
      </w:r>
      <w:r>
        <w:br/>
      </w:r>
      <w:r>
        <w:rPr>
          <w:color w:val="A31515"/>
        </w:rPr>
        <w:t xml:space="preserve">"T:Color"</w:t>
      </w:r>
      <w:r>
        <w:br/>
      </w:r>
      <w:r>
        <w:rPr>
          <w:color w:val="A31515"/>
        </w:rPr>
        <w:t xml:space="preserve">"T:Acme.IProcess"</w:t>
      </w:r>
      <w:r>
        <w:br/>
      </w:r>
      <w:r>
        <w:rPr>
          <w:color w:val="A31515"/>
        </w:rPr>
        <w:t xml:space="preserve">"T:Acme.ValueType"</w:t>
      </w:r>
      <w:r>
        <w:br/>
      </w:r>
      <w:r>
        <w:rPr>
          <w:color w:val="A31515"/>
        </w:rPr>
        <w:t xml:space="preserve">"T:Acme.Widget"</w:t>
      </w:r>
      <w:r>
        <w:br/>
      </w:r>
      <w:r>
        <w:rPr>
          <w:color w:val="A31515"/>
        </w:rPr>
        <w:t xml:space="preserve">"T:Acme.Widget.NestedClass"</w:t>
      </w:r>
      <w:r>
        <w:br/>
      </w:r>
      <w:r>
        <w:rPr>
          <w:color w:val="A31515"/>
        </w:rPr>
        <w:t xml:space="preserve">"T:Acme.Widget.IMenuItem"</w:t>
      </w:r>
      <w:r>
        <w:br/>
      </w:r>
      <w:r>
        <w:rPr>
          <w:color w:val="A31515"/>
        </w:rPr>
        <w:t xml:space="preserve">"T:Acme.Widget.Del"</w:t>
      </w:r>
      <w:r>
        <w:br/>
      </w:r>
      <w:r>
        <w:rPr>
          <w:color w:val="A31515"/>
        </w:rPr>
        <w:t xml:space="preserve">"T:Acme.Widget.Direction"</w:t>
      </w:r>
      <w:r>
        <w:br/>
      </w:r>
      <w:r>
        <w:rPr>
          <w:color w:val="A31515"/>
        </w:rPr>
        <w:t xml:space="preserve">"T:Acme.MyList`1"</w:t>
      </w:r>
      <w:r>
        <w:br/>
      </w:r>
      <w:r>
        <w:rPr>
          <w:color w:val="A31515"/>
        </w:rPr>
        <w:t xml:space="preserve">"T:Acme.MyList`1.Helper`2"</w:t>
      </w:r>
    </w:p>
    <w:p>
      <w:pPr>
        <w:numPr>
          <w:pStyle w:val="ListParagraph"/>
          <w:ilvl w:val="0"/>
          <w:numId w:val="381"/>
        </w:numPr>
      </w:pPr>
      <w:r>
        <w:t xml:space="preserve">Fields are represented by their fully qualified name:</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private int </w:t>
      </w:r>
      <w:r>
        <w:t xml:space="preserve">total;</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private int </w:t>
      </w:r>
      <w:r>
        <w:t xml:space="preserve">value;</w:t>
      </w:r>
      <w:r>
        <w:br/>
      </w:r>
      <w:r>
        <w:t xml:space="preserve">        }</w:t>
      </w:r>
      <w:r>
        <w:br/>
      </w:r>
      <w:r>
        <w:br/>
      </w:r>
      <w:r>
        <w:rPr>
          <w:color w:val="0000FF"/>
        </w:rPr>
        <w:t xml:space="preserve">        private string </w:t>
      </w:r>
      <w:r>
        <w:t xml:space="preserve">message;</w:t>
      </w:r>
      <w:r>
        <w:br/>
      </w:r>
      <w:r>
        <w:rPr>
          <w:color w:val="0000FF"/>
        </w:rPr>
        <w:t xml:space="preserve">        private static </w:t>
      </w:r>
      <w:r>
        <w:rPr>
          <w:color w:val="2B91AF"/>
        </w:rPr>
        <w:t xml:space="preserve">Color </w:t>
      </w:r>
      <w:r>
        <w:t xml:space="preserve">defaultColor;</w:t>
      </w:r>
      <w:r>
        <w:br/>
      </w:r>
      <w:r>
        <w:rPr>
          <w:color w:val="0000FF"/>
        </w:rPr>
        <w:t xml:space="preserve">        private const double </w:t>
      </w:r>
      <w:r>
        <w:t xml:space="preserve">PI = 3.14159;</w:t>
      </w:r>
      <w:r>
        <w:br/>
      </w:r>
      <w:r>
        <w:rPr>
          <w:color w:val="0000FF"/>
        </w:rPr>
        <w:t xml:space="preserve">        protected readonly double </w:t>
      </w:r>
      <w:r>
        <w:t xml:space="preserve">monthlyAverage;</w:t>
      </w:r>
      <w:r>
        <w:br/>
      </w:r>
      <w:r>
        <w:rPr>
          <w:color w:val="0000FF"/>
        </w:rPr>
        <w:t xml:space="preserve">        private long</w:t>
      </w:r>
      <w:r>
        <w:t xml:space="preserve">[] array1;</w:t>
      </w:r>
      <w:r>
        <w:br/>
      </w:r>
      <w:r>
        <w:rPr>
          <w:color w:val="0000FF"/>
        </w:rPr>
        <w:t xml:space="preserve">        private </w:t>
      </w:r>
      <w:r>
        <w:rPr>
          <w:color w:val="2B91AF"/>
        </w:rPr>
        <w:t xml:space="preserve">Widget</w:t>
      </w:r>
      <w:r>
        <w:t xml:space="preserve">[,] array2;</w:t>
      </w:r>
      <w:r>
        <w:br/>
      </w:r>
      <w:r>
        <w:rPr>
          <w:color w:val="0000FF"/>
        </w:rPr>
        <w:t xml:space="preserve">        private unsafe int </w:t>
      </w:r>
      <w:r>
        <w:t xml:space="preserve">*pCount;</w:t>
      </w:r>
      <w:r>
        <w:br/>
      </w:r>
      <w:r>
        <w:rPr>
          <w:color w:val="0000FF"/>
        </w:rPr>
        <w:t xml:space="preserve">        private unsafe float </w:t>
      </w:r>
      <w:r>
        <w:t xml:space="preserve">**ppValues;</w:t>
      </w:r>
      <w:r>
        <w:br/>
      </w:r>
      <w:r>
        <w:t xml:space="preserve">    }</w:t>
      </w:r>
      <w:r>
        <w:br/>
      </w:r>
      <w:r>
        <w:t xml:space="preserve">}</w:t>
      </w:r>
      <w:r>
        <w:br/>
      </w:r>
      <w:r>
        <w:br/>
      </w:r>
      <w:r>
        <w:rPr>
          <w:color w:val="A31515"/>
        </w:rPr>
        <w:t xml:space="preserve">"F:Acme.ValueType.total"</w:t>
      </w:r>
      <w:r>
        <w:br/>
      </w:r>
      <w:r>
        <w:rPr>
          <w:color w:val="A31515"/>
        </w:rPr>
        <w:t xml:space="preserve">"F:Acme.Widget.NestedClass.value"</w:t>
      </w:r>
      <w:r>
        <w:br/>
      </w:r>
      <w:r>
        <w:rPr>
          <w:color w:val="A31515"/>
        </w:rPr>
        <w:t xml:space="preserve">"F:Acme.Widget.message"</w:t>
      </w:r>
      <w:r>
        <w:br/>
      </w:r>
      <w:r>
        <w:rPr>
          <w:color w:val="A31515"/>
        </w:rPr>
        <w:t xml:space="preserve">"F:Acme.Widget.defaultColor"</w:t>
      </w:r>
      <w:r>
        <w:br/>
      </w:r>
      <w:r>
        <w:rPr>
          <w:color w:val="A31515"/>
        </w:rPr>
        <w:t xml:space="preserve">"F:Acme.Widget.PI"</w:t>
      </w:r>
      <w:r>
        <w:br/>
      </w:r>
      <w:r>
        <w:rPr>
          <w:color w:val="A31515"/>
        </w:rPr>
        <w:t xml:space="preserve">"F:Acme.Widget.monthlyAverage"</w:t>
      </w:r>
      <w:r>
        <w:br/>
      </w:r>
      <w:r>
        <w:rPr>
          <w:color w:val="A31515"/>
        </w:rPr>
        <w:t xml:space="preserve">"F:Acme.Widget.array1"</w:t>
      </w:r>
      <w:r>
        <w:br/>
      </w:r>
      <w:r>
        <w:rPr>
          <w:color w:val="A31515"/>
        </w:rPr>
        <w:t xml:space="preserve">"F:Acme.Widget.array2"</w:t>
      </w:r>
      <w:r>
        <w:br/>
      </w:r>
      <w:r>
        <w:rPr>
          <w:color w:val="A31515"/>
        </w:rPr>
        <w:t xml:space="preserve">"F:Acme.Widget.pCount"</w:t>
      </w:r>
      <w:r>
        <w:br/>
      </w:r>
      <w:r>
        <w:rPr>
          <w:color w:val="A31515"/>
        </w:rPr>
        <w:t xml:space="preserve">"F:Acme.Widget.ppValues"</w:t>
      </w:r>
    </w:p>
    <w:p>
      <w:pPr>
        <w:numPr>
          <w:pStyle w:val="ListParagraph"/>
          <w:ilvl w:val="0"/>
          <w:numId w:val="381"/>
        </w:numPr>
      </w:pPr>
      <w:r>
        <w:t xml:space="preserve">Constructors.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static </w:t>
      </w:r>
      <w:r>
        <w:t xml:space="preserve">Widget() {...}</w:t>
      </w:r>
      <w:r>
        <w:br/>
      </w:r>
      <w:r>
        <w:rPr>
          <w:color w:val="0000FF"/>
        </w:rPr>
        <w:t xml:space="preserve">        public </w:t>
      </w:r>
      <w:r>
        <w:t xml:space="preserve">Widget() {...}</w:t>
      </w:r>
      <w:r>
        <w:br/>
      </w:r>
      <w:r>
        <w:rPr>
          <w:color w:val="0000FF"/>
        </w:rPr>
        <w:t xml:space="preserve">        public </w:t>
      </w:r>
      <w:r>
        <w:t xml:space="preserve">Widget(</w:t>
      </w:r>
      <w:r>
        <w:rPr>
          <w:color w:val="0000FF"/>
        </w:rPr>
        <w:t xml:space="preserve">string </w:t>
      </w:r>
      <w:r>
        <w:t xml:space="preserve">s) {...}</w:t>
      </w:r>
      <w:r>
        <w:br/>
      </w:r>
      <w:r>
        <w:t xml:space="preserve">    }</w:t>
      </w:r>
      <w:r>
        <w:br/>
      </w:r>
      <w:r>
        <w:t xml:space="preserve">}</w:t>
      </w:r>
      <w:r>
        <w:br/>
      </w:r>
      <w:r>
        <w:br/>
      </w:r>
      <w:r>
        <w:rPr>
          <w:color w:val="A31515"/>
        </w:rPr>
        <w:t xml:space="preserve">"M:Acme.Widget.#cctor"</w:t>
      </w:r>
      <w:r>
        <w:br/>
      </w:r>
      <w:r>
        <w:rPr>
          <w:color w:val="A31515"/>
        </w:rPr>
        <w:t xml:space="preserve">"M:Acme.Widget.#ctor"</w:t>
      </w:r>
      <w:r>
        <w:br/>
      </w:r>
      <w:r>
        <w:rPr>
          <w:color w:val="A31515"/>
        </w:rPr>
        <w:t xml:space="preserve">"M:Acme.Widget.#ctor(System.String)"</w:t>
      </w:r>
    </w:p>
    <w:p>
      <w:pPr>
        <w:numPr>
          <w:pStyle w:val="ListParagraph"/>
          <w:ilvl w:val="0"/>
          <w:numId w:val="381"/>
        </w:numPr>
      </w:pPr>
      <w:r>
        <w:t xml:space="preserve">Destructors.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t xml:space="preserve">        ~Widget() {...}</w:t>
      </w:r>
      <w:r>
        <w:br/>
      </w:r>
      <w:r>
        <w:t xml:space="preserve">    }</w:t>
      </w:r>
      <w:r>
        <w:br/>
      </w:r>
      <w:r>
        <w:t xml:space="preserve">}</w:t>
      </w:r>
      <w:r>
        <w:br/>
      </w:r>
      <w:r>
        <w:br/>
      </w:r>
      <w:r>
        <w:rPr>
          <w:color w:val="A31515"/>
        </w:rPr>
        <w:t xml:space="preserve">"M:Acme.Widget.Finalize"</w:t>
      </w:r>
    </w:p>
    <w:p>
      <w:pPr>
        <w:numPr>
          <w:pStyle w:val="ListParagraph"/>
          <w:ilvl w:val="0"/>
          <w:numId w:val="381"/>
        </w:numPr>
      </w:pPr>
      <w:r>
        <w:t xml:space="preserve">Methods.</w:t>
      </w:r>
    </w:p>
    <w:p>
      <w:pPr>
        <w:pStyle w:val="Code"/>
        <w:ind w:left="540"/>
      </w:pPr>
      <w:r>
        <w:rPr>
          <w:color w:val="0000FF"/>
        </w:rPr>
        <w:t xml:space="preserve">namespace </w:t>
      </w:r>
      <w:r>
        <w:t xml:space="preserve">Acme</w:t>
      </w:r>
      <w:r>
        <w:br/>
      </w:r>
      <w:r>
        <w:t xml:space="preserve">{</w:t>
      </w:r>
      <w:r>
        <w:br/>
      </w:r>
      <w:r>
        <w:rPr>
          <w:color w:val="0000FF"/>
        </w:rPr>
        <w:t xml:space="preserve">    struct </w:t>
      </w:r>
      <w:r>
        <w:rPr>
          <w:color w:val="2B91AF"/>
        </w:rPr>
        <w:t xml:space="preserve">ValueType</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class </w:t>
      </w:r>
      <w:r>
        <w:rPr>
          <w:color w:val="2B91AF"/>
        </w:rPr>
        <w:t xml:space="preserve">NestedClass</w:t>
      </w:r>
      <w:r>
        <w:br/>
      </w:r>
      <w:r>
        <w:t xml:space="preserve">        {</w:t>
      </w:r>
      <w:r>
        <w:br/>
      </w:r>
      <w:r>
        <w:rPr>
          <w:color w:val="0000FF"/>
        </w:rPr>
        <w:t xml:space="preserve">            public void </w:t>
      </w:r>
      <w:r>
        <w:t xml:space="preserve">M(</w:t>
      </w:r>
      <w:r>
        <w:rPr>
          <w:color w:val="0000FF"/>
        </w:rPr>
        <w:t xml:space="preserve">int </w:t>
      </w:r>
      <w:r>
        <w:t xml:space="preserve">i) {...}</w:t>
      </w:r>
      <w:r>
        <w:br/>
      </w:r>
      <w:r>
        <w:t xml:space="preserve">        }</w:t>
      </w:r>
      <w:r>
        <w:br/>
      </w:r>
      <w:r>
        <w:br/>
      </w:r>
      <w:r>
        <w:rPr>
          <w:color w:val="0000FF"/>
        </w:rPr>
        <w:t xml:space="preserve">        public static void </w:t>
      </w:r>
      <w:r>
        <w:t xml:space="preserve">M0() {...}</w:t>
      </w:r>
      <w:r>
        <w:br/>
      </w:r>
      <w:r>
        <w:rPr>
          <w:color w:val="0000FF"/>
        </w:rPr>
        <w:t xml:space="preserve">        public void </w:t>
      </w:r>
      <w:r>
        <w:t xml:space="preserve">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 xml:space="preserve">v) {...}</w:t>
      </w:r>
      <w:r>
        <w:br/>
      </w:r>
      <w:r>
        <w:rPr>
          <w:color w:val="0000FF"/>
        </w:rPr>
        <w:t xml:space="preserve">        public void </w:t>
      </w:r>
      <w:r>
        <w:t xml:space="preserve">M2(</w:t>
      </w:r>
      <w:r>
        <w:rPr>
          <w:color w:val="0000FF"/>
        </w:rPr>
        <w:t xml:space="preserve">short</w:t>
      </w:r>
      <w:r>
        <w:t xml:space="preserve">[] x1, </w:t>
      </w:r>
      <w:r>
        <w:rPr>
          <w:color w:val="0000FF"/>
        </w:rPr>
        <w:t xml:space="preserve">int</w:t>
      </w:r>
      <w:r>
        <w:t xml:space="preserve">[,] x2, </w:t>
      </w:r>
      <w:r>
        <w:rPr>
          <w:color w:val="0000FF"/>
        </w:rPr>
        <w:t xml:space="preserve">long</w:t>
      </w:r>
      <w:r>
        <w:t xml:space="preserve">[][] x3) {...}</w:t>
      </w:r>
      <w:r>
        <w:br/>
      </w:r>
      <w:r>
        <w:rPr>
          <w:color w:val="0000FF"/>
        </w:rPr>
        <w:t xml:space="preserve">        public void </w:t>
      </w:r>
      <w:r>
        <w:t xml:space="preserve">M3(</w:t>
      </w:r>
      <w:r>
        <w:rPr>
          <w:color w:val="0000FF"/>
        </w:rPr>
        <w:t xml:space="preserve">long</w:t>
      </w:r>
      <w:r>
        <w:t xml:space="preserve">[][] x3, </w:t>
      </w:r>
      <w:r>
        <w:rPr>
          <w:color w:val="2B91AF"/>
        </w:rPr>
        <w:t xml:space="preserve">Widget</w:t>
      </w:r>
      <w:r>
        <w:t xml:space="preserve">[][,,] x4) {...}</w:t>
      </w:r>
      <w:r>
        <w:br/>
      </w:r>
      <w:r>
        <w:rPr>
          <w:color w:val="0000FF"/>
        </w:rPr>
        <w:t xml:space="preserve">        public unsafe void </w:t>
      </w:r>
      <w:r>
        <w:t xml:space="preserve">M4(</w:t>
      </w:r>
      <w:r>
        <w:rPr>
          <w:color w:val="0000FF"/>
        </w:rPr>
        <w:t xml:space="preserve">char </w:t>
      </w:r>
      <w:r>
        <w:t xml:space="preserve">*pc, Color **pf) {...}</w:t>
      </w:r>
      <w:r>
        <w:br/>
      </w:r>
      <w:r>
        <w:rPr>
          <w:color w:val="0000FF"/>
        </w:rPr>
        <w:t xml:space="preserve">        public unsafe void </w:t>
      </w:r>
      <w:r>
        <w:t xml:space="preserve">M5(</w:t>
      </w:r>
      <w:r>
        <w:rPr>
          <w:color w:val="0000FF"/>
        </w:rPr>
        <w:t xml:space="preserve">void </w:t>
      </w:r>
      <w:r>
        <w:t xml:space="preserve">*pv, </w:t>
      </w:r>
      <w:r>
        <w:rPr>
          <w:color w:val="0000FF"/>
        </w:rPr>
        <w:t xml:space="preserve">double </w:t>
      </w:r>
      <w:r>
        <w:t xml:space="preserve">*[][,] pd) {...}</w:t>
      </w:r>
      <w:r>
        <w:br/>
      </w:r>
      <w:r>
        <w:rPr>
          <w:color w:val="0000FF"/>
        </w:rPr>
        <w:t xml:space="preserve">        public void </w:t>
      </w:r>
      <w:r>
        <w:t xml:space="preserve">M6(</w:t>
      </w:r>
      <w:r>
        <w:rPr>
          <w:color w:val="0000FF"/>
        </w:rPr>
        <w:t xml:space="preserve">int </w:t>
      </w:r>
      <w:r>
        <w:t xml:space="preserve">i, </w:t>
      </w:r>
      <w:r>
        <w:rPr>
          <w:color w:val="0000FF"/>
        </w:rPr>
        <w:t xml:space="preserve">params object</w:t>
      </w:r>
      <w:r>
        <w:t xml:space="preserve">[] args) {...}</w:t>
      </w:r>
      <w:r>
        <w:br/>
      </w:r>
      <w:r>
        <w:t xml:space="preserve">    }</w:t>
      </w:r>
      <w:r>
        <w:br/>
      </w:r>
      <w:r>
        <w:br/>
      </w:r>
      <w:r>
        <w:rPr>
          <w:color w:val="0000FF"/>
        </w:rPr>
        <w:t xml:space="preserve">    class </w:t>
      </w:r>
      <w:r>
        <w:rPr>
          <w:color w:val="2B91AF"/>
        </w:rPr>
        <w:t xml:space="preserve">MyList</w:t>
      </w:r>
      <w:r>
        <w:t xml:space="preserve">&lt;</w:t>
      </w:r>
      <w:r>
        <w:rPr>
          <w:color w:val="2B91AF"/>
        </w:rPr>
        <w:t xml:space="preserve">T</w:t>
      </w:r>
      <w:r>
        <w:t xml:space="preserve">&gt;</w:t>
      </w:r>
      <w:r>
        <w:br/>
      </w:r>
      <w:r>
        <w:t xml:space="preserve">    {</w:t>
      </w:r>
      <w:r>
        <w:br/>
      </w:r>
      <w:r>
        <w:rPr>
          <w:color w:val="0000FF"/>
        </w:rPr>
        <w:t xml:space="preserve">        public void </w:t>
      </w:r>
      <w:r>
        <w:t xml:space="preserve">Test(</w:t>
      </w:r>
      <w:r>
        <w:rPr>
          <w:color w:val="2B91AF"/>
        </w:rPr>
        <w:t xml:space="preserve">T </w:t>
      </w:r>
      <w:r>
        <w:t xml:space="preserve">t) { }</w:t>
      </w:r>
      <w:r>
        <w:br/>
      </w:r>
      <w:r>
        <w:t xml:space="preserve">    }</w:t>
      </w:r>
      <w:r>
        <w:br/>
      </w:r>
      <w:r>
        <w:br/>
      </w:r>
      <w:r>
        <w:rPr>
          <w:color w:val="0000FF"/>
        </w:rPr>
        <w:t xml:space="preserve">    class </w:t>
      </w:r>
      <w:r>
        <w:rPr>
          <w:color w:val="2B91AF"/>
        </w:rPr>
        <w:t xml:space="preserve">UseList</w:t>
      </w:r>
      <w:r>
        <w:br/>
      </w:r>
      <w:r>
        <w:t xml:space="preserve">    {</w:t>
      </w:r>
      <w:r>
        <w:br/>
      </w:r>
      <w:r>
        <w:rPr>
          <w:color w:val="0000FF"/>
        </w:rPr>
        <w:t xml:space="preserve">        public void </w:t>
      </w:r>
      <w:r>
        <w:t xml:space="preserve">Process(</w:t>
      </w:r>
      <w:r>
        <w:rPr>
          <w:color w:val="2B91AF"/>
        </w:rPr>
        <w:t xml:space="preserve">MyList</w:t>
      </w:r>
      <w:r>
        <w:t xml:space="preserve">&lt;</w:t>
      </w:r>
      <w:r>
        <w:rPr>
          <w:color w:val="0000FF"/>
        </w:rPr>
        <w:t xml:space="preserve">int</w:t>
      </w:r>
      <w:r>
        <w:t xml:space="preserve">&gt; list) { }</w:t>
      </w:r>
      <w:r>
        <w:br/>
      </w:r>
      <w:r>
        <w:rPr>
          <w:color w:val="0000FF"/>
        </w:rPr>
        <w:t xml:space="preserve">        public </w:t>
      </w:r>
      <w:r>
        <w:rPr>
          <w:color w:val="2B91AF"/>
        </w:rPr>
        <w:t xml:space="preserve">MyList</w:t>
      </w:r>
      <w:r>
        <w:t xml:space="preserve">&lt;</w:t>
      </w:r>
      <w:r>
        <w:rPr>
          <w:color w:val="2B91AF"/>
        </w:rPr>
        <w:t xml:space="preserve">T</w:t>
      </w:r>
      <w:r>
        <w:t xml:space="preserve">&gt; GetValues&lt;</w:t>
      </w:r>
      <w:r>
        <w:rPr>
          <w:color w:val="2B91AF"/>
        </w:rPr>
        <w:t xml:space="preserve">T</w:t>
      </w:r>
      <w:r>
        <w:t xml:space="preserve">&gt;(</w:t>
      </w:r>
      <w:r>
        <w:rPr>
          <w:color w:val="2B91AF"/>
        </w:rPr>
        <w:t xml:space="preserve">T </w:t>
      </w:r>
      <w:r>
        <w:t xml:space="preserve">inputValue) { </w:t>
      </w:r>
      <w:r>
        <w:rPr>
          <w:color w:val="0000FF"/>
        </w:rPr>
        <w:t xml:space="preserve">return null</w:t>
      </w:r>
      <w:r>
        <w:t xml:space="preserve">; }</w:t>
      </w:r>
      <w:r>
        <w:br/>
      </w:r>
      <w:r>
        <w:t xml:space="preserve">    }</w:t>
      </w:r>
      <w:r>
        <w:br/>
      </w:r>
      <w:r>
        <w:t xml:space="preserve">}</w:t>
      </w:r>
      <w:r>
        <w:br/>
      </w:r>
      <w:r>
        <w:br/>
      </w:r>
      <w:r>
        <w:rPr>
          <w:color w:val="A31515"/>
        </w:rPr>
        <w:t xml:space="preserve">"M:Acme.ValueType.M(System.Int32)"</w:t>
      </w:r>
      <w:r>
        <w:br/>
      </w:r>
      <w:r>
        <w:rPr>
          <w:color w:val="A31515"/>
        </w:rPr>
        <w:t xml:space="preserve">"M:Acme.Widget.NestedClass.M(System.Int32)"</w:t>
      </w:r>
      <w:r>
        <w:br/>
      </w:r>
      <w:r>
        <w:rPr>
          <w:color w:val="A31515"/>
        </w:rPr>
        <w:t xml:space="preserve">"M:Acme.Widget.M0"</w:t>
      </w:r>
      <w:r>
        <w:br/>
      </w:r>
      <w:r>
        <w:rPr>
          <w:color w:val="A31515"/>
        </w:rPr>
        <w:t xml:space="preserve">"M:Acme.Widget.M1(System.Char,System.Single@,Acme.ValueType@)"</w:t>
      </w:r>
      <w:r>
        <w:br/>
      </w:r>
      <w:r>
        <w:rPr>
          <w:color w:val="A31515"/>
        </w:rPr>
        <w:t xml:space="preserve">"M:Acme.Widget.M2(System.Int16[],System.Int32[0:,0:],System.Int64[][])"</w:t>
      </w:r>
      <w:r>
        <w:br/>
      </w:r>
      <w:r>
        <w:rPr>
          <w:color w:val="A31515"/>
        </w:rPr>
        <w:t xml:space="preserve">"M:Acme.Widget.M3(System.Int64[][],Acme.Widget[0:,0:,0:][])"</w:t>
      </w:r>
      <w:r>
        <w:br/>
      </w:r>
      <w:r>
        <w:rPr>
          <w:color w:val="A31515"/>
        </w:rPr>
        <w:t xml:space="preserve">"M:Acme.Widget.M4(System.Char*,Color**)"</w:t>
      </w:r>
      <w:r>
        <w:br/>
      </w:r>
      <w:r>
        <w:rPr>
          <w:color w:val="A31515"/>
        </w:rPr>
        <w:t xml:space="preserve">"M:Acme.Widget.M5(System.Void*,System.Double*[0:,0:][])"</w:t>
      </w:r>
      <w:r>
        <w:br/>
      </w:r>
      <w:r>
        <w:rPr>
          <w:color w:val="A31515"/>
        </w:rPr>
        <w:t xml:space="preserve">"M:Acme.Widget.M6(System.Int32,System.Object[])"</w:t>
      </w:r>
      <w:r>
        <w:br/>
      </w:r>
      <w:r>
        <w:rPr>
          <w:color w:val="A31515"/>
        </w:rPr>
        <w:t xml:space="preserve">"M:Acme.MyList`1.Test(`0)"</w:t>
      </w:r>
      <w:r>
        <w:br/>
      </w:r>
      <w:r>
        <w:rPr>
          <w:color w:val="A31515"/>
        </w:rPr>
        <w:t xml:space="preserve">"M:Acme.UseList.Process(Acme.MyList{System.Int32})"</w:t>
      </w:r>
      <w:r>
        <w:br/>
      </w:r>
      <w:r>
        <w:rPr>
          <w:color w:val="A31515"/>
        </w:rPr>
        <w:t xml:space="preserve">"M:Acme.UseList.GetValues``(``0)"</w:t>
      </w:r>
    </w:p>
    <w:p>
      <w:pPr>
        <w:numPr>
          <w:pStyle w:val="ListParagraph"/>
          <w:ilvl w:val="0"/>
          <w:numId w:val="381"/>
        </w:numPr>
      </w:pPr>
      <w:r>
        <w:t xml:space="preserve">Properties and indexers.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rPr>
          <w:color w:val="0000FF"/>
        </w:rPr>
        <w:t xml:space="preserve">        public int this</w:t>
      </w:r>
      <w:r>
        <w:t xml:space="preserve">[</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xml:space="preserve">{...} }</w:t>
      </w:r>
      <w:r>
        <w:br/>
      </w:r>
      <w:r>
        <w:t xml:space="preserve">    }</w:t>
      </w:r>
      <w:r>
        <w:br/>
      </w:r>
      <w:r>
        <w:t xml:space="preserve">}</w:t>
      </w:r>
      <w:r>
        <w:br/>
      </w:r>
      <w:r>
        <w:br/>
      </w:r>
      <w:r>
        <w:rPr>
          <w:color w:val="A31515"/>
        </w:rPr>
        <w:t xml:space="preserve">"P:Acme.Widget.Width"</w:t>
      </w:r>
      <w:r>
        <w:br/>
      </w:r>
      <w:r>
        <w:rPr>
          <w:color w:val="A31515"/>
        </w:rPr>
        <w:t xml:space="preserve">"P:Acme.Widget.Item(System.Int32)"</w:t>
      </w:r>
      <w:r>
        <w:br/>
      </w:r>
      <w:r>
        <w:rPr>
          <w:color w:val="A31515"/>
        </w:rPr>
        <w:t xml:space="preserve">"P:Acme.Widget.Item(System.String,System.Int32)"</w:t>
      </w:r>
    </w:p>
    <w:p>
      <w:pPr>
        <w:numPr>
          <w:pStyle w:val="ListParagraph"/>
          <w:ilvl w:val="0"/>
          <w:numId w:val="381"/>
        </w:numPr>
      </w:pPr>
      <w:r>
        <w:t xml:space="preserve">Events.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event </w:t>
      </w:r>
      <w:r>
        <w:rPr>
          <w:color w:val="2B91AF"/>
        </w:rPr>
        <w:t xml:space="preserve">Del </w:t>
      </w:r>
      <w:r>
        <w:t xml:space="preserve">AnEvent;</w:t>
      </w:r>
      <w:r>
        <w:br/>
      </w:r>
      <w:r>
        <w:t xml:space="preserve">    }</w:t>
      </w:r>
      <w:r>
        <w:br/>
      </w:r>
      <w:r>
        <w:t xml:space="preserve">}</w:t>
      </w:r>
      <w:r>
        <w:br/>
      </w:r>
      <w:r>
        <w:br/>
      </w:r>
      <w:r>
        <w:rPr>
          <w:color w:val="A31515"/>
        </w:rPr>
        <w:t xml:space="preserve">"E:Acme.Widget.AnEvent"</w:t>
      </w:r>
    </w:p>
    <w:p>
      <w:pPr>
        <w:numPr>
          <w:pStyle w:val="ListParagraph"/>
          <w:ilvl w:val="0"/>
          <w:numId w:val="381"/>
        </w:numPr>
      </w:pPr>
      <w:r>
        <w:t xml:space="preserve">Unary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"M:Acme.Widget.op_UnaryPlus(Acme.Widget)"</w:t>
      </w:r>
    </w:p>
    <w:p>
      <w:pPr>
        <w:ind w:left="540"/>
      </w:pPr>
      <w:r>
        <w:t xml:space="preserve">The complete set of unary operator function names used is as follows: </w:t>
      </w:r>
      <w:r>
        <w:rPr>
          <w:rStyle w:val="CodeEmbedded"/>
        </w:rPr>
        <w:t xml:space="preserve">op_UnaryPlus</w:t>
      </w:r>
      <w:r>
        <w:t xml:space="preserve">, </w:t>
      </w:r>
      <w:r>
        <w:rPr>
          <w:rStyle w:val="CodeEmbedded"/>
        </w:rPr>
        <w:t xml:space="preserve">op_UnaryNegation</w:t>
      </w:r>
      <w:r>
        <w:t xml:space="preserve">, </w:t>
      </w:r>
      <w:r>
        <w:rPr>
          <w:rStyle w:val="CodeEmbedded"/>
        </w:rPr>
        <w:t xml:space="preserve">op_LogicalNot</w:t>
      </w:r>
      <w:r>
        <w:t xml:space="preserve">, </w:t>
      </w:r>
      <w:r>
        <w:rPr>
          <w:rStyle w:val="CodeEmbedded"/>
        </w:rPr>
        <w:t xml:space="preserve">op_OnesComplement</w:t>
      </w:r>
      <w:r>
        <w:t xml:space="preserve">, </w:t>
      </w:r>
      <w:r>
        <w:rPr>
          <w:rStyle w:val="CodeEmbedded"/>
        </w:rPr>
        <w:t xml:space="preserve">op_Increment</w:t>
      </w:r>
      <w:r>
        <w:t xml:space="preserve">, </w:t>
      </w:r>
      <w:r>
        <w:rPr>
          <w:rStyle w:val="CodeEmbedded"/>
        </w:rPr>
        <w:t xml:space="preserve">op_Decrement</w:t>
      </w:r>
      <w:r>
        <w:t xml:space="preserve">, </w:t>
      </w:r>
      <w:r>
        <w:rPr>
          <w:rStyle w:val="CodeEmbedded"/>
        </w:rPr>
        <w:t xml:space="preserve">op_True</w:t>
      </w:r>
      <w:r>
        <w:t xml:space="preserve">, and </w:t>
      </w:r>
      <w:r>
        <w:rPr>
          <w:rStyle w:val="CodeEmbedded"/>
        </w:rPr>
        <w:t xml:space="preserve">op_False</w:t>
      </w:r>
      <w:r>
        <w:t xml:space="preserve">.</w:t>
      </w:r>
    </w:p>
    <w:p>
      <w:pPr>
        <w:numPr>
          <w:pStyle w:val="ListParagraph"/>
          <w:ilvl w:val="0"/>
          <w:numId w:val="381"/>
        </w:numPr>
      </w:pPr>
      <w:r>
        <w:t xml:space="preserve">Binary operators.</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w:t>
      </w:r>
      <w:r>
        <w:rPr>
          <w:color w:val="2B91AF"/>
        </w:rPr>
        <w:t xml:space="preserve">Widget </w:t>
      </w:r>
      <w:r>
        <w:rPr>
          <w:color w:val="0000FF"/>
        </w:rPr>
        <w:t xml:space="preserve">operator</w:t>
      </w:r>
      <w:r>
        <w:t xml:space="preserve">+(</w:t>
      </w:r>
      <w:r>
        <w:rPr>
          <w:color w:val="2B91AF"/>
        </w:rPr>
        <w:t xml:space="preserve">Widget </w:t>
      </w:r>
      <w:r>
        <w:t xml:space="preserve">x1, </w:t>
      </w:r>
      <w:r>
        <w:rPr>
          <w:color w:val="2B91AF"/>
        </w:rPr>
        <w:t xml:space="preserve">Widget </w:t>
      </w:r>
      <w:r>
        <w:t xml:space="preserve">x2) {...}</w:t>
      </w:r>
      <w:r>
        <w:br/>
      </w:r>
      <w:r>
        <w:t xml:space="preserve">    }</w:t>
      </w:r>
      <w:r>
        <w:br/>
      </w:r>
      <w:r>
        <w:t xml:space="preserve">}</w:t>
      </w:r>
      <w:r>
        <w:br/>
      </w:r>
      <w:r>
        <w:br/>
      </w:r>
      <w:r>
        <w:rPr>
          <w:color w:val="A31515"/>
        </w:rPr>
        <w:t xml:space="preserve">"M:Acme.Widget.op_Addition(Acme.Widget,Acme.Widget)"</w:t>
      </w:r>
    </w:p>
    <w:p>
      <w:pPr>
        <w:ind w:left="540"/>
      </w:pPr>
      <w:r>
        <w:t xml:space="preserve">The complete set of binary operator function names used is as follows: </w:t>
      </w:r>
      <w:r>
        <w:rPr>
          <w:rStyle w:val="CodeEmbedded"/>
        </w:rPr>
        <w:t xml:space="preserve">op_Addition</w:t>
      </w:r>
      <w:r>
        <w:t xml:space="preserve">, </w:t>
      </w:r>
      <w:r>
        <w:rPr>
          <w:rStyle w:val="CodeEmbedded"/>
        </w:rPr>
        <w:t xml:space="preserve">op_Subtraction</w:t>
      </w:r>
      <w:r>
        <w:t xml:space="preserve">, </w:t>
      </w:r>
      <w:r>
        <w:rPr>
          <w:rStyle w:val="CodeEmbedded"/>
        </w:rPr>
        <w:t xml:space="preserve">op_Multiply</w:t>
      </w:r>
      <w:r>
        <w:t xml:space="preserve">, </w:t>
      </w:r>
      <w:r>
        <w:rPr>
          <w:rStyle w:val="CodeEmbedded"/>
        </w:rPr>
        <w:t xml:space="preserve">op_Division</w:t>
      </w:r>
      <w:r>
        <w:t xml:space="preserve">, </w:t>
      </w:r>
      <w:r>
        <w:rPr>
          <w:rStyle w:val="CodeEmbedded"/>
        </w:rPr>
        <w:t xml:space="preserve">op_Modulus</w:t>
      </w:r>
      <w:r>
        <w:t xml:space="preserve">, </w:t>
      </w:r>
      <w:r>
        <w:rPr>
          <w:rStyle w:val="CodeEmbedded"/>
        </w:rPr>
        <w:t xml:space="preserve">op_BitwiseAnd</w:t>
      </w:r>
      <w:r>
        <w:t xml:space="preserve">, </w:t>
      </w:r>
      <w:r>
        <w:rPr>
          <w:rStyle w:val="CodeEmbedded"/>
        </w:rPr>
        <w:t xml:space="preserve">op_BitwiseOr</w:t>
      </w:r>
      <w:r>
        <w:t xml:space="preserve">, </w:t>
      </w:r>
      <w:r>
        <w:rPr>
          <w:rStyle w:val="CodeEmbedded"/>
        </w:rPr>
        <w:t xml:space="preserve">op_ExclusiveOr</w:t>
      </w:r>
      <w:r>
        <w:t xml:space="preserve">, </w:t>
      </w:r>
      <w:r>
        <w:rPr>
          <w:rStyle w:val="CodeEmbedded"/>
        </w:rPr>
        <w:t xml:space="preserve">op_LeftShift</w:t>
      </w:r>
      <w:r>
        <w:t xml:space="preserve">, </w:t>
      </w:r>
      <w:r>
        <w:rPr>
          <w:rStyle w:val="CodeEmbedded"/>
        </w:rPr>
        <w:t xml:space="preserve">op_RightShift</w:t>
      </w:r>
      <w:r>
        <w:t xml:space="preserve">, </w:t>
      </w:r>
      <w:r>
        <w:rPr>
          <w:rStyle w:val="CodeEmbedded"/>
        </w:rPr>
        <w:t xml:space="preserve">op_Equality</w:t>
      </w:r>
      <w:r>
        <w:t xml:space="preserve">, </w:t>
      </w:r>
      <w:r>
        <w:rPr>
          <w:rStyle w:val="CodeEmbedded"/>
        </w:rPr>
        <w:t xml:space="preserve">op_Inequality</w:t>
      </w:r>
      <w:r>
        <w:t xml:space="preserve">, </w:t>
      </w:r>
      <w:r>
        <w:rPr>
          <w:rStyle w:val="CodeEmbedded"/>
        </w:rPr>
        <w:t xml:space="preserve">op_LessThan</w:t>
      </w:r>
      <w:r>
        <w:t xml:space="preserve">, </w:t>
      </w:r>
      <w:r>
        <w:rPr>
          <w:rStyle w:val="CodeEmbedded"/>
        </w:rPr>
        <w:t xml:space="preserve">op_LessThanOrEqual</w:t>
      </w:r>
      <w:r>
        <w:t xml:space="preserve">, </w:t>
      </w:r>
      <w:r>
        <w:rPr>
          <w:rStyle w:val="CodeEmbedded"/>
        </w:rPr>
        <w:t xml:space="preserve">op_GreaterThan</w:t>
      </w:r>
      <w:r>
        <w:t xml:space="preserve">, and </w:t>
      </w:r>
      <w:r>
        <w:rPr>
          <w:rStyle w:val="CodeEmbedded"/>
        </w:rPr>
        <w:t xml:space="preserve">op_GreaterThanOrEqual</w:t>
      </w:r>
      <w:r>
        <w:t xml:space="preserve">.</w:t>
      </w:r>
    </w:p>
    <w:p>
      <w:pPr>
        <w:numPr>
          <w:pStyle w:val="ListParagraph"/>
          <w:ilvl w:val="0"/>
          <w:numId w:val="381"/>
        </w:numPr>
      </w:pPr>
      <w:r>
        <w:t xml:space="preserve">Conversion operators have a trailing "</w:t>
      </w:r>
      <w:r>
        <w:rPr>
          <w:rStyle w:val="CodeEmbedded"/>
        </w:rPr>
        <w:t xml:space="preserve">~</w:t>
      </w:r>
      <w:r>
        <w:t xml:space="preserve">" followed by the return type.</w:t>
      </w:r>
    </w:p>
    <w:p>
      <w:pPr>
        <w:pStyle w:val="Code"/>
        <w:ind w:left="540"/>
      </w:pPr>
      <w:r>
        <w:rPr>
          <w:color w:val="0000FF"/>
        </w:rPr>
        <w:t xml:space="preserve">namespace </w:t>
      </w:r>
      <w:r>
        <w:t xml:space="preserve">Acme</w:t>
      </w:r>
      <w:r>
        <w:br/>
      </w:r>
      <w:r>
        <w:t xml:space="preserve">{</w:t>
      </w:r>
      <w:r>
        <w:br/>
      </w:r>
      <w:r>
        <w:rPr>
          <w:color w:val="0000FF"/>
        </w:rPr>
        <w:t xml:space="preserve">    class </w:t>
      </w:r>
      <w:r>
        <w:rPr>
          <w:color w:val="2B91AF"/>
        </w:rPr>
        <w:t xml:space="preserve">Widget</w:t>
      </w:r>
      <w:r>
        <w:t xml:space="preserve">: IProcess</w:t>
      </w:r>
      <w:r>
        <w:br/>
      </w:r>
      <w:r>
        <w:t xml:space="preserve">    {</w:t>
      </w:r>
      <w:r>
        <w:br/>
      </w:r>
      <w:r>
        <w:rPr>
          <w:color w:val="0000FF"/>
        </w:rPr>
        <w:t xml:space="preserve">        public static explicit operator int</w:t>
      </w:r>
      <w:r>
        <w:t xml:space="preserve">(</w:t>
      </w:r>
      <w:r>
        <w:rPr>
          <w:color w:val="2B91AF"/>
        </w:rPr>
        <w:t xml:space="preserve">Widget </w:t>
      </w:r>
      <w:r>
        <w:t xml:space="preserve">x) {...}</w:t>
      </w:r>
      <w:r>
        <w:br/>
      </w:r>
      <w:r>
        <w:rPr>
          <w:color w:val="0000FF"/>
        </w:rPr>
        <w:t xml:space="preserve">        public static implicit operator long</w:t>
      </w:r>
      <w:r>
        <w:t xml:space="preserve">(</w:t>
      </w:r>
      <w:r>
        <w:rPr>
          <w:color w:val="2B91AF"/>
        </w:rPr>
        <w:t xml:space="preserve">Widget </w:t>
      </w:r>
      <w:r>
        <w:t xml:space="preserve">x) {...}</w:t>
      </w:r>
      <w:r>
        <w:br/>
      </w:r>
      <w:r>
        <w:t xml:space="preserve">    }</w:t>
      </w:r>
      <w:r>
        <w:br/>
      </w:r>
      <w:r>
        <w:t xml:space="preserve">}</w:t>
      </w:r>
      <w:r>
        <w:br/>
      </w:r>
      <w:r>
        <w:br/>
      </w:r>
      <w:r>
        <w:rPr>
          <w:color w:val="A31515"/>
        </w:rPr>
        <w:t xml:space="preserve">"M:Acme.Widget.op_Explicit(Acme.Widget)~System.Int32"</w:t>
      </w:r>
      <w:r>
        <w:br/>
      </w:r>
      <w:r>
        <w:rPr>
          <w:color w:val="A31515"/>
        </w:rPr>
        <w:t xml:space="preserve">"M:Acme.Widget.op_Implicit(Acme.Widget)~System.Int64"</w:t>
      </w:r>
    </w:p>
    <w:p>
      <w:pPr>
        <w:pStyle w:val="Heading2"/>
      </w:pPr>
      <w:bookmarkStart w:name="_Toc00636" w:id="802"/>
      <w:r>
        <w:t xml:space="preserve">An example</w:t>
      </w:r>
      <w:bookmarkEnd w:id="802"/>
    </w:p>
    <w:p>
      <w:pPr>
        <w:pStyle w:val="Heading3"/>
      </w:pPr>
      <w:bookmarkStart w:name="_Toc00637" w:id="803"/>
      <w:r>
        <w:t xml:space="preserve">C# source code</w:t>
      </w:r>
      <w:bookmarkEnd w:id="803"/>
    </w:p>
    <w:p>
      <w:r>
        <w:t xml:space="preserve">The following example shows the source code of a </w:t>
      </w:r>
      <w:r>
        <w:rPr>
          <w:rStyle w:val="CodeEmbedded"/>
        </w:rPr>
        <w:t xml:space="preserve">Point</w:t>
      </w:r>
      <w:r>
        <w:t xml:space="preserve"> class:</w:t>
      </w:r>
    </w:p>
    <w:p>
      <w:pPr>
        <w:pStyle w:val="Code"/>
      </w:pPr>
      <w:r>
        <w:rPr>
          <w:color w:val="0000FF"/>
        </w:rPr>
        <w:t xml:space="preserve">namespace </w:t>
      </w:r>
      <w:r>
        <w:t xml:space="preserve">Graphics</w:t>
      </w:r>
      <w:r>
        <w:br/>
      </w:r>
      <w:r>
        <w:t xml:space="preserve">{</w:t>
      </w:r>
      <w:r>
        <w:br/>
      </w:r>
      <w:r>
        <w:br/>
      </w:r>
      <w:r>
        <w:rPr>
          <w:color w:val="008000"/>
        </w:rPr>
        <w:t xml:space="preserve">/// &lt;summary&gt;Class &lt;c&gt;Point&lt;/c&gt; models a point in a two-dimensional plane.</w:t>
      </w:r>
      <w:r>
        <w:br/>
      </w:r>
      <w:r>
        <w:rPr>
          <w:color w:val="008000"/>
        </w:rPr>
        <w:t xml:space="preserve">/// &lt;/summary&gt;</w:t>
      </w:r>
      <w:r>
        <w:br/>
      </w:r>
      <w:r>
        <w:rPr>
          <w:color w:val="0000FF"/>
        </w:rPr>
        <w:t xml:space="preserve">public class </w:t>
      </w:r>
      <w:r>
        <w:rPr>
          <w:color w:val="2B91AF"/>
        </w:rPr>
        <w:t xml:space="preserve">Point</w:t>
      </w:r>
      <w:r>
        <w:br/>
      </w:r>
      <w:r>
        <w:t xml:space="preserve">{</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 xml:space="preserve">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private int </w:t>
      </w:r>
      <w:r>
        <w:t xml:space="preserve">y;</w:t>
      </w:r>
      <w:r>
        <w:br/>
      </w:r>
      <w:r>
        <w:br/>
      </w:r>
      <w:r>
        <w:rPr>
          <w:color w:val="008000"/>
        </w:rPr>
        <w:t xml:space="preserve">    /// &lt;value&gt;Property &lt;c&gt;X&lt;/c&gt; represents the point's x-coordinate.&lt;/value&gt;</w:t>
      </w:r>
      <w:r>
        <w:br/>
      </w:r>
      <w:r>
        <w:rPr>
          <w:color w:val="0000FF"/>
        </w:rPr>
        <w:t xml:space="preserve">    public int </w:t>
      </w:r>
      <w:r>
        <w:t xml:space="preserve">X</w:t>
      </w:r>
      <w:r>
        <w:br/>
      </w:r>
      <w:r>
        <w:t xml:space="preserve">    {</w:t>
      </w:r>
      <w:r>
        <w:br/>
      </w:r>
      <w:r>
        <w:rPr>
          <w:color w:val="0000FF"/>
        </w:rPr>
        <w:t xml:space="preserve">        get </w:t>
      </w:r>
      <w:r>
        <w:t xml:space="preserve">{ </w:t>
      </w:r>
      <w:r>
        <w:rPr>
          <w:color w:val="0000FF"/>
        </w:rPr>
        <w:t xml:space="preserve">return </w:t>
      </w:r>
      <w:r>
        <w:t xml:space="preserve">x; }</w:t>
      </w:r>
      <w:r>
        <w:br/>
      </w:r>
      <w:r>
        <w:rPr>
          <w:color w:val="0000FF"/>
        </w:rPr>
        <w:t xml:space="preserve">        set </w:t>
      </w:r>
      <w:r>
        <w:t xml:space="preserve">{ x = value; }</w:t>
      </w:r>
      <w:r>
        <w:br/>
      </w:r>
      <w:r>
        <w:t xml:space="preserve">    }</w:t>
      </w:r>
      <w:r>
        <w:br/>
      </w:r>
      <w:r>
        <w:br/>
      </w:r>
      <w:r>
        <w:rPr>
          <w:color w:val="008000"/>
        </w:rPr>
        <w:t xml:space="preserve">    /// &lt;value&gt;Property &lt;c&gt;Y&lt;/c&gt; represents the point's y-coordinate.&lt;/value&gt;</w:t>
      </w:r>
      <w:r>
        <w:br/>
      </w:r>
      <w:r>
        <w:rPr>
          <w:color w:val="0000FF"/>
        </w:rPr>
        <w:t xml:space="preserve">    public int </w:t>
      </w:r>
      <w:r>
        <w:t xml:space="preserve">Y</w:t>
      </w:r>
      <w:r>
        <w:br/>
      </w:r>
      <w:r>
        <w:t xml:space="preserve">    {</w:t>
      </w:r>
      <w:r>
        <w:br/>
      </w:r>
      <w:r>
        <w:rPr>
          <w:color w:val="0000FF"/>
        </w:rPr>
        <w:t xml:space="preserve">        get </w:t>
      </w:r>
      <w:r>
        <w:t xml:space="preserve">{ </w:t>
      </w:r>
      <w:r>
        <w:rPr>
          <w:color w:val="0000FF"/>
        </w:rPr>
        <w:t xml:space="preserve">return </w:t>
      </w:r>
      <w:r>
        <w:t xml:space="preserve">y; }</w:t>
      </w:r>
      <w:r>
        <w:br/>
      </w:r>
      <w:r>
        <w:rPr>
          <w:color w:val="0000FF"/>
        </w:rPr>
        <w:t xml:space="preserve">        set </w:t>
      </w:r>
      <w:r>
        <w:t xml:space="preserve">{ y = value; }</w:t>
      </w:r>
      <w:r>
        <w:br/>
      </w:r>
      <w: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 xml:space="preserve">this</w:t>
      </w:r>
      <w:r>
        <w:t xml:space="preserve">(0,0)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public </w:t>
      </w:r>
      <w:r>
        <w:t xml:space="preserve">Point(</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 xml:space="preserve">Move(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 xml:space="preserve">Translate(</w:t>
      </w:r>
      <w:r>
        <w:rPr>
          <w:color w:val="0000FF"/>
        </w:rPr>
        <w:t xml:space="preserve">int </w:t>
      </w:r>
      <w:r>
        <w:t xml:space="preserve">xor, </w:t>
      </w:r>
      <w:r>
        <w:rPr>
          <w:color w:val="0000FF"/>
        </w:rPr>
        <w:t xml:space="preserve">int </w:t>
      </w:r>
      <w:r>
        <w:t xml:space="preserve">yor) {</w:t>
      </w:r>
      <w:r>
        <w:br/>
      </w:r>
      <w:r>
        <w:t xml:space="preserve">        X += xor;</w:t>
      </w:r>
      <w:r>
        <w:br/>
      </w:r>
      <w:r>
        <w:t xml:space="preserve">        Y += yor;</w:t>
      </w:r>
      <w:r>
        <w:br/>
      </w:r>
      <w: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 xml:space="preserve">Equals(</w:t>
      </w:r>
      <w:r>
        <w:rPr>
          <w:color w:val="0000FF"/>
        </w:rPr>
        <w:t xml:space="preserve">object </w:t>
      </w:r>
      <w:r>
        <w:t xml:space="preserve">o) {</w:t>
      </w:r>
      <w:r>
        <w:br/>
      </w:r>
      <w:r>
        <w:rPr>
          <w:color w:val="0000FF"/>
        </w:rPr>
        <w:t xml:space="preserve">        if </w:t>
      </w:r>
      <w:r>
        <w:t xml:space="preserve">(o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w:t>
      </w:r>
      <w:r>
        <w:rPr>
          <w:color w:val="0000FF"/>
        </w:rPr>
        <w:t xml:space="preserve">this </w:t>
      </w:r>
      <w:r>
        <w:t xml:space="preserve">== o) {</w:t>
      </w:r>
      <w:r>
        <w:br/>
      </w:r>
      <w:r>
        <w:rPr>
          <w:color w:val="0000FF"/>
        </w:rPr>
        <w:t xml:space="preserve">            return true</w:t>
      </w:r>
      <w:r>
        <w:t xml:space="preserve">;</w:t>
      </w:r>
      <w:r>
        <w:br/>
      </w:r>
      <w:r>
        <w:t xml:space="preserve">        }</w:t>
      </w:r>
      <w:r>
        <w:br/>
      </w:r>
      <w:r>
        <w:br/>
      </w:r>
      <w:r>
        <w:rPr>
          <w:color w:val="0000FF"/>
        </w:rPr>
        <w:t xml:space="preserve">        if </w:t>
      </w:r>
      <w:r>
        <w:t xml:space="preserve">(GetType() == o.GetType()) {</w:t>
      </w:r>
      <w:r>
        <w:br/>
      </w:r>
      <w:r>
        <w:rPr>
          <w:color w:val="2B91AF"/>
        </w:rPr>
        <w:t xml:space="preserve">            Point </w:t>
      </w:r>
      <w:r>
        <w:t xml:space="preserve">p = (</w:t>
      </w:r>
      <w:r>
        <w:rPr>
          <w:color w:val="2B91AF"/>
        </w:rPr>
        <w:t xml:space="preserve">Point</w:t>
      </w:r>
      <w:r>
        <w:t xml:space="preserve">)o;</w:t>
      </w:r>
      <w:r>
        <w:br/>
      </w:r>
      <w:r>
        <w:rPr>
          <w:color w:val="0000FF"/>
        </w:rPr>
        <w:t xml:space="preserve">            return </w:t>
      </w:r>
      <w:r>
        <w:t xml:space="preserve">(X == p.X) &amp;&amp; (Y == p.Y);</w:t>
      </w:r>
      <w:r>
        <w:br/>
      </w:r>
      <w:r>
        <w:t xml:space="preserve">        }</w:t>
      </w:r>
      <w:r>
        <w:br/>
      </w:r>
      <w:r>
        <w:rPr>
          <w:color w:val="0000FF"/>
        </w:rPr>
        <w:t xml:space="preserve">        return false</w:t>
      </w:r>
      <w:r>
        <w:t xml:space="preserve">;</w:t>
      </w:r>
      <w:r>
        <w:br/>
      </w:r>
      <w: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 xml:space="preserve">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 xml:space="preserv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if </w:t>
      </w:r>
      <w:r>
        <w:t xml:space="preserve">((</w:t>
      </w:r>
      <w:r>
        <w:rPr>
          <w:color w:val="0000FF"/>
        </w:rPr>
        <w:t xml:space="preserve">object</w:t>
      </w:r>
      <w:r>
        <w:t xml:space="preserve">)p1 == </w:t>
      </w:r>
      <w:r>
        <w:rPr>
          <w:color w:val="0000FF"/>
        </w:rPr>
        <w:t xml:space="preserve">null </w:t>
      </w:r>
      <w:r>
        <w:t xml:space="preserve">|| (</w:t>
      </w:r>
      <w:r>
        <w:rPr>
          <w:color w:val="0000FF"/>
        </w:rPr>
        <w:t xml:space="preserve">object</w:t>
      </w:r>
      <w:r>
        <w:t xml:space="preserve">)p2 == </w:t>
      </w:r>
      <w:r>
        <w:rPr>
          <w:color w:val="0000FF"/>
        </w:rPr>
        <w:t xml:space="preserve">null</w:t>
      </w:r>
      <w:r>
        <w:t xml:space="preserve">) {</w:t>
      </w:r>
      <w:r>
        <w:br/>
      </w:r>
      <w:r>
        <w:rPr>
          <w:color w:val="0000FF"/>
        </w:rPr>
        <w:t xml:space="preserve">            return false</w:t>
      </w:r>
      <w:r>
        <w:t xml:space="preserve">;</w:t>
      </w:r>
      <w:r>
        <w:br/>
      </w:r>
      <w:r>
        <w:t xml:space="preserve">        }</w:t>
      </w:r>
      <w:r>
        <w:br/>
      </w:r>
      <w:r>
        <w:br/>
      </w:r>
      <w:r>
        <w:rPr>
          <w:color w:val="0000FF"/>
        </w:rPr>
        <w:t xml:space="preserve">        if </w:t>
      </w:r>
      <w:r>
        <w:t xml:space="preserve">(p1.GetType() == p2.GetType()) {</w:t>
      </w:r>
      <w:r>
        <w:br/>
      </w:r>
      <w:r>
        <w:rPr>
          <w:color w:val="0000FF"/>
        </w:rPr>
        <w:t xml:space="preserve">            return </w:t>
      </w:r>
      <w:r>
        <w:t xml:space="preserve">(p1.X == p2.X) &amp;&amp; (p1.Y == p2.Y);</w:t>
      </w:r>
      <w:r>
        <w:br/>
      </w:r>
      <w:r>
        <w:t xml:space="preserve">        }</w:t>
      </w:r>
      <w:r>
        <w:br/>
      </w:r>
      <w:r>
        <w:br/>
      </w:r>
      <w:r>
        <w:rPr>
          <w:color w:val="0000FF"/>
        </w:rPr>
        <w:t xml:space="preserve">        return false</w:t>
      </w:r>
      <w:r>
        <w:t xml:space="preserve">;</w:t>
      </w:r>
      <w:r>
        <w:br/>
      </w:r>
      <w: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 xml:space="preserve">!=(</w:t>
      </w:r>
      <w:r>
        <w:rPr>
          <w:color w:val="2B91AF"/>
        </w:rPr>
        <w:t xml:space="preserve">Point </w:t>
      </w:r>
      <w:r>
        <w:t xml:space="preserve">p1, </w:t>
      </w:r>
      <w:r>
        <w:rPr>
          <w:color w:val="2B91AF"/>
        </w:rPr>
        <w:t xml:space="preserve">Point </w:t>
      </w:r>
      <w:r>
        <w:t xml:space="preserve">p2) {</w:t>
      </w:r>
      <w:r>
        <w:br/>
      </w:r>
      <w:r>
        <w:rPr>
          <w:color w:val="0000FF"/>
        </w:rPr>
        <w:t xml:space="preserve">        return </w:t>
      </w:r>
      <w:r>
        <w:t xml:space="preserve">!(p1 == p2);</w:t>
      </w:r>
      <w:r>
        <w:br/>
      </w:r>
      <w: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class.&lt;/para&gt;&lt;/summary&gt;</w:t>
      </w:r>
      <w:r>
        <w:br/>
      </w:r>
      <w:r>
        <w:rPr>
          <w:color w:val="0000FF"/>
        </w:rPr>
        <w:t xml:space="preserve">    public static void </w:t>
      </w:r>
      <w:r>
        <w:t xml:space="preserve">Main() {</w:t>
      </w:r>
      <w:r>
        <w:br/>
      </w:r>
      <w:r>
        <w:rPr>
          <w:color w:val="008000"/>
        </w:rPr>
        <w:t xml:space="preserve">        // class test code goes here</w:t>
      </w:r>
      <w:r>
        <w:br/>
      </w:r>
      <w:r>
        <w:t xml:space="preserve">    }</w:t>
      </w:r>
      <w:r>
        <w:br/>
      </w:r>
      <w:r>
        <w:t xml:space="preserve">}</w:t>
      </w:r>
      <w:r>
        <w:br/>
      </w:r>
      <w:r>
        <w:t xml:space="preserve">}</w:t>
      </w:r>
    </w:p>
    <w:p>
      <w:pPr>
        <w:pStyle w:val="Heading3"/>
      </w:pPr>
      <w:bookmarkStart w:name="_Toc00638" w:id="804"/>
      <w:r>
        <w:t xml:space="preserve">Resulting XML</w:t>
      </w:r>
      <w:bookmarkEnd w:id="804"/>
    </w:p>
    <w:p>
      <w:r>
        <w:t xml:space="preserve">Here is the output produced by one documentation generator when given the source code for class </w:t>
      </w:r>
      <w:r>
        <w:rPr>
          <w:rStyle w:val="CodeEmbedded"/>
        </w:rPr>
        <w:t xml:space="preserve">Point</w:t>
      </w:r>
      <w:r>
        <w:t xml:space="preserve">, shown above:</w:t>
      </w:r>
    </w:p>
    <w:p>
      <w:pPr>
        <w:pStyle w:val="Code"/>
      </w:pPr>
      <w:r>
        <w:t xml:space="preserve">&lt;?xml version="1.0"?&gt;</w:t>
      </w:r>
      <w:r>
        <w:br/>
      </w:r>
      <w:r>
        <w:t xml:space="preserve">&lt;doc&gt;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r>
        <w:br/>
      </w:r>
      <w:r>
        <w:br/>
      </w:r>
      <w:r>
        <w:t xml:space="preserve">        &lt;member name="F:Graphics.Point.x"&gt;</w:t>
      </w:r>
      <w:r>
        <w:br/>
      </w:r>
      <w:r>
        <w:t xml:space="preserve">            &lt;summary&gt;Instance variable &lt;c&gt;x&lt;/c&gt; represents the point's</w:t>
      </w:r>
      <w:r>
        <w:br/>
      </w:r>
      <w:r>
        <w:t xml:space="preserve">            x-coordinate.&lt;/summary&gt;</w:t>
      </w:r>
      <w:r>
        <w:br/>
      </w:r>
      <w:r>
        <w:t xml:space="preserve">        &lt;/member&gt;</w:t>
      </w:r>
      <w:r>
        <w:br/>
      </w:r>
      <w:r>
        <w:br/>
      </w:r>
      <w:r>
        <w:t xml:space="preserve">        &lt;member name="F:Graphics.Point.y"&gt;</w:t>
      </w:r>
      <w:r>
        <w:br/>
      </w:r>
      <w:r>
        <w:t xml:space="preserve">            &lt;summary&gt;Instance variable &lt;c&gt;y&lt;/c&gt; represents the point's</w:t>
      </w:r>
      <w:r>
        <w:br/>
      </w:r>
      <w:r>
        <w:t xml:space="preserve">            y-coordinate.&lt;/summary&gt;</w:t>
      </w:r>
      <w:r>
        <w:br/>
      </w:r>
      <w:r>
        <w:t xml:space="preserve">        &lt;/member&gt;</w:t>
      </w:r>
      <w:r>
        <w:br/>
      </w:r>
      <w:r>
        <w:br/>
      </w:r>
      <w:r>
        <w:t xml:space="preserve">        &lt;member name="M:Graphics.Point.#ctor"&gt;</w:t>
      </w:r>
      <w:r>
        <w:br/>
      </w:r>
      <w:r>
        <w:t xml:space="preserve">            &lt;summary&gt;This constructor initializes the new Point to</w:t>
      </w:r>
      <w:r>
        <w:br/>
      </w:r>
      <w:r>
        <w:t xml:space="preserve">        (0,0).&lt;/summary&gt;</w:t>
      </w:r>
      <w:r>
        <w:br/>
      </w:r>
      <w:r>
        <w:t xml:space="preserve">        &lt;/member&gt;</w:t>
      </w:r>
      <w:r>
        <w:br/>
      </w:r>
      <w:r>
        <w:br/>
      </w: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r>
        <w:br/>
      </w:r>
      <w:r>
        <w:br/>
      </w: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r>
        <w:br/>
      </w:r>
      <w:r>
        <w:br/>
      </w: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r>
        <w:br/>
      </w:r>
      <w:r>
        <w:br/>
      </w: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r>
        <w:br/>
      </w:r>
      <w:r>
        <w:br/>
      </w: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r>
        <w:br/>
      </w:r>
      <w:r>
        <w:br/>
      </w: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r>
        <w:br/>
      </w:r>
      <w:r>
        <w:br/>
      </w: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r>
        <w:br/>
      </w:r>
      <w:r>
        <w:br/>
      </w: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r>
        <w:br/>
      </w:r>
      <w:r>
        <w:br/>
      </w:r>
      <w:r>
        <w:t xml:space="preserve">        &lt;member name="P:Graphics.Point.X"&gt;</w:t>
      </w:r>
      <w:r>
        <w:br/>
      </w:r>
      <w:r>
        <w:t xml:space="preserve">            &lt;value&gt;Property &lt;c&gt;X&lt;/c&gt; represents the point's</w:t>
      </w:r>
      <w:r>
        <w:br/>
      </w:r>
      <w:r>
        <w:t xml:space="preserve">            x-coordinate.&lt;/value&gt;</w:t>
      </w:r>
      <w:r>
        <w:br/>
      </w:r>
      <w:r>
        <w:t xml:space="preserve">        &lt;/member&gt;</w:t>
      </w:r>
      <w:r>
        <w:br/>
      </w:r>
      <w:r>
        <w:br/>
      </w: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 xml:space="preserve">&lt;/doc&gt;</w:t>
      </w:r>
    </w:p>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8B0" w:rsidRDefault="007948B0">
      <w:r>
        <w:separator/>
      </w:r>
    </w:p>
  </w:endnote>
  <w:endnote w:type="continuationSeparator" w:id="0">
    <w:p w:rsidR="007948B0" w:rsidRDefault="00794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073C04">
      <w:t xml:space="preserve"> Microsoft Corporation 1999-2016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8B0" w:rsidRDefault="007948B0">
      <w:r>
        <w:separator/>
      </w:r>
    </w:p>
  </w:footnote>
  <w:footnote w:type="continuationSeparator" w:id="0">
    <w:p w:rsidR="007948B0" w:rsidRDefault="00794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3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3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2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2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7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4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2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1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1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2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0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9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8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8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7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6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6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51">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2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lowerRoman"/>
      <w:lvlText w:val="%4."/>
      <w:pPr>
        <w:ind w:left="1620" w:hanging="360"/>
      </w:pPr>
    </w:lvl>
  </w:abstractNum>
  <w:abstractNum w:abstractNumId="12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2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1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1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8">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10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10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7">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5">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9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9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6">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2">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8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80">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3">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7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7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6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9">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lowerRoman"/>
      <w:lvlText w:val="%3."/>
      <w:pPr>
        <w:ind w:left="1260" w:hanging="360"/>
      </w:pPr>
    </w:lvl>
    <w:lvl w:ilvl="3">
      <w:start w:val="1"/>
      <w:numFmt w:val="lowerRoman"/>
      <w:lvlText w:val="%4."/>
      <w:pPr>
        <w:ind w:left="1620" w:hanging="360"/>
      </w:pPr>
    </w:lvl>
  </w:abstractNum>
  <w:abstractNum w:abstractNumId="5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7">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4">
    <w:multiLevelType w:val="multilevel"/>
    <w:lvl w:ilvl="0">
      <w:start w:val="1"/>
      <w:numFmt w:val="bullet"/>
      <w:lvlText w:val="·"/>
      <w:pPr>
        <w:ind w:left="540" w:hanging="360"/>
      </w:pPr>
      <w:rPr>
        <w:rFonts w:hint="default" w:ascii="Symbol" w:hAnsi="Symbol" w:eastAsia="Times new Roman" w:cs="Times new Roman"/>
      </w:rPr>
    </w:lvl>
    <w:lvl w:ilvl="1">
      <w:start w:val="1"/>
      <w:numFmt w:val="bullet"/>
      <w:lvlText w:val="o"/>
      <w:pPr>
        <w:ind w:left="900" w:hanging="360"/>
      </w:pPr>
      <w:rPr>
        <w:rFonts w:hint="default" w:ascii="Courier New" w:hAnsi="Courier New" w:cs="Courier New"/>
      </w:rPr>
    </w:lvl>
    <w:lvl w:ilvl="2">
      <w:start w:val="1"/>
      <w:numFmt w:val="bullet"/>
      <w:lvlText w:val="·"/>
      <w:pPr>
        <w:ind w:left="1260" w:hanging="360"/>
      </w:pPr>
      <w:rPr>
        <w:rFonts w:hint="default" w:ascii="Symbol" w:hAnsi="Symbol" w:eastAsia="Times new Roman" w:cs="Times new Roman"/>
      </w:rPr>
    </w:lvl>
    <w:lvl w:ilvl="3">
      <w:start w:val="1"/>
      <w:numFmt w:val="bullet"/>
      <w:lvlText w:val="o"/>
      <w:pPr>
        <w:ind w:left="1620" w:hanging="360"/>
      </w:pPr>
      <w:rPr>
        <w:rFonts w:hint="default" w:ascii="Courier New" w:hAnsi="Courier New" w:cs="Courier New"/>
      </w:rPr>
    </w:lvl>
  </w:abstractNum>
  <w:abstractNum w:abstractNumId="5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5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4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9">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8">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7">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6">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5">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4">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3">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2">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1">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30">
    <w:multiLevelType w:val="multilevel"/>
    <w:lvl w:ilvl="0">
      <w:start w:val="1"/>
      <w:numFmt w:val="bullet"/>
      <w:lvlText w:val="·"/>
      <w:pPr>
        <w:ind w:left="540" w:hanging="360"/>
      </w:pPr>
      <w:rPr>
        <w:rFonts w:hint="default" w:ascii="Symbol" w:hAnsi="Symbol" w:eastAsia="Times new Roman" w:cs="Times new Roman"/>
      </w:r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29">
    <w:multiLevelType w:val="multilevel"/>
    <w:lvl w:ilvl="0">
      <w:start w:val="1"/>
      <w:numFmt w:val="decimal"/>
      <w:lvlText w:val="%1."/>
      <w:pPr>
        <w:ind w:left="540" w:hanging="360"/>
      </w:pPr>
    </w:lvl>
    <w:lvl w:ilvl="1">
      <w:start w:val="1"/>
      <w:numFmt w:val="lowerLetter"/>
      <w:lvlText w:val="%2."/>
      <w:pPr>
        <w:ind w:left="900" w:hanging="360"/>
      </w:pPr>
    </w:lvl>
    <w:lvl w:ilvl="2">
      <w:start w:val="1"/>
      <w:numFmt w:val="lowerRoman"/>
      <w:lvlText w:val="%3."/>
      <w:pPr>
        <w:ind w:left="1260" w:hanging="360"/>
      </w:pPr>
    </w:lvl>
    <w:lvl w:ilvl="3">
      <w:start w:val="1"/>
      <w:numFmt w:val="lowerRoman"/>
      <w:lvlText w:val="%4."/>
      <w:pPr>
        <w:ind w:left="1620" w:hanging="360"/>
      </w:pPr>
    </w:lvl>
  </w:abstractNum>
  <w:abstractNum w:abstractNumId="0" w15:restartNumberingAfterBreak="0">
    <w:nsid w:val="FFFFFF7C"/>
    <w:multiLevelType w:val="singleLevel"/>
    <w:tmpl w:val="A03A7B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2418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3C22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16685B8"/>
    <w:lvl w:ilvl="0">
      <w:start w:val="1"/>
      <w:numFmt w:val="decimal"/>
      <w:lvlText w:val="%1."/>
      <w:lvlJc w:val="left"/>
      <w:pPr>
        <w:tabs>
          <w:tab w:val="num" w:pos="720"/>
        </w:tabs>
        <w:ind w:left="720" w:hanging="360"/>
      </w:pPr>
    </w:lvl>
  </w:abstractNum>
  <w:abstractNum w:abstractNumId="4" w15:restartNumberingAfterBreak="0">
    <w:nsid w:val="FFFFFF82"/>
    <w:multiLevelType w:val="singleLevel"/>
    <w:tmpl w:val="25349CA2"/>
    <w:lvl w:ilvl="0">
      <w:start w:val="1"/>
      <w:numFmt w:val="bullet"/>
      <w:lvlText w:val=""/>
      <w:lvlJc w:val="left"/>
      <w:pPr>
        <w:tabs>
          <w:tab w:val="num" w:pos="1080"/>
        </w:tabs>
        <w:ind w:left="1080" w:hanging="360"/>
      </w:pPr>
      <w:rPr>
        <w:rFonts w:hint="default" w:ascii="Symbol" w:hAnsi="Symbol"/>
      </w:rPr>
    </w:lvl>
  </w:abstractNum>
  <w:abstractNum w:abstractNumId="5"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hint="default" w:ascii="Courier New" w:hAnsi="Courier New"/>
      </w:rPr>
    </w:lvl>
  </w:abstractNum>
  <w:abstractNum w:abstractNumId="6"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hint="default" w:ascii="Symbol" w:hAnsi="Symbol"/>
      </w:rPr>
    </w:lvl>
  </w:abstractNum>
  <w:abstractNum w:abstractNumId="8" w15:restartNumberingAfterBreak="0">
    <w:nsid w:val="FFFFFFFE"/>
    <w:multiLevelType w:val="singleLevel"/>
    <w:tmpl w:val="39106714"/>
    <w:lvl w:ilvl="0">
      <w:numFmt w:val="bullet"/>
      <w:lvlText w:val="*"/>
      <w:lvlJc w:val="left"/>
    </w:lvl>
  </w:abstractNum>
  <w:abstractNum w:abstractNumId="9" w15:restartNumberingAfterBreak="0">
    <w:nsid w:val="0808529F"/>
    <w:multiLevelType w:val="hybridMultilevel"/>
    <w:tmpl w:val="B9B6FE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BE9247F"/>
    <w:multiLevelType w:val="hybridMultilevel"/>
    <w:tmpl w:val="BB0423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08B650F"/>
    <w:multiLevelType w:val="hybridMultilevel"/>
    <w:tmpl w:val="618A6A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4873E60"/>
    <w:multiLevelType w:val="hybridMultilevel"/>
    <w:tmpl w:val="37062B0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15:restartNumberingAfterBreak="0">
    <w:nsid w:val="18C7426A"/>
    <w:multiLevelType w:val="hybridMultilevel"/>
    <w:tmpl w:val="7760FDA2"/>
    <w:lvl w:ilvl="0" w:tplc="6D4A31E8">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5" w15:restartNumberingAfterBreak="0">
    <w:nsid w:val="1B5C599A"/>
    <w:multiLevelType w:val="hybridMultilevel"/>
    <w:tmpl w:val="33C46E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4BE2329"/>
    <w:multiLevelType w:val="hybridMultilevel"/>
    <w:tmpl w:val="8B78257E"/>
    <w:lvl w:ilvl="0" w:tplc="D5DCE566">
      <w:start w:val="1"/>
      <w:numFmt w:val="bullet"/>
      <w:pStyle w:val="ListBullet4"/>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1842D61"/>
    <w:multiLevelType w:val="hybridMultilevel"/>
    <w:tmpl w:val="3872BB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8" w15:restartNumberingAfterBreak="0">
    <w:nsid w:val="47E00E3D"/>
    <w:multiLevelType w:val="hybridMultilevel"/>
    <w:tmpl w:val="E3443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BB2238E"/>
    <w:multiLevelType w:val="hybridMultilevel"/>
    <w:tmpl w:val="9D740462"/>
    <w:lvl w:ilvl="0" w:tplc="8E24652A">
      <w:start w:val="1"/>
      <w:numFmt w:val="bullet"/>
      <w:pStyle w:val="ListBullet3"/>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1" w15:restartNumberingAfterBreak="0">
    <w:nsid w:val="62D25AD6"/>
    <w:multiLevelType w:val="hybridMultilevel"/>
    <w:tmpl w:val="05CA81E2"/>
    <w:lvl w:ilvl="0" w:tplc="0C1C08AA">
      <w:start w:val="1"/>
      <w:numFmt w:val="bullet"/>
      <w:lvlText w:val=""/>
      <w:lvlJc w:val="left"/>
      <w:pPr>
        <w:ind w:left="720" w:hanging="360"/>
      </w:pPr>
      <w:rPr>
        <w:rFonts w:hint="default" w:ascii="Symbol" w:hAnsi="Symbol"/>
      </w:rPr>
    </w:lvl>
    <w:lvl w:ilvl="1" w:tplc="04090019">
      <w:start w:val="1"/>
      <w:numFmt w:val="bullet"/>
      <w:lvlText w:val="o"/>
      <w:lvlJc w:val="left"/>
      <w:pPr>
        <w:ind w:left="1440" w:hanging="360"/>
      </w:pPr>
      <w:rPr>
        <w:rFonts w:hint="default" w:ascii="Courier New" w:hAnsi="Courier New" w:cs="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cs="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cs="Courier New"/>
      </w:rPr>
    </w:lvl>
    <w:lvl w:ilvl="8" w:tplc="0409001B" w:tentative="1">
      <w:start w:val="1"/>
      <w:numFmt w:val="bullet"/>
      <w:lvlText w:val=""/>
      <w:lvlJc w:val="left"/>
      <w:pPr>
        <w:ind w:left="6480" w:hanging="360"/>
      </w:pPr>
      <w:rPr>
        <w:rFonts w:hint="default" w:ascii="Wingdings" w:hAnsi="Wingdings"/>
      </w:rPr>
    </w:lvl>
  </w:abstractNum>
  <w:abstractNum w:abstractNumId="22" w15:restartNumberingAfterBreak="0">
    <w:nsid w:val="64BB2580"/>
    <w:multiLevelType w:val="hybridMultilevel"/>
    <w:tmpl w:val="C8EEF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6341775"/>
    <w:multiLevelType w:val="hybridMultilevel"/>
    <w:tmpl w:val="346C8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FFC55D8"/>
    <w:multiLevelType w:val="hybridMultilevel"/>
    <w:tmpl w:val="1E727CCE"/>
    <w:lvl w:ilvl="0" w:tplc="04090001">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1407AD1"/>
    <w:multiLevelType w:val="hybridMultilevel"/>
    <w:tmpl w:val="198C5842"/>
    <w:lvl w:ilvl="0" w:tplc="9E9099FE">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6" w15:restartNumberingAfterBreak="0">
    <w:nsid w:val="7A9330F5"/>
    <w:multiLevelType w:val="hybridMultilevel"/>
    <w:tmpl w:val="B05C535E"/>
    <w:lvl w:ilvl="0" w:tplc="123278A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8"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7"/>
  </w:num>
  <w:num w:numId="2">
    <w:abstractNumId w:val="5"/>
  </w:num>
  <w:num w:numId="3">
    <w:abstractNumId w:val="4"/>
  </w:num>
  <w:num w:numId="4">
    <w:abstractNumId w:val="6"/>
  </w:num>
  <w:num w:numId="5">
    <w:abstractNumId w:val="28"/>
  </w:num>
  <w:num w:numId="6">
    <w:abstractNumId w:val="13"/>
  </w:num>
  <w:num w:numId="7">
    <w:abstractNumId w:val="6"/>
    <w:lvlOverride w:ilvl="0">
      <w:startOverride w:val="1"/>
    </w:lvlOverride>
  </w:num>
  <w:num w:numId="8">
    <w:abstractNumId w:val="8"/>
    <w:lvlOverride w:ilvl="0">
      <w:lvl w:ilvl="0">
        <w:numFmt w:val="bullet"/>
        <w:lvlText w:val=""/>
        <w:legacy w:legacy="1" w:legacySpace="0" w:legacyIndent="360"/>
        <w:lvlJc w:val="left"/>
        <w:rPr>
          <w:rFonts w:hint="default" w:ascii="Symbol" w:hAnsi="Symbol"/>
        </w:rPr>
      </w:lvl>
    </w:lvlOverride>
  </w:num>
  <w:num w:numId="9">
    <w:abstractNumId w:val="15"/>
  </w:num>
  <w:num w:numId="10">
    <w:abstractNumId w:val="19"/>
  </w:num>
  <w:num w:numId="11">
    <w:abstractNumId w:val="7"/>
  </w:num>
  <w:num w:numId="12">
    <w:abstractNumId w:val="5"/>
  </w:num>
  <w:num w:numId="13">
    <w:abstractNumId w:val="22"/>
  </w:num>
  <w:num w:numId="14">
    <w:abstractNumId w:val="18"/>
  </w:num>
  <w:num w:numId="15">
    <w:abstractNumId w:val="21"/>
  </w:num>
  <w:num w:numId="16">
    <w:abstractNumId w:val="24"/>
  </w:num>
  <w:num w:numId="17">
    <w:abstractNumId w:val="23"/>
  </w:num>
  <w:num w:numId="18">
    <w:abstractNumId w:val="26"/>
  </w:num>
  <w:num w:numId="19">
    <w:abstractNumId w:val="9"/>
  </w:num>
  <w:num w:numId="20">
    <w:abstractNumId w:val="16"/>
  </w:num>
  <w:num w:numId="21">
    <w:abstractNumId w:val="2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0"/>
  </w:num>
  <w:num w:numId="25">
    <w:abstractNumId w:val="11"/>
  </w:num>
  <w:num w:numId="26">
    <w:abstractNumId w:val="25"/>
  </w:num>
  <w:num w:numId="27">
    <w:abstractNumId w:val="14"/>
  </w:num>
  <w:num w:numId="28">
    <w:abstractNumId w:val="17"/>
  </w:num>
  <w:num w:numId="29">
    <w:abstractNumId w:val="12"/>
  </w:num>
  <w:num w:numId="30">
    <w:abstractNumId w:val="3"/>
  </w:num>
  <w:num w:numId="31">
    <w:abstractNumId w:val="2"/>
  </w:num>
  <w:num w:numId="32">
    <w:abstractNumId w:val="1"/>
  </w:num>
  <w:num w:numId="33">
    <w:abstractNumId w:val="0"/>
  </w:num>
  <w:numIdMacAtCleanup w:val="19"/>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3"/>
  </w:num>
  <w:num w:numId="69">
    <w:abstractNumId w:val="64"/>
  </w:num>
  <w:num w:numId="70">
    <w:abstractNumId w:val="65"/>
  </w:num>
  <w:num w:numId="71">
    <w:abstractNumId w:val="66"/>
  </w:num>
  <w:num w:numId="72">
    <w:abstractNumId w:val="67"/>
  </w:num>
  <w:num w:numId="73">
    <w:abstractNumId w:val="68"/>
  </w:num>
  <w:num w:numId="74">
    <w:abstractNumId w:val="69"/>
  </w:num>
  <w:num w:numId="75">
    <w:abstractNumId w:val="70"/>
  </w:num>
  <w:num w:numId="76">
    <w:abstractNumId w:val="71"/>
  </w:num>
  <w:num w:numId="77">
    <w:abstractNumId w:val="72"/>
  </w:num>
  <w:num w:numId="78">
    <w:abstractNumId w:val="73"/>
  </w:num>
  <w:num w:numId="79">
    <w:abstractNumId w:val="74"/>
  </w:num>
  <w:num w:numId="80">
    <w:abstractNumId w:val="75"/>
  </w:num>
  <w:num w:numId="81">
    <w:abstractNumId w:val="76"/>
  </w:num>
  <w:num w:numId="82">
    <w:abstractNumId w:val="77"/>
  </w:num>
  <w:num w:numId="83">
    <w:abstractNumId w:val="78"/>
  </w:num>
  <w:num w:numId="84">
    <w:abstractNumId w:val="79"/>
  </w:num>
  <w:num w:numId="85">
    <w:abstractNumId w:val="80"/>
  </w:num>
  <w:num w:numId="86">
    <w:abstractNumId w:val="81"/>
  </w:num>
  <w:num w:numId="87">
    <w:abstractNumId w:val="82"/>
  </w:num>
  <w:num w:numId="88">
    <w:abstractNumId w:val="83"/>
  </w:num>
  <w:num w:numId="89">
    <w:abstractNumId w:val="84"/>
  </w:num>
  <w:num w:numId="90">
    <w:abstractNumId w:val="85"/>
  </w:num>
  <w:num w:numId="91">
    <w:abstractNumId w:val="86"/>
  </w:num>
  <w:num w:numId="92">
    <w:abstractNumId w:val="87"/>
  </w:num>
  <w:num w:numId="93">
    <w:abstractNumId w:val="88"/>
  </w:num>
  <w:num w:numId="94">
    <w:abstractNumId w:val="89"/>
  </w:num>
  <w:num w:numId="95">
    <w:abstractNumId w:val="90"/>
  </w:num>
  <w:num w:numId="96">
    <w:abstractNumId w:val="91"/>
  </w:num>
  <w:num w:numId="97">
    <w:abstractNumId w:val="92"/>
  </w:num>
  <w:num w:numId="98">
    <w:abstractNumId w:val="93"/>
  </w:num>
  <w:num w:numId="99">
    <w:abstractNumId w:val="94"/>
  </w:num>
  <w:num w:numId="100">
    <w:abstractNumId w:val="95"/>
  </w:num>
  <w:num w:numId="101">
    <w:abstractNumId w:val="96"/>
  </w:num>
  <w:num w:numId="102">
    <w:abstractNumId w:val="97"/>
  </w:num>
  <w:num w:numId="103">
    <w:abstractNumId w:val="98"/>
  </w:num>
  <w:num w:numId="104">
    <w:abstractNumId w:val="99"/>
  </w:num>
  <w:num w:numId="105">
    <w:abstractNumId w:val="100"/>
  </w:num>
  <w:num w:numId="106">
    <w:abstractNumId w:val="101"/>
  </w:num>
  <w:num w:numId="107">
    <w:abstractNumId w:val="102"/>
  </w:num>
  <w:num w:numId="108">
    <w:abstractNumId w:val="103"/>
  </w:num>
  <w:num w:numId="109">
    <w:abstractNumId w:val="104"/>
  </w:num>
  <w:num w:numId="110">
    <w:abstractNumId w:val="105"/>
  </w:num>
  <w:num w:numId="111">
    <w:abstractNumId w:val="106"/>
  </w:num>
  <w:num w:numId="112">
    <w:abstractNumId w:val="107"/>
  </w:num>
  <w:num w:numId="113">
    <w:abstractNumId w:val="108"/>
  </w:num>
  <w:num w:numId="114">
    <w:abstractNumId w:val="109"/>
  </w:num>
  <w:num w:numId="115">
    <w:abstractNumId w:val="110"/>
  </w:num>
  <w:num w:numId="116">
    <w:abstractNumId w:val="111"/>
  </w:num>
  <w:num w:numId="117">
    <w:abstractNumId w:val="112"/>
  </w:num>
  <w:num w:numId="118">
    <w:abstractNumId w:val="113"/>
  </w:num>
  <w:num w:numId="119">
    <w:abstractNumId w:val="114"/>
  </w:num>
  <w:num w:numId="120">
    <w:abstractNumId w:val="115"/>
  </w:num>
  <w:num w:numId="121">
    <w:abstractNumId w:val="116"/>
  </w:num>
  <w:num w:numId="122">
    <w:abstractNumId w:val="117"/>
  </w:num>
  <w:num w:numId="123">
    <w:abstractNumId w:val="118"/>
  </w:num>
  <w:num w:numId="124">
    <w:abstractNumId w:val="119"/>
  </w:num>
  <w:num w:numId="125">
    <w:abstractNumId w:val="120"/>
  </w:num>
  <w:num w:numId="126">
    <w:abstractNumId w:val="121"/>
  </w:num>
  <w:num w:numId="127">
    <w:abstractNumId w:val="122"/>
  </w:num>
  <w:num w:numId="128">
    <w:abstractNumId w:val="123"/>
  </w:num>
  <w:num w:numId="129">
    <w:abstractNumId w:val="124"/>
  </w:num>
  <w:num w:numId="130">
    <w:abstractNumId w:val="125"/>
  </w:num>
  <w:num w:numId="131">
    <w:abstractNumId w:val="126"/>
  </w:num>
  <w:num w:numId="132">
    <w:abstractNumId w:val="127"/>
  </w:num>
  <w:num w:numId="133">
    <w:abstractNumId w:val="128"/>
  </w:num>
  <w:num w:numId="134">
    <w:abstractNumId w:val="129"/>
  </w:num>
  <w:num w:numId="135">
    <w:abstractNumId w:val="130"/>
  </w:num>
  <w:num w:numId="136">
    <w:abstractNumId w:val="131"/>
  </w:num>
  <w:num w:numId="137">
    <w:abstractNumId w:val="132"/>
  </w:num>
  <w:num w:numId="138">
    <w:abstractNumId w:val="133"/>
  </w:num>
  <w:num w:numId="139">
    <w:abstractNumId w:val="134"/>
  </w:num>
  <w:num w:numId="140">
    <w:abstractNumId w:val="135"/>
  </w:num>
  <w:num w:numId="141">
    <w:abstractNumId w:val="136"/>
  </w:num>
  <w:num w:numId="142">
    <w:abstractNumId w:val="137"/>
  </w:num>
  <w:num w:numId="143">
    <w:abstractNumId w:val="138"/>
  </w:num>
  <w:num w:numId="144">
    <w:abstractNumId w:val="139"/>
  </w:num>
  <w:num w:numId="145">
    <w:abstractNumId w:val="140"/>
  </w:num>
  <w:num w:numId="146">
    <w:abstractNumId w:val="141"/>
  </w:num>
  <w:num w:numId="147">
    <w:abstractNumId w:val="142"/>
  </w:num>
  <w:num w:numId="148">
    <w:abstractNumId w:val="143"/>
  </w:num>
  <w:num w:numId="149">
    <w:abstractNumId w:val="144"/>
  </w:num>
  <w:num w:numId="150">
    <w:abstractNumId w:val="145"/>
  </w:num>
  <w:num w:numId="151">
    <w:abstractNumId w:val="146"/>
  </w:num>
  <w:num w:numId="152">
    <w:abstractNumId w:val="147"/>
  </w:num>
  <w:num w:numId="153">
    <w:abstractNumId w:val="148"/>
  </w:num>
  <w:num w:numId="154">
    <w:abstractNumId w:val="149"/>
  </w:num>
  <w:num w:numId="155">
    <w:abstractNumId w:val="150"/>
  </w:num>
  <w:num w:numId="156">
    <w:abstractNumId w:val="151"/>
  </w:num>
  <w:num w:numId="157">
    <w:abstractNumId w:val="152"/>
  </w:num>
  <w:num w:numId="158">
    <w:abstractNumId w:val="153"/>
  </w:num>
  <w:num w:numId="159">
    <w:abstractNumId w:val="154"/>
  </w:num>
  <w:num w:numId="160">
    <w:abstractNumId w:val="155"/>
  </w:num>
  <w:num w:numId="161">
    <w:abstractNumId w:val="156"/>
  </w:num>
  <w:num w:numId="162">
    <w:abstractNumId w:val="157"/>
  </w:num>
  <w:num w:numId="163">
    <w:abstractNumId w:val="158"/>
  </w:num>
  <w:num w:numId="164">
    <w:abstractNumId w:val="159"/>
  </w:num>
  <w:num w:numId="165">
    <w:abstractNumId w:val="160"/>
  </w:num>
  <w:num w:numId="166">
    <w:abstractNumId w:val="161"/>
  </w:num>
  <w:num w:numId="167">
    <w:abstractNumId w:val="162"/>
  </w:num>
  <w:num w:numId="168">
    <w:abstractNumId w:val="163"/>
  </w:num>
  <w:num w:numId="169">
    <w:abstractNumId w:val="164"/>
  </w:num>
  <w:num w:numId="170">
    <w:abstractNumId w:val="165"/>
  </w:num>
  <w:num w:numId="171">
    <w:abstractNumId w:val="166"/>
  </w:num>
  <w:num w:numId="172">
    <w:abstractNumId w:val="167"/>
  </w:num>
  <w:num w:numId="173">
    <w:abstractNumId w:val="168"/>
  </w:num>
  <w:num w:numId="174">
    <w:abstractNumId w:val="169"/>
  </w:num>
  <w:num w:numId="175">
    <w:abstractNumId w:val="170"/>
  </w:num>
  <w:num w:numId="176">
    <w:abstractNumId w:val="171"/>
  </w:num>
  <w:num w:numId="177">
    <w:abstractNumId w:val="172"/>
  </w:num>
  <w:num w:numId="178">
    <w:abstractNumId w:val="173"/>
  </w:num>
  <w:num w:numId="179">
    <w:abstractNumId w:val="174"/>
  </w:num>
  <w:num w:numId="180">
    <w:abstractNumId w:val="175"/>
  </w:num>
  <w:num w:numId="181">
    <w:abstractNumId w:val="176"/>
  </w:num>
  <w:num w:numId="182">
    <w:abstractNumId w:val="177"/>
  </w:num>
  <w:num w:numId="183">
    <w:abstractNumId w:val="178"/>
  </w:num>
  <w:num w:numId="184">
    <w:abstractNumId w:val="179"/>
  </w:num>
  <w:num w:numId="185">
    <w:abstractNumId w:val="180"/>
  </w:num>
  <w:num w:numId="186">
    <w:abstractNumId w:val="181"/>
  </w:num>
  <w:num w:numId="187">
    <w:abstractNumId w:val="182"/>
  </w:num>
  <w:num w:numId="188">
    <w:abstractNumId w:val="183"/>
  </w:num>
  <w:num w:numId="189">
    <w:abstractNumId w:val="184"/>
  </w:num>
  <w:num w:numId="190">
    <w:abstractNumId w:val="185"/>
  </w:num>
  <w:num w:numId="191">
    <w:abstractNumId w:val="186"/>
  </w:num>
  <w:num w:numId="192">
    <w:abstractNumId w:val="187"/>
  </w:num>
  <w:num w:numId="193">
    <w:abstractNumId w:val="188"/>
  </w:num>
  <w:num w:numId="194">
    <w:abstractNumId w:val="189"/>
  </w:num>
  <w:num w:numId="195">
    <w:abstractNumId w:val="190"/>
  </w:num>
  <w:num w:numId="196">
    <w:abstractNumId w:val="191"/>
  </w:num>
  <w:num w:numId="197">
    <w:abstractNumId w:val="192"/>
  </w:num>
  <w:num w:numId="198">
    <w:abstractNumId w:val="193"/>
  </w:num>
  <w:num w:numId="199">
    <w:abstractNumId w:val="194"/>
  </w:num>
  <w:num w:numId="200">
    <w:abstractNumId w:val="195"/>
  </w:num>
  <w:num w:numId="201">
    <w:abstractNumId w:val="196"/>
  </w:num>
  <w:num w:numId="202">
    <w:abstractNumId w:val="197"/>
  </w:num>
  <w:num w:numId="203">
    <w:abstractNumId w:val="198"/>
  </w:num>
  <w:num w:numId="204">
    <w:abstractNumId w:val="199"/>
  </w:num>
  <w:num w:numId="205">
    <w:abstractNumId w:val="200"/>
  </w:num>
  <w:num w:numId="206">
    <w:abstractNumId w:val="201"/>
  </w:num>
  <w:num w:numId="207">
    <w:abstractNumId w:val="202"/>
  </w:num>
  <w:num w:numId="208">
    <w:abstractNumId w:val="203"/>
  </w:num>
  <w:num w:numId="209">
    <w:abstractNumId w:val="204"/>
  </w:num>
  <w:num w:numId="210">
    <w:abstractNumId w:val="205"/>
  </w:num>
  <w:num w:numId="211">
    <w:abstractNumId w:val="206"/>
  </w:num>
  <w:num w:numId="212">
    <w:abstractNumId w:val="207"/>
  </w:num>
  <w:num w:numId="213">
    <w:abstractNumId w:val="208"/>
  </w:num>
  <w:num w:numId="214">
    <w:abstractNumId w:val="209"/>
  </w:num>
  <w:num w:numId="215">
    <w:abstractNumId w:val="210"/>
  </w:num>
  <w:num w:numId="216">
    <w:abstractNumId w:val="211"/>
  </w:num>
  <w:num w:numId="217">
    <w:abstractNumId w:val="212"/>
  </w:num>
  <w:num w:numId="218">
    <w:abstractNumId w:val="213"/>
  </w:num>
  <w:num w:numId="219">
    <w:abstractNumId w:val="214"/>
  </w:num>
  <w:num w:numId="220">
    <w:abstractNumId w:val="215"/>
  </w:num>
  <w:num w:numId="221">
    <w:abstractNumId w:val="216"/>
  </w:num>
  <w:num w:numId="222">
    <w:abstractNumId w:val="217"/>
  </w:num>
  <w:num w:numId="223">
    <w:abstractNumId w:val="218"/>
  </w:num>
  <w:num w:numId="224">
    <w:abstractNumId w:val="219"/>
  </w:num>
  <w:num w:numId="225">
    <w:abstractNumId w:val="220"/>
  </w:num>
  <w:num w:numId="226">
    <w:abstractNumId w:val="221"/>
  </w:num>
  <w:num w:numId="227">
    <w:abstractNumId w:val="222"/>
  </w:num>
  <w:num w:numId="228">
    <w:abstractNumId w:val="223"/>
  </w:num>
  <w:num w:numId="229">
    <w:abstractNumId w:val="224"/>
  </w:num>
  <w:num w:numId="230">
    <w:abstractNumId w:val="225"/>
  </w:num>
  <w:num w:numId="231">
    <w:abstractNumId w:val="226"/>
  </w:num>
  <w:num w:numId="232">
    <w:abstractNumId w:val="227"/>
  </w:num>
  <w:num w:numId="233">
    <w:abstractNumId w:val="228"/>
  </w:num>
  <w:num w:numId="234">
    <w:abstractNumId w:val="229"/>
  </w:num>
  <w:num w:numId="235">
    <w:abstractNumId w:val="230"/>
  </w:num>
  <w:num w:numId="236">
    <w:abstractNumId w:val="231"/>
  </w:num>
  <w:num w:numId="237">
    <w:abstractNumId w:val="232"/>
  </w:num>
  <w:num w:numId="238">
    <w:abstractNumId w:val="233"/>
  </w:num>
  <w:num w:numId="239">
    <w:abstractNumId w:val="234"/>
  </w:num>
  <w:num w:numId="240">
    <w:abstractNumId w:val="235"/>
  </w:num>
  <w:num w:numId="241">
    <w:abstractNumId w:val="236"/>
  </w:num>
  <w:num w:numId="242">
    <w:abstractNumId w:val="237"/>
  </w:num>
  <w:num w:numId="243">
    <w:abstractNumId w:val="238"/>
  </w:num>
  <w:num w:numId="244">
    <w:abstractNumId w:val="239"/>
  </w:num>
  <w:num w:numId="245">
    <w:abstractNumId w:val="240"/>
  </w:num>
  <w:num w:numId="246">
    <w:abstractNumId w:val="241"/>
  </w:num>
  <w:num w:numId="247">
    <w:abstractNumId w:val="242"/>
  </w:num>
  <w:num w:numId="248">
    <w:abstractNumId w:val="243"/>
  </w:num>
  <w:num w:numId="249">
    <w:abstractNumId w:val="244"/>
  </w:num>
  <w:num w:numId="250">
    <w:abstractNumId w:val="245"/>
  </w:num>
  <w:num w:numId="251">
    <w:abstractNumId w:val="246"/>
  </w:num>
  <w:num w:numId="252">
    <w:abstractNumId w:val="247"/>
  </w:num>
  <w:num w:numId="253">
    <w:abstractNumId w:val="248"/>
  </w:num>
  <w:num w:numId="254">
    <w:abstractNumId w:val="249"/>
  </w:num>
  <w:num w:numId="255">
    <w:abstractNumId w:val="250"/>
  </w:num>
  <w:num w:numId="256">
    <w:abstractNumId w:val="251"/>
  </w:num>
  <w:num w:numId="257">
    <w:abstractNumId w:val="252"/>
  </w:num>
  <w:num w:numId="258">
    <w:abstractNumId w:val="253"/>
  </w:num>
  <w:num w:numId="259">
    <w:abstractNumId w:val="254"/>
  </w:num>
  <w:num w:numId="260">
    <w:abstractNumId w:val="255"/>
  </w:num>
  <w:num w:numId="261">
    <w:abstractNumId w:val="256"/>
  </w:num>
  <w:num w:numId="262">
    <w:abstractNumId w:val="257"/>
  </w:num>
  <w:num w:numId="263">
    <w:abstractNumId w:val="258"/>
  </w:num>
  <w:num w:numId="264">
    <w:abstractNumId w:val="259"/>
  </w:num>
  <w:num w:numId="265">
    <w:abstractNumId w:val="260"/>
  </w:num>
  <w:num w:numId="266">
    <w:abstractNumId w:val="261"/>
  </w:num>
  <w:num w:numId="267">
    <w:abstractNumId w:val="262"/>
  </w:num>
  <w:num w:numId="268">
    <w:abstractNumId w:val="263"/>
  </w:num>
  <w:num w:numId="269">
    <w:abstractNumId w:val="264"/>
  </w:num>
  <w:num w:numId="270">
    <w:abstractNumId w:val="265"/>
  </w:num>
  <w:num w:numId="271">
    <w:abstractNumId w:val="266"/>
  </w:num>
  <w:num w:numId="272">
    <w:abstractNumId w:val="267"/>
  </w:num>
  <w:num w:numId="273">
    <w:abstractNumId w:val="268"/>
  </w:num>
  <w:num w:numId="274">
    <w:abstractNumId w:val="269"/>
  </w:num>
  <w:num w:numId="275">
    <w:abstractNumId w:val="270"/>
  </w:num>
  <w:num w:numId="276">
    <w:abstractNumId w:val="271"/>
  </w:num>
  <w:num w:numId="277">
    <w:abstractNumId w:val="272"/>
  </w:num>
  <w:num w:numId="278">
    <w:abstractNumId w:val="273"/>
  </w:num>
  <w:num w:numId="279">
    <w:abstractNumId w:val="274"/>
  </w:num>
  <w:num w:numId="280">
    <w:abstractNumId w:val="275"/>
  </w:num>
  <w:num w:numId="281">
    <w:abstractNumId w:val="276"/>
  </w:num>
  <w:num w:numId="282">
    <w:abstractNumId w:val="277"/>
  </w:num>
  <w:num w:numId="283">
    <w:abstractNumId w:val="278"/>
  </w:num>
  <w:num w:numId="284">
    <w:abstractNumId w:val="279"/>
  </w:num>
  <w:num w:numId="285">
    <w:abstractNumId w:val="280"/>
  </w:num>
  <w:num w:numId="286">
    <w:abstractNumId w:val="281"/>
  </w:num>
  <w:num w:numId="287">
    <w:abstractNumId w:val="282"/>
  </w:num>
  <w:num w:numId="288">
    <w:abstractNumId w:val="283"/>
  </w:num>
  <w:num w:numId="289">
    <w:abstractNumId w:val="284"/>
  </w:num>
  <w:num w:numId="290">
    <w:abstractNumId w:val="285"/>
  </w:num>
  <w:num w:numId="291">
    <w:abstractNumId w:val="286"/>
  </w:num>
  <w:num w:numId="292">
    <w:abstractNumId w:val="287"/>
  </w:num>
  <w:num w:numId="293">
    <w:abstractNumId w:val="288"/>
  </w:num>
  <w:num w:numId="294">
    <w:abstractNumId w:val="289"/>
  </w:num>
  <w:num w:numId="295">
    <w:abstractNumId w:val="290"/>
  </w:num>
  <w:num w:numId="296">
    <w:abstractNumId w:val="291"/>
  </w:num>
  <w:num w:numId="297">
    <w:abstractNumId w:val="292"/>
  </w:num>
  <w:num w:numId="298">
    <w:abstractNumId w:val="293"/>
  </w:num>
  <w:num w:numId="299">
    <w:abstractNumId w:val="294"/>
  </w:num>
  <w:num w:numId="300">
    <w:abstractNumId w:val="295"/>
  </w:num>
  <w:num w:numId="301">
    <w:abstractNumId w:val="296"/>
  </w:num>
  <w:num w:numId="302">
    <w:abstractNumId w:val="297"/>
  </w:num>
  <w:num w:numId="303">
    <w:abstractNumId w:val="298"/>
  </w:num>
  <w:num w:numId="304">
    <w:abstractNumId w:val="299"/>
  </w:num>
  <w:num w:numId="305">
    <w:abstractNumId w:val="300"/>
  </w:num>
  <w:num w:numId="306">
    <w:abstractNumId w:val="301"/>
  </w:num>
  <w:num w:numId="307">
    <w:abstractNumId w:val="302"/>
  </w:num>
  <w:num w:numId="308">
    <w:abstractNumId w:val="303"/>
  </w:num>
  <w:num w:numId="309">
    <w:abstractNumId w:val="304"/>
  </w:num>
  <w:num w:numId="310">
    <w:abstractNumId w:val="305"/>
  </w:num>
  <w:num w:numId="311">
    <w:abstractNumId w:val="306"/>
  </w:num>
  <w:num w:numId="312">
    <w:abstractNumId w:val="307"/>
  </w:num>
  <w:num w:numId="313">
    <w:abstractNumId w:val="308"/>
  </w:num>
  <w:num w:numId="314">
    <w:abstractNumId w:val="309"/>
  </w:num>
  <w:num w:numId="315">
    <w:abstractNumId w:val="310"/>
  </w:num>
  <w:num w:numId="316">
    <w:abstractNumId w:val="311"/>
  </w:num>
  <w:num w:numId="317">
    <w:abstractNumId w:val="312"/>
  </w:num>
  <w:num w:numId="318">
    <w:abstractNumId w:val="313"/>
  </w:num>
  <w:num w:numId="319">
    <w:abstractNumId w:val="314"/>
  </w:num>
  <w:num w:numId="320">
    <w:abstractNumId w:val="315"/>
  </w:num>
  <w:num w:numId="321">
    <w:abstractNumId w:val="316"/>
  </w:num>
  <w:num w:numId="322">
    <w:abstractNumId w:val="317"/>
  </w:num>
  <w:num w:numId="323">
    <w:abstractNumId w:val="318"/>
  </w:num>
  <w:num w:numId="324">
    <w:abstractNumId w:val="319"/>
  </w:num>
  <w:num w:numId="325">
    <w:abstractNumId w:val="320"/>
  </w:num>
  <w:num w:numId="326">
    <w:abstractNumId w:val="321"/>
  </w:num>
  <w:num w:numId="327">
    <w:abstractNumId w:val="322"/>
  </w:num>
  <w:num w:numId="328">
    <w:abstractNumId w:val="323"/>
  </w:num>
  <w:num w:numId="329">
    <w:abstractNumId w:val="324"/>
  </w:num>
  <w:num w:numId="330">
    <w:abstractNumId w:val="325"/>
  </w:num>
  <w:num w:numId="331">
    <w:abstractNumId w:val="326"/>
  </w:num>
  <w:num w:numId="332">
    <w:abstractNumId w:val="327"/>
  </w:num>
  <w:num w:numId="333">
    <w:abstractNumId w:val="328"/>
  </w:num>
  <w:num w:numId="334">
    <w:abstractNumId w:val="329"/>
  </w:num>
  <w:num w:numId="335">
    <w:abstractNumId w:val="330"/>
  </w:num>
  <w:num w:numId="336">
    <w:abstractNumId w:val="331"/>
  </w:num>
  <w:num w:numId="337">
    <w:abstractNumId w:val="332"/>
  </w:num>
  <w:num w:numId="338">
    <w:abstractNumId w:val="333"/>
  </w:num>
  <w:num w:numId="339">
    <w:abstractNumId w:val="334"/>
  </w:num>
  <w:num w:numId="340">
    <w:abstractNumId w:val="335"/>
  </w:num>
  <w:num w:numId="341">
    <w:abstractNumId w:val="336"/>
  </w:num>
  <w:num w:numId="342">
    <w:abstractNumId w:val="337"/>
  </w:num>
  <w:num w:numId="343">
    <w:abstractNumId w:val="338"/>
  </w:num>
  <w:num w:numId="344">
    <w:abstractNumId w:val="339"/>
  </w:num>
  <w:num w:numId="345">
    <w:abstractNumId w:val="340"/>
  </w:num>
  <w:num w:numId="346">
    <w:abstractNumId w:val="341"/>
  </w:num>
  <w:num w:numId="347">
    <w:abstractNumId w:val="342"/>
  </w:num>
  <w:num w:numId="348">
    <w:abstractNumId w:val="343"/>
  </w:num>
  <w:num w:numId="349">
    <w:abstractNumId w:val="344"/>
  </w:num>
  <w:num w:numId="350">
    <w:abstractNumId w:val="345"/>
  </w:num>
  <w:num w:numId="351">
    <w:abstractNumId w:val="346"/>
  </w:num>
  <w:num w:numId="352">
    <w:abstractNumId w:val="347"/>
  </w:num>
  <w:num w:numId="353">
    <w:abstractNumId w:val="348"/>
  </w:num>
  <w:num w:numId="354">
    <w:abstractNumId w:val="349"/>
  </w:num>
  <w:num w:numId="355">
    <w:abstractNumId w:val="350"/>
  </w:num>
  <w:num w:numId="356">
    <w:abstractNumId w:val="351"/>
  </w:num>
  <w:num w:numId="357">
    <w:abstractNumId w:val="352"/>
  </w:num>
  <w:num w:numId="358">
    <w:abstractNumId w:val="353"/>
  </w:num>
  <w:num w:numId="359">
    <w:abstractNumId w:val="354"/>
  </w:num>
  <w:num w:numId="360">
    <w:abstractNumId w:val="355"/>
  </w:num>
  <w:num w:numId="361">
    <w:abstractNumId w:val="356"/>
  </w:num>
  <w:num w:numId="362">
    <w:abstractNumId w:val="357"/>
  </w:num>
  <w:num w:numId="363">
    <w:abstractNumId w:val="358"/>
  </w:num>
  <w:num w:numId="364">
    <w:abstractNumId w:val="359"/>
  </w:num>
  <w:num w:numId="365">
    <w:abstractNumId w:val="360"/>
  </w:num>
  <w:num w:numId="366">
    <w:abstractNumId w:val="361"/>
  </w:num>
  <w:num w:numId="367">
    <w:abstractNumId w:val="362"/>
  </w:num>
  <w:num w:numId="368">
    <w:abstractNumId w:val="363"/>
  </w:num>
  <w:num w:numId="369">
    <w:abstractNumId w:val="364"/>
  </w:num>
  <w:num w:numId="370">
    <w:abstractNumId w:val="365"/>
  </w:num>
  <w:num w:numId="371">
    <w:abstractNumId w:val="366"/>
  </w:num>
  <w:num w:numId="372">
    <w:abstractNumId w:val="367"/>
  </w:num>
  <w:num w:numId="373">
    <w:abstractNumId w:val="368"/>
  </w:num>
  <w:num w:numId="374">
    <w:abstractNumId w:val="369"/>
  </w:num>
  <w:num w:numId="375">
    <w:abstractNumId w:val="370"/>
  </w:num>
  <w:num w:numId="376">
    <w:abstractNumId w:val="371"/>
  </w:num>
  <w:num w:numId="377">
    <w:abstractNumId w:val="372"/>
  </w:num>
  <w:num w:numId="378">
    <w:abstractNumId w:val="373"/>
  </w:num>
  <w:num w:numId="379">
    <w:abstractNumId w:val="374"/>
  </w:num>
  <w:num w:numId="380">
    <w:abstractNumId w:val="375"/>
  </w:num>
  <w:num w:numId="381">
    <w:abstractNumId w:val="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3C04"/>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48B0"/>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5"/>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5"/>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5"/>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5"/>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5"/>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5"/>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5"/>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5"/>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5"/>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4"/>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word/styles.xml" Id="rId8" /><Relationship Type="http://schemas.openxmlformats.org/officeDocument/2006/relationships/footer" Target="/word/footer1.xml" Id="rId13" /><Relationship Type="http://schemas.openxmlformats.org/officeDocument/2006/relationships/customXml" Target="/customXml/item2.xml" Id="rId3" /><Relationship Type="http://schemas.openxmlformats.org/officeDocument/2006/relationships/numbering" Target="/word/numbering.xml" Id="rId7" /><Relationship Type="http://schemas.openxmlformats.org/officeDocument/2006/relationships/endnotes" Target="/word/endnotes.xml" Id="rId12" /><Relationship Type="http://schemas.openxmlformats.org/officeDocument/2006/relationships/theme" Target="/word/theme/theme1.xml" Id="rId17" /><Relationship Type="http://schemas.openxmlformats.org/officeDocument/2006/relationships/customXml" Target="/customXml/item1.xml" Id="rId2" /><Relationship Type="http://schemas.openxmlformats.org/officeDocument/2006/relationships/fontTable" Target="/word/fontTable.xml" Id="rId16" /><Relationship Type="http://schemas.microsoft.com/office/2006/relationships/keyMapCustomizations" Target="/word/customizations.xml" Id="rId1" /><Relationship Type="http://schemas.openxmlformats.org/officeDocument/2006/relationships/customXml" Target="/customXml/item5.xml" Id="rId6" /><Relationship Type="http://schemas.openxmlformats.org/officeDocument/2006/relationships/footnotes" Target="/word/footnotes.xml" Id="rId11" /><Relationship Type="http://schemas.openxmlformats.org/officeDocument/2006/relationships/customXml" Target="/customXml/item4.xml" Id="rId5" /><Relationship Type="http://schemas.openxmlformats.org/officeDocument/2006/relationships/header" Target="/word/header1.xml" Id="rId15" /><Relationship Type="http://schemas.openxmlformats.org/officeDocument/2006/relationships/webSettings" Target="/word/webSettings.xml" Id="rId10" /><Relationship Type="http://schemas.openxmlformats.org/officeDocument/2006/relationships/customXml" Target="/customXml/item3.xml" Id="rId4" /><Relationship Type="http://schemas.openxmlformats.org/officeDocument/2006/relationships/settings" Target="/word/settings.xml" Id="rId9" /><Relationship Type="http://schemas.openxmlformats.org/officeDocument/2006/relationships/footer" Target="/word/footer2.xml" Id="rId14" /></Relationships>
</file>

<file path=word/_rels/footer2.xml.rels>&#65279;<?xml version="1.0" encoding="utf-8"?><Relationships xmlns="http://schemas.openxmlformats.org/package/2006/relationships"><Relationship Type="http://schemas.openxmlformats.org/officeDocument/2006/relationships/hyperlink" Target="mailto:sharp@microsoft.com" TargetMode="Externa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Id1"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4.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5.xml><?xml version="1.0" encoding="utf-8"?>
<ds:datastoreItem xmlns:ds="http://schemas.openxmlformats.org/officeDocument/2006/customXml" ds:itemID="{A77F4B3D-8DA4-4A5D-A90C-E080D8A16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480</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2016-03-30T14:49:00Z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