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  <w:bookmarkStart w:id="4" w:name="_GoBack"/>
      <w:bookmarkEnd w:id="4"/>
    </w:p>
    <w:p w:rsidR="0028536B" w:rsidRDefault="0028536B">
      <w:bookmarkStart w:id="5" w:name="_Ref446425405"/>
      <w:bookmarkEnd w:id="5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2130B" w:rsidRPr="00876A2A">
        <w:rPr>
          <w:rFonts w:asciiTheme="minorHAnsi" w:hAnsiTheme="minorHAnsi"/>
          <w:sz w:val="22"/>
        </w:rPr>
        <w:fldChar w:fldCharType="begin"/>
      </w:r>
      <w:r w:rsidR="0082130B" w:rsidRPr="00876A2A">
        <w:rPr>
          <w:rFonts w:asciiTheme="minorHAnsi" w:hAnsiTheme="minorHAnsi"/>
        </w:rPr>
        <w:instrText xml:space="preserve"> DOCPROPERTY  Version  \* MERGEFORMAT </w:instrText>
      </w:r>
      <w:r w:rsidR="0082130B" w:rsidRPr="00876A2A">
        <w:rPr>
          <w:rFonts w:asciiTheme="minorHAnsi" w:hAnsiTheme="minorHAnsi"/>
          <w:sz w:val="22"/>
        </w:rPr>
        <w:fldChar w:fldCharType="separate"/>
      </w:r>
      <w:r w:rsidR="00F56C94" w:rsidRPr="00876A2A">
        <w:rPr>
          <w:rFonts w:asciiTheme="minorHAnsi" w:hAnsiTheme="minorHAnsi"/>
          <w:b/>
          <w:sz w:val="28"/>
          <w:szCs w:val="28"/>
        </w:rPr>
        <w:t>5.0</w:t>
      </w:r>
      <w:r w:rsidR="0082130B" w:rsidRPr="00876A2A">
        <w:rPr>
          <w:rFonts w:asciiTheme="minorHAnsi" w:hAnsiTheme="minorHAnsi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>
      <w:pPr>
        <w:pStyle w:val="Annotation"/>
        <w:outlineLvl w:val="0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pgNumType w:start="1"/>
          <w:cols w:space="720"/>
        </w:sectPr>
      </w:pPr>
    </w:p>
    <w:p w:rsidR="0028536B" w:rsidRPr="00876A2A" w:rsidRDefault="0028536B">
      <w:pPr>
        <w:rPr>
          <w:rStyle w:val="StyleArial14ptBold"/>
        </w:rPr>
      </w:pPr>
      <w:r w:rsidRPr="00876A2A">
        <w:rPr>
          <w:rStyle w:val="StyleArial14ptBold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245A4B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245A4B">
          <w:type w:val="continuous"/>
          <w:pgSz w:w="12240" w:h="15840" w:code="1"/>
          <w:pgMar w:top="1440" w:right="1152" w:bottom="1440" w:left="1152" w:header="720" w:footer="720" w:gutter="0"/>
          <w:pgNumType w:fmt="lowerRoman"/>
          <w:cols w:space="720"/>
        </w:sectPr>
      </w:pPr>
    </w:p>
    <w:p w:rsidR="009707C9" w:rsidRDefault="009707C9" w:rsidP="004423ED"/>
    <w:sectPr w:rsidR="009707C9" w:rsidSect="00245A4B">
      <w:type w:val="continuous"/>
      <w:pgSz w:w="12240" w:h="15840" w:code="1"/>
      <w:pgMar w:top="1440" w:right="1152" w:bottom="1440" w:left="1152" w:header="720" w:footer="720" w:gutter="0"/>
      <w:pgNumType w:fmt="lowerRoman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BC" w:rsidRDefault="00FA38BC">
      <w:r>
        <w:separator/>
      </w:r>
    </w:p>
  </w:endnote>
  <w:endnote w:type="continuationSeparator" w:id="0">
    <w:p w:rsidR="00FA38BC" w:rsidRDefault="00FA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>
      <w:t xml:space="preserve"> Microsoft Corporation 1999-2012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comments,  and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BC" w:rsidRDefault="00FA38BC">
      <w:r>
        <w:separator/>
      </w:r>
    </w:p>
  </w:footnote>
  <w:footnote w:type="continuationSeparator" w:id="0">
    <w:p w:rsidR="00FA38BC" w:rsidRDefault="00FA3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8DE"/>
    <w:rsid w:val="00066DA5"/>
    <w:rsid w:val="00076FB0"/>
    <w:rsid w:val="00077053"/>
    <w:rsid w:val="00077E7B"/>
    <w:rsid w:val="00080CDD"/>
    <w:rsid w:val="000827AF"/>
    <w:rsid w:val="00082B1E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4F2556"/>
    <w:pPr>
      <w:spacing w:before="60" w:after="6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  <w:style w:type="character" w:customStyle="1" w:styleId="StyleArial14ptBold">
    <w:name w:val="Style Arial 14 pt Bold"/>
    <w:basedOn w:val="DefaultParagraphFont"/>
    <w:rsid w:val="00876A2A"/>
    <w:rPr>
      <w:rFonts w:ascii="Calibri" w:hAnsi="Calibr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8168779-1163-4AFA-8FEF-43D0D88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