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b w:val="1"/>
          <w:bCs w:val="1"/>
          <w:color w:val="666666"/>
          <w:sz w:val="44"/>
          <w:szCs w:val="44"/>
          <w:rtl w:val="0"/>
        </w:rPr>
        <w:t xml:space="preserve">REPORT</w:t>
      </w:r>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rFonts w:ascii="Economica" w:cs="Economica" w:eastAsia="Economica" w:hAnsi="Economica"/>
          <w:b w:val="1"/>
          <w:bCs w:val="1"/>
          <w:sz w:val="60"/>
          <w:szCs w:val="60"/>
        </w:rPr>
      </w:pPr>
      <w:bookmarkStart w:colFirst="0" w:colLast="0" w:name="_mbjsiz6n6jlo" w:id="0"/>
      <w:bookmarkEnd w:id="0"/>
      <w:r w:rsidDel="00000000" w:rsidR="00000000" w:rsidRPr="00000000">
        <w:rPr>
          <w:b w:val="1"/>
          <w:bCs w:val="1"/>
          <w:sz w:val="44"/>
          <w:szCs w:val="44"/>
          <w:rtl w:val="0"/>
        </w:rPr>
        <w:t xml:space="preserve">DATA COLLECTION, CLEANING AND PREPROCESSING </w:t>
      </w:r>
      <w:r w:rsidDel="00000000" w:rsidR="00000000" w:rsidRPr="00000000">
        <w:rPr>
          <w:rtl w:val="0"/>
        </w:rPr>
      </w:r>
    </w:p>
    <w:p w:rsidR="00000000" w:rsidDel="00000000" w:rsidP="00000000" w:rsidRDefault="00000000" w:rsidRPr="00000000" w14:paraId="00000003">
      <w:pPr>
        <w:pStyle w:val="Subtitle"/>
        <w:spacing w:after="200" w:before="220" w:lineRule="auto"/>
        <w:ind w:left="0" w:firstLine="0"/>
        <w:jc w:val="center"/>
        <w:rPr>
          <w:b w:val="1"/>
          <w:bCs w:val="1"/>
          <w:sz w:val="32"/>
          <w:szCs w:val="32"/>
        </w:rPr>
      </w:pPr>
      <w:bookmarkStart w:colFirst="0" w:colLast="0" w:name="_t4i2v22cpuzc" w:id="1"/>
      <w:bookmarkEnd w:id="1"/>
      <w:r w:rsidDel="00000000" w:rsidR="00000000" w:rsidRPr="00000000">
        <w:rPr>
          <w:b w:val="1"/>
          <w:bCs w:val="1"/>
          <w:sz w:val="32"/>
          <w:szCs w:val="32"/>
          <w:rtl w:val="0"/>
        </w:rPr>
        <w:t xml:space="preserve">California Housing Dataset</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vb8p0lepu9vn" w:id="2"/>
      <w:bookmarkEnd w:id="2"/>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60" w:lineRule="auto"/>
        <w:rPr/>
      </w:pPr>
      <w:r w:rsidDel="00000000" w:rsidR="00000000" w:rsidRPr="00000000">
        <w:rPr>
          <w:sz w:val="24"/>
          <w:szCs w:val="24"/>
        </w:rPr>
        <w:drawing>
          <wp:inline distB="114300" distT="114300" distL="114300" distR="114300">
            <wp:extent cx="5943600" cy="381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480" w:line="276" w:lineRule="auto"/>
        <w:ind w:left="0" w:firstLine="0"/>
        <w:rPr>
          <w:rFonts w:ascii="Courier New" w:cs="Courier New" w:eastAsia="Courier New" w:hAnsi="Courier New"/>
          <w:b w:val="1"/>
          <w:bCs w:val="1"/>
          <w:color w:val="365f91"/>
          <w:sz w:val="28"/>
          <w:szCs w:val="28"/>
        </w:rPr>
      </w:pPr>
      <w:r w:rsidDel="00000000" w:rsidR="00000000" w:rsidRPr="00000000">
        <w:rPr>
          <w:rFonts w:ascii="Courier New" w:cs="Courier New" w:eastAsia="Courier New" w:hAnsi="Courier New"/>
          <w:b w:val="1"/>
          <w:bCs w:val="1"/>
          <w:color w:val="365f91"/>
          <w:sz w:val="28"/>
          <w:szCs w:val="28"/>
          <w:rtl w:val="0"/>
        </w:rPr>
        <w:t xml:space="preserve">1. Data Collection Method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The analysis begins by reading a comma-separated values (CSV) file named housing.csv using pandas. The CSV file is treated as the source dataset and loaded into a pandas DataFrame. This approach is simple, reproducible, and appropriate for a tabular machine-learning workflow.</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Collection/loading code: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import pandas as pd</w:t>
        <w:br w:type="textWrapping"/>
        <w:br w:type="textWrapping"/>
        <w:t xml:space="preserve">data = pd.read_csv('housing.csv')</w:t>
        <w:br w:type="textWrapping"/>
        <w:br w:type="textWrapping"/>
        <w:t xml:space="preserve">print(data.shape)</w:t>
        <w:br w:type="textWrapping"/>
        <w:t xml:space="preserve">print(data.head())</w:t>
        <w:br w:type="textWrapping"/>
        <w:t xml:space="preserve">print(data.describe())</w:t>
        <w:br w:type="textWrapping"/>
        <w:t xml:space="preserve">print(data.info())</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before="480" w:line="276" w:lineRule="auto"/>
        <w:ind w:left="0" w:firstLine="0"/>
        <w:rPr>
          <w:rFonts w:ascii="Courier New" w:cs="Courier New" w:eastAsia="Courier New" w:hAnsi="Courier New"/>
          <w:b w:val="1"/>
          <w:bCs w:val="1"/>
          <w:color w:val="365f91"/>
          <w:sz w:val="28"/>
          <w:szCs w:val="28"/>
        </w:rPr>
      </w:pPr>
      <w:r w:rsidDel="00000000" w:rsidR="00000000" w:rsidRPr="00000000">
        <w:rPr>
          <w:rFonts w:ascii="Courier New" w:cs="Courier New" w:eastAsia="Courier New" w:hAnsi="Courier New"/>
          <w:b w:val="1"/>
          <w:bCs w:val="1"/>
          <w:color w:val="365f91"/>
          <w:sz w:val="28"/>
          <w:szCs w:val="28"/>
          <w:rtl w:val="0"/>
        </w:rPr>
        <w:t xml:space="preserve">2. Initial Data Inspection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Before modifying the data, the workflow performs basic inspection. shape determines the number of rows and columns, head() previews records, describe() provides descriptive statistics for numerical columns, and info() reveals data types and missing-value counts.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This stage is important because preprocessing decisions should be based on the actual structure and quality of the dataset rather than assumptions.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Inspection code: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print(data.shape)</w:t>
        <w:br w:type="textWrapping"/>
        <w:t xml:space="preserve">print(data.head())</w:t>
        <w:br w:type="textWrapping"/>
        <w:t xml:space="preserve">print(data.describe())</w:t>
        <w:br w:type="textWrapping"/>
        <w:t xml:space="preserve">print(data.info())</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before="480" w:line="276" w:lineRule="auto"/>
        <w:ind w:left="0" w:firstLine="0"/>
        <w:rPr>
          <w:rFonts w:ascii="Courier New" w:cs="Courier New" w:eastAsia="Courier New" w:hAnsi="Courier New"/>
          <w:b w:val="1"/>
          <w:bCs w:val="1"/>
          <w:color w:val="365f91"/>
          <w:sz w:val="28"/>
          <w:szCs w:val="28"/>
        </w:rPr>
      </w:pPr>
      <w:r w:rsidDel="00000000" w:rsidR="00000000" w:rsidRPr="00000000">
        <w:rPr>
          <w:rFonts w:ascii="Courier New" w:cs="Courier New" w:eastAsia="Courier New" w:hAnsi="Courier New"/>
          <w:b w:val="1"/>
          <w:bCs w:val="1"/>
          <w:color w:val="365f91"/>
          <w:sz w:val="28"/>
          <w:szCs w:val="28"/>
          <w:rtl w:val="0"/>
        </w:rPr>
        <w:t xml:space="preserve">3. Data Cleaning Procedures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0" w:firstLine="0"/>
        <w:rPr>
          <w:rFonts w:ascii="Courier New" w:cs="Courier New" w:eastAsia="Courier New" w:hAnsi="Courier New"/>
          <w:b w:val="1"/>
          <w:bCs w:val="1"/>
          <w:color w:val="4f81bd"/>
          <w:sz w:val="26"/>
          <w:szCs w:val="26"/>
        </w:rPr>
      </w:pPr>
      <w:r w:rsidDel="00000000" w:rsidR="00000000" w:rsidRPr="00000000">
        <w:rPr>
          <w:rFonts w:ascii="Courier New" w:cs="Courier New" w:eastAsia="Courier New" w:hAnsi="Courier New"/>
          <w:b w:val="1"/>
          <w:bCs w:val="1"/>
          <w:color w:val="4f81bd"/>
          <w:sz w:val="26"/>
          <w:szCs w:val="26"/>
          <w:rtl w:val="0"/>
        </w:rPr>
        <w:t xml:space="preserve">Duplicate Record Check</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The workflow checks for completely duplicated rows using duplicated(keep=False). Keeping all duplicated occurrences makes it possible to inspect every record belonging to a duplicate group.</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print(data[data.duplicated(keep=False)])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 useful distinction is that duplicate detection should normally be performed across the full row unless there is a documented business key. The commented longitude-only check in the original code is not a reliable duplicate test because many different households can legitimately share the same longitude.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0" w:firstLine="0"/>
        <w:rPr>
          <w:rFonts w:ascii="Courier New" w:cs="Courier New" w:eastAsia="Courier New" w:hAnsi="Courier New"/>
          <w:b w:val="1"/>
          <w:bCs w:val="1"/>
          <w:color w:val="4f81bd"/>
          <w:sz w:val="26"/>
          <w:szCs w:val="26"/>
        </w:rPr>
      </w:pPr>
      <w:r w:rsidDel="00000000" w:rsidR="00000000" w:rsidRPr="00000000">
        <w:rPr>
          <w:rFonts w:ascii="Courier New" w:cs="Courier New" w:eastAsia="Courier New" w:hAnsi="Courier New"/>
          <w:b w:val="1"/>
          <w:bCs w:val="1"/>
          <w:color w:val="4f81bd"/>
          <w:sz w:val="26"/>
          <w:szCs w:val="26"/>
          <w:rtl w:val="0"/>
        </w:rPr>
        <w:t xml:space="preserve">Target Variable Inspection</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The median_house_value variable is visualized using a boxplot, and its minimum and maximum values are inspected. This helps identify extreme values and understand the target range before modeling.</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plt.boxplot(data['median_house_value'])</w:t>
        <w:br w:type="textWrapping"/>
        <w:t xml:space="preserve">print(min(data['median_house_value']), max(data['median_house_value']))</w:t>
        <w:br w:type="textWrapping"/>
        <w:t xml:space="preserve">plt.show()</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0" w:firstLine="0"/>
        <w:rPr>
          <w:rFonts w:ascii="Courier New" w:cs="Courier New" w:eastAsia="Courier New" w:hAnsi="Courier New"/>
          <w:b w:val="1"/>
          <w:bCs w:val="1"/>
          <w:color w:val="4f81bd"/>
          <w:sz w:val="26"/>
          <w:szCs w:val="26"/>
        </w:rPr>
      </w:pPr>
      <w:r w:rsidDel="00000000" w:rsidR="00000000" w:rsidRPr="00000000">
        <w:rPr>
          <w:rFonts w:ascii="Courier New" w:cs="Courier New" w:eastAsia="Courier New" w:hAnsi="Courier New"/>
          <w:b w:val="1"/>
          <w:bCs w:val="1"/>
          <w:color w:val="4f81bd"/>
          <w:sz w:val="26"/>
          <w:szCs w:val="26"/>
          <w:rtl w:val="0"/>
        </w:rPr>
        <w:t xml:space="preserve">Handling Missing Values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The initial inspection identifies missing values in total_bedrooms. The workflow calculates the median of this column and replaces missing entries with that median.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median_bedrooms = data['total_bedrooms'].median()</w:t>
        <w:br w:type="textWrapping"/>
        <w:t xml:space="preserve">data['total_bedrooms'] = data['total_bedrooms'].fillna(median_bedrooms)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Median imputation is appropriate here because it is less sensitive to extreme values than mean imputation. It also preserves the number of observations.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before="480" w:line="276" w:lineRule="auto"/>
        <w:ind w:left="0" w:firstLine="0"/>
        <w:rPr>
          <w:rFonts w:ascii="Courier New" w:cs="Courier New" w:eastAsia="Courier New" w:hAnsi="Courier New"/>
          <w:b w:val="1"/>
          <w:bCs w:val="1"/>
          <w:color w:val="365f91"/>
          <w:sz w:val="28"/>
          <w:szCs w:val="28"/>
        </w:rPr>
      </w:pPr>
      <w:r w:rsidDel="00000000" w:rsidR="00000000" w:rsidRPr="00000000">
        <w:rPr>
          <w:rFonts w:ascii="Courier New" w:cs="Courier New" w:eastAsia="Courier New" w:hAnsi="Courier New"/>
          <w:b w:val="1"/>
          <w:bCs w:val="1"/>
          <w:color w:val="365f91"/>
          <w:sz w:val="28"/>
          <w:szCs w:val="28"/>
          <w:rtl w:val="0"/>
        </w:rPr>
        <w:t xml:space="preserve">4. Feature Engineering</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Feature engineering transforms the original variables into representations that may be more informative for a machine-learning model.</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0" w:firstLine="0"/>
        <w:rPr>
          <w:rFonts w:ascii="Courier New" w:cs="Courier New" w:eastAsia="Courier New" w:hAnsi="Courier New"/>
          <w:b w:val="1"/>
          <w:bCs w:val="1"/>
          <w:color w:val="4f81bd"/>
          <w:sz w:val="26"/>
          <w:szCs w:val="26"/>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0" w:firstLine="0"/>
        <w:rPr>
          <w:rFonts w:ascii="Courier New" w:cs="Courier New" w:eastAsia="Courier New" w:hAnsi="Courier New"/>
          <w:b w:val="1"/>
          <w:bCs w:val="1"/>
          <w:color w:val="4f81bd"/>
          <w:sz w:val="26"/>
          <w:szCs w:val="26"/>
        </w:rPr>
      </w:pPr>
      <w:r w:rsidDel="00000000" w:rsidR="00000000" w:rsidRPr="00000000">
        <w:rPr>
          <w:rFonts w:ascii="Courier New" w:cs="Courier New" w:eastAsia="Courier New" w:hAnsi="Courier New"/>
          <w:b w:val="1"/>
          <w:bCs w:val="1"/>
          <w:color w:val="4f81bd"/>
          <w:sz w:val="26"/>
          <w:szCs w:val="26"/>
          <w:rtl w:val="0"/>
        </w:rPr>
        <w:t xml:space="preserve">Old-Housing Indicator</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 binary feature named is_old is created. A value of 1 indicates a housing median age of at least 50 years; otherwise the value is 0.</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data['is_old'] = (data['housing_median_age'] &gt;= 50).astype(int)</w:t>
        <w:br w:type="textWrapping"/>
        <w:t xml:space="preserve">print(data['is_old'].value_counts())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0" w:firstLine="0"/>
        <w:rPr>
          <w:rFonts w:ascii="Courier New" w:cs="Courier New" w:eastAsia="Courier New" w:hAnsi="Courier New"/>
          <w:b w:val="1"/>
          <w:bCs w:val="1"/>
          <w:color w:val="4f81bd"/>
          <w:sz w:val="26"/>
          <w:szCs w:val="26"/>
        </w:rPr>
      </w:pPr>
      <w:r w:rsidDel="00000000" w:rsidR="00000000" w:rsidRPr="00000000">
        <w:rPr>
          <w:rFonts w:ascii="Courier New" w:cs="Courier New" w:eastAsia="Courier New" w:hAnsi="Courier New"/>
          <w:b w:val="1"/>
          <w:bCs w:val="1"/>
          <w:color w:val="4f81bd"/>
          <w:sz w:val="26"/>
          <w:szCs w:val="26"/>
          <w:rtl w:val="0"/>
        </w:rPr>
        <w:t xml:space="preserve">Ratio-Based Features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rtl w:val="0"/>
        </w:rPr>
        <w:t xml:space="preserve">Three ratio features are generated to capture household composition and density more directly:</w:t>
      </w: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data["rooms_per_household"] = data["total_rooms"] / data["households"]</w:t>
        <w:br w:type="textWrapping"/>
        <w:t xml:space="preserve">data["bedrooms_per_room"] = data["total_bedrooms"] / data["total_rooms"]</w:t>
        <w:br w:type="textWrapping"/>
        <w:t xml:space="preserve">data["population_per_household"] = data["population"] / data["households"]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before="480" w:line="276" w:lineRule="auto"/>
        <w:ind w:left="0" w:firstLine="0"/>
        <w:rPr>
          <w:rFonts w:ascii="Courier New" w:cs="Courier New" w:eastAsia="Courier New" w:hAnsi="Courier New"/>
          <w:b w:val="1"/>
          <w:bCs w:val="1"/>
          <w:color w:val="365f91"/>
          <w:sz w:val="28"/>
          <w:szCs w:val="28"/>
        </w:rPr>
      </w:pPr>
      <w:r w:rsidDel="00000000" w:rsidR="00000000" w:rsidRPr="00000000">
        <w:rPr>
          <w:rFonts w:ascii="Courier New" w:cs="Courier New" w:eastAsia="Courier New" w:hAnsi="Courier New"/>
          <w:b w:val="1"/>
          <w:bCs w:val="1"/>
          <w:color w:val="365f91"/>
          <w:sz w:val="28"/>
          <w:szCs w:val="28"/>
          <w:rtl w:val="0"/>
        </w:rPr>
        <w:t xml:space="preserve">5. Log Transformation of Skewed Features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Several count-like variables can be heavily right-skewed. The workflow applies np.log1p(), which computes log(1 + x), to total_rooms, total_bedrooms, population, and households. The +1 component allows zero values to be transformed safely.</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skewed_features = ['total_rooms', 'total_bedrooms', 'population', 'households']</w:t>
        <w:br w:type="textWrapping"/>
        <w:br w:type="textWrapping"/>
        <w:t xml:space="preserve">for feature in skewed_features:</w:t>
        <w:br w:type="textWrapping"/>
        <w:t xml:space="preserve">    data[feature + '_log'] = np.log1p(data[feature])</w:t>
        <w:br w:type="textWrapping"/>
        <w:br w:type="textWrapping"/>
        <w:t xml:space="preserve">data = data.drop(columns=skewed_features)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The original raw columns are subsequently removed to reduce redundancy. This decision should be validated experimentally because some models may benefit from retaining both raw and transformed versions.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before="480" w:line="276" w:lineRule="auto"/>
        <w:ind w:left="0" w:firstLine="0"/>
        <w:rPr>
          <w:rFonts w:ascii="Courier New" w:cs="Courier New" w:eastAsia="Courier New" w:hAnsi="Courier New"/>
          <w:b w:val="1"/>
          <w:bCs w:val="1"/>
          <w:color w:val="365f91"/>
          <w:sz w:val="28"/>
          <w:szCs w:val="28"/>
        </w:rPr>
      </w:pPr>
      <w:r w:rsidDel="00000000" w:rsidR="00000000" w:rsidRPr="00000000">
        <w:rPr>
          <w:rFonts w:ascii="Courier New" w:cs="Courier New" w:eastAsia="Courier New" w:hAnsi="Courier New"/>
          <w:b w:val="1"/>
          <w:bCs w:val="1"/>
          <w:color w:val="365f91"/>
          <w:sz w:val="28"/>
          <w:szCs w:val="28"/>
          <w:rtl w:val="0"/>
        </w:rPr>
        <w:t xml:space="preserve">6. Numerical Feature Scaling</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The selected numerical variables are standardized using StandardScaler. Standardization subtracts the feature mean and divides by its standard deviation, producing features on approximately comparable scales.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numerical_features = [</w:t>
        <w:br w:type="textWrapping"/>
        <w:t xml:space="preserve">    'longitude', 'latitude', 'housing_median_age', 'median_income',</w:t>
        <w:br w:type="textWrapping"/>
        <w:t xml:space="preserve">    'total_rooms_log', 'total_bedrooms_log', 'population_log',</w:t>
        <w:br w:type="textWrapping"/>
        <w:t xml:space="preserve">    'households_log', 'rooms_per_household', 'bedrooms_per_room',</w:t>
        <w:br w:type="textWrapping"/>
        <w:t xml:space="preserve">    'population_per_household'</w:t>
        <w:br w:type="textWrapping"/>
        <w:t xml:space="preserve">]</w:t>
        <w:br w:type="textWrapping"/>
        <w:br w:type="textWrapping"/>
        <w:t xml:space="preserve">scaler = StandardScaler()</w:t>
        <w:br w:type="textWrapping"/>
        <w:t xml:space="preserve">data[numerical_features] = scaler.fit_transform(data[numerical_features])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Scaling is particularly useful for distance-based, gradient-based, and regularized models.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before="480" w:line="276" w:lineRule="auto"/>
        <w:ind w:left="0" w:firstLine="0"/>
        <w:rPr>
          <w:rFonts w:ascii="Courier New" w:cs="Courier New" w:eastAsia="Courier New" w:hAnsi="Courier New"/>
          <w:b w:val="1"/>
          <w:bCs w:val="1"/>
          <w:color w:val="365f91"/>
          <w:sz w:val="28"/>
          <w:szCs w:val="28"/>
        </w:rPr>
      </w:pPr>
      <w:r w:rsidDel="00000000" w:rsidR="00000000" w:rsidRPr="00000000">
        <w:rPr>
          <w:rFonts w:ascii="Courier New" w:cs="Courier New" w:eastAsia="Courier New" w:hAnsi="Courier New"/>
          <w:b w:val="1"/>
          <w:bCs w:val="1"/>
          <w:color w:val="365f91"/>
          <w:sz w:val="28"/>
          <w:szCs w:val="28"/>
          <w:rtl w:val="0"/>
        </w:rPr>
        <w:t xml:space="preserve">7. Categorical Encoding</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The ocean_proximity column is categorical and therefore must be converted to numerical features for most machine-learning algorithms. OneHotEncoder creates a separate indicator column for each category. drop='first' removes the first category and avoids perfect multicollinearity when an intercept-based model is used.</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encoder = OneHotEncoder(sparse_output=False, drop='first')</w:t>
        <w:br w:type="textWrapping"/>
        <w:br w:type="textWrapping"/>
        <w:t xml:space="preserve">housing_cat = data[["ocean_proximity"]]</w:t>
        <w:br w:type="textWrapping"/>
        <w:t xml:space="preserve">encoded = encoder.fit_transform(housing_cat)</w:t>
        <w:br w:type="textWrapping"/>
        <w:br w:type="textWrapping"/>
        <w:t xml:space="preserve">encoded_df = pd.DataFrame(</w:t>
        <w:br w:type="textWrapping"/>
        <w:t xml:space="preserve">    encoded,</w:t>
        <w:br w:type="textWrapping"/>
        <w:t xml:space="preserve">    columns=encoder.get_feature_names_out()</w:t>
        <w:br w:type="textWrapping"/>
        <w:t xml:space="preserve">)</w:t>
        <w:br w:type="textWrapping"/>
        <w:br w:type="textWrapping"/>
        <w:t xml:space="preserve">data = pd.concat(</w:t>
        <w:br w:type="textWrapping"/>
        <w:t xml:space="preserve">    [data.drop('ocean_proximity', axis=1), encoded_df],</w:t>
        <w:br w:type="textWrapping"/>
        <w:t xml:space="preserve">    axis=1</w:t>
        <w:br w:type="textWrapping"/>
        <w:t xml:space="preserve">)</w:t>
      </w:r>
    </w:p>
    <w:p w:rsidR="00000000" w:rsidDel="00000000" w:rsidP="00000000" w:rsidRDefault="00000000" w:rsidRPr="00000000" w14:paraId="00000031">
      <w:pPr>
        <w:pBdr>
          <w:top w:color="auto" w:space="0" w:sz="0" w:val="none"/>
          <w:left w:color="auto" w:space="-18"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before="480" w:line="276" w:lineRule="auto"/>
        <w:ind w:left="0" w:firstLine="0"/>
        <w:rPr>
          <w:rFonts w:ascii="Courier New" w:cs="Courier New" w:eastAsia="Courier New" w:hAnsi="Courier New"/>
          <w:b w:val="1"/>
          <w:bCs w:val="1"/>
          <w:color w:val="365f91"/>
          <w:sz w:val="28"/>
          <w:szCs w:val="28"/>
        </w:rPr>
      </w:pPr>
      <w:r w:rsidDel="00000000" w:rsidR="00000000" w:rsidRPr="00000000">
        <w:rPr>
          <w:rFonts w:ascii="Courier New" w:cs="Courier New" w:eastAsia="Courier New" w:hAnsi="Courier New"/>
          <w:b w:val="1"/>
          <w:bCs w:val="1"/>
          <w:color w:val="365f91"/>
          <w:sz w:val="28"/>
          <w:szCs w:val="28"/>
          <w:rtl w:val="0"/>
        </w:rPr>
        <w:t xml:space="preserve">8. Challenges Faced and How They Were Overcome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Missing values: </w:t>
      </w:r>
      <w:r w:rsidDel="00000000" w:rsidR="00000000" w:rsidRPr="00000000">
        <w:rPr>
          <w:rFonts w:ascii="Courier New" w:cs="Courier New" w:eastAsia="Courier New" w:hAnsi="Courier New"/>
          <w:rtl w:val="0"/>
        </w:rPr>
        <w:t xml:space="preserve">total_bedrooms contains null values. Median imputation was used to preserve observations while reducing sensitivity to outliers.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Duplicate detection: </w:t>
      </w:r>
      <w:r w:rsidDel="00000000" w:rsidR="00000000" w:rsidRPr="00000000">
        <w:rPr>
          <w:rFonts w:ascii="Courier New" w:cs="Courier New" w:eastAsia="Courier New" w:hAnsi="Courier New"/>
          <w:rtl w:val="0"/>
        </w:rPr>
        <w:t xml:space="preserve">A full-row duplicate check was used. Checking only longitude would incorrectly classify legitimate records as duplicates.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Skewed distributions: </w:t>
      </w:r>
      <w:r w:rsidDel="00000000" w:rsidR="00000000" w:rsidRPr="00000000">
        <w:rPr>
          <w:rFonts w:ascii="Courier New" w:cs="Courier New" w:eastAsia="Courier New" w:hAnsi="Courier New"/>
          <w:rtl w:val="0"/>
        </w:rPr>
        <w:t xml:space="preserve">Log1p transformations were applied to selected count variables to reduce the influence of long right tails.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Categorical variables: </w:t>
      </w:r>
      <w:r w:rsidDel="00000000" w:rsidR="00000000" w:rsidRPr="00000000">
        <w:rPr>
          <w:rFonts w:ascii="Courier New" w:cs="Courier New" w:eastAsia="Courier New" w:hAnsi="Courier New"/>
          <w:rtl w:val="0"/>
        </w:rPr>
        <w:t xml:space="preserve">ocean_proximity was transformed using one-hot encoding so it could be used numerically by machine-learning algorithms.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Different numerical scales: </w:t>
      </w:r>
      <w:r w:rsidDel="00000000" w:rsidR="00000000" w:rsidRPr="00000000">
        <w:rPr>
          <w:rFonts w:ascii="Courier New" w:cs="Courier New" w:eastAsia="Courier New" w:hAnsi="Courier New"/>
          <w:rtl w:val="0"/>
        </w:rPr>
        <w:t xml:space="preserve">StandardScaler was applied so selected numerical features have comparable scale.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Feature redundancy: </w:t>
      </w:r>
      <w:r w:rsidDel="00000000" w:rsidR="00000000" w:rsidRPr="00000000">
        <w:rPr>
          <w:rFonts w:ascii="Courier New" w:cs="Courier New" w:eastAsia="Courier New" w:hAnsi="Courier New"/>
          <w:rtl w:val="0"/>
        </w:rPr>
        <w:t xml:space="preserve">Original versions of log-transformed variables were removed after transformation.</w:t>
      </w:r>
    </w:p>
    <w:p w:rsidR="00000000" w:rsidDel="00000000" w:rsidP="00000000" w:rsidRDefault="00000000" w:rsidRPr="00000000" w14:paraId="00000039">
      <w:pPr>
        <w:pBdr>
          <w:top w:color="auto" w:space="0" w:sz="0" w:val="none"/>
          <w:left w:color="auto" w:space="-18"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Artificial Data Caps: </w:t>
      </w:r>
      <w:r w:rsidDel="00000000" w:rsidR="00000000" w:rsidRPr="00000000">
        <w:rPr>
          <w:rFonts w:ascii="Courier New" w:cs="Courier New" w:eastAsia="Courier New" w:hAnsi="Courier New"/>
          <w:sz w:val="21"/>
          <w:szCs w:val="21"/>
          <w:rtl w:val="0"/>
        </w:rPr>
        <w:t xml:space="preserve">The 'median_house_value' and 'housing_median_age' metrics were capped at $500,001 and 52 years, respectively. These hard limits created massive spikes in the data distribution, which could heavily skew regression models.</w:t>
      </w:r>
    </w:p>
    <w:p w:rsidR="00000000" w:rsidDel="00000000" w:rsidP="00000000" w:rsidRDefault="00000000" w:rsidRPr="00000000" w14:paraId="0000003A">
      <w:pPr>
        <w:pBdr>
          <w:top w:color="auto" w:space="0" w:sz="0" w:val="none"/>
          <w:left w:color="auto" w:space="-18"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Pr>
        <w:drawing>
          <wp:inline distB="114300" distT="114300" distL="114300" distR="114300">
            <wp:extent cx="5715000" cy="3267075"/>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15000"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color="auto" w:space="0" w:sz="0" w:val="none"/>
          <w:left w:color="auto" w:space="-18"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before="480" w:line="276" w:lineRule="auto"/>
        <w:ind w:left="0" w:firstLine="0"/>
        <w:rPr>
          <w:rFonts w:ascii="Courier New" w:cs="Courier New" w:eastAsia="Courier New" w:hAnsi="Courier New"/>
          <w:b w:val="1"/>
          <w:bCs w:val="1"/>
          <w:color w:val="365f91"/>
          <w:sz w:val="28"/>
          <w:szCs w:val="28"/>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before="480" w:line="276" w:lineRule="auto"/>
        <w:ind w:left="0" w:firstLine="0"/>
        <w:rPr>
          <w:rFonts w:ascii="Courier New" w:cs="Courier New" w:eastAsia="Courier New" w:hAnsi="Courier New"/>
          <w:b w:val="1"/>
          <w:bCs w:val="1"/>
          <w:color w:val="365f91"/>
          <w:sz w:val="28"/>
          <w:szCs w:val="28"/>
        </w:rPr>
      </w:pPr>
      <w:r w:rsidDel="00000000" w:rsidR="00000000" w:rsidRPr="00000000">
        <w:rPr>
          <w:rFonts w:ascii="Courier New" w:cs="Courier New" w:eastAsia="Courier New" w:hAnsi="Courier New"/>
          <w:b w:val="1"/>
          <w:bCs w:val="1"/>
          <w:color w:val="365f91"/>
          <w:sz w:val="28"/>
          <w:szCs w:val="28"/>
          <w:rtl w:val="0"/>
        </w:rPr>
        <w:t xml:space="preserve">12. Conclusion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The supplied workflow provides a solid foundation for preparing the California housing data for machine learning. It addresses major data-quality and representation issues through inspection, missing-value treatment, feature engineering, transformation, scaling, and categorical encoding. The resulting dataset is substantially more suitable for modeling than the raw CSV.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br w:type="textWrapping"/>
        <w:br w:type="textWrapping"/>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200" w:before="220" w:line="276"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0" w:firstLine="0"/>
        <w:rPr>
          <w:rFonts w:ascii="Courier New" w:cs="Courier New" w:eastAsia="Courier New" w:hAnsi="Courier New"/>
          <w:b w:val="1"/>
          <w:bCs w:val="1"/>
          <w:color w:val="4f81bd"/>
          <w:sz w:val="28"/>
          <w:szCs w:val="28"/>
        </w:rPr>
      </w:pPr>
      <w:r w:rsidDel="00000000" w:rsidR="00000000" w:rsidRPr="00000000">
        <w:rPr>
          <w:rtl w:val="0"/>
        </w:rPr>
      </w:r>
    </w:p>
    <w:p w:rsidR="00000000" w:rsidDel="00000000" w:rsidP="00000000" w:rsidRDefault="00000000" w:rsidRPr="00000000" w14:paraId="00000042">
      <w:pPr>
        <w:spacing w:after="200" w:before="220" w:lineRule="auto"/>
        <w:ind w:left="0" w:firstLine="0"/>
        <w:rPr/>
      </w:pPr>
      <w:r w:rsidDel="00000000" w:rsidR="00000000" w:rsidRPr="00000000">
        <w:rPr>
          <w:rtl w:val="0"/>
        </w:rPr>
      </w:r>
    </w:p>
    <w:p w:rsidR="00000000" w:rsidDel="00000000" w:rsidP="00000000" w:rsidRDefault="00000000" w:rsidRPr="00000000" w14:paraId="00000043">
      <w:pPr>
        <w:spacing w:after="200" w:before="220" w:lineRule="auto"/>
        <w:ind w:left="0" w:firstLine="0"/>
        <w:rPr/>
      </w:pPr>
      <w:r w:rsidDel="00000000" w:rsidR="00000000" w:rsidRPr="00000000">
        <w:rPr>
          <w:rtl w:val="0"/>
        </w:rPr>
      </w:r>
    </w:p>
    <w:p w:rsidR="00000000" w:rsidDel="00000000" w:rsidP="00000000" w:rsidRDefault="00000000" w:rsidRPr="00000000" w14:paraId="00000044">
      <w:pPr>
        <w:spacing w:after="240" w:before="240" w:lineRule="auto"/>
        <w:ind w:left="0" w:firstLine="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8" w:type="default"/>
      <w:headerReference r:id="rId9" w:type="first"/>
      <w:footerReference r:id="rId10" w:type="first"/>
      <w:footerReference r:id="rId11"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ourier New"/>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horizontal line" id="1"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orizontal line" id="3"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4"/>
    <w:bookmarkEnd w:id="4"/>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3"/>
    <w:bookmarkEnd w:id="3"/>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horizontal line" id="4"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