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3CA8" w14:textId="170F64E2" w:rsidR="00E861C9" w:rsidRPr="000823CA" w:rsidRDefault="0456AB53" w:rsidP="0456AB53">
      <w:pPr>
        <w:pStyle w:val="Ttulo"/>
        <w:jc w:val="center"/>
        <w:rPr>
          <w:rFonts w:ascii="Arial" w:hAnsi="Arial" w:cs="Arial"/>
          <w:color w:val="auto"/>
          <w:lang w:val="es-PE"/>
        </w:rPr>
      </w:pPr>
      <w:r w:rsidRPr="000823CA">
        <w:rPr>
          <w:rFonts w:ascii="Arial" w:hAnsi="Arial" w:cs="Arial"/>
          <w:b/>
          <w:color w:val="auto"/>
          <w:sz w:val="46"/>
          <w:lang w:val="es-PE"/>
        </w:rPr>
        <w:t>PLAN DE ITERACIÓN SPRINT 05</w:t>
        <w:br/>
        <w:t>DOCUZEN CONSTRUCCIÓN DE SOFTWARE I</w:t>
      </w:r>
      <w:r w:rsidRPr="000823CA">
        <w:rPr>
          <w:rFonts w:ascii="Arial" w:hAnsi="Arial" w:cs="Arial"/>
          <w:b/>
          <w:color w:val="auto"/>
          <w:sz w:val="46"/>
          <w:lang w:val="es-PE"/>
        </w:rPr>
      </w:r>
      <w:r w:rsidRPr="000823CA">
        <w:rPr>
          <w:rFonts w:ascii="Arial" w:hAnsi="Arial" w:cs="Arial"/>
          <w:b/>
          <w:color w:val="auto"/>
          <w:sz w:val="32"/>
          <w:lang w:val="es-PE"/>
        </w:rPr>
      </w:r>
    </w:p>
    <w:p w14:paraId="672A6659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0A37501D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5DAB6C7B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02EB378F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6A05A809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5A39BBE3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14217106" w14:textId="77777777" w:rsidR="00E861C9" w:rsidRPr="000823CA" w:rsidRDefault="004F5CE5">
      <w:pPr>
        <w:jc w:val="center"/>
        <w:rPr>
          <w:rFonts w:cs="Arial"/>
          <w:color w:val="auto"/>
          <w:lang w:val="es-PE"/>
        </w:rPr>
      </w:pPr>
      <w:r w:rsidRPr="000823CA">
        <w:rPr>
          <w:rFonts w:cs="Arial"/>
          <w:b/>
          <w:color w:val="auto"/>
          <w:lang w:val="es-PE"/>
        </w:rPr>
        <w:t>Sincronización Cloud y Prevención de Colisiones</w:t>
        <w:br/>
        <w:t>RF-13, RF-14 y RF-15</w:t>
        <w:br/>
        <w:t>Sincronización segura, colisiones y compresión PDF</w:t>
      </w:r>
      <w:r w:rsidRPr="000823CA">
        <w:rPr>
          <w:rFonts w:cs="Arial"/>
          <w:b/>
          <w:color w:val="auto"/>
          <w:lang w:val="es-PE"/>
        </w:rPr>
      </w:r>
      <w:r w:rsidRPr="000823CA">
        <w:rPr>
          <w:rFonts w:cs="Arial"/>
          <w:color w:val="auto"/>
          <w:sz w:val="21"/>
          <w:lang w:val="es-PE"/>
        </w:rPr>
      </w:r>
    </w:p>
    <w:p w14:paraId="41C8F396" w14:textId="77777777" w:rsidR="00E861C9" w:rsidRPr="000823CA" w:rsidRDefault="004F5CE5">
      <w:pPr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br w:type="page"/>
      </w:r>
    </w:p>
    <w:p w14:paraId="2B5E67B9" w14:textId="77777777" w:rsidR="00E861C9" w:rsidRPr="000823CA" w:rsidRDefault="004F5CE5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:rsidRPr="000823CA" w14:paraId="2E31EB68" w14:textId="77777777">
        <w:trPr>
          <w:tblHeader/>
        </w:trPr>
        <w:tc>
          <w:tcPr>
            <w:tcW w:w="2436" w:type="dxa"/>
            <w:vAlign w:val="center"/>
          </w:tcPr>
          <w:p w14:paraId="745F5C4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Versión</w:t>
            </w:r>
          </w:p>
        </w:tc>
        <w:tc>
          <w:tcPr>
            <w:tcW w:w="2436" w:type="dxa"/>
            <w:vAlign w:val="center"/>
          </w:tcPr>
          <w:p w14:paraId="48FF8E3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Fecha</w:t>
            </w:r>
          </w:p>
        </w:tc>
        <w:tc>
          <w:tcPr>
            <w:tcW w:w="2436" w:type="dxa"/>
            <w:vAlign w:val="center"/>
          </w:tcPr>
          <w:p w14:paraId="4C320DDC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Autor</w:t>
            </w:r>
          </w:p>
        </w:tc>
        <w:tc>
          <w:tcPr>
            <w:tcW w:w="2436" w:type="dxa"/>
            <w:vAlign w:val="center"/>
          </w:tcPr>
          <w:p w14:paraId="7CF7CAE3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Descripción</w:t>
            </w:r>
          </w:p>
        </w:tc>
      </w:tr>
      <w:tr w:rsidR="00E861C9" w:rsidRPr="000823CA" w14:paraId="72A3D3EC" w14:textId="77777777">
        <w:tc>
          <w:tcPr>
            <w:tcW w:w="2436" w:type="dxa"/>
            <w:vAlign w:val="center"/>
          </w:tcPr>
          <w:p w14:paraId="0D0B940D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1.0</w:t>
            </w:r>
          </w:p>
        </w:tc>
        <w:tc>
          <w:tcPr>
            <w:tcW w:w="2436" w:type="dxa"/>
            <w:vAlign w:val="center"/>
          </w:tcPr>
          <w:p w14:paraId="0E27B00A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12/09/2026</w:t>
            </w:r>
          </w:p>
        </w:tc>
        <w:tc>
          <w:tcPr>
            <w:tcW w:w="2436" w:type="dxa"/>
            <w:vAlign w:val="center"/>
          </w:tcPr>
          <w:p w14:paraId="60061E4C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Carlos Ayala y Ahmed Akhtar</w:t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</w:p>
        </w:tc>
        <w:tc>
          <w:tcPr>
            <w:tcW w:w="2436" w:type="dxa"/>
            <w:vAlign w:val="center"/>
          </w:tcPr>
          <w:p w14:paraId="44EAFD9C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Plan de Iteración Sprint 05 basado en Product Backlog y trazabilidad.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1.1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12/09/2026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Carlos Ayala y Ahmed Akhtar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Se incorporó captura del código fuente implementado en el Sprint 05.</w:t>
            </w:r>
          </w:p>
        </w:tc>
      </w:tr>
    </w:tbl>
    <w:p w14:paraId="34DE2794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1. Información General</w:t>
      </w:r>
    </w:p>
    <w:p w14:paraId="6D8C5013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datos de la iteración y del equipo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E861C9" w:rsidRPr="000823CA" w14:paraId="60B1A75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6FE3EBE8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Curso</w:t>
            </w:r>
          </w:p>
        </w:tc>
        <w:tc>
          <w:tcPr>
            <w:tcW w:w="4873" w:type="dxa"/>
            <w:vAlign w:val="center"/>
          </w:tcPr>
          <w:p w14:paraId="4B94D5A5" w14:textId="77777777" w:rsidR="00E861C9" w:rsidRPr="000823CA" w:rsidRDefault="00E8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b w:val="0"/>
                <w:color w:val="auto"/>
              </w:rPr>
              <w:t>Construcción de Software I</w:t>
            </w:r>
          </w:p>
        </w:tc>
      </w:tr>
      <w:tr w:rsidR="00E861C9" w:rsidRPr="000823CA" w14:paraId="0D664CA8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13FA53C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Iteración</w:t>
            </w:r>
          </w:p>
        </w:tc>
        <w:tc>
          <w:tcPr>
            <w:tcW w:w="4873" w:type="dxa"/>
            <w:vAlign w:val="center"/>
          </w:tcPr>
          <w:p w14:paraId="3DEEC669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Sprint 05</w:t>
            </w:r>
          </w:p>
        </w:tc>
      </w:tr>
      <w:tr w:rsidR="00E861C9" w:rsidRPr="000823CA" w14:paraId="2670E04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53989DB8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Duración planificada</w:t>
            </w:r>
          </w:p>
        </w:tc>
        <w:tc>
          <w:tcPr>
            <w:tcW w:w="4873" w:type="dxa"/>
            <w:vAlign w:val="center"/>
          </w:tcPr>
          <w:p w14:paraId="3656B9A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</w:tr>
      <w:tr w:rsidR="00E861C9" w:rsidRPr="000823CA" w14:paraId="4E6E46B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35153D5E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Fecha de entrega</w:t>
            </w:r>
          </w:p>
        </w:tc>
        <w:tc>
          <w:tcPr>
            <w:tcW w:w="4873" w:type="dxa"/>
            <w:vAlign w:val="center"/>
          </w:tcPr>
          <w:p w14:paraId="45FB0818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08/06/2026</w:t>
            </w:r>
          </w:p>
        </w:tc>
      </w:tr>
      <w:tr w:rsidR="00E861C9" w:rsidRPr="000823CA" w14:paraId="7BF00EF1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5848397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Líder</w:t>
            </w:r>
          </w:p>
        </w:tc>
        <w:tc>
          <w:tcPr>
            <w:tcW w:w="4873" w:type="dxa"/>
            <w:vAlign w:val="center"/>
          </w:tcPr>
          <w:p w14:paraId="049F31C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Daniel Ayala Ramos</w:t>
            </w:r>
          </w:p>
        </w:tc>
      </w:tr>
      <w:tr w:rsidR="00E861C9" w:rsidRPr="000823CA" w14:paraId="54BDAE1F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6877184D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Equipo</w:t>
            </w:r>
          </w:p>
        </w:tc>
        <w:tc>
          <w:tcPr>
            <w:tcW w:w="4873" w:type="dxa"/>
            <w:vAlign w:val="center"/>
          </w:tcPr>
          <w:p w14:paraId="5312826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Carlos Daniel Ayala Ramos, líder; Ahmed Hasan Akhtar Oviedo, integrante</w:t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</w:p>
        </w:tc>
      </w:tr>
    </w:tbl>
    <w:p w14:paraId="374F4B19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2. Objetivo de la Iteración</w:t>
      </w:r>
    </w:p>
    <w:p w14:paraId="4CEE48E6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Implementar RF-13, RF-14 y RF-15 para sincronizar de forma segura, evitar sobrescrituras y comprimir PDFs grandes antes del envío.</w:t>
      </w:r>
    </w:p>
    <w:p w14:paraId="0EB503CE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3. Alcance</w:t>
      </w:r>
    </w:p>
    <w:p w14:paraId="6BDE8F6A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Incluye Drive/Dropbox con OAuth 2.0, TLS 1.3, CollisionResolver, compresión &gt;10 MB, SRS/SAD, integración end-to-end y 15 pruebas.</w:t>
      </w:r>
    </w:p>
    <w:p w14:paraId="50997786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4. Entregables Esperados</w:t>
      </w:r>
    </w:p>
    <w:p w14:paraId="5067D480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productos verificables de la iteración se detallan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:rsidRPr="000823CA" w14:paraId="214760E8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9EBFB68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Entregable</w:t>
            </w:r>
          </w:p>
        </w:tc>
        <w:tc>
          <w:tcPr>
            <w:tcW w:w="3249" w:type="dxa"/>
            <w:vAlign w:val="center"/>
          </w:tcPr>
          <w:p w14:paraId="6BBD90DA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Descripción</w:t>
            </w:r>
          </w:p>
        </w:tc>
        <w:tc>
          <w:tcPr>
            <w:tcW w:w="3249" w:type="dxa"/>
            <w:vAlign w:val="center"/>
          </w:tcPr>
          <w:p w14:paraId="69FAFA3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Aceptado</w:t>
            </w:r>
          </w:p>
        </w:tc>
      </w:tr>
      <w:tr w:rsidR="00E861C9" w:rsidRPr="000823CA" w14:paraId="62486C0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4101652C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Especificación</w:t>
            </w:r>
          </w:p>
        </w:tc>
        <w:tc>
          <w:tcPr>
            <w:tcW w:w="3249" w:type="dxa"/>
            <w:vAlign w:val="center"/>
          </w:tcPr>
          <w:p w14:paraId="4B99056E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SRS: sync, cuotas y colisiones</w:t>
            </w:r>
          </w:p>
        </w:tc>
        <w:tc>
          <w:tcPr>
            <w:tcW w:w="3249" w:type="dxa"/>
            <w:vAlign w:val="center"/>
          </w:tcPr>
          <w:p w14:paraId="1299C43A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  <w:tr w:rsidR="00E861C9" w:rsidRPr="000823CA" w14:paraId="4DDBEF00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461D77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Diseño</w:t>
            </w:r>
          </w:p>
        </w:tc>
        <w:tc>
          <w:tcPr>
            <w:tcW w:w="3249" w:type="dxa"/>
            <w:vAlign w:val="center"/>
          </w:tcPr>
          <w:p w14:paraId="3CF2D8B6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SAD: CloudSync, OAuth y compresión</w:t>
            </w:r>
          </w:p>
        </w:tc>
        <w:tc>
          <w:tcPr>
            <w:tcW w:w="3249" w:type="dxa"/>
            <w:vAlign w:val="center"/>
          </w:tcPr>
          <w:p w14:paraId="0FB78278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  <w:tr w:rsidR="00E861C9" w:rsidRPr="000823CA" w14:paraId="1FC3994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0562CB0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Implementación</w:t>
            </w:r>
          </w:p>
        </w:tc>
        <w:tc>
          <w:tcPr>
            <w:tcW w:w="3249" w:type="dxa"/>
            <w:vAlign w:val="center"/>
          </w:tcPr>
          <w:p w14:paraId="34CE0A4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Drive/Dropbox, TLS 1.3 y sufijos</w:t>
            </w:r>
          </w:p>
        </w:tc>
        <w:tc>
          <w:tcPr>
            <w:tcW w:w="3249" w:type="dxa"/>
            <w:vAlign w:val="center"/>
          </w:tcPr>
          <w:p w14:paraId="62EBF3C5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Sí</w:t>
            </w:r>
          </w:p>
        </w:tc>
      </w:tr>
      <w:tr w:rsidR="00E861C9" w:rsidRPr="000823CA" w14:paraId="6D98A12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946DB82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Validación y trazabilidad</w:t>
            </w:r>
          </w:p>
        </w:tc>
        <w:tc>
          <w:tcPr>
            <w:tcW w:w="3249" w:type="dxa"/>
            <w:vAlign w:val="center"/>
          </w:tcPr>
          <w:p w14:paraId="5997CC1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15 pruebas de integración cloud</w:t>
            </w:r>
          </w:p>
        </w:tc>
        <w:tc>
          <w:tcPr>
            <w:tcW w:w="3249" w:type="dxa"/>
            <w:vAlign w:val="center"/>
          </w:tcPr>
          <w:p w14:paraId="110FFD3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</w:tbl>
    <w:p w14:paraId="1B69BE56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5. Cronograma y Actividades</w:t>
      </w:r>
    </w:p>
    <w:p w14:paraId="14EAE788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Las actividades se ejecutaron durante el ciclo semanal y se cerraron en la fecha de entrega registrada.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E861C9" w:rsidRPr="000823CA" w14:paraId="1F021820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A970367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ID</w:t>
            </w:r>
          </w:p>
        </w:tc>
        <w:tc>
          <w:tcPr>
            <w:tcW w:w="1624" w:type="dxa"/>
            <w:vAlign w:val="center"/>
          </w:tcPr>
          <w:p w14:paraId="710559D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Actividad</w:t>
            </w:r>
          </w:p>
        </w:tc>
        <w:tc>
          <w:tcPr>
            <w:tcW w:w="1624" w:type="dxa"/>
            <w:vAlign w:val="center"/>
          </w:tcPr>
          <w:p w14:paraId="399F6A1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Responsable</w:t>
            </w:r>
          </w:p>
        </w:tc>
        <w:tc>
          <w:tcPr>
            <w:tcW w:w="1624" w:type="dxa"/>
            <w:vAlign w:val="center"/>
          </w:tcPr>
          <w:p w14:paraId="6ACD55B7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Inicio</w:t>
            </w:r>
          </w:p>
        </w:tc>
        <w:tc>
          <w:tcPr>
            <w:tcW w:w="1624" w:type="dxa"/>
            <w:vAlign w:val="center"/>
          </w:tcPr>
          <w:p w14:paraId="3B7207B6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Fin</w:t>
            </w:r>
          </w:p>
        </w:tc>
        <w:tc>
          <w:tcPr>
            <w:tcW w:w="1624" w:type="dxa"/>
            <w:vAlign w:val="center"/>
          </w:tcPr>
          <w:p w14:paraId="6D36326F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Estado</w:t>
            </w:r>
          </w:p>
        </w:tc>
      </w:tr>
      <w:tr w:rsidR="00E861C9" w:rsidRPr="000823CA" w14:paraId="6B699379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3FE9F23F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A1</w:t>
            </w:r>
          </w:p>
        </w:tc>
        <w:tc>
          <w:tcPr>
            <w:tcW w:w="1624" w:type="dxa"/>
            <w:vAlign w:val="center"/>
          </w:tcPr>
          <w:p w14:paraId="1F72F64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Documentar sync, cuotas y colisiones</w:t>
            </w:r>
          </w:p>
        </w:tc>
        <w:tc>
          <w:tcPr>
            <w:tcW w:w="1624" w:type="dxa"/>
            <w:vAlign w:val="center"/>
          </w:tcPr>
          <w:p w14:paraId="08CE6F9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Ayala</w:t>
            </w:r>
          </w:p>
        </w:tc>
        <w:tc>
          <w:tcPr>
            <w:tcW w:w="1624" w:type="dxa"/>
            <w:vAlign w:val="center"/>
          </w:tcPr>
          <w:p w14:paraId="61CDCEA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BB9E253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08/06/2026</w:t>
            </w:r>
          </w:p>
        </w:tc>
        <w:tc>
          <w:tcPr>
            <w:tcW w:w="1624" w:type="dxa"/>
            <w:vAlign w:val="center"/>
          </w:tcPr>
          <w:p w14:paraId="23DE523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52E56223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7547A0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A2</w:t>
            </w:r>
          </w:p>
        </w:tc>
        <w:tc>
          <w:tcPr>
            <w:tcW w:w="1624" w:type="dxa"/>
            <w:vAlign w:val="center"/>
          </w:tcPr>
          <w:p w14:paraId="5043CB0F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Diseñar integración Cloud/OAuth</w:t>
            </w:r>
            <w:r w:rsidRPr="000823CA">
              <w:rPr>
                <w:rFonts w:cs="Arial"/>
                <w:color w:val="auto"/>
                <w:lang w:val="es-PE"/>
              </w:rPr>
            </w:r>
          </w:p>
        </w:tc>
        <w:tc>
          <w:tcPr>
            <w:tcW w:w="1624" w:type="dxa"/>
            <w:vAlign w:val="center"/>
          </w:tcPr>
          <w:p w14:paraId="07459315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6537F28F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DFB9E20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08/06/2026</w:t>
            </w:r>
          </w:p>
        </w:tc>
        <w:tc>
          <w:tcPr>
            <w:tcW w:w="1624" w:type="dxa"/>
            <w:vAlign w:val="center"/>
          </w:tcPr>
          <w:p w14:paraId="70DF9E56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44E871BC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144A5D23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A3</w:t>
            </w:r>
          </w:p>
        </w:tc>
        <w:tc>
          <w:tcPr>
            <w:tcW w:w="1624" w:type="dxa"/>
            <w:vAlign w:val="center"/>
          </w:tcPr>
          <w:p w14:paraId="738610EB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Implementar sync, colisiones y compresión</w:t>
            </w:r>
          </w:p>
        </w:tc>
        <w:tc>
          <w:tcPr>
            <w:tcW w:w="1624" w:type="dxa"/>
            <w:vAlign w:val="center"/>
          </w:tcPr>
          <w:p w14:paraId="637805D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Ahmed Akhtar</w:t>
            </w:r>
          </w:p>
        </w:tc>
        <w:tc>
          <w:tcPr>
            <w:tcW w:w="1624" w:type="dxa"/>
            <w:vAlign w:val="center"/>
          </w:tcPr>
          <w:p w14:paraId="463F29E8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3B7B4B8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08/06/2026</w:t>
            </w:r>
          </w:p>
        </w:tc>
        <w:tc>
          <w:tcPr>
            <w:tcW w:w="1624" w:type="dxa"/>
            <w:vAlign w:val="center"/>
          </w:tcPr>
          <w:p w14:paraId="3A0FF5F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5630AD6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61829076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A4</w:t>
            </w:r>
          </w:p>
        </w:tc>
        <w:tc>
          <w:tcPr>
            <w:tcW w:w="1624" w:type="dxa"/>
            <w:vAlign w:val="center"/>
          </w:tcPr>
          <w:p w14:paraId="2BA226A1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Ejecutar 15 pruebas con TLS 1.3</w:t>
            </w:r>
          </w:p>
        </w:tc>
        <w:tc>
          <w:tcPr>
            <w:tcW w:w="1624" w:type="dxa"/>
            <w:vAlign w:val="center"/>
          </w:tcPr>
          <w:p w14:paraId="17AD93B2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0DE4B5B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6204FF1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08/06/2026</w:t>
            </w:r>
          </w:p>
        </w:tc>
        <w:tc>
          <w:tcPr>
            <w:tcW w:w="1624" w:type="dxa"/>
            <w:vAlign w:val="center"/>
          </w:tcPr>
          <w:p w14:paraId="2DBF0D7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6B62F1B3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2F2C34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A5</w:t>
            </w:r>
          </w:p>
        </w:tc>
        <w:tc>
          <w:tcPr>
            <w:tcW w:w="1624" w:type="dxa"/>
            <w:vAlign w:val="center"/>
          </w:tcPr>
          <w:p w14:paraId="680A4E5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Registrar evidencia end-to-end</w:t>
            </w:r>
          </w:p>
        </w:tc>
        <w:tc>
          <w:tcPr>
            <w:tcW w:w="1624" w:type="dxa"/>
            <w:vAlign w:val="center"/>
          </w:tcPr>
          <w:p w14:paraId="1921983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296FEF7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7194DBD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08/06/2026</w:t>
            </w:r>
          </w:p>
        </w:tc>
        <w:tc>
          <w:tcPr>
            <w:tcW w:w="1624" w:type="dxa"/>
            <w:vAlign w:val="center"/>
          </w:tcPr>
          <w:p w14:paraId="769D0D3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</w:tbl>
    <w:p w14:paraId="7DC9B35A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6. Recursos Requeridos</w:t>
      </w:r>
    </w:p>
    <w:p w14:paraId="72BA4ACD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Cuentas Drive/Dropbox, OAuth 2.0, TLS 1.3, PDFs &gt;10 MB, red de prueba, cliente Edge, repositorio, VPS y SRS/SAD.</w:t>
      </w:r>
    </w:p>
    <w:p w14:paraId="652E0539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7. Riesgos y Mitigaciones</w:t>
      </w:r>
    </w:p>
    <w:p w14:paraId="3D8C7F22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riesgos identificados y sus acciones de mitigación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:rsidRPr="000823CA" w14:paraId="67334BD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9FA7FAD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Riesgo</w:t>
            </w:r>
          </w:p>
        </w:tc>
        <w:tc>
          <w:tcPr>
            <w:tcW w:w="3249" w:type="dxa"/>
            <w:vAlign w:val="center"/>
          </w:tcPr>
          <w:p w14:paraId="08EC555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Impacto</w:t>
            </w:r>
          </w:p>
        </w:tc>
        <w:tc>
          <w:tcPr>
            <w:tcW w:w="3249" w:type="dxa"/>
            <w:vAlign w:val="center"/>
          </w:tcPr>
          <w:p w14:paraId="7C76831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Mitigación</w:t>
            </w:r>
          </w:p>
        </w:tc>
      </w:tr>
      <w:tr w:rsidR="00E861C9" w:rsidRPr="000823CA" w14:paraId="54CD245A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231BE67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Fallo/expiración OAuth</w:t>
            </w:r>
          </w:p>
        </w:tc>
        <w:tc>
          <w:tcPr>
            <w:tcW w:w="3249" w:type="dxa"/>
            <w:vAlign w:val="center"/>
          </w:tcPr>
          <w:p w14:paraId="36FEB5B0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Alto</w:t>
            </w:r>
          </w:p>
        </w:tc>
        <w:tc>
          <w:tcPr>
            <w:tcW w:w="3249" w:type="dxa"/>
            <w:vAlign w:val="center"/>
          </w:tcPr>
          <w:p w14:paraId="30D7AA69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Renovar tokens y manejar credenciales con seguridad.</w:t>
            </w:r>
          </w:p>
        </w:tc>
      </w:tr>
      <w:tr w:rsidR="00E861C9" w:rsidRPr="000823CA" w14:paraId="7196D064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4FF1C98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Cuota o red insuficiente</w:t>
            </w:r>
          </w:p>
        </w:tc>
        <w:tc>
          <w:tcPr>
            <w:tcW w:w="3249" w:type="dxa"/>
            <w:vAlign w:val="center"/>
          </w:tcPr>
          <w:p w14:paraId="6D072C0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Medio</w:t>
            </w:r>
          </w:p>
        </w:tc>
        <w:tc>
          <w:tcPr>
            <w:tcW w:w="3249" w:type="dxa"/>
            <w:vAlign w:val="center"/>
          </w:tcPr>
          <w:p w14:paraId="48A21919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Retener archivos sin bloquear captura.</w:t>
            </w:r>
          </w:p>
        </w:tc>
      </w:tr>
      <w:tr w:rsidR="00E861C9" w:rsidRPr="000823CA" w14:paraId="6BD18F9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38601FE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Compresión afecta integridad</w:t>
            </w:r>
          </w:p>
        </w:tc>
        <w:tc>
          <w:tcPr>
            <w:tcW w:w="3249" w:type="dxa"/>
            <w:vAlign w:val="center"/>
          </w:tcPr>
          <w:p w14:paraId="0F3CABC7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Alto</w:t>
            </w:r>
          </w:p>
        </w:tc>
        <w:tc>
          <w:tcPr>
            <w:tcW w:w="3249" w:type="dxa"/>
            <w:vAlign w:val="center"/>
          </w:tcPr>
          <w:p w14:paraId="5B08B5D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Usar compresión sin pérdida y validar contenido.</w:t>
            </w:r>
          </w:p>
        </w:tc>
      </w:tr>
    </w:tbl>
    <w:p w14:paraId="47AECC3B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8. Criterios de Aceptación</w:t>
      </w:r>
    </w:p>
    <w:p w14:paraId="5A804BEF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Sync sin bloquear captura; TLS &lt;1.3 rechazado; colisiones sin sobrescritura; PDFs &gt;10 MB comprimidos sin pérdida; 15 pruebas.</w:t>
      </w:r>
    </w:p>
    <w:p w14:paraId="651EC3A7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9. Evidencias</w:t>
      </w:r>
    </w:p>
    <w:p w14:paraId="590F292D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Las evidencias verificables del sprint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067"/>
        <w:gridCol w:w="3848"/>
        <w:gridCol w:w="3047"/>
      </w:tblGrid>
      <w:tr w:rsidR="00E861C9" w:rsidRPr="000823CA" w14:paraId="5D23C2C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4D90D95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Evidencia</w:t>
            </w:r>
          </w:p>
        </w:tc>
        <w:tc>
          <w:tcPr>
            <w:tcW w:w="3249" w:type="dxa"/>
            <w:vAlign w:val="center"/>
          </w:tcPr>
          <w:p w14:paraId="39AEFA8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Ubicación</w:t>
            </w:r>
          </w:p>
        </w:tc>
        <w:tc>
          <w:tcPr>
            <w:tcW w:w="3249" w:type="dxa"/>
            <w:vAlign w:val="center"/>
          </w:tcPr>
          <w:p w14:paraId="0154257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Responsable</w:t>
            </w:r>
          </w:p>
        </w:tc>
      </w:tr>
      <w:tr w:rsidR="00E861C9" w:rsidRPr="000823CA" w14:paraId="5023141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F3B140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Product Backlog</w:t>
            </w:r>
          </w:p>
        </w:tc>
        <w:tc>
          <w:tcPr>
            <w:tcW w:w="3249" w:type="dxa"/>
            <w:vAlign w:val="center"/>
          </w:tcPr>
          <w:p w14:paraId="562C75D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Sprint 05 — 08/06/2026</w:t>
            </w:r>
          </w:p>
        </w:tc>
        <w:tc>
          <w:tcPr>
            <w:tcW w:w="3249" w:type="dxa"/>
            <w:vAlign w:val="center"/>
          </w:tcPr>
          <w:p w14:paraId="664355A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</w:tr>
      <w:tr w:rsidR="00E861C9" w:rsidRPr="000823CA" w14:paraId="1A96511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DF4E37C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Documentación</w:t>
            </w:r>
          </w:p>
        </w:tc>
        <w:tc>
          <w:tcPr>
            <w:tcW w:w="3249" w:type="dxa"/>
            <w:vAlign w:val="center"/>
          </w:tcPr>
          <w:p w14:paraId="44FB30F8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SRS/SAD de integración Cloud</w:t>
            </w:r>
          </w:p>
        </w:tc>
        <w:tc>
          <w:tcPr>
            <w:tcW w:w="3249" w:type="dxa"/>
            <w:vAlign w:val="center"/>
          </w:tcPr>
          <w:p w14:paraId="1DA6542E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Ayala</w:t>
            </w:r>
          </w:p>
        </w:tc>
      </w:tr>
      <w:tr w:rsidR="00E861C9" w:rsidRPr="000823CA" w14:paraId="3041E394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22B00A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Pruebas</w:t>
            </w:r>
          </w:p>
        </w:tc>
        <w:tc>
          <w:tcPr>
            <w:tcW w:w="3249" w:type="dxa"/>
            <w:vAlign w:val="center"/>
          </w:tcPr>
          <w:p w14:paraId="42C6D79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15 casos del Sprint 05</w:t>
            </w:r>
          </w:p>
        </w:tc>
        <w:tc>
          <w:tcPr>
            <w:tcW w:w="3249" w:type="dxa"/>
            <w:vAlign w:val="center"/>
          </w:tcPr>
          <w:p w14:paraId="6E1831B3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Ahmed Akhtar</w:t>
            </w:r>
          </w:p>
        </w:tc>
      </w:tr>
      <w:tr w:rsidR="00E861C9" w:rsidRPr="000823CA" w14:paraId="54E11D2A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1126E5D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Integración</w:t>
            </w:r>
          </w:p>
        </w:tc>
        <w:tc>
          <w:tcPr>
            <w:tcW w:w="3249" w:type="dxa"/>
            <w:vAlign w:val="center"/>
          </w:tcPr>
          <w:p w14:paraId="2DE403A5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Drive/Dropbox end-to-end</w:t>
            </w:r>
          </w:p>
        </w:tc>
        <w:tc>
          <w:tcPr>
            <w:tcW w:w="3249" w:type="dxa"/>
            <w:vAlign w:val="center"/>
          </w:tcPr>
          <w:p w14:paraId="62431CDC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</w:tr>
      <w:tr>
        <w:tc>
          <w:tcPr>
            <w:tcW w:type="dxa" w:w="3067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Código fuente</w:t>
            </w:r>
          </w:p>
        </w:tc>
        <w:tc>
          <w:tcPr>
            <w:tcW w:type="dxa" w:w="3848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construccion-escritorio/src/sync/cloud_uploader.py</w:t>
            </w:r>
          </w:p>
        </w:tc>
        <w:tc>
          <w:tcPr>
            <w:tcW w:type="dxa" w:w="3047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Equipo</w:t>
            </w:r>
          </w:p>
        </w:tc>
      </w:tr>
    </w:tbl>
    <w:p w14:paraId="47156F23" w14:textId="77777777" w:rsidR="000823CA" w:rsidRDefault="000823CA">
      <w:pPr>
        <w:pStyle w:val="Ttulo2"/>
        <w:rPr>
          <w:rFonts w:ascii="Arial" w:hAnsi="Arial" w:cs="Arial"/>
          <w:color w:val="auto"/>
          <w:sz w:val="22"/>
          <w:szCs w:val="22"/>
        </w:rPr>
      </w:pPr>
    </w:p>
    <w:p w14:paraId="11967495" w14:textId="77777777" w:rsidR="000823CA" w:rsidRDefault="000823CA">
      <w:pPr>
        <w:rPr>
          <w:rFonts w:eastAsiaTheme="majorEastAsia" w:cs="Arial"/>
          <w:b/>
          <w:bCs/>
          <w:color w:val="auto"/>
        </w:rPr>
      </w:pPr>
      <w:r>
        <w:rPr>
          <w:rFonts w:cs="Arial"/>
          <w:color w:val="auto"/>
        </w:rPr>
        <w:br w:type="page"/>
      </w:r>
    </w:p>
    <w:p>
      <w:pPr>
        <w:pStyle w:val="Ttulo3"/>
        <w:keepNext/>
      </w:pPr>
      <w:r>
        <w:t>9.1 Evidencia de código fuente implementado</w:t>
      </w:r>
    </w:p>
    <w:p>
      <w:pPr>
        <w:keepNext/>
        <w:spacing w:after="120"/>
      </w:pPr>
      <w:r>
        <w:t>La captura evidencia la sincronización cloud desarrollada en el Sprint 05: renovación del token OAuth, cálculo SHA-256, resolución de la estructura de carpetas y selección de carga multipart o resumible según el tamaño del archivo.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667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sprint_0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7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Figura 5. Preparación y envío seguro de documentos hacia Google Drive (RF-13). Fuente: código fuente del proyecto DocuZen (construccion-escritorio/src/sync/cloud_uploader.py).</w:t>
      </w:r>
    </w:p>
    <w:p w14:paraId="2612D538" w14:textId="1C555B26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lastRenderedPageBreak/>
        <w:t>10. Indicadores de Éxito</w:t>
      </w:r>
    </w:p>
    <w:p w14:paraId="2BC42E62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indicadores reflejan el resultado registrado al cierre de la iteración.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:rsidRPr="000823CA" w14:paraId="66272BFC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02E67D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Indicador</w:t>
            </w:r>
          </w:p>
        </w:tc>
        <w:tc>
          <w:tcPr>
            <w:tcW w:w="2436" w:type="dxa"/>
            <w:vAlign w:val="center"/>
          </w:tcPr>
          <w:p w14:paraId="65EAF75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Meta</w:t>
            </w:r>
          </w:p>
        </w:tc>
        <w:tc>
          <w:tcPr>
            <w:tcW w:w="2436" w:type="dxa"/>
            <w:vAlign w:val="center"/>
          </w:tcPr>
          <w:p w14:paraId="2EA4B71C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Resultado</w:t>
            </w:r>
          </w:p>
        </w:tc>
        <w:tc>
          <w:tcPr>
            <w:tcW w:w="2436" w:type="dxa"/>
            <w:vAlign w:val="center"/>
          </w:tcPr>
          <w:p w14:paraId="3BA1502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Estado</w:t>
            </w:r>
          </w:p>
        </w:tc>
      </w:tr>
      <w:tr w:rsidR="00E861C9" w:rsidRPr="000823CA" w14:paraId="49E398E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16287F2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Requerimientos del sprint</w:t>
            </w:r>
          </w:p>
        </w:tc>
        <w:tc>
          <w:tcPr>
            <w:tcW w:w="2436" w:type="dxa"/>
            <w:vAlign w:val="center"/>
          </w:tcPr>
          <w:p w14:paraId="5BE93A6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RF-13, RF-14 y RF-15 completados</w:t>
            </w:r>
          </w:p>
        </w:tc>
        <w:tc>
          <w:tcPr>
            <w:tcW w:w="2436" w:type="dxa"/>
            <w:vAlign w:val="center"/>
          </w:tcPr>
          <w:p w14:paraId="384BA73E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3 RF</w:t>
            </w:r>
          </w:p>
        </w:tc>
        <w:tc>
          <w:tcPr>
            <w:tcW w:w="2436" w:type="dxa"/>
            <w:vAlign w:val="center"/>
          </w:tcPr>
          <w:p w14:paraId="34B3F2EB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7D34F5C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B4020A7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Seguridad en tránsito</w:t>
            </w:r>
          </w:p>
        </w:tc>
        <w:tc>
          <w:tcPr>
            <w:tcW w:w="2436" w:type="dxa"/>
            <w:vAlign w:val="center"/>
          </w:tcPr>
          <w:p w14:paraId="1D7B270A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TLS 1.3 en 100% del tráfico</w:t>
            </w:r>
          </w:p>
        </w:tc>
        <w:tc>
          <w:tcPr>
            <w:tcW w:w="2436" w:type="dxa"/>
            <w:vAlign w:val="center"/>
          </w:tcPr>
          <w:p w14:paraId="4F904CB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100%</w:t>
            </w:r>
          </w:p>
        </w:tc>
        <w:tc>
          <w:tcPr>
            <w:tcW w:w="2436" w:type="dxa"/>
            <w:vAlign w:val="center"/>
          </w:tcPr>
          <w:p w14:paraId="06971CD3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2A1F701D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3EFCA4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Colisiones</w:t>
            </w:r>
          </w:p>
        </w:tc>
        <w:tc>
          <w:tcPr>
            <w:tcW w:w="2436" w:type="dxa"/>
            <w:vAlign w:val="center"/>
          </w:tcPr>
          <w:p w14:paraId="5F96A72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0 sobrescrituras</w:t>
            </w:r>
          </w:p>
        </w:tc>
        <w:tc>
          <w:tcPr>
            <w:tcW w:w="2436" w:type="dxa"/>
            <w:vAlign w:val="center"/>
          </w:tcPr>
          <w:p w14:paraId="5B95CD1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0</w:t>
            </w:r>
          </w:p>
        </w:tc>
        <w:tc>
          <w:tcPr>
            <w:tcW w:w="2436" w:type="dxa"/>
            <w:vAlign w:val="center"/>
          </w:tcPr>
          <w:p w14:paraId="5220BBB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13CB595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D9C8D3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Pruebas ejecutadas</w:t>
            </w:r>
          </w:p>
        </w:tc>
        <w:tc>
          <w:tcPr>
            <w:tcW w:w="2436" w:type="dxa"/>
            <w:vAlign w:val="center"/>
          </w:tcPr>
          <w:p w14:paraId="675E05EE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15 casos planificados</w:t>
            </w:r>
          </w:p>
        </w:tc>
        <w:tc>
          <w:tcPr>
            <w:tcW w:w="2436" w:type="dxa"/>
            <w:vAlign w:val="center"/>
          </w:tcPr>
          <w:p w14:paraId="2FC17F8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15 casos</w:t>
            </w:r>
          </w:p>
        </w:tc>
        <w:tc>
          <w:tcPr>
            <w:tcW w:w="2436" w:type="dxa"/>
            <w:vAlign w:val="center"/>
          </w:tcPr>
          <w:p w14:paraId="0A4F7224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</w:tbl>
    <w:p w14:paraId="062226C7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11. Seguimiento y Control</w:t>
      </w:r>
    </w:p>
    <w:p w14:paraId="370B9337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El cierre confirmó integración cloud, colisiones y compresión. Se acordó continuar con resiliencia Offline y logs de auditoría.</w:t>
      </w:r>
    </w:p>
    <w:p w14:paraId="00F7821E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12. Lecciones Aprendidas y Cierre</w:t>
      </w:r>
    </w:p>
    <w:p w14:paraId="1CCFF6A6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Diseñar para fallos externos mantiene la captura disponible. Sync y captura desacopladas reducen el impacto de red, cuota o tokens.</w:t>
      </w:r>
      <w:r w:rsidRPr="000823CA">
        <w:rPr>
          <w:rFonts w:cs="Arial"/>
          <w:color w:val="auto"/>
          <w:sz w:val="21"/>
          <w:lang w:val="es-PE"/>
        </w:rPr>
      </w:r>
    </w:p>
    <w:sectPr w:rsidR="00E861C9" w:rsidRPr="000823C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572595">
    <w:abstractNumId w:val="8"/>
  </w:num>
  <w:num w:numId="2" w16cid:durableId="1485198259">
    <w:abstractNumId w:val="6"/>
  </w:num>
  <w:num w:numId="3" w16cid:durableId="1048838192">
    <w:abstractNumId w:val="5"/>
  </w:num>
  <w:num w:numId="4" w16cid:durableId="420029773">
    <w:abstractNumId w:val="4"/>
  </w:num>
  <w:num w:numId="5" w16cid:durableId="1114133199">
    <w:abstractNumId w:val="7"/>
  </w:num>
  <w:num w:numId="6" w16cid:durableId="2113167311">
    <w:abstractNumId w:val="3"/>
  </w:num>
  <w:num w:numId="7" w16cid:durableId="1361585955">
    <w:abstractNumId w:val="2"/>
  </w:num>
  <w:num w:numId="8" w16cid:durableId="1693609283">
    <w:abstractNumId w:val="1"/>
  </w:num>
  <w:num w:numId="9" w16cid:durableId="113771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3CA"/>
    <w:rsid w:val="0015074B"/>
    <w:rsid w:val="0029639D"/>
    <w:rsid w:val="002B16CF"/>
    <w:rsid w:val="00326F90"/>
    <w:rsid w:val="004F5CE5"/>
    <w:rsid w:val="00AA1D8D"/>
    <w:rsid w:val="00B47730"/>
    <w:rsid w:val="00CB0664"/>
    <w:rsid w:val="00E861C9"/>
    <w:rsid w:val="00FC693F"/>
    <w:rsid w:val="0456A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8E7C925-EF55-4EFC-8950-CF1C0193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9FCB86-0E5F-4366-B347-83B5CBE82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678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Iteración Sprint 05 - DocuZen</dc:title>
  <dc:subject>Sincronización Cloud y Prevención de Colisiones</dc:subject>
  <dc:creator>Carlos Daniel Ayala Ramos y Ahmed Hasan Akhtar Oviedo</dc:creator>
  <cp:keywords/>
  <dc:description>Plan de iteración elaborado con base en actas de reunión y documentación de trazabilidad del proyecto.</dc:description>
  <cp:lastModifiedBy>GABRIELA LUZKALID GUTIERREZ MAMANI</cp:lastModifiedBy>
  <cp:revision>4</cp:revision>
  <dcterms:created xsi:type="dcterms:W3CDTF">2026-09-09T02:23:00Z</dcterms:created>
  <dcterms:modified xsi:type="dcterms:W3CDTF">2026-09-12T13:51:00Z</dcterms:modified>
  <cp:category/>
</cp:coreProperties>
</file>