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3CA8" w14:textId="170F64E2" w:rsidR="00E861C9" w:rsidRPr="000823CA" w:rsidRDefault="0456AB53" w:rsidP="0456AB53">
      <w:pPr>
        <w:pStyle w:val="Ttulo"/>
        <w:jc w:val="center"/>
        <w:rPr>
          <w:rFonts w:ascii="Arial" w:hAnsi="Arial" w:cs="Arial"/>
          <w:color w:val="auto"/>
          <w:lang w:val="es-PE"/>
        </w:rPr>
      </w:pPr>
      <w:r w:rsidRPr="000823CA">
        <w:rPr>
          <w:rFonts w:ascii="Arial" w:hAnsi="Arial" w:cs="Arial"/>
          <w:b/>
          <w:color w:val="auto"/>
          <w:sz w:val="46"/>
          <w:lang w:val="es-PE"/>
        </w:rPr>
        <w:t>PLAN DE ITERACIÓN SPRINT 07</w:t>
        <w:br/>
        <w:t>DOCUZEN CONSTRUCCIÓN DE SOFTWARE I</w:t>
      </w:r>
      <w:r w:rsidRPr="000823CA">
        <w:rPr>
          <w:rFonts w:ascii="Arial" w:hAnsi="Arial" w:cs="Arial"/>
          <w:b/>
          <w:color w:val="auto"/>
          <w:sz w:val="46"/>
          <w:lang w:val="es-PE"/>
        </w:rPr>
      </w:r>
      <w:r w:rsidRPr="000823CA">
        <w:rPr>
          <w:rFonts w:ascii="Arial" w:hAnsi="Arial" w:cs="Arial"/>
          <w:b/>
          <w:color w:val="auto"/>
          <w:sz w:val="32"/>
          <w:lang w:val="es-PE"/>
        </w:rPr>
      </w:r>
    </w:p>
    <w:p w14:paraId="672A665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A37501D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DAB6C7B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2EB378F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6A05A80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A39BBE3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14217106" w14:textId="77777777" w:rsidR="00E861C9" w:rsidRPr="000823CA" w:rsidRDefault="004F5CE5">
      <w:pPr>
        <w:jc w:val="center"/>
        <w:rPr>
          <w:rFonts w:cs="Arial"/>
          <w:color w:val="auto"/>
          <w:lang w:val="es-PE"/>
        </w:rPr>
      </w:pPr>
      <w:r w:rsidRPr="000823CA">
        <w:rPr>
          <w:rFonts w:cs="Arial"/>
          <w:b/>
          <w:color w:val="auto"/>
          <w:lang w:val="es-PE"/>
        </w:rPr>
        <w:t>Gobernanza Avanzada y Actualización OTA</w:t>
        <w:br/>
        <w:t>RF-02 + RNF-13/RNF-12</w:t>
        <w:br/>
        <w:t>Soft Delete, actualización OTA y compatibilidad web</w:t>
      </w:r>
      <w:r w:rsidRPr="000823CA">
        <w:rPr>
          <w:rFonts w:cs="Arial"/>
          <w:b/>
          <w:color w:val="auto"/>
          <w:lang w:val="es-PE"/>
        </w:rPr>
      </w:r>
      <w:r w:rsidRPr="000823CA">
        <w:rPr>
          <w:rFonts w:cs="Arial"/>
          <w:color w:val="auto"/>
          <w:sz w:val="21"/>
          <w:lang w:val="es-PE"/>
        </w:rPr>
      </w:r>
    </w:p>
    <w:p w14:paraId="41C8F396" w14:textId="77777777" w:rsidR="00E861C9" w:rsidRPr="000823CA" w:rsidRDefault="004F5CE5">
      <w:pPr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br w:type="page"/>
      </w:r>
    </w:p>
    <w:p w14:paraId="2B5E67B9" w14:textId="77777777" w:rsidR="00E861C9" w:rsidRPr="000823CA" w:rsidRDefault="004F5CE5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2E31EB68" w14:textId="77777777">
        <w:trPr>
          <w:tblHeader/>
        </w:trPr>
        <w:tc>
          <w:tcPr>
            <w:tcW w:w="2436" w:type="dxa"/>
            <w:vAlign w:val="center"/>
          </w:tcPr>
          <w:p w14:paraId="745F5C4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Versión</w:t>
            </w:r>
          </w:p>
        </w:tc>
        <w:tc>
          <w:tcPr>
            <w:tcW w:w="2436" w:type="dxa"/>
            <w:vAlign w:val="center"/>
          </w:tcPr>
          <w:p w14:paraId="48FF8E3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</w:t>
            </w:r>
          </w:p>
        </w:tc>
        <w:tc>
          <w:tcPr>
            <w:tcW w:w="2436" w:type="dxa"/>
            <w:vAlign w:val="center"/>
          </w:tcPr>
          <w:p w14:paraId="4C320DDC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Autor</w:t>
            </w:r>
          </w:p>
        </w:tc>
        <w:tc>
          <w:tcPr>
            <w:tcW w:w="2436" w:type="dxa"/>
            <w:vAlign w:val="center"/>
          </w:tcPr>
          <w:p w14:paraId="7CF7CAE3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Descripción</w:t>
            </w:r>
          </w:p>
        </w:tc>
      </w:tr>
      <w:tr w:rsidR="00E861C9" w:rsidRPr="000823CA" w14:paraId="72A3D3EC" w14:textId="77777777">
        <w:tc>
          <w:tcPr>
            <w:tcW w:w="2436" w:type="dxa"/>
            <w:vAlign w:val="center"/>
          </w:tcPr>
          <w:p w14:paraId="0D0B940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1.0</w:t>
            </w:r>
          </w:p>
        </w:tc>
        <w:tc>
          <w:tcPr>
            <w:tcW w:w="2436" w:type="dxa"/>
            <w:vAlign w:val="center"/>
          </w:tcPr>
          <w:p w14:paraId="0E27B00A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12/09/2026</w:t>
            </w:r>
          </w:p>
        </w:tc>
        <w:tc>
          <w:tcPr>
            <w:tcW w:w="2436" w:type="dxa"/>
            <w:vAlign w:val="center"/>
          </w:tcPr>
          <w:p w14:paraId="60061E4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Ayala y Ahmed Akhtar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2436" w:type="dxa"/>
            <w:vAlign w:val="center"/>
          </w:tcPr>
          <w:p w14:paraId="44EAFD9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Plan de Iteración Sprint 07 basado en Product Backlog y trazabilidad.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1.1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12/09/2026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Carlos Ayala y Ahmed Akhtar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Se incorporó captura del código fuente implementado en el Sprint 07.</w:t>
            </w:r>
          </w:p>
        </w:tc>
      </w:tr>
    </w:tbl>
    <w:p w14:paraId="34DE2794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1. Información General</w:t>
      </w:r>
    </w:p>
    <w:p w14:paraId="6D8C5013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datos de la iteración y del equipo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:rsidRPr="000823CA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FE3EBE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Curso</w:t>
            </w:r>
          </w:p>
        </w:tc>
        <w:tc>
          <w:tcPr>
            <w:tcW w:w="4873" w:type="dxa"/>
            <w:vAlign w:val="center"/>
          </w:tcPr>
          <w:p w14:paraId="4B94D5A5" w14:textId="77777777" w:rsidR="00E861C9" w:rsidRPr="000823CA" w:rsidRDefault="00E8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b w:val="0"/>
                <w:color w:val="auto"/>
              </w:rPr>
              <w:t>Construcción de Software I</w:t>
            </w:r>
          </w:p>
        </w:tc>
      </w:tr>
      <w:tr w:rsidR="00E861C9" w:rsidRPr="000823CA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13FA53C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Iteración</w:t>
            </w:r>
          </w:p>
        </w:tc>
        <w:tc>
          <w:tcPr>
            <w:tcW w:w="4873" w:type="dxa"/>
            <w:vAlign w:val="center"/>
          </w:tcPr>
          <w:p w14:paraId="3DEEC6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07</w:t>
            </w:r>
          </w:p>
        </w:tc>
      </w:tr>
      <w:tr w:rsidR="00E861C9" w:rsidRPr="000823CA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3989DB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Duración planificada</w:t>
            </w:r>
          </w:p>
        </w:tc>
        <w:tc>
          <w:tcPr>
            <w:tcW w:w="4873" w:type="dxa"/>
            <w:vAlign w:val="center"/>
          </w:tcPr>
          <w:p w14:paraId="3656B9A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</w:tr>
      <w:tr w:rsidR="00E861C9" w:rsidRPr="000823CA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35153D5E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 de entrega</w:t>
            </w:r>
          </w:p>
        </w:tc>
        <w:tc>
          <w:tcPr>
            <w:tcW w:w="4873" w:type="dxa"/>
            <w:vAlign w:val="center"/>
          </w:tcPr>
          <w:p w14:paraId="45FB081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22/06/2026</w:t>
            </w:r>
          </w:p>
        </w:tc>
      </w:tr>
      <w:tr w:rsidR="00E861C9" w:rsidRPr="000823CA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5848397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Líder</w:t>
            </w:r>
          </w:p>
        </w:tc>
        <w:tc>
          <w:tcPr>
            <w:tcW w:w="4873" w:type="dxa"/>
            <w:vAlign w:val="center"/>
          </w:tcPr>
          <w:p w14:paraId="049F31C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Daniel Ayala Ramos</w:t>
            </w:r>
          </w:p>
        </w:tc>
      </w:tr>
      <w:tr w:rsidR="00E861C9" w:rsidRPr="000823CA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877184D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Equipo</w:t>
            </w:r>
          </w:p>
        </w:tc>
        <w:tc>
          <w:tcPr>
            <w:tcW w:w="4873" w:type="dxa"/>
            <w:vAlign w:val="center"/>
          </w:tcPr>
          <w:p w14:paraId="5312826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Daniel Ayala Ramos, líder; Ahmed Hasan Akhtar Oviedo, integrante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</w:tr>
    </w:tbl>
    <w:p w14:paraId="374F4B1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2. Objetivo de la Iteración</w:t>
      </w:r>
    </w:p>
    <w:p w14:paraId="4CEE48E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Completar RF-02 y RNF de OTA/compatibilidad mediante Soft Delete, actualización no invasiva del motor IA y optimización del SaaS.</w:t>
      </w:r>
    </w:p>
    <w:p w14:paraId="0EB503C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3. Alcance</w:t>
      </w:r>
    </w:p>
    <w:p w14:paraId="6BDE8F6A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Incluye CU-RF02, OTAUpdateManager, optimización &lt;800 ms P95, Chrome/Edge/Firefox, SRS/SAD, despliegue del panel y 11 pruebas.</w:t>
      </w:r>
    </w:p>
    <w:p w14:paraId="5099778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4. Entregables Esperados</w:t>
      </w:r>
    </w:p>
    <w:p w14:paraId="5067D480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productos verificables de la iteración se detallan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EBFB68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Entregable</w:t>
            </w:r>
          </w:p>
        </w:tc>
        <w:tc>
          <w:tcPr>
            <w:tcW w:w="3249" w:type="dxa"/>
            <w:vAlign w:val="center"/>
          </w:tcPr>
          <w:p w14:paraId="6BBD90DA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Descripción</w:t>
            </w:r>
          </w:p>
        </w:tc>
        <w:tc>
          <w:tcPr>
            <w:tcW w:w="3249" w:type="dxa"/>
            <w:vAlign w:val="center"/>
          </w:tcPr>
          <w:p w14:paraId="69FAFA3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Aceptado</w:t>
            </w:r>
          </w:p>
        </w:tc>
      </w:tr>
      <w:tr w:rsidR="00E861C9" w:rsidRPr="000823CA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101652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Especificación</w:t>
            </w:r>
          </w:p>
        </w:tc>
        <w:tc>
          <w:tcPr>
            <w:tcW w:w="3249" w:type="dxa"/>
            <w:vAlign w:val="center"/>
          </w:tcPr>
          <w:p w14:paraId="4B99056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SRS: CU-RF02, offboarding y OTA</w:t>
            </w:r>
          </w:p>
        </w:tc>
        <w:tc>
          <w:tcPr>
            <w:tcW w:w="3249" w:type="dxa"/>
            <w:vAlign w:val="center"/>
          </w:tcPr>
          <w:p w14:paraId="1299C43A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61D77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Diseño</w:t>
            </w:r>
          </w:p>
        </w:tc>
        <w:tc>
          <w:tcPr>
            <w:tcW w:w="3249" w:type="dxa"/>
            <w:vAlign w:val="center"/>
          </w:tcPr>
          <w:p w14:paraId="3CF2D8B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SAD: componentes y secuencia OTA</w:t>
            </w:r>
          </w:p>
        </w:tc>
        <w:tc>
          <w:tcPr>
            <w:tcW w:w="3249" w:type="dxa"/>
            <w:vAlign w:val="center"/>
          </w:tcPr>
          <w:p w14:paraId="0FB7827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562CB0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Implementación</w:t>
            </w:r>
          </w:p>
        </w:tc>
        <w:tc>
          <w:tcPr>
            <w:tcW w:w="3249" w:type="dxa"/>
            <w:vAlign w:val="center"/>
          </w:tcPr>
          <w:p w14:paraId="34CE0A4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Soft Delete, OTA y optimización SaaS</w:t>
            </w:r>
          </w:p>
        </w:tc>
        <w:tc>
          <w:tcPr>
            <w:tcW w:w="3249" w:type="dxa"/>
            <w:vAlign w:val="center"/>
          </w:tcPr>
          <w:p w14:paraId="62EBF3C5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Sí</w:t>
            </w:r>
          </w:p>
        </w:tc>
      </w:tr>
      <w:tr w:rsidR="00E861C9" w:rsidRPr="000823CA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946DB82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Validación y trazabilidad</w:t>
            </w:r>
          </w:p>
        </w:tc>
        <w:tc>
          <w:tcPr>
            <w:tcW w:w="3249" w:type="dxa"/>
            <w:vAlign w:val="center"/>
          </w:tcPr>
          <w:p w14:paraId="5997CC1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11 pruebas de OTA, latencia y web</w:t>
            </w:r>
          </w:p>
        </w:tc>
        <w:tc>
          <w:tcPr>
            <w:tcW w:w="3249" w:type="dxa"/>
            <w:vAlign w:val="center"/>
          </w:tcPr>
          <w:p w14:paraId="110FFD3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</w:tbl>
    <w:p w14:paraId="1B69BE5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5. Cronograma y Actividades</w:t>
      </w:r>
    </w:p>
    <w:p w14:paraId="14EAE788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actividades se ejecutaron durante el ciclo semanal y se cerraron en la fecha de entrega registrada.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:rsidRPr="000823CA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A970367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ID</w:t>
            </w:r>
          </w:p>
        </w:tc>
        <w:tc>
          <w:tcPr>
            <w:tcW w:w="1624" w:type="dxa"/>
            <w:vAlign w:val="center"/>
          </w:tcPr>
          <w:p w14:paraId="710559D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Actividad</w:t>
            </w:r>
          </w:p>
        </w:tc>
        <w:tc>
          <w:tcPr>
            <w:tcW w:w="1624" w:type="dxa"/>
            <w:vAlign w:val="center"/>
          </w:tcPr>
          <w:p w14:paraId="399F6A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  <w:tc>
          <w:tcPr>
            <w:tcW w:w="1624" w:type="dxa"/>
            <w:vAlign w:val="center"/>
          </w:tcPr>
          <w:p w14:paraId="6ACD55B7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Inicio</w:t>
            </w:r>
          </w:p>
        </w:tc>
        <w:tc>
          <w:tcPr>
            <w:tcW w:w="1624" w:type="dxa"/>
            <w:vAlign w:val="center"/>
          </w:tcPr>
          <w:p w14:paraId="3B7207B6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Fin</w:t>
            </w:r>
          </w:p>
        </w:tc>
        <w:tc>
          <w:tcPr>
            <w:tcW w:w="1624" w:type="dxa"/>
            <w:vAlign w:val="center"/>
          </w:tcPr>
          <w:p w14:paraId="6D36326F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3FE9F23F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A1</w:t>
            </w:r>
          </w:p>
        </w:tc>
        <w:tc>
          <w:tcPr>
            <w:tcW w:w="1624" w:type="dxa"/>
            <w:vAlign w:val="center"/>
          </w:tcPr>
          <w:p w14:paraId="1F72F64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Documentar offboarding y criterios OTA</w:t>
            </w:r>
          </w:p>
        </w:tc>
        <w:tc>
          <w:tcPr>
            <w:tcW w:w="1624" w:type="dxa"/>
            <w:vAlign w:val="center"/>
          </w:tcPr>
          <w:p w14:paraId="08CE6F9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  <w:tc>
          <w:tcPr>
            <w:tcW w:w="1624" w:type="dxa"/>
            <w:vAlign w:val="center"/>
          </w:tcPr>
          <w:p w14:paraId="61CDCE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BB9E25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22/06/2026</w:t>
            </w:r>
          </w:p>
        </w:tc>
        <w:tc>
          <w:tcPr>
            <w:tcW w:w="1624" w:type="dxa"/>
            <w:vAlign w:val="center"/>
          </w:tcPr>
          <w:p w14:paraId="23DE52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7547A0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A2</w:t>
            </w:r>
          </w:p>
        </w:tc>
        <w:tc>
          <w:tcPr>
            <w:tcW w:w="1624" w:type="dxa"/>
            <w:vAlign w:val="center"/>
          </w:tcPr>
          <w:p w14:paraId="5043CB0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Diseñar VersionController/OTA</w:t>
            </w:r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1624" w:type="dxa"/>
            <w:vAlign w:val="center"/>
          </w:tcPr>
          <w:p w14:paraId="0745931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6537F28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DFB9E20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22/06/2026</w:t>
            </w:r>
          </w:p>
        </w:tc>
        <w:tc>
          <w:tcPr>
            <w:tcW w:w="1624" w:type="dxa"/>
            <w:vAlign w:val="center"/>
          </w:tcPr>
          <w:p w14:paraId="70DF9E5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144A5D23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A3</w:t>
            </w:r>
          </w:p>
        </w:tc>
        <w:tc>
          <w:tcPr>
            <w:tcW w:w="1624" w:type="dxa"/>
            <w:vAlign w:val="center"/>
          </w:tcPr>
          <w:p w14:paraId="738610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Implementar Soft Delete y actualización</w:t>
            </w:r>
          </w:p>
        </w:tc>
        <w:tc>
          <w:tcPr>
            <w:tcW w:w="1624" w:type="dxa"/>
            <w:vAlign w:val="center"/>
          </w:tcPr>
          <w:p w14:paraId="637805D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  <w:tc>
          <w:tcPr>
            <w:tcW w:w="1624" w:type="dxa"/>
            <w:vAlign w:val="center"/>
          </w:tcPr>
          <w:p w14:paraId="463F29E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3B7B4B8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22/06/2026</w:t>
            </w:r>
          </w:p>
        </w:tc>
        <w:tc>
          <w:tcPr>
            <w:tcW w:w="1624" w:type="dxa"/>
            <w:vAlign w:val="center"/>
          </w:tcPr>
          <w:p w14:paraId="3A0FF5F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61829076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A4</w:t>
            </w:r>
          </w:p>
        </w:tc>
        <w:tc>
          <w:tcPr>
            <w:tcW w:w="1624" w:type="dxa"/>
            <w:vAlign w:val="center"/>
          </w:tcPr>
          <w:p w14:paraId="2BA226A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Probar navegadores y latencia P95</w:t>
            </w:r>
          </w:p>
        </w:tc>
        <w:tc>
          <w:tcPr>
            <w:tcW w:w="1624" w:type="dxa"/>
            <w:vAlign w:val="center"/>
          </w:tcPr>
          <w:p w14:paraId="17AD93B2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0DE4B5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6204FF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22/06/2026</w:t>
            </w:r>
          </w:p>
        </w:tc>
        <w:tc>
          <w:tcPr>
            <w:tcW w:w="1624" w:type="dxa"/>
            <w:vAlign w:val="center"/>
          </w:tcPr>
          <w:p w14:paraId="2DBF0D7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2F2C34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A5</w:t>
            </w:r>
          </w:p>
        </w:tc>
        <w:tc>
          <w:tcPr>
            <w:tcW w:w="1624" w:type="dxa"/>
            <w:vAlign w:val="center"/>
          </w:tcPr>
          <w:p w14:paraId="680A4E5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Consolidar evidencias y panel SaaS</w:t>
            </w:r>
          </w:p>
        </w:tc>
        <w:tc>
          <w:tcPr>
            <w:tcW w:w="1624" w:type="dxa"/>
            <w:vAlign w:val="center"/>
          </w:tcPr>
          <w:p w14:paraId="1921983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296FEF7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7194DBD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22/06/2026</w:t>
            </w:r>
          </w:p>
        </w:tc>
        <w:tc>
          <w:tcPr>
            <w:tcW w:w="1624" w:type="dxa"/>
            <w:vAlign w:val="center"/>
          </w:tcPr>
          <w:p w14:paraId="769D0D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</w:tbl>
    <w:p w14:paraId="7DC9B35A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6. Recursos Requeridos</w:t>
      </w:r>
    </w:p>
    <w:p w14:paraId="72BA4AC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Panel SaaS, clientes Edge, modelos IA, VPS, medición de latencia, Chrome/Edge/Firefox, repositorio, SRS/SAD y catálogo.</w:t>
      </w:r>
    </w:p>
    <w:p w14:paraId="652E053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7. Riesgos y Mitigaciones</w:t>
      </w:r>
    </w:p>
    <w:p w14:paraId="3D8C7F2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riesgos identificados y sus acciones de mitigación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FA7FAD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Riesgo</w:t>
            </w:r>
          </w:p>
        </w:tc>
        <w:tc>
          <w:tcPr>
            <w:tcW w:w="3249" w:type="dxa"/>
            <w:vAlign w:val="center"/>
          </w:tcPr>
          <w:p w14:paraId="08EC555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Impacto</w:t>
            </w:r>
          </w:p>
        </w:tc>
        <w:tc>
          <w:tcPr>
            <w:tcW w:w="3249" w:type="dxa"/>
            <w:vAlign w:val="center"/>
          </w:tcPr>
          <w:p w14:paraId="7C7683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Mitigación</w:t>
            </w:r>
          </w:p>
        </w:tc>
      </w:tr>
      <w:tr w:rsidR="00E861C9" w:rsidRPr="000823CA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231BE67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OTA incompatible</w:t>
            </w:r>
          </w:p>
        </w:tc>
        <w:tc>
          <w:tcPr>
            <w:tcW w:w="3249" w:type="dxa"/>
            <w:vAlign w:val="center"/>
          </w:tcPr>
          <w:p w14:paraId="36FEB5B0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30D7AA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Versionar, validar compatibilidad y permitir rollback.</w:t>
            </w:r>
          </w:p>
        </w:tc>
      </w:tr>
      <w:tr w:rsidR="00E861C9" w:rsidRPr="000823CA" w14:paraId="7196D06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FF1C98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Sesión de usuario desactivado</w:t>
            </w:r>
          </w:p>
        </w:tc>
        <w:tc>
          <w:tcPr>
            <w:tcW w:w="3249" w:type="dxa"/>
            <w:vAlign w:val="center"/>
          </w:tcPr>
          <w:p w14:paraId="6D072C0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48A21919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Revocar sesión/token al aplicar Soft Delete.</w:t>
            </w:r>
          </w:p>
        </w:tc>
      </w:tr>
      <w:tr w:rsidR="00E861C9" w:rsidRPr="000823CA" w14:paraId="6BD18F9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38601FE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Diferencias entre navegadores</w:t>
            </w:r>
          </w:p>
        </w:tc>
        <w:tc>
          <w:tcPr>
            <w:tcW w:w="3249" w:type="dxa"/>
            <w:vAlign w:val="center"/>
          </w:tcPr>
          <w:p w14:paraId="0F3CABC7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Medio</w:t>
            </w:r>
          </w:p>
        </w:tc>
        <w:tc>
          <w:tcPr>
            <w:tcW w:w="3249" w:type="dxa"/>
            <w:vAlign w:val="center"/>
          </w:tcPr>
          <w:p w14:paraId="5B08B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Ejecutar matriz en 3 versiones estables.</w:t>
            </w:r>
          </w:p>
        </w:tc>
      </w:tr>
    </w:tbl>
    <w:p w14:paraId="47AECC3B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8. Criterios de Aceptación</w:t>
      </w:r>
    </w:p>
    <w:p w14:paraId="5A804BEF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Soft Delete revoca acceso y conserva historial; OTA sin reinstalar ni interrumpir; Dashboard P95 &lt;800 ms; 3 navegadores; 11 pruebas.</w:t>
      </w:r>
    </w:p>
    <w:p w14:paraId="651EC3A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9. Evidencias</w:t>
      </w:r>
    </w:p>
    <w:p w14:paraId="590F292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evidencias verificables del sprint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067"/>
        <w:gridCol w:w="3848"/>
        <w:gridCol w:w="3047"/>
      </w:tblGrid>
      <w:tr w:rsidR="00E861C9" w:rsidRPr="000823CA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4D90D95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Evidencia</w:t>
            </w:r>
          </w:p>
        </w:tc>
        <w:tc>
          <w:tcPr>
            <w:tcW w:w="3249" w:type="dxa"/>
            <w:vAlign w:val="center"/>
          </w:tcPr>
          <w:p w14:paraId="39AEFA8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Ubicación</w:t>
            </w:r>
          </w:p>
        </w:tc>
        <w:tc>
          <w:tcPr>
            <w:tcW w:w="3249" w:type="dxa"/>
            <w:vAlign w:val="center"/>
          </w:tcPr>
          <w:p w14:paraId="0154257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</w:tr>
      <w:tr w:rsidR="00E861C9" w:rsidRPr="000823CA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F3B140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Product Backlog</w:t>
            </w:r>
          </w:p>
        </w:tc>
        <w:tc>
          <w:tcPr>
            <w:tcW w:w="3249" w:type="dxa"/>
            <w:vAlign w:val="center"/>
          </w:tcPr>
          <w:p w14:paraId="562C7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07 — 22/06/2026</w:t>
            </w:r>
          </w:p>
        </w:tc>
        <w:tc>
          <w:tcPr>
            <w:tcW w:w="3249" w:type="dxa"/>
            <w:vAlign w:val="center"/>
          </w:tcPr>
          <w:p w14:paraId="664355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 w:rsidR="00E861C9" w:rsidRPr="000823CA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DF4E37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Documentación</w:t>
            </w:r>
          </w:p>
        </w:tc>
        <w:tc>
          <w:tcPr>
            <w:tcW w:w="3249" w:type="dxa"/>
            <w:vAlign w:val="center"/>
          </w:tcPr>
          <w:p w14:paraId="44FB30F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SRS/SAD RF-02 y OTA</w:t>
            </w:r>
          </w:p>
        </w:tc>
        <w:tc>
          <w:tcPr>
            <w:tcW w:w="3249" w:type="dxa"/>
            <w:vAlign w:val="center"/>
          </w:tcPr>
          <w:p w14:paraId="1DA6542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</w:tr>
      <w:tr w:rsidR="00E861C9" w:rsidRPr="000823CA" w14:paraId="3041E39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22B00A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</w:t>
            </w:r>
          </w:p>
        </w:tc>
        <w:tc>
          <w:tcPr>
            <w:tcW w:w="3249" w:type="dxa"/>
            <w:vAlign w:val="center"/>
          </w:tcPr>
          <w:p w14:paraId="42C6D79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11 casos del Sprint 07</w:t>
            </w:r>
          </w:p>
        </w:tc>
        <w:tc>
          <w:tcPr>
            <w:tcW w:w="3249" w:type="dxa"/>
            <w:vAlign w:val="center"/>
          </w:tcPr>
          <w:p w14:paraId="6E1831B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</w:tr>
      <w:tr w:rsidR="00E861C9" w:rsidRPr="000823CA" w14:paraId="54E11D2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1126E5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Despliegue</w:t>
            </w:r>
          </w:p>
        </w:tc>
        <w:tc>
          <w:tcPr>
            <w:tcW w:w="3249" w:type="dxa"/>
            <w:vAlign w:val="center"/>
          </w:tcPr>
          <w:p w14:paraId="2DE403A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Panel SaaS completo</w:t>
            </w:r>
          </w:p>
        </w:tc>
        <w:tc>
          <w:tcPr>
            <w:tcW w:w="3249" w:type="dxa"/>
            <w:vAlign w:val="center"/>
          </w:tcPr>
          <w:p w14:paraId="62431CDC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>
        <w:tc>
          <w:tcPr>
            <w:tcW w:type="dxa" w:w="306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Código fuente</w:t>
            </w:r>
          </w:p>
        </w:tc>
        <w:tc>
          <w:tcPr>
            <w:tcW w:type="dxa" w:w="3848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construccion-web/src/app/api/users/[id]/route.ts</w:t>
            </w:r>
          </w:p>
        </w:tc>
        <w:tc>
          <w:tcPr>
            <w:tcW w:type="dxa" w:w="304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Equipo</w:t>
            </w:r>
          </w:p>
        </w:tc>
      </w:tr>
    </w:tbl>
    <w:p w14:paraId="47156F23" w14:textId="77777777" w:rsidR="000823CA" w:rsidRDefault="000823CA">
      <w:pPr>
        <w:pStyle w:val="Ttulo2"/>
        <w:rPr>
          <w:rFonts w:ascii="Arial" w:hAnsi="Arial" w:cs="Arial"/>
          <w:color w:val="auto"/>
          <w:sz w:val="22"/>
          <w:szCs w:val="22"/>
        </w:rPr>
      </w:pPr>
    </w:p>
    <w:p w14:paraId="11967495" w14:textId="77777777" w:rsidR="000823CA" w:rsidRDefault="000823CA">
      <w:pPr>
        <w:rPr>
          <w:rFonts w:eastAsiaTheme="majorEastAsia" w:cs="Arial"/>
          <w:b/>
          <w:bCs/>
          <w:color w:val="auto"/>
        </w:rPr>
      </w:pPr>
      <w:r>
        <w:rPr>
          <w:rFonts w:cs="Arial"/>
          <w:color w:val="auto"/>
        </w:rPr>
        <w:br w:type="page"/>
      </w:r>
    </w:p>
    <w:p>
      <w:pPr>
        <w:pStyle w:val="Ttulo3"/>
        <w:keepNext/>
      </w:pPr>
      <w:r>
        <w:t>9.1 Evidencia de código fuente implementado</w:t>
      </w:r>
    </w:p>
    <w:p>
      <w:pPr>
        <w:keepNext/>
        <w:spacing w:after="120"/>
      </w:pPr>
      <w:r>
        <w:t>La evidencia muestra el flujo de Soft Delete del Sprint 07. La API valida que el cambio de estado haya sido solicitado explícitamente, procesa el valor recibido y delega la modificación a un servicio de estado de cuenta conservando la identidad histórica del usuario.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509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sprint_0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0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Figura 7. Desactivación lógica de cuenta mediante actualización controlada de estado (RF-02). Fuente: código fuente del proyecto DocuZen (construccion-web/src/app/api/users/[id]/route.ts).</w:t>
      </w:r>
    </w:p>
    <w:p w14:paraId="2612D538" w14:textId="1C555B26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10. Indicadores de Éxito</w:t>
      </w:r>
    </w:p>
    <w:p w14:paraId="2BC42E6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indicadores reflejan el resultado registrado al cierre de la iteración.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02E67D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Indicador</w:t>
            </w:r>
          </w:p>
        </w:tc>
        <w:tc>
          <w:tcPr>
            <w:tcW w:w="2436" w:type="dxa"/>
            <w:vAlign w:val="center"/>
          </w:tcPr>
          <w:p w14:paraId="65EAF75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Meta</w:t>
            </w:r>
          </w:p>
        </w:tc>
        <w:tc>
          <w:tcPr>
            <w:tcW w:w="2436" w:type="dxa"/>
            <w:vAlign w:val="center"/>
          </w:tcPr>
          <w:p w14:paraId="2EA4B71C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Resultado</w:t>
            </w:r>
          </w:p>
        </w:tc>
        <w:tc>
          <w:tcPr>
            <w:tcW w:w="2436" w:type="dxa"/>
            <w:vAlign w:val="center"/>
          </w:tcPr>
          <w:p w14:paraId="3BA1502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6287F2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Gobernanza</w:t>
            </w:r>
          </w:p>
        </w:tc>
        <w:tc>
          <w:tcPr>
            <w:tcW w:w="2436" w:type="dxa"/>
            <w:vAlign w:val="center"/>
          </w:tcPr>
          <w:p w14:paraId="5BE93A6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RF-02 completado</w:t>
            </w:r>
          </w:p>
        </w:tc>
        <w:tc>
          <w:tcPr>
            <w:tcW w:w="2436" w:type="dxa"/>
            <w:vAlign w:val="center"/>
          </w:tcPr>
          <w:p w14:paraId="384BA73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 RF</w:t>
            </w:r>
          </w:p>
        </w:tc>
        <w:tc>
          <w:tcPr>
            <w:tcW w:w="2436" w:type="dxa"/>
            <w:vAlign w:val="center"/>
          </w:tcPr>
          <w:p w14:paraId="34B3F2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B4020A7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Actualización</w:t>
            </w:r>
          </w:p>
        </w:tc>
        <w:tc>
          <w:tcPr>
            <w:tcW w:w="2436" w:type="dxa"/>
            <w:vAlign w:val="center"/>
          </w:tcPr>
          <w:p w14:paraId="1D7B270A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OTA sin reinstalación</w:t>
            </w:r>
          </w:p>
        </w:tc>
        <w:tc>
          <w:tcPr>
            <w:tcW w:w="2436" w:type="dxa"/>
            <w:vAlign w:val="center"/>
          </w:tcPr>
          <w:p w14:paraId="4F904C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Validada</w:t>
            </w:r>
          </w:p>
        </w:tc>
        <w:tc>
          <w:tcPr>
            <w:tcW w:w="2436" w:type="dxa"/>
            <w:vAlign w:val="center"/>
          </w:tcPr>
          <w:p w14:paraId="06971CD3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3EFCA4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Latencia Dashboard</w:t>
            </w:r>
          </w:p>
        </w:tc>
        <w:tc>
          <w:tcPr>
            <w:tcW w:w="2436" w:type="dxa"/>
            <w:vAlign w:val="center"/>
          </w:tcPr>
          <w:p w14:paraId="5F96A72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P95 &lt;800 ms</w:t>
            </w:r>
          </w:p>
        </w:tc>
        <w:tc>
          <w:tcPr>
            <w:tcW w:w="2436" w:type="dxa"/>
            <w:vAlign w:val="center"/>
          </w:tcPr>
          <w:p w14:paraId="5B95CD1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&lt;800 ms</w:t>
            </w:r>
          </w:p>
        </w:tc>
        <w:tc>
          <w:tcPr>
            <w:tcW w:w="2436" w:type="dxa"/>
            <w:vAlign w:val="center"/>
          </w:tcPr>
          <w:p w14:paraId="5220BBB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13CB595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D9C8D3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 ejecutadas</w:t>
            </w:r>
          </w:p>
        </w:tc>
        <w:tc>
          <w:tcPr>
            <w:tcW w:w="2436" w:type="dxa"/>
            <w:vAlign w:val="center"/>
          </w:tcPr>
          <w:p w14:paraId="675E05E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11 casos planificados</w:t>
            </w:r>
          </w:p>
        </w:tc>
        <w:tc>
          <w:tcPr>
            <w:tcW w:w="2436" w:type="dxa"/>
            <w:vAlign w:val="center"/>
          </w:tcPr>
          <w:p w14:paraId="2FC17F8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11 casos</w:t>
            </w:r>
          </w:p>
        </w:tc>
        <w:tc>
          <w:tcPr>
            <w:tcW w:w="2436" w:type="dxa"/>
            <w:vAlign w:val="center"/>
          </w:tcPr>
          <w:p w14:paraId="0A4F7224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</w:tbl>
    <w:p w14:paraId="062226C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11. Seguimiento y Control</w:t>
      </w:r>
    </w:p>
    <w:p w14:paraId="370B9337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El cierre confirmó Soft Delete, OTA y compatibilidad. El Sprint 08 se dedicó a integración transversal, RNF y cierre formal.</w:t>
      </w:r>
    </w:p>
    <w:p w14:paraId="00F7821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12. Lecciones Aprendidas y Cierre</w:t>
      </w:r>
    </w:p>
    <w:p w14:paraId="1CCFF6A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Mantenibilidad y offboarding son parte de la calidad. Actualizar sin reinstalar reduce costo y conservar IDs sostiene la auditoría.</w:t>
      </w:r>
      <w:r w:rsidRPr="000823CA">
        <w:rPr>
          <w:rFonts w:cs="Arial"/>
          <w:color w:val="auto"/>
          <w:sz w:val="21"/>
          <w:lang w:val="es-PE"/>
        </w:rPr>
      </w:r>
    </w:p>
    <w:sectPr w:rsidR="00E861C9" w:rsidRPr="000823C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572595">
    <w:abstractNumId w:val="8"/>
  </w:num>
  <w:num w:numId="2" w16cid:durableId="1485198259">
    <w:abstractNumId w:val="6"/>
  </w:num>
  <w:num w:numId="3" w16cid:durableId="1048838192">
    <w:abstractNumId w:val="5"/>
  </w:num>
  <w:num w:numId="4" w16cid:durableId="420029773">
    <w:abstractNumId w:val="4"/>
  </w:num>
  <w:num w:numId="5" w16cid:durableId="1114133199">
    <w:abstractNumId w:val="7"/>
  </w:num>
  <w:num w:numId="6" w16cid:durableId="2113167311">
    <w:abstractNumId w:val="3"/>
  </w:num>
  <w:num w:numId="7" w16cid:durableId="1361585955">
    <w:abstractNumId w:val="2"/>
  </w:num>
  <w:num w:numId="8" w16cid:durableId="1693609283">
    <w:abstractNumId w:val="1"/>
  </w:num>
  <w:num w:numId="9" w16cid:durableId="113771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CA"/>
    <w:rsid w:val="0015074B"/>
    <w:rsid w:val="0029639D"/>
    <w:rsid w:val="002B16CF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678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Iteración Sprint 07 - DocuZen</dc:title>
  <dc:subject>Gobernanza Avanzada y Actualización OTA</dc:subject>
  <dc:creator>Carlos Daniel Ayala Ramos y Ahmed Hasan Akhtar Oviedo</dc:creator>
  <cp:keywords/>
  <dc:description>Plan de iteración elaborado con base en actas de reunión y documentación de trazabilidad del proyecto.</dc:description>
  <cp:lastModifiedBy>GABRIELA LUZKALID GUTIERREZ MAMANI</cp:lastModifiedBy>
  <cp:revision>4</cp:revision>
  <dcterms:created xsi:type="dcterms:W3CDTF">2026-09-09T02:23:00Z</dcterms:created>
  <dcterms:modified xsi:type="dcterms:W3CDTF">2026-09-12T13:51:00Z</dcterms:modified>
  <cp:category/>
</cp:coreProperties>
</file>