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color w:val="000000"/>
        </w:rPr>
        <w:tab/>
        <w:tab/>
        <w:tab/>
        <w:tab/>
        <w:tab/>
        <w:drawing>
          <wp:inline xmlns:a="http://schemas.openxmlformats.org/drawingml/2006/main" xmlns:pic="http://schemas.openxmlformats.org/drawingml/2006/picture">
            <wp:extent cx="914400" cy="457200"/>
            <wp:docPr id="1" name="Picture 1"/>
            <wp:cNvGraphicFramePr>
              <a:graphicFrameLocks noChangeAspect="1"/>
            </wp:cNvGraphicFramePr>
            <a:graphic>
              <a:graphicData uri="http://schemas.openxmlformats.org/drawingml/2006/picture">
                <pic:pic>
                  <pic:nvPicPr>
                    <pic:cNvPr id="0" name="MicrosoftTeams-image.png"/>
                    <pic:cNvPicPr/>
                  </pic:nvPicPr>
                  <pic:blipFill>
                    <a:blip r:embed="rId9"/>
                    <a:stretch>
                      <a:fillRect/>
                    </a:stretch>
                  </pic:blipFill>
                  <pic:spPr>
                    <a:xfrm>
                      <a:off x="0" y="0"/>
                      <a:ext cx="914400" cy="457200"/>
                    </a:xfrm>
                    <a:prstGeom prst="rect"/>
                  </pic:spPr>
                </pic:pic>
              </a:graphicData>
            </a:graphic>
          </wp:inline>
        </w:drawing>
        <w:br/>
      </w:r>
    </w:p>
    <w:p>
      <w:pPr>
        <w:pStyle w:val="NewHeading"/>
      </w:pPr>
      <w:r>
        <w:t>Recruit Id : 005</w:t>
      </w:r>
    </w:p>
    <w:p>
      <w:pPr>
        <w:pStyle w:val="NewHeading"/>
      </w:pPr>
      <w:r>
        <w:t xml:space="preserve">Candidate Name : </w:t>
      </w:r>
    </w:p>
    <w:p>
      <w:pPr>
        <w:pStyle w:val="NewHeading"/>
      </w:pPr>
      <w:r>
        <w:t xml:space="preserve">Essay Topic : </w:t>
      </w:r>
    </w:p>
    <w:p>
      <w:pPr>
        <w:pStyle w:val="Heading3"/>
      </w:pPr>
    </w:p>
    <w:p>
      <w:r>
        <w:rPr>
          <w:color w:val="000000"/>
          <w:sz w:val="24"/>
        </w:rPr>
        <w:t>I would definitely start with a quote that " Nothing is impossible, but it's I'm possible". The reason to say this is because when you try that thing you are having fear of, you accomplish different heights in life that you have never thought of. This is regarding the event that changed my life and boosted my confidence into another level and so I'm sitting here today and giving the test. It was during my school days, when I was having the stage fear. During my 10th standard my teacher selected me to represent my house in debate competition. I was afraid of how I'm gonna do that, because that was not my cup of tea. But I didn't have any option so, I was supposed to do that. On the day  of event, seeing the auditorium filled with the audience I got nervous but with lot of practice I delivered the debate. Upon completion, during result announcement as soon as I heard that I bagged 3rd position, the kind of confidence I got that day is beyond words to describe. From that moment, I started taking part in different events. I did anchoring for most of the functions and day by day I went on improving myself. In conclusion I would say that, some small things, events changes you, mends you and sometimes give you the definition for life. So, its very important to focus on small things because small droplets of water makes an ocean.</w:t>
      </w:r>
    </w:p>
    <w:tbl>
      <w:tblPr>
        <w:tblW w:type="auto" w:w="0"/>
        <w:tblLook w:firstColumn="1" w:firstRow="1" w:lastColumn="0" w:lastRow="0" w:noHBand="0" w:noVBand="1" w:val="04A0"/>
      </w:tblPr>
      <w:tblGrid>
        <w:gridCol w:w="4320"/>
        <w:gridCol w:w="4320"/>
      </w:tblGrid>
      <w:tr>
        <w:tc>
          <w:tcPr>
            <w:tcW w:type="dxa" w:w="4320"/>
          </w:tcPr>
          <w:p>
            <w:r>
              <w:rPr>
                <w:b/>
              </w:rPr>
              <w:t>Labels</w:t>
            </w:r>
          </w:p>
        </w:tc>
        <w:tc>
          <w:tcPr>
            <w:tcW w:type="dxa" w:w="4320"/>
          </w:tcPr>
          <w:p>
            <w:r>
              <w:rPr>
                <w:b/>
              </w:rPr>
              <w:t>Data</w:t>
            </w:r>
          </w:p>
        </w:tc>
      </w:tr>
      <w:tr>
        <w:tc>
          <w:tcPr>
            <w:tcW w:type="dxa" w:w="4320"/>
          </w:tcPr>
          <w:p>
            <w:r>
              <w:t xml:space="preserve">Word Count : </w:t>
            </w:r>
          </w:p>
        </w:tc>
        <w:tc>
          <w:tcPr>
            <w:tcW w:type="dxa" w:w="4320"/>
          </w:tcPr>
          <w:p>
            <w:r>
              <w:t>239</w:t>
            </w:r>
          </w:p>
        </w:tc>
      </w:tr>
      <w:tr>
        <w:tc>
          <w:tcPr>
            <w:tcW w:type="dxa" w:w="4320"/>
          </w:tcPr>
          <w:p>
            <w:r>
              <w:t xml:space="preserve">Grammar and spelling errors count : </w:t>
            </w:r>
          </w:p>
        </w:tc>
        <w:tc>
          <w:tcPr>
            <w:tcW w:type="dxa" w:w="4320"/>
          </w:tcPr>
          <w:p>
            <w:r>
              <w:t>8</w:t>
            </w:r>
          </w:p>
        </w:tc>
      </w:tr>
      <w:tr>
        <w:tc>
          <w:tcPr>
            <w:tcW w:type="dxa" w:w="4320"/>
          </w:tcPr>
          <w:p>
            <w:r>
              <w:t xml:space="preserve">Grammar and spelling errors list : </w:t>
            </w:r>
          </w:p>
        </w:tc>
        <w:tc>
          <w:tcPr>
            <w:tcW w:type="dxa" w:w="4320"/>
          </w:tcPr>
          <w:p>
            <w:r>
              <w:t>['rd', ' and', '  ', 'its', ' " ', 'lot of', 'is because', 't']</w:t>
            </w:r>
          </w:p>
        </w:tc>
      </w:tr>
      <w:tr>
        <w:tc>
          <w:tcPr>
            <w:tcW w:type="dxa" w:w="4320"/>
          </w:tcPr>
          <w:p>
            <w:r>
              <w:t>Frequency for keyword : &lt;Event&gt;</w:t>
            </w:r>
          </w:p>
        </w:tc>
        <w:tc>
          <w:tcPr>
            <w:tcW w:type="dxa" w:w="4320"/>
          </w:tcPr>
          <w:p>
            <w:r>
              <w:t>2</w:t>
            </w:r>
          </w:p>
        </w:tc>
      </w:tr>
      <w:tr>
        <w:tc>
          <w:tcPr>
            <w:tcW w:type="dxa" w:w="4320"/>
          </w:tcPr>
          <w:p>
            <w:r>
              <w:t>Frequency for keyword : &lt;Life&gt;</w:t>
            </w:r>
          </w:p>
        </w:tc>
        <w:tc>
          <w:tcPr>
            <w:tcW w:type="dxa" w:w="4320"/>
          </w:tcPr>
          <w:p>
            <w:r>
              <w:t>3</w:t>
            </w:r>
          </w:p>
        </w:tc>
      </w:tr>
      <w:tr>
        <w:tc>
          <w:tcPr>
            <w:tcW w:type="dxa" w:w="4320"/>
          </w:tcPr>
          <w:p>
            <w:r>
              <w:t xml:space="preserve">Special words or entities : </w:t>
            </w:r>
          </w:p>
        </w:tc>
        <w:tc>
          <w:tcPr>
            <w:tcW w:type="dxa" w:w="4320"/>
          </w:tcPr>
          <w:p>
            <w:r>
              <w:t>[(today, 'DATE', 391), (my school days, 'DATE', 391), (10th, 'ORDINAL', 396), (the day, 'DATE', 391), (3rd, 'ORDINAL', 396), (that day, 'DATE', 391)]</w:t>
            </w:r>
          </w:p>
        </w:tc>
      </w:tr>
    </w:tbl>
    <w:sectPr w:rsidR="00FC693F" w:rsidRPr="0006063C" w:rsidSect="00034616">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 xml:space="preserve"> ©  All Rights Reserved | OG Healthcare | Essay Evaluation Report</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s sans serif" w:hAnsi="ms sans serif"/>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Times New Roman" w:hAnsi="Times New Roman"/>
      <w:b/>
      <w:bCs/>
      <w:color w:val="000000"/>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000000"/>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
    <w:name w:val="New Heading"/>
    <w:basedOn w:val="Heading3"/>
    <w:rPr>
      <w:rFonts w:ascii="ms sans serif" w:hAnsi="ms sans serif"/>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