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DCC1AC" w:rsidP="7ADCC1AC" w:rsidRDefault="7ADCC1AC" w14:paraId="79140599" w14:textId="13E03D07">
      <w:pPr>
        <w:pStyle w:val="NoSpacing"/>
      </w:pPr>
      <w:r w:rsidRPr="7ADCC1AC" w:rsidR="7ADCC1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EDA Document </w:t>
      </w:r>
    </w:p>
    <w:p w:rsidR="7ADCC1AC" w:rsidP="7ADCC1AC" w:rsidRDefault="7ADCC1AC" w14:paraId="221578F9" w14:textId="6E31D6B9">
      <w:pPr>
        <w:pStyle w:val="NoSpacing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DCC1AC" w:rsidR="7ADCC1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Optimization in Supply Chain Management </w:t>
      </w:r>
    </w:p>
    <w:p w:rsidR="7ADCC1AC" w:rsidP="7ADCC1AC" w:rsidRDefault="7ADCC1AC" w14:paraId="710127E2" w14:textId="69E67589">
      <w:pPr>
        <w:pStyle w:val="NoSpacing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DCC1AC" w:rsidR="7ADCC1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Date 29-8-2023</w:t>
      </w:r>
    </w:p>
    <w:p w:rsidR="7ADCC1AC" w:rsidP="7ADCC1AC" w:rsidRDefault="7ADCC1AC" w14:paraId="6A87D5AB" w14:textId="1D72BEE5">
      <w:pPr>
        <w:pStyle w:val="NoSpacing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DCC1AC" w:rsidP="7ADCC1AC" w:rsidRDefault="7ADCC1AC" w14:paraId="7C9279A8" w14:textId="0BA348E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DCC1AC" w:rsidP="7ADCC1AC" w:rsidRDefault="7ADCC1AC" w14:paraId="15BDD14E" w14:textId="7B1512C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DCC1AC" w:rsidP="7ADCC1AC" w:rsidRDefault="7ADCC1AC" w14:paraId="302C5C3C" w14:textId="2E80F122">
      <w:pPr>
        <w:pStyle w:val="Heading1"/>
        <w:spacing w:before="0" w:beforeAutospacing="off" w:after="480" w:afterAutospacing="off"/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54"/>
          <w:szCs w:val="54"/>
          <w:lang w:val="en-US"/>
        </w:rPr>
        <w:t>Introduction: Optimization in Supply Chain Management</w:t>
      </w:r>
    </w:p>
    <w:p w:rsidR="7ADCC1AC" w:rsidP="7ADCC1AC" w:rsidRDefault="7ADCC1AC" w14:paraId="5F8D5079" w14:textId="36B69AE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Supply chain management is a complex and dynamic process that spans from raw material procurement to the final delivery of goods to customers. In today's competitive landscape, businesses recognize the need to 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optimize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their supply chain operations to gain a competitive edge.</w:t>
      </w:r>
    </w:p>
    <w:p w:rsidR="7ADCC1AC" w:rsidP="7ADCC1AC" w:rsidRDefault="7ADCC1AC" w14:paraId="5457109E" w14:textId="02FA6D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7ADCC1AC" w:rsidP="7ADCC1AC" w:rsidRDefault="7ADCC1AC" w14:paraId="71AF581A" w14:textId="4CAC83C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Efficient Inventory Management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Maintaining the right level of inventory to meet customer demand while minimizing carrying costs and the risk of stockouts.</w:t>
      </w:r>
    </w:p>
    <w:p w:rsidR="7ADCC1AC" w:rsidP="7ADCC1AC" w:rsidRDefault="7ADCC1AC" w14:paraId="5AE6C558" w14:textId="023C5A2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Effective Demand Forecasting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Accurately predicting future demand patterns to ensure that products are available when needed, minimizing excess inventory and waste.</w:t>
      </w:r>
    </w:p>
    <w:p w:rsidR="7ADCC1AC" w:rsidP="7ADCC1AC" w:rsidRDefault="7ADCC1AC" w14:paraId="378608B1" w14:textId="26CA234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Transportation and Logistics Optimization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Efficiently managing the movement of goods, choosing optimal routes, and selecting appropriate transportation modes to reduce costs and delivery times.</w:t>
      </w:r>
    </w:p>
    <w:p w:rsidR="7ADCC1AC" w:rsidP="7ADCC1AC" w:rsidRDefault="7ADCC1AC" w14:paraId="1A2DA7F0" w14:textId="4825E39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 Collaboration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Collaborating closely with suppliers to ensure a reliable supply of materials and components.</w:t>
      </w:r>
    </w:p>
    <w:p w:rsidR="7ADCC1AC" w:rsidP="7ADCC1AC" w:rsidRDefault="7ADCC1AC" w14:paraId="5E2B1961" w14:textId="5672908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Data-Driven Decision-Making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Leveraging data analytics to make informed decisions, identify bottlenecks, and continuously improve supply chain processes.</w:t>
      </w:r>
    </w:p>
    <w:p w:rsidR="7ADCC1AC" w:rsidP="7ADCC1AC" w:rsidRDefault="7ADCC1AC" w14:paraId="74F5DA58" w14:textId="47C5D4B0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In this EDA project, we aim to uncover valuable insights from our supply chain data to support optimization efforts. By examining historical data, 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identifying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patterns, and understanding correlations, we 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seek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to make data-driven recommendations that can lead to more efficient supply chain management.</w:t>
      </w:r>
    </w:p>
    <w:p w:rsidR="7ADCC1AC" w:rsidP="7ADCC1AC" w:rsidRDefault="7ADCC1AC" w14:paraId="0DFB7FD8" w14:textId="0047CFAC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following sections will delve into the details of our EDA, 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providing</w:t>
      </w: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insights, visualizations, and actionable recommendations to enhance supply chain operations.</w:t>
      </w:r>
    </w:p>
    <w:p w:rsidR="7ADCC1AC" w:rsidP="7ADCC1AC" w:rsidRDefault="7ADCC1AC" w14:paraId="24177236" w14:textId="069C374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Sources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7ADCC1AC" w:rsidP="7ADCC1AC" w:rsidRDefault="7ADCC1AC" w14:paraId="194F5865" w14:textId="224435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ADCC1AC" w:rsidP="7ADCC1AC" w:rsidRDefault="7ADCC1AC" w14:paraId="59EC8D5C" w14:textId="005F6B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ADCC1AC" w:rsidR="7ADCC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The past is your treasure trove of knowledge. Historical records are your time capsules, preserving the legacy of your supply chain's evolution. They reveal trends, patterns, and lessons learned.</w:t>
      </w:r>
    </w:p>
    <w:p w:rsidR="7ADCC1AC" w:rsidP="7ADCC1AC" w:rsidRDefault="7ADCC1AC" w14:paraId="5411BFFD" w14:textId="391A7FB9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7ADCC1AC" w:rsidR="7ADCC1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Preparation</w:t>
      </w:r>
      <w:r w:rsidRPr="7ADCC1AC" w:rsidR="7ADCC1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7ADCC1AC" w:rsidP="7ADCC1AC" w:rsidRDefault="7ADCC1AC" w14:paraId="14698FBB" w14:textId="6E2AB244">
      <w:pPr>
        <w:spacing w:before="0" w:beforeAutospacing="off" w:after="16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 xml:space="preserve">Certainly, data preparation is a crucial step in any exploratory data analysis (EDA) process. It involves cleaning and preprocessing the data to ensure that </w:t>
      </w: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>it's</w:t>
      </w: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 xml:space="preserve"> ready for analysis. Here are the steps you might take to clean and preprocess supply chain management data using SQL queries and Python:</w:t>
      </w:r>
    </w:p>
    <w:p w:rsidR="7ADCC1AC" w:rsidP="7ADCC1AC" w:rsidRDefault="7ADCC1AC" w14:paraId="0448F8BD" w14:textId="3B2BEFDE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283A4FD2" w14:textId="7A5E546B">
      <w:pPr>
        <w:pStyle w:val="Normal"/>
        <w:spacing w:before="0" w:beforeAutospacing="off" w:after="240" w:afterAutospacing="off"/>
      </w:pPr>
      <w:r w:rsidR="7ADCC1AC">
        <w:rPr/>
        <w:t xml:space="preserve">1. Data Import: </w:t>
      </w:r>
    </w:p>
    <w:p w:rsidR="7ADCC1AC" w:rsidP="7ADCC1AC" w:rsidRDefault="7ADCC1AC" w14:paraId="41B56844" w14:textId="4F21A701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1602CA69" w14:textId="07A2629F">
      <w:pPr>
        <w:pStyle w:val="Normal"/>
        <w:spacing w:before="0" w:beforeAutospacing="off" w:after="240" w:afterAutospacing="off"/>
      </w:pPr>
      <w:r w:rsidR="7ADCC1AC">
        <w:rPr/>
        <w:t xml:space="preserve">   SQL: In SQL, you would typically start by importing the data from your data source into a database or a temporary table.</w:t>
      </w:r>
    </w:p>
    <w:p w:rsidR="7ADCC1AC" w:rsidP="7ADCC1AC" w:rsidRDefault="7ADCC1AC" w14:paraId="1B09FD2A" w14:textId="1854862B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7ADCC1AC" w:rsidRDefault="7ADCC1AC" w14:paraId="46BC4A8F" w14:textId="1437D7E3">
      <w:pPr>
        <w:pStyle w:val="Normal"/>
        <w:spacing w:before="0" w:beforeAutospacing="off" w:after="240" w:afterAutospacing="off"/>
      </w:pPr>
      <w:r w:rsidR="7ADCC1AC">
        <w:rPr/>
        <w:t xml:space="preserve">   Python: In Python, you can use libraries like Pandas to read data from various formats (e.g., CSV, Excel, databases) into a Data Frame.</w:t>
      </w:r>
    </w:p>
    <w:p w:rsidR="7ADCC1AC" w:rsidP="7ADCC1AC" w:rsidRDefault="7ADCC1AC" w14:paraId="4292CE13" w14:textId="7682685B">
      <w:pPr>
        <w:pStyle w:val="Normal"/>
        <w:spacing w:before="0" w:beforeAutospacing="off" w:after="240" w:afterAutospacing="off"/>
      </w:pPr>
      <w:r w:rsidR="7ADCC1AC">
        <w:rPr/>
        <w:t xml:space="preserve"> 2. Handling Missing Data: </w:t>
      </w:r>
    </w:p>
    <w:p w:rsidR="7ADCC1AC" w:rsidP="7ADCC1AC" w:rsidRDefault="7ADCC1AC" w14:paraId="4875F074" w14:textId="1D82FE8B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11950289" w14:textId="5FA1B62A">
      <w:pPr>
        <w:pStyle w:val="Normal"/>
        <w:spacing w:before="0" w:beforeAutospacing="off" w:after="240" w:afterAutospacing="off"/>
      </w:pPr>
      <w:r w:rsidR="7ADCC1AC">
        <w:rPr/>
        <w:t xml:space="preserve">   SQL: Use SQL queries to </w:t>
      </w:r>
      <w:r w:rsidR="7ADCC1AC">
        <w:rPr/>
        <w:t>identify</w:t>
      </w:r>
      <w:r w:rsidR="7ADCC1AC">
        <w:rPr/>
        <w:t xml:space="preserve"> missing values in your dataset. You can use queries like `SELECT COUNT (*) FROM table WHERE column name IS NULL` to count missing values.</w:t>
      </w:r>
    </w:p>
    <w:p w:rsidR="7ADCC1AC" w:rsidP="7ADCC1AC" w:rsidRDefault="7ADCC1AC" w14:paraId="75D2C58D" w14:textId="7BD55024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7ADCC1AC" w:rsidRDefault="7ADCC1AC" w14:paraId="3D6858E0" w14:textId="567E0F1E">
      <w:pPr>
        <w:pStyle w:val="Normal"/>
        <w:spacing w:before="0" w:beforeAutospacing="off" w:after="240" w:afterAutospacing="off"/>
      </w:pPr>
      <w:r w:rsidR="7ADCC1AC">
        <w:rPr/>
        <w:t xml:space="preserve">   Python: In Python, Pandas </w:t>
      </w:r>
      <w:r w:rsidR="7ADCC1AC">
        <w:rPr/>
        <w:t>provide</w:t>
      </w:r>
      <w:r w:rsidR="7ADCC1AC">
        <w:rPr/>
        <w:t xml:space="preserve"> functions like `insula </w:t>
      </w:r>
      <w:r w:rsidR="7ADCC1AC">
        <w:rPr/>
        <w:t>()`</w:t>
      </w:r>
      <w:r w:rsidR="7ADCC1AC">
        <w:rPr/>
        <w:t xml:space="preserve"> and `</w:t>
      </w:r>
      <w:r w:rsidR="7ADCC1AC">
        <w:rPr/>
        <w:t>fillna</w:t>
      </w:r>
      <w:r w:rsidR="7ADCC1AC">
        <w:rPr/>
        <w:t xml:space="preserve">()` to </w:t>
      </w:r>
      <w:r w:rsidR="7ADCC1AC">
        <w:rPr/>
        <w:t>identify</w:t>
      </w:r>
      <w:r w:rsidR="7ADCC1AC">
        <w:rPr/>
        <w:t xml:space="preserve"> and handle missing data. You can use `</w:t>
      </w:r>
      <w:r w:rsidR="7ADCC1AC">
        <w:rPr/>
        <w:t>dropna</w:t>
      </w:r>
      <w:r w:rsidR="7ADCC1AC">
        <w:rPr/>
        <w:t>()` to remove rows with missing values or `</w:t>
      </w:r>
      <w:r w:rsidR="7ADCC1AC">
        <w:rPr/>
        <w:t>fillna</w:t>
      </w:r>
      <w:r w:rsidR="7ADCC1AC">
        <w:rPr/>
        <w:t xml:space="preserve">()` to fill missing values with </w:t>
      </w:r>
      <w:r w:rsidR="7ADCC1AC">
        <w:rPr/>
        <w:t>appropriate values</w:t>
      </w:r>
      <w:r w:rsidR="7ADCC1AC">
        <w:rPr/>
        <w:t xml:space="preserve"> (e.g., mean, median).</w:t>
      </w:r>
    </w:p>
    <w:p w:rsidR="7ADCC1AC" w:rsidP="7ADCC1AC" w:rsidRDefault="7ADCC1AC" w14:paraId="0EC20399" w14:textId="24009893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220DF12D" w14:textId="6BD257BD">
      <w:pPr>
        <w:pStyle w:val="Normal"/>
        <w:spacing w:before="0" w:beforeAutospacing="off" w:after="240" w:afterAutospacing="off"/>
      </w:pPr>
      <w:r w:rsidR="7ADCC1AC">
        <w:rPr/>
        <w:t xml:space="preserve">3. Handling Outliers: </w:t>
      </w:r>
    </w:p>
    <w:p w:rsidR="7ADCC1AC" w:rsidP="7ADCC1AC" w:rsidRDefault="7ADCC1AC" w14:paraId="08744988" w14:textId="3C38D0C4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4C3A1750" w14:textId="27BE7638">
      <w:pPr>
        <w:pStyle w:val="Normal"/>
        <w:spacing w:before="0" w:beforeAutospacing="off" w:after="240" w:afterAutospacing="off"/>
      </w:pPr>
      <w:r w:rsidR="7ADCC1AC">
        <w:rPr/>
        <w:t xml:space="preserve">   SQL: Id</w:t>
      </w:r>
      <w:r w:rsidR="7ADCC1AC">
        <w:rPr/>
        <w:t>entify o</w:t>
      </w:r>
      <w:r w:rsidR="7ADCC1AC">
        <w:rPr/>
        <w:t>utliers using SQL queries with aggregation functions or window functions. For example, you can use `SELECT column name FROM table WHERE column name &gt; Q3 + 1.5 * IQR` to find outliers.</w:t>
      </w:r>
    </w:p>
    <w:p w:rsidR="7ADCC1AC" w:rsidP="7ADCC1AC" w:rsidRDefault="7ADCC1AC" w14:paraId="663824D9" w14:textId="6E4EEBEE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7ADCC1AC" w:rsidRDefault="7ADCC1AC" w14:paraId="4E083599" w14:textId="7155A766">
      <w:pPr>
        <w:pStyle w:val="Normal"/>
        <w:spacing w:before="0" w:beforeAutospacing="off" w:after="240" w:afterAutospacing="off"/>
      </w:pPr>
      <w:r w:rsidR="7ADCC1AC">
        <w:rPr/>
        <w:t xml:space="preserve">   Python: In Python, libraries like Pandas and NumPy are useful for detecting and handling outliers. You can use statistical methods or visualization techniques to </w:t>
      </w:r>
      <w:r w:rsidR="7ADCC1AC">
        <w:rPr/>
        <w:t>identify</w:t>
      </w:r>
      <w:r w:rsidR="7ADCC1AC">
        <w:rPr/>
        <w:t xml:space="preserve"> outliers and decide whether to remove or transform them.</w:t>
      </w:r>
    </w:p>
    <w:p w:rsidR="7ADCC1AC" w:rsidP="7ADCC1AC" w:rsidRDefault="7ADCC1AC" w14:paraId="202361B9" w14:textId="21024A0D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2D1137D0" w14:textId="14D82784">
      <w:pPr>
        <w:pStyle w:val="Normal"/>
        <w:spacing w:before="0" w:beforeAutospacing="off" w:after="240" w:afterAutospacing="off"/>
      </w:pPr>
      <w:r w:rsidR="7ADCC1AC">
        <w:rPr/>
        <w:t>4. Data Transformation:</w:t>
      </w:r>
    </w:p>
    <w:p w:rsidR="7ADCC1AC" w:rsidP="7ADCC1AC" w:rsidRDefault="7ADCC1AC" w14:paraId="009A93B0" w14:textId="41090A99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34D26BB3" w14:textId="3FF0456E">
      <w:pPr>
        <w:pStyle w:val="Normal"/>
        <w:spacing w:before="0" w:beforeAutospacing="off" w:after="240" w:afterAutospacing="off"/>
      </w:pPr>
      <w:r w:rsidR="7ADCC1AC">
        <w:rPr/>
        <w:t xml:space="preserve">   SQL: SQL queries can be used for various data transformations, including aggregations, filtering, and joining with other tables. For example, you might calculate aggregate statistics like sums, averages, or counts.</w:t>
      </w:r>
    </w:p>
    <w:p w:rsidR="7ADCC1AC" w:rsidP="7ADCC1AC" w:rsidRDefault="7ADCC1AC" w14:paraId="196B4DAA" w14:textId="49A141BB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7ADCC1AC" w:rsidRDefault="7ADCC1AC" w14:paraId="4445A32C" w14:textId="2D9B330C">
      <w:pPr>
        <w:pStyle w:val="Normal"/>
        <w:spacing w:before="0" w:beforeAutospacing="off" w:after="240" w:afterAutospacing="off"/>
      </w:pPr>
      <w:r w:rsidR="7ADCC1AC">
        <w:rPr/>
        <w:t xml:space="preserve">   Python: Pandas </w:t>
      </w:r>
      <w:r w:rsidR="7ADCC1AC">
        <w:rPr/>
        <w:t>provide</w:t>
      </w:r>
      <w:r w:rsidR="7ADCC1AC">
        <w:rPr/>
        <w:t xml:space="preserve"> powerful data transformation capabilities. You can use functions like `group by </w:t>
      </w:r>
      <w:r w:rsidR="7ADCC1AC">
        <w:rPr/>
        <w:t>() `</w:t>
      </w:r>
      <w:r w:rsidR="7ADCC1AC">
        <w:rPr/>
        <w:t>, `pivot () `, and `merge () ` to transform and combine data. Additionally, you can apply custom functions to manipulate data.</w:t>
      </w:r>
    </w:p>
    <w:p w:rsidR="7ADCC1AC" w:rsidP="7ADCC1AC" w:rsidRDefault="7ADCC1AC" w14:paraId="74731818" w14:textId="629E711D">
      <w:pPr>
        <w:pStyle w:val="Normal"/>
        <w:spacing w:before="0" w:beforeAutospacing="off" w:after="240" w:afterAutospacing="off"/>
      </w:pPr>
    </w:p>
    <w:p w:rsidR="7ADCC1AC" w:rsidP="7ADCC1AC" w:rsidRDefault="7ADCC1AC" w14:paraId="11C75039" w14:textId="64EF17A1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54"/>
          <w:szCs w:val="54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>Data Exploration:</w:t>
      </w:r>
    </w:p>
    <w:p w:rsidR="7ADCC1AC" w:rsidP="7ADCC1AC" w:rsidRDefault="7ADCC1AC" w14:paraId="7AA457C6" w14:textId="1728D152">
      <w:pPr>
        <w:pStyle w:val="Normal"/>
        <w:spacing w:before="0" w:beforeAutospacing="off" w:after="24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That's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great to hear that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you've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performed various data exploration techniques, including boxplots, histograms, bar plots, and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Sweet viz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These visualizations and tools are essential for gaining insights into your supply chain management data.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Let's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briefly discuss the significance of each of these techniques in the context of data exploration:</w:t>
      </w:r>
    </w:p>
    <w:p w:rsidR="7ADCC1AC" w:rsidP="7ADCC1AC" w:rsidRDefault="7ADCC1AC" w14:paraId="4FB14FD2" w14:textId="607FEF78">
      <w:pPr>
        <w:pStyle w:val="Normal"/>
        <w:spacing w:before="0" w:beforeAutospacing="off" w:after="480" w:afterAutospacing="off"/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 </w:t>
      </w:r>
    </w:p>
    <w:p w:rsidR="7ADCC1AC" w:rsidP="7ADCC1AC" w:rsidRDefault="7ADCC1AC" w14:paraId="5FB8CF5D" w14:textId="22A33090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54"/>
          <w:szCs w:val="54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>1. Boxplot (Box-and-Whisker Plot):</w:t>
      </w:r>
    </w:p>
    <w:p w:rsidR="7ADCC1AC" w:rsidP="7ADCC1AC" w:rsidRDefault="7ADCC1AC" w14:paraId="20FF3E72" w14:textId="61A4B0DB">
      <w:pPr>
        <w:pStyle w:val="Normal"/>
        <w:spacing w:before="0" w:beforeAutospacing="off" w:after="480" w:afterAutospacing="off"/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 </w:t>
      </w:r>
    </w:p>
    <w:p w:rsidR="7ADCC1AC" w:rsidP="7ADCC1AC" w:rsidRDefault="7ADCC1AC" w14:paraId="28EC1EA2" w14:textId="4653ECCE">
      <w:pPr>
        <w:pStyle w:val="Normal"/>
        <w:spacing w:before="0" w:beforeAutospacing="off" w:after="24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Purpose: Boxplots are excellent for visualizing the distribution of numerical variables and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identifying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potential outliers.</w:t>
      </w:r>
    </w:p>
    <w:p w:rsidR="7ADCC1AC" w:rsidP="7ADCC1AC" w:rsidRDefault="7ADCC1AC" w14:paraId="49D000A2" w14:textId="796FDD92">
      <w:pPr>
        <w:pStyle w:val="Normal"/>
        <w:spacing w:before="0" w:beforeAutospacing="off" w:after="480" w:afterAutospacing="off"/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   </w:t>
      </w:r>
    </w:p>
    <w:p w:rsidR="7ADCC1AC" w:rsidP="7ADCC1AC" w:rsidRDefault="7ADCC1AC" w14:paraId="75AE2CC3" w14:textId="51E2C89A">
      <w:pPr>
        <w:pStyle w:val="Normal"/>
        <w:spacing w:before="0" w:beforeAutospacing="off" w:after="24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Insights: They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provide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summary of key statistics, such as the median, quartiles, and potential outliers, making it easier to understand the central tendency and spread of your data.</w:t>
      </w:r>
    </w:p>
    <w:p w:rsidR="7ADCC1AC" w:rsidP="7ADCC1AC" w:rsidRDefault="7ADCC1AC" w14:paraId="7C767B41" w14:textId="4A1FA5F3">
      <w:pPr>
        <w:pStyle w:val="Normal"/>
        <w:spacing w:before="0" w:beforeAutospacing="off" w:after="480" w:afterAutospacing="off"/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 </w:t>
      </w:r>
    </w:p>
    <w:p w:rsidR="7ADCC1AC" w:rsidP="7ADCC1AC" w:rsidRDefault="7ADCC1AC" w14:paraId="6E1B027A" w14:textId="714A95BD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54"/>
          <w:szCs w:val="54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2. Histogram: </w:t>
      </w:r>
    </w:p>
    <w:p w:rsidR="7ADCC1AC" w:rsidP="7ADCC1AC" w:rsidRDefault="7ADCC1AC" w14:paraId="74C99368" w14:textId="4EC8DC5D">
      <w:pPr>
        <w:pStyle w:val="Normal"/>
        <w:spacing w:before="0" w:beforeAutospacing="off" w:after="480" w:afterAutospacing="off"/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 </w:t>
      </w:r>
    </w:p>
    <w:p w:rsidR="7ADCC1AC" w:rsidP="7ADCC1AC" w:rsidRDefault="7ADCC1AC" w14:paraId="0B7D21E4" w14:textId="166A8C31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Purpose: Histograms are used to visualize the distribution of a single numerical variable.</w:t>
      </w:r>
    </w:p>
    <w:p w:rsidR="7ADCC1AC" w:rsidP="7ADCC1AC" w:rsidRDefault="7ADCC1AC" w14:paraId="690DFFBC" w14:textId="02D9767D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  </w:t>
      </w:r>
    </w:p>
    <w:p w:rsidR="7ADCC1AC" w:rsidP="7ADCC1AC" w:rsidRDefault="7ADCC1AC" w14:paraId="6BBB6D2A" w14:textId="52569484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Insights: They show the frequency or density of data points within different bins or intervals. Histograms help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identify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data skewness, central tendencies, and the presence of multiple modes.</w:t>
      </w:r>
    </w:p>
    <w:p w:rsidR="7ADCC1AC" w:rsidP="7ADCC1AC" w:rsidRDefault="7ADCC1AC" w14:paraId="72DEDB98" w14:textId="38246887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</w:t>
      </w:r>
    </w:p>
    <w:p w:rsidR="7ADCC1AC" w:rsidP="7ADCC1AC" w:rsidRDefault="7ADCC1AC" w14:paraId="7D23EC03" w14:textId="50BC3E29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>3. Bar Plot (Bar Chart</w:t>
      </w: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>):</w:t>
      </w:r>
    </w:p>
    <w:p w:rsidR="7ADCC1AC" w:rsidP="7ADCC1AC" w:rsidRDefault="7ADCC1AC" w14:paraId="54389995" w14:textId="57DDAB04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54"/>
          <w:szCs w:val="54"/>
        </w:rPr>
        <w:t xml:space="preserve"> </w:t>
      </w:r>
    </w:p>
    <w:p w:rsidR="7ADCC1AC" w:rsidP="7ADCC1AC" w:rsidRDefault="7ADCC1AC" w14:paraId="4AEA6B2C" w14:textId="493B6087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Purpose: Bar plots are ideal for visualizing categorical data, including comparisons between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different categories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or groups.</w:t>
      </w:r>
    </w:p>
    <w:p w:rsidR="7ADCC1AC" w:rsidP="7ADCC1AC" w:rsidRDefault="7ADCC1AC" w14:paraId="551B1744" w14:textId="3AC06555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  </w:t>
      </w:r>
    </w:p>
    <w:p w:rsidR="7ADCC1AC" w:rsidP="7ADCC1AC" w:rsidRDefault="7ADCC1AC" w14:paraId="3BB29D71" w14:textId="3FCAEA31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Insights: They help you understand the frequency, proportion, or performance of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d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ifferent categories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within your supply chain, such as product categories, suppliers, or regions.</w:t>
      </w:r>
    </w:p>
    <w:p w:rsidR="7ADCC1AC" w:rsidP="7ADCC1AC" w:rsidRDefault="7ADCC1AC" w14:paraId="5A4C06EB" w14:textId="094C35A7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</w:t>
      </w:r>
    </w:p>
    <w:p w:rsidR="7ADCC1AC" w:rsidP="7ADCC1AC" w:rsidRDefault="7ADCC1AC" w14:paraId="2BF975AA" w14:textId="0A49302C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0"/>
          <w:bCs w:val="0"/>
          <w:sz w:val="22"/>
          <w:szCs w:val="22"/>
        </w:rPr>
        <w:t>4. Sweet viz:</w:t>
      </w:r>
    </w:p>
    <w:p w:rsidR="7ADCC1AC" w:rsidP="7ADCC1AC" w:rsidRDefault="7ADCC1AC" w14:paraId="5E4B54F2" w14:textId="5264901D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</w:t>
      </w:r>
    </w:p>
    <w:p w:rsidR="7ADCC1AC" w:rsidP="7ADCC1AC" w:rsidRDefault="7ADCC1AC" w14:paraId="0C0B3935" w14:textId="27A49F7C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Purpose: Sweet viz is a powerful Python library for automated exploratory data analysis. It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provides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comprehensive overview of data, including comparisons between two datasets (e.g., training vs. testing data).</w:t>
      </w:r>
    </w:p>
    <w:p w:rsidR="7ADCC1AC" w:rsidP="7ADCC1AC" w:rsidRDefault="7ADCC1AC" w14:paraId="69CC8070" w14:textId="714158E3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  </w:t>
      </w:r>
    </w:p>
    <w:p w:rsidR="7ADCC1AC" w:rsidP="7ADCC1AC" w:rsidRDefault="7ADCC1AC" w14:paraId="57C3F37B" w14:textId="336E9BB2">
      <w:pPr>
        <w:pStyle w:val="Normal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Insights: Sweet viz generates detailed visualizations and statistics, making it easier to compare datasets, 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>identify</w:t>
      </w:r>
      <w:r w:rsidRPr="7ADCC1AC" w:rsidR="7ADCC1A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differences, and gain insights into data distributions, relationships, and missing values.</w:t>
      </w:r>
    </w:p>
    <w:p w:rsidR="7ADCC1AC" w:rsidP="7ADCC1AC" w:rsidRDefault="7ADCC1AC" w14:paraId="7DB6912F" w14:textId="4B1BF9ED">
      <w:pPr>
        <w:pStyle w:val="Normal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sz w:val="28"/>
          <w:szCs w:val="28"/>
        </w:rPr>
      </w:pPr>
      <w:r w:rsidRPr="7ADCC1AC" w:rsidR="7ADCC1AC">
        <w:rPr>
          <w:rFonts w:ascii="system-ui" w:hAnsi="system-ui" w:eastAsia="system-ui" w:cs="system-ui"/>
          <w:b w:val="1"/>
          <w:bCs w:val="1"/>
          <w:sz w:val="28"/>
          <w:szCs w:val="28"/>
        </w:rPr>
        <w:t xml:space="preserve"> </w:t>
      </w:r>
    </w:p>
    <w:p w:rsidR="7ADCC1AC" w:rsidP="4E90C4A6" w:rsidRDefault="7ADCC1AC" w14:paraId="5D6B9777" w14:textId="74A52D59">
      <w:pPr>
        <w:pStyle w:val="Normal"/>
        <w:spacing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b w:val="1"/>
          <w:bCs w:val="1"/>
        </w:rPr>
        <w:t xml:space="preserve">By using these data exploration techniques, </w:t>
      </w:r>
      <w:r w:rsidRPr="4E90C4A6" w:rsidR="4E90C4A6">
        <w:rPr>
          <w:b w:val="1"/>
          <w:bCs w:val="1"/>
        </w:rPr>
        <w:t>you've</w:t>
      </w:r>
      <w:r w:rsidRPr="4E90C4A6" w:rsidR="4E90C4A6">
        <w:rPr>
          <w:b w:val="1"/>
          <w:bCs w:val="1"/>
        </w:rPr>
        <w:t xml:space="preserve"> </w:t>
      </w:r>
      <w:r w:rsidRPr="4E90C4A6" w:rsidR="4E90C4A6">
        <w:rPr>
          <w:b w:val="1"/>
          <w:bCs w:val="1"/>
        </w:rPr>
        <w:t>likely gained</w:t>
      </w:r>
      <w:r w:rsidRPr="4E90C4A6" w:rsidR="4E90C4A6">
        <w:rPr>
          <w:b w:val="1"/>
          <w:bCs w:val="1"/>
        </w:rPr>
        <w:t xml:space="preserve"> valuable insights into your supply 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chain management data, such as understanding the distribution of key variables, spotting potential outliers, and 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identifying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trends and patterns. These insights serve as a foundation for making informed decisions and further 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optimizing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your supply chain processes. 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It's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excellent practice to document and present these visualizations in your EDA report to communicate your findings effectively.</w:t>
      </w:r>
    </w:p>
    <w:p w:rsidR="7ADCC1AC" w:rsidP="37DBB487" w:rsidRDefault="7ADCC1AC" w14:paraId="102492EB" w14:textId="46C34A9E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DBB487" w:rsidR="37DBB4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have created a dashboard using pallet manufacturing Company Sales and Inventory Analysis. In dashboard I have used the cards, Pie charts and a line graph. </w:t>
      </w:r>
    </w:p>
    <w:p w:rsidR="7ADCC1AC" w:rsidP="4E90C4A6" w:rsidRDefault="7ADCC1AC" w14:paraId="48F0E345" w14:textId="19D49A07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DBB487" w:rsidR="37DBB4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ADCC1AC" w:rsidP="7ADCC1AC" w:rsidRDefault="7ADCC1AC" w14:paraId="5F77544C" w14:textId="3F968FB7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DCC1AC" w:rsidP="4E90C4A6" w:rsidRDefault="7ADCC1AC" w14:paraId="1C01DFAC" w14:textId="7E357C14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ADCC1AC" w:rsidP="4E90C4A6" w:rsidRDefault="7ADCC1AC" w14:paraId="56431232" w14:textId="434EF3E2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DCC1AC" w:rsidP="4E90C4A6" w:rsidRDefault="7ADCC1AC" w14:paraId="7CD5A904" w14:textId="2D851B23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ADCC1AC" w:rsidP="4E90C4A6" w:rsidRDefault="7ADCC1AC" w14:paraId="7FD65365" w14:textId="264E3A70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SQL: SQL can be used to perform data normalization, but 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it's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more commonly done in Python using libraries like Scikit-Learn. SQL can be used to create new tables with normalized data.</w:t>
      </w:r>
    </w:p>
    <w:p w:rsidR="7ADCC1AC" w:rsidP="4E90C4A6" w:rsidRDefault="7ADCC1AC" w14:paraId="083207E9" w14:textId="3F823CDA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</w:p>
    <w:p w:rsidR="7ADCC1AC" w:rsidP="4E90C4A6" w:rsidRDefault="7ADCC1AC" w14:paraId="0C4265A3" w14:textId="2513C353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Python: Scikit-Learn 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provides</w:t>
      </w: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tools for data preprocessing, including normalization and standardization. You can use `Minmax Caler` or `Standards Caler` to scale your data.</w:t>
      </w:r>
    </w:p>
    <w:p w:rsidR="7ADCC1AC" w:rsidP="4E90C4A6" w:rsidRDefault="7ADCC1AC" w14:paraId="63B41C64" w14:textId="0B2D0D5B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ADCC1AC" w:rsidP="4E90C4A6" w:rsidRDefault="7ADCC1AC" w14:paraId="51FB4BC7" w14:textId="0DCE7125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ADCC1AC" w:rsidP="7ADCC1AC" w:rsidRDefault="7ADCC1AC" w14:paraId="10E2E154" w14:textId="6C1A267F">
      <w:pPr>
        <w:pStyle w:val="Normal"/>
        <w:spacing w:before="0" w:beforeAutospacing="off" w:after="240" w:afterAutospacing="off"/>
      </w:pPr>
      <w:r w:rsidRPr="4E90C4A6" w:rsidR="4E90C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SQ</w:t>
      </w:r>
      <w:r w:rsidR="4E90C4A6">
        <w:rPr/>
        <w:t xml:space="preserve">L: In SQL, you can use `CASE` statements or subqueries to handle categorical data by creating new columns with numeric values </w:t>
      </w:r>
      <w:r w:rsidR="4E90C4A6">
        <w:rPr/>
        <w:t>r</w:t>
      </w:r>
      <w:r w:rsidR="4E90C4A6">
        <w:rPr/>
        <w:t>epresenting</w:t>
      </w:r>
      <w:r w:rsidR="4E90C4A6">
        <w:rPr/>
        <w:t xml:space="preserve"> </w:t>
      </w:r>
      <w:r w:rsidR="4E90C4A6">
        <w:rPr/>
        <w:t>categories.</w:t>
      </w:r>
    </w:p>
    <w:p w:rsidR="7ADCC1AC" w:rsidP="7ADCC1AC" w:rsidRDefault="7ADCC1AC" w14:paraId="761E68E7" w14:textId="39A6D81C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4E90C4A6" w:rsidRDefault="7ADCC1AC" w14:paraId="2F2BB1C8" w14:textId="2C6E7B1D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="4E90C4A6">
        <w:rPr/>
        <w:t xml:space="preserve">  </w:t>
      </w:r>
      <w:r w:rsidRPr="4E90C4A6" w:rsidR="4E90C4A6">
        <w:rPr>
          <w:rFonts w:ascii="Times New Roman" w:hAnsi="Times New Roman" w:eastAsia="Times New Roman" w:cs="Times New Roman"/>
          <w:sz w:val="28"/>
          <w:szCs w:val="28"/>
        </w:rPr>
        <w:t xml:space="preserve"> Python: Pandas </w:t>
      </w:r>
      <w:r w:rsidRPr="4E90C4A6" w:rsidR="4E90C4A6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4E90C4A6" w:rsidR="4E90C4A6">
        <w:rPr>
          <w:rFonts w:ascii="Times New Roman" w:hAnsi="Times New Roman" w:eastAsia="Times New Roman" w:cs="Times New Roman"/>
          <w:sz w:val="28"/>
          <w:szCs w:val="28"/>
        </w:rPr>
        <w:t xml:space="preserve"> functions like `get dummies () ` to convert categorical variables into dummy/indicator variables.</w:t>
      </w:r>
    </w:p>
    <w:p w:rsidR="7ADCC1AC" w:rsidP="4E90C4A6" w:rsidRDefault="7ADCC1AC" w14:paraId="240F087D" w14:textId="3FFCCB07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4E90C4A6" w:rsidR="4E90C4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ADCC1AC" w:rsidP="7ADCC1AC" w:rsidRDefault="7ADCC1AC" w14:paraId="22A76BA1" w14:textId="033899AC">
      <w:pPr>
        <w:pStyle w:val="Normal"/>
        <w:spacing w:before="0" w:beforeAutospacing="off" w:after="240" w:afterAutospacing="off"/>
      </w:pPr>
    </w:p>
    <w:p w:rsidR="7ADCC1AC" w:rsidP="7ADCC1AC" w:rsidRDefault="7ADCC1AC" w14:paraId="10A250E7" w14:textId="0244949C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7250D696" w14:textId="09E0CD44">
      <w:pPr>
        <w:pStyle w:val="Normal"/>
        <w:spacing w:before="0" w:beforeAutospacing="off" w:after="16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 xml:space="preserve">   SQL: Perform data validation and integrity checks using SQL constraints like primary keys, unique constraints, and foreign keys.</w:t>
      </w:r>
    </w:p>
    <w:p w:rsidR="7ADCC1AC" w:rsidP="7ADCC1AC" w:rsidRDefault="7ADCC1AC" w14:paraId="03640E97" w14:textId="08D8EDE2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7ADCC1AC" w:rsidRDefault="7ADCC1AC" w14:paraId="275EC20E" w14:textId="0A37AB03">
      <w:pPr>
        <w:pStyle w:val="Normal"/>
        <w:spacing w:before="0" w:beforeAutospacing="off" w:after="16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 xml:space="preserve">   Python: You can use Python code to </w:t>
      </w: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>validate</w:t>
      </w: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 xml:space="preserve"> data, checking for consistency and adherence to business rules.</w:t>
      </w:r>
    </w:p>
    <w:p w:rsidR="7ADCC1AC" w:rsidP="7ADCC1AC" w:rsidRDefault="7ADCC1AC" w14:paraId="1C297D3E" w14:textId="64B364EA">
      <w:pPr>
        <w:pStyle w:val="Normal"/>
        <w:spacing w:before="0" w:beforeAutospacing="off" w:after="240" w:afterAutospacing="off"/>
      </w:pPr>
      <w:r w:rsidR="22EDF74B">
        <w:rPr/>
        <w:t xml:space="preserve">  </w:t>
      </w:r>
    </w:p>
    <w:p w:rsidR="7ADCC1AC" w:rsidP="7ADCC1AC" w:rsidRDefault="7ADCC1AC" w14:paraId="4D1F2BEF" w14:textId="0515085B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4A0EF59E" w14:textId="0264672A">
      <w:pPr>
        <w:pStyle w:val="Normal"/>
        <w:spacing w:before="0" w:beforeAutospacing="off" w:after="240" w:afterAutospacing="off"/>
      </w:pPr>
      <w:r w:rsidR="7ADCC1AC">
        <w:rPr/>
        <w:t xml:space="preserve">   - SQL: If </w:t>
      </w:r>
      <w:r w:rsidR="7ADCC1AC">
        <w:rPr/>
        <w:t>you've</w:t>
      </w:r>
      <w:r w:rsidR="7ADCC1AC">
        <w:rPr/>
        <w:t xml:space="preserve"> performed data transformations in SQL, you can export the cleaned and preprocessed data back to a new table or file.</w:t>
      </w:r>
    </w:p>
    <w:p w:rsidR="7ADCC1AC" w:rsidP="7ADCC1AC" w:rsidRDefault="7ADCC1AC" w14:paraId="5096ED94" w14:textId="006C0B25">
      <w:pPr>
        <w:pStyle w:val="Normal"/>
        <w:spacing w:before="0" w:beforeAutospacing="off" w:after="240" w:afterAutospacing="off"/>
      </w:pPr>
      <w:r w:rsidR="7ADCC1AC">
        <w:rPr/>
        <w:t xml:space="preserve">   </w:t>
      </w:r>
    </w:p>
    <w:p w:rsidR="7ADCC1AC" w:rsidP="7ADCC1AC" w:rsidRDefault="7ADCC1AC" w14:paraId="56EE506C" w14:textId="4E92D786">
      <w:pPr>
        <w:pStyle w:val="Normal"/>
        <w:spacing w:before="0" w:beforeAutospacing="off" w:after="240" w:afterAutospacing="off"/>
      </w:pPr>
      <w:r w:rsidR="7ADCC1AC">
        <w:rPr/>
        <w:t xml:space="preserve">   -Python: If </w:t>
      </w:r>
      <w:r w:rsidR="7ADCC1AC">
        <w:rPr/>
        <w:t>you've</w:t>
      </w:r>
      <w:r w:rsidR="7ADCC1AC">
        <w:rPr/>
        <w:t xml:space="preserve"> used Python for data preprocessing, you can export the cleaned data to a new file using Pandas.</w:t>
      </w:r>
    </w:p>
    <w:p w:rsidR="7ADCC1AC" w:rsidP="7ADCC1AC" w:rsidRDefault="7ADCC1AC" w14:paraId="41C53A4E" w14:textId="27D6F4D9">
      <w:pPr>
        <w:pStyle w:val="Normal"/>
        <w:spacing w:before="0" w:beforeAutospacing="off" w:after="240" w:afterAutospacing="off"/>
      </w:pPr>
      <w:r w:rsidR="7ADCC1AC">
        <w:rPr/>
        <w:t xml:space="preserve"> </w:t>
      </w:r>
    </w:p>
    <w:p w:rsidR="7ADCC1AC" w:rsidP="7ADCC1AC" w:rsidRDefault="7ADCC1AC" w14:paraId="2F035F07" w14:textId="408535D6">
      <w:pPr>
        <w:pStyle w:val="Normal"/>
        <w:spacing w:before="0" w:beforeAutospacing="off" w:after="160" w:afterAutospacing="off"/>
      </w:pP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 xml:space="preserve">By following these steps and using both SQL and Python as </w:t>
      </w: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>appropriate</w:t>
      </w:r>
      <w:r w:rsidRPr="7ADCC1AC" w:rsidR="7ADCC1AC">
        <w:rPr>
          <w:rFonts w:ascii="Times New Roman" w:hAnsi="Times New Roman" w:eastAsia="Times New Roman" w:cs="Times New Roman"/>
          <w:sz w:val="28"/>
          <w:szCs w:val="28"/>
        </w:rPr>
        <w:t>, you can ensure that your supply chain management data is cleaned, transformed, and ready for exploratory data analysis.</w:t>
      </w:r>
      <w:r>
        <w:br/>
      </w:r>
    </w:p>
    <w:p w:rsidR="7ADCC1AC" w:rsidP="22EDF74B" w:rsidRDefault="7ADCC1AC" w14:paraId="54458027" w14:textId="51AF76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2EDF74B" w:rsidP="22EDF74B" w:rsidRDefault="22EDF74B" w14:paraId="78CA99D9" w14:textId="2AD20A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2EDF74B" w:rsidR="22EDF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 have created a dashboard using a Pallet Manufacturing Company using Sales and Inventory Analysis. I have used the pie chart and cards and the line graphs by region, </w:t>
      </w:r>
      <w:r w:rsidRPr="22EDF74B" w:rsidR="22EDF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state,</w:t>
      </w:r>
      <w:r w:rsidRPr="22EDF74B" w:rsidR="22EDF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22EDF74B" w:rsidR="22EDF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city</w:t>
      </w:r>
      <w:r w:rsidRPr="22EDF74B" w:rsidR="22EDF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and Cust Name.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mzxVkyHoGrhN7" int2:id="z4SmpXU4">
      <int2:state int2:type="AugLoop_Text_Critique" int2:value="Rejected"/>
    </int2:textHash>
    <int2:textHash int2:hashCode="4uH4DYmN0/FxeQ" int2:id="ZnIxvYUv">
      <int2:state int2:type="AugLoop_Text_Critique" int2:value="Rejected"/>
    </int2:textHash>
    <int2:bookmark int2:bookmarkName="_Int_h5g5jhhR" int2:invalidationBookmarkName="" int2:hashCode="m9oPNKOcGT2UYx" int2:id="5dtU2LJ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283f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382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67a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697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4898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1c4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72f8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a3b3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e0a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428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c29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0b4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b1f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600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7fb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314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854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cec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e4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00f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47c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774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7cf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6b5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9ef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25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376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752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9222B"/>
    <w:rsid w:val="22EDF74B"/>
    <w:rsid w:val="37DBB487"/>
    <w:rsid w:val="4279E54F"/>
    <w:rsid w:val="4E90C4A6"/>
    <w:rsid w:val="5639222B"/>
    <w:rsid w:val="7ADCC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E54F"/>
  <w15:chartTrackingRefBased/>
  <w15:docId w15:val="{1F8748CB-79BF-47A1-B8E9-0D6C39880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68d2670ad1646cc" /><Relationship Type="http://schemas.openxmlformats.org/officeDocument/2006/relationships/numbering" Target="numbering.xml" Id="R12834d713def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2023-10-05T06:16:14.6889381Z</dcterms:created>
  <dcterms:modified xsi:type="dcterms:W3CDTF">2023-10-05T06:16:03.8844415Z</dcterms:modified>
  <dc:creator>Aaksshay Kumandan</dc:creator>
  <lastModifiedBy>Aaksshay Kumandan</lastModifiedBy>
</coreProperties>
</file>