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003A6" w14:textId="77777777" w:rsidR="00CF1E26" w:rsidRDefault="00000000">
      <w:pPr>
        <w:pStyle w:val="Title"/>
      </w:pPr>
      <w:r>
        <w:t>Swasthya Sahay Project Documentation</w:t>
      </w:r>
    </w:p>
    <w:p w14:paraId="1D38B1D3" w14:textId="2BD62F96" w:rsidR="00CF1E26" w:rsidRPr="00FB0543" w:rsidRDefault="00000000">
      <w:pPr>
        <w:pStyle w:val="Heading1"/>
        <w:rPr>
          <w:sz w:val="32"/>
          <w:szCs w:val="32"/>
        </w:rPr>
      </w:pPr>
      <w:r w:rsidRPr="00FB0543">
        <w:rPr>
          <w:sz w:val="32"/>
          <w:szCs w:val="32"/>
        </w:rPr>
        <w:t>Roadmap: From Scratch to Market</w:t>
      </w:r>
    </w:p>
    <w:p w14:paraId="230AC02C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Conceptualization</w:t>
      </w:r>
      <w:r w:rsidRPr="00FB0543">
        <w:rPr>
          <w:sz w:val="28"/>
          <w:szCs w:val="28"/>
        </w:rPr>
        <w:br/>
        <w:t>- Identify the need: streamline healthcare check-in and preliminary diagnosis.</w:t>
      </w:r>
      <w:r w:rsidRPr="00FB0543">
        <w:rPr>
          <w:sz w:val="28"/>
          <w:szCs w:val="28"/>
        </w:rPr>
        <w:br/>
        <w:t>- Inspiration: Digi Yatri Kiosks for contactless onboarding.</w:t>
      </w:r>
    </w:p>
    <w:p w14:paraId="6E7B2DA0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Problem Definition</w:t>
      </w:r>
      <w:r w:rsidRPr="00FB0543">
        <w:rPr>
          <w:sz w:val="28"/>
          <w:szCs w:val="28"/>
        </w:rPr>
        <w:br/>
        <w:t>- Long queues and delays in hospital registration.</w:t>
      </w:r>
      <w:r w:rsidRPr="00FB0543">
        <w:rPr>
          <w:sz w:val="28"/>
          <w:szCs w:val="28"/>
        </w:rPr>
        <w:br/>
        <w:t>- Unavailability of doctors in rural/overburdened areas.</w:t>
      </w:r>
      <w:r w:rsidRPr="00FB0543">
        <w:rPr>
          <w:sz w:val="28"/>
          <w:szCs w:val="28"/>
        </w:rPr>
        <w:br/>
        <w:t>- Difficulty in handling patient information in regional languages.</w:t>
      </w:r>
    </w:p>
    <w:p w14:paraId="06924492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Prototype Development</w:t>
      </w:r>
      <w:r w:rsidRPr="00FB0543">
        <w:rPr>
          <w:sz w:val="28"/>
          <w:szCs w:val="28"/>
        </w:rPr>
        <w:br/>
        <w:t>- Face recognition module using OpenCV + LBPH.</w:t>
      </w:r>
      <w:r w:rsidRPr="00FB0543">
        <w:rPr>
          <w:sz w:val="28"/>
          <w:szCs w:val="28"/>
        </w:rPr>
        <w:br/>
        <w:t>- AI-based preliminary diagnosis using multilingual LLMs.</w:t>
      </w:r>
    </w:p>
    <w:p w14:paraId="345D48D1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Integration with India Stack</w:t>
      </w:r>
      <w:r w:rsidRPr="00FB0543">
        <w:rPr>
          <w:sz w:val="28"/>
          <w:szCs w:val="28"/>
        </w:rPr>
        <w:br/>
        <w:t>- ABHA (Ayushman Bharat Health Account) linking.</w:t>
      </w:r>
      <w:r w:rsidRPr="00FB0543">
        <w:rPr>
          <w:sz w:val="28"/>
          <w:szCs w:val="28"/>
        </w:rPr>
        <w:br/>
        <w:t>- eKYC and DigiLocker for secure data fetch.</w:t>
      </w:r>
    </w:p>
    <w:p w14:paraId="79BF411B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Testing</w:t>
      </w:r>
      <w:r w:rsidRPr="00FB0543">
        <w:rPr>
          <w:sz w:val="28"/>
          <w:szCs w:val="28"/>
        </w:rPr>
        <w:br/>
        <w:t>- Live trials with kiosk hardware.</w:t>
      </w:r>
      <w:r w:rsidRPr="00FB0543">
        <w:rPr>
          <w:sz w:val="28"/>
          <w:szCs w:val="28"/>
        </w:rPr>
        <w:br/>
        <w:t>- Facial recognition accuracy and LLM diagnosis testing in multiple languages.</w:t>
      </w:r>
    </w:p>
    <w:p w14:paraId="39319814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Deployment &amp; Marketing</w:t>
      </w:r>
      <w:r w:rsidRPr="00FB0543">
        <w:rPr>
          <w:sz w:val="28"/>
          <w:szCs w:val="28"/>
        </w:rPr>
        <w:br/>
        <w:t>- Deploy at healthcare kiosks in rural/urban clinics.</w:t>
      </w:r>
      <w:r w:rsidRPr="00FB0543">
        <w:rPr>
          <w:sz w:val="28"/>
          <w:szCs w:val="28"/>
        </w:rPr>
        <w:br/>
        <w:t>- Market to government and private hospital chains.</w:t>
      </w:r>
    </w:p>
    <w:p w14:paraId="22475520" w14:textId="001A8F1F" w:rsidR="00FB0543" w:rsidRDefault="00FB0543">
      <w:r w:rsidRPr="00FB0543">
        <w:lastRenderedPageBreak/>
        <w:drawing>
          <wp:inline distT="0" distB="0" distL="0" distR="0" wp14:anchorId="15F13663" wp14:editId="0FCC4229">
            <wp:extent cx="4756150" cy="4425950"/>
            <wp:effectExtent l="0" t="0" r="6350" b="0"/>
            <wp:docPr id="5954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15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815" cy="44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8C01" w14:textId="77777777" w:rsidR="00FB0543" w:rsidRDefault="00FB0543"/>
    <w:p w14:paraId="703684C9" w14:textId="77777777" w:rsidR="00FB0543" w:rsidRDefault="00FB0543"/>
    <w:p w14:paraId="3EA40711" w14:textId="3417606D" w:rsidR="00CF1E26" w:rsidRDefault="00000000">
      <w:pPr>
        <w:pStyle w:val="Heading1"/>
      </w:pPr>
      <w:r>
        <w:t>Problem Objectives &amp; Justifications</w:t>
      </w:r>
    </w:p>
    <w:p w14:paraId="35AFDBD0" w14:textId="0D85400F" w:rsidR="00CF1E26" w:rsidRPr="00FB0543" w:rsidRDefault="00000000">
      <w:pPr>
        <w:rPr>
          <w:sz w:val="28"/>
          <w:szCs w:val="28"/>
        </w:rPr>
      </w:pPr>
      <w:r w:rsidRPr="00FB0543">
        <w:rPr>
          <w:b/>
          <w:sz w:val="28"/>
          <w:szCs w:val="28"/>
        </w:rPr>
        <w:t>Objective 1: Can face ID recognition be used to fasten the registration and check-in process like Digi Yatri kiosks?</w:t>
      </w:r>
    </w:p>
    <w:p w14:paraId="36907CBA" w14:textId="77777777" w:rsidR="00CF1E26" w:rsidRPr="00FB0543" w:rsidRDefault="00000000">
      <w:pPr>
        <w:rPr>
          <w:sz w:val="28"/>
          <w:szCs w:val="28"/>
        </w:rPr>
      </w:pPr>
      <w:r w:rsidRPr="00FB0543">
        <w:rPr>
          <w:sz w:val="28"/>
          <w:szCs w:val="28"/>
        </w:rPr>
        <w:t>- Facial recognition removes manual form-filling.</w:t>
      </w:r>
      <w:r w:rsidRPr="00FB0543">
        <w:rPr>
          <w:sz w:val="28"/>
          <w:szCs w:val="28"/>
        </w:rPr>
        <w:br/>
        <w:t>- Reduces wait time and errors in data entry.</w:t>
      </w:r>
      <w:r w:rsidRPr="00FB0543">
        <w:rPr>
          <w:sz w:val="28"/>
          <w:szCs w:val="28"/>
        </w:rPr>
        <w:br/>
        <w:t>- Promotes hygienic, contactless systems—ideal post-COVID.</w:t>
      </w:r>
      <w:r w:rsidRPr="00FB0543">
        <w:rPr>
          <w:sz w:val="28"/>
          <w:szCs w:val="28"/>
        </w:rPr>
        <w:br/>
        <w:t>- Friendly for elderly and semi-literate users.</w:t>
      </w:r>
    </w:p>
    <w:p w14:paraId="600DADF5" w14:textId="65FEF90B" w:rsidR="00CF1E26" w:rsidRPr="00FB0543" w:rsidRDefault="00000000">
      <w:pPr>
        <w:rPr>
          <w:sz w:val="28"/>
          <w:szCs w:val="28"/>
        </w:rPr>
      </w:pPr>
      <w:r w:rsidRPr="00FB0543">
        <w:rPr>
          <w:b/>
          <w:sz w:val="28"/>
          <w:szCs w:val="28"/>
        </w:rPr>
        <w:t>Objective 2: Can the kiosk conduct AI-based preliminary diagnosis via LLMs in Indian languages?</w:t>
      </w:r>
    </w:p>
    <w:p w14:paraId="07D7674D" w14:textId="77777777" w:rsidR="00CF1E26" w:rsidRDefault="00000000">
      <w:r w:rsidRPr="00FB0543">
        <w:rPr>
          <w:sz w:val="28"/>
          <w:szCs w:val="28"/>
        </w:rPr>
        <w:lastRenderedPageBreak/>
        <w:t>- Helps screen patients even in the absence of doctors.</w:t>
      </w:r>
      <w:r w:rsidRPr="00FB0543">
        <w:rPr>
          <w:sz w:val="28"/>
          <w:szCs w:val="28"/>
        </w:rPr>
        <w:br/>
        <w:t>- Supports multiple languages—crucial in rural India.</w:t>
      </w:r>
      <w:r>
        <w:br/>
      </w:r>
      <w:r w:rsidRPr="00205221">
        <w:rPr>
          <w:sz w:val="28"/>
          <w:szCs w:val="28"/>
        </w:rPr>
        <w:t>- Reduces burden on OPDs and junior doctors.</w:t>
      </w:r>
      <w:r w:rsidRPr="00205221">
        <w:rPr>
          <w:sz w:val="28"/>
          <w:szCs w:val="28"/>
        </w:rPr>
        <w:br/>
        <w:t>- AI assists but does not override human doctors—ensures safety and trust.</w:t>
      </w:r>
    </w:p>
    <w:p w14:paraId="6DA29989" w14:textId="32A1ACC6" w:rsidR="00CF1E26" w:rsidRPr="00205221" w:rsidRDefault="00000000">
      <w:pPr>
        <w:pStyle w:val="Heading1"/>
        <w:rPr>
          <w:sz w:val="32"/>
          <w:szCs w:val="32"/>
        </w:rPr>
      </w:pPr>
      <w:r w:rsidRPr="00205221">
        <w:rPr>
          <w:sz w:val="32"/>
          <w:szCs w:val="32"/>
        </w:rPr>
        <w:t>Features Demonstration</w:t>
      </w:r>
    </w:p>
    <w:p w14:paraId="11E90F30" w14:textId="77777777" w:rsidR="00CF1E26" w:rsidRPr="00205221" w:rsidRDefault="00000000">
      <w:pPr>
        <w:rPr>
          <w:sz w:val="28"/>
          <w:szCs w:val="28"/>
        </w:rPr>
      </w:pPr>
      <w:r w:rsidRPr="00205221">
        <w:rPr>
          <w:b/>
          <w:sz w:val="28"/>
          <w:szCs w:val="28"/>
        </w:rPr>
        <w:t>1. Face Recognition System</w:t>
      </w:r>
    </w:p>
    <w:p w14:paraId="34F86600" w14:textId="77777777" w:rsidR="00CF1E26" w:rsidRPr="00205221" w:rsidRDefault="00000000">
      <w:pPr>
        <w:rPr>
          <w:sz w:val="28"/>
          <w:szCs w:val="28"/>
        </w:rPr>
      </w:pPr>
      <w:r w:rsidRPr="00205221">
        <w:rPr>
          <w:sz w:val="28"/>
          <w:szCs w:val="28"/>
        </w:rPr>
        <w:t>- Real-time face detection using OpenCV + Haar Cascade.</w:t>
      </w:r>
      <w:r w:rsidRPr="00205221">
        <w:rPr>
          <w:sz w:val="28"/>
          <w:szCs w:val="28"/>
        </w:rPr>
        <w:br/>
        <w:t>- LBPH-based training and recognition.</w:t>
      </w:r>
      <w:r w:rsidRPr="00205221">
        <w:rPr>
          <w:sz w:val="28"/>
          <w:szCs w:val="28"/>
        </w:rPr>
        <w:br/>
        <w:t>- Multi-user support with live confidence scoring.</w:t>
      </w:r>
      <w:r w:rsidRPr="00205221">
        <w:rPr>
          <w:sz w:val="28"/>
          <w:szCs w:val="28"/>
        </w:rPr>
        <w:br/>
        <w:t>- Patient metadata stored and logged in Excel.</w:t>
      </w:r>
      <w:r w:rsidRPr="00205221">
        <w:rPr>
          <w:sz w:val="28"/>
          <w:szCs w:val="28"/>
        </w:rPr>
        <w:br/>
        <w:t>- Auto-fetches PHR from ABHA on match.</w:t>
      </w:r>
    </w:p>
    <w:p w14:paraId="386DE55E" w14:textId="77777777" w:rsidR="00CF1E26" w:rsidRPr="00205221" w:rsidRDefault="00000000">
      <w:pPr>
        <w:rPr>
          <w:sz w:val="28"/>
          <w:szCs w:val="28"/>
        </w:rPr>
      </w:pPr>
      <w:r w:rsidRPr="00205221">
        <w:rPr>
          <w:b/>
          <w:sz w:val="28"/>
          <w:szCs w:val="28"/>
        </w:rPr>
        <w:t>2. LLM-Based Preliminary Diagnosis</w:t>
      </w:r>
    </w:p>
    <w:p w14:paraId="6B05190B" w14:textId="77777777" w:rsidR="00CF1E26" w:rsidRPr="00205221" w:rsidRDefault="00000000">
      <w:pPr>
        <w:rPr>
          <w:sz w:val="28"/>
          <w:szCs w:val="28"/>
        </w:rPr>
      </w:pPr>
      <w:r w:rsidRPr="00205221">
        <w:rPr>
          <w:sz w:val="28"/>
          <w:szCs w:val="28"/>
        </w:rPr>
        <w:t>- Accepts text or voice symptom input.</w:t>
      </w:r>
      <w:r w:rsidRPr="00205221">
        <w:rPr>
          <w:sz w:val="28"/>
          <w:szCs w:val="28"/>
        </w:rPr>
        <w:br/>
        <w:t>- Processes in local language (Hindi, Telugu, etc.).</w:t>
      </w:r>
      <w:r w:rsidRPr="00205221">
        <w:rPr>
          <w:sz w:val="28"/>
          <w:szCs w:val="28"/>
        </w:rPr>
        <w:br/>
        <w:t>- GPT/LLaMA-based diagnosis generation.</w:t>
      </w:r>
      <w:r w:rsidRPr="00205221">
        <w:rPr>
          <w:sz w:val="28"/>
          <w:szCs w:val="28"/>
        </w:rPr>
        <w:br/>
        <w:t>- Displays diagnosis in simple language with suggestions.</w:t>
      </w:r>
      <w:r w:rsidRPr="00205221">
        <w:rPr>
          <w:sz w:val="28"/>
          <w:szCs w:val="28"/>
        </w:rPr>
        <w:br/>
        <w:t>- Data can be reviewed/overridden by doctors.</w:t>
      </w:r>
    </w:p>
    <w:p w14:paraId="64488A70" w14:textId="77777777" w:rsidR="00FB0543" w:rsidRDefault="00FB0543"/>
    <w:p w14:paraId="1BC740B8" w14:textId="2FDFCD05" w:rsidR="00FB0543" w:rsidRDefault="00FB0543">
      <w:r>
        <w:rPr>
          <w:noProof/>
        </w:rPr>
        <w:lastRenderedPageBreak/>
        <w:drawing>
          <wp:inline distT="0" distB="0" distL="0" distR="0" wp14:anchorId="60E27298" wp14:editId="2C5ABBB5">
            <wp:extent cx="5480050" cy="3105150"/>
            <wp:effectExtent l="0" t="0" r="6350" b="0"/>
            <wp:docPr id="13405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3F91" w14:textId="77777777" w:rsidR="00AB500A" w:rsidRDefault="00AB500A"/>
    <w:p w14:paraId="21432256" w14:textId="25541C78" w:rsidR="00AB500A" w:rsidRDefault="00AB500A">
      <w:r>
        <w:rPr>
          <w:noProof/>
        </w:rPr>
        <w:drawing>
          <wp:inline distT="0" distB="0" distL="0" distR="0" wp14:anchorId="7A3665BB" wp14:editId="48F976EC">
            <wp:extent cx="5486400" cy="2781300"/>
            <wp:effectExtent l="0" t="0" r="0" b="0"/>
            <wp:docPr id="717587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B4E5" w14:textId="77777777" w:rsidR="00AB500A" w:rsidRDefault="00AB500A"/>
    <w:p w14:paraId="1A87A4A5" w14:textId="77777777" w:rsidR="00AB500A" w:rsidRDefault="00AB500A"/>
    <w:p w14:paraId="3D9EA94A" w14:textId="3977C90D" w:rsidR="00CF1E26" w:rsidRDefault="00000000">
      <w:pPr>
        <w:pStyle w:val="Heading1"/>
      </w:pPr>
      <w:r>
        <w:t>Uses of the Features</w:t>
      </w:r>
    </w:p>
    <w:p w14:paraId="0AD1641D" w14:textId="084021A9" w:rsidR="00CF1E26" w:rsidRPr="00205221" w:rsidRDefault="00000000">
      <w:pPr>
        <w:rPr>
          <w:sz w:val="28"/>
          <w:szCs w:val="28"/>
        </w:rPr>
      </w:pPr>
      <w:r w:rsidRPr="00205221">
        <w:rPr>
          <w:b/>
          <w:sz w:val="28"/>
          <w:szCs w:val="28"/>
        </w:rPr>
        <w:t>Face Recognition</w:t>
      </w:r>
    </w:p>
    <w:p w14:paraId="1DFA530D" w14:textId="77777777" w:rsidR="00CF1E26" w:rsidRPr="00205221" w:rsidRDefault="00000000">
      <w:pPr>
        <w:rPr>
          <w:sz w:val="28"/>
          <w:szCs w:val="28"/>
        </w:rPr>
      </w:pPr>
      <w:r w:rsidRPr="00205221">
        <w:rPr>
          <w:sz w:val="28"/>
          <w:szCs w:val="28"/>
        </w:rPr>
        <w:lastRenderedPageBreak/>
        <w:t>- Use: OPD check-in</w:t>
      </w:r>
      <w:r w:rsidRPr="00205221">
        <w:rPr>
          <w:sz w:val="28"/>
          <w:szCs w:val="28"/>
        </w:rPr>
        <w:br/>
        <w:t>- Impact: Faster registration, improved patient experience, no dependency on physical cards.</w:t>
      </w:r>
    </w:p>
    <w:p w14:paraId="2750DB23" w14:textId="0DC1BD63" w:rsidR="00CF1E26" w:rsidRPr="00205221" w:rsidRDefault="00000000">
      <w:pPr>
        <w:rPr>
          <w:sz w:val="28"/>
          <w:szCs w:val="28"/>
        </w:rPr>
      </w:pPr>
      <w:r w:rsidRPr="00205221">
        <w:rPr>
          <w:b/>
          <w:sz w:val="28"/>
          <w:szCs w:val="28"/>
        </w:rPr>
        <w:t>AI Diagnosis</w:t>
      </w:r>
    </w:p>
    <w:p w14:paraId="63F39725" w14:textId="77777777" w:rsidR="00CF1E26" w:rsidRDefault="00000000">
      <w:pPr>
        <w:rPr>
          <w:sz w:val="28"/>
          <w:szCs w:val="28"/>
        </w:rPr>
      </w:pPr>
      <w:r w:rsidRPr="00205221">
        <w:rPr>
          <w:sz w:val="28"/>
          <w:szCs w:val="28"/>
        </w:rPr>
        <w:t>- Use: Initial symptom triage</w:t>
      </w:r>
      <w:r w:rsidRPr="00205221">
        <w:rPr>
          <w:sz w:val="28"/>
          <w:szCs w:val="28"/>
        </w:rPr>
        <w:br/>
        <w:t>- Impact: Reduces diagnostic load, improves access in underserved regions.</w:t>
      </w:r>
    </w:p>
    <w:p w14:paraId="20EC09F5" w14:textId="509DDB5D" w:rsidR="0002500B" w:rsidRPr="00205221" w:rsidRDefault="0002500B">
      <w:pPr>
        <w:rPr>
          <w:sz w:val="28"/>
          <w:szCs w:val="28"/>
        </w:rPr>
      </w:pPr>
      <w:r w:rsidRPr="0002500B">
        <w:rPr>
          <w:sz w:val="28"/>
          <w:szCs w:val="28"/>
        </w:rPr>
        <w:drawing>
          <wp:inline distT="0" distB="0" distL="0" distR="0" wp14:anchorId="52F5601E" wp14:editId="23CA8853">
            <wp:extent cx="5994400" cy="4110355"/>
            <wp:effectExtent l="0" t="0" r="6350" b="4445"/>
            <wp:docPr id="11613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2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4614" w14:textId="2482075C" w:rsidR="00205221" w:rsidRDefault="00205221">
      <w:r w:rsidRPr="00205221">
        <w:lastRenderedPageBreak/>
        <w:drawing>
          <wp:inline distT="0" distB="0" distL="0" distR="0" wp14:anchorId="2B611EE7" wp14:editId="23843BA9">
            <wp:extent cx="4756150" cy="4584700"/>
            <wp:effectExtent l="0" t="0" r="6350" b="6350"/>
            <wp:docPr id="167740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5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819" cy="4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B0C9" w14:textId="77777777" w:rsidR="00205221" w:rsidRDefault="00205221"/>
    <w:p w14:paraId="3B6C3977" w14:textId="2339BBA4" w:rsidR="00205221" w:rsidRPr="00FB0543" w:rsidRDefault="00FB0543" w:rsidP="00FB0543">
      <w:pPr>
        <w:rPr>
          <w:b/>
          <w:bCs/>
          <w:color w:val="17365D" w:themeColor="text2" w:themeShade="BF"/>
          <w:sz w:val="32"/>
          <w:szCs w:val="32"/>
          <w:lang w:val="en-IN"/>
        </w:rPr>
      </w:pPr>
      <w:r w:rsidRPr="00FB0543">
        <w:rPr>
          <w:b/>
          <w:bCs/>
          <w:color w:val="17365D" w:themeColor="text2" w:themeShade="BF"/>
          <w:sz w:val="32"/>
          <w:szCs w:val="32"/>
          <w:lang w:val="en-IN"/>
        </w:rPr>
        <w:t>Market Strategy</w:t>
      </w:r>
    </w:p>
    <w:p w14:paraId="214B8D35" w14:textId="77777777" w:rsidR="00FB0543" w:rsidRPr="00FB0543" w:rsidRDefault="00FB0543" w:rsidP="00FB0543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FB0543">
        <w:rPr>
          <w:b/>
          <w:bCs/>
          <w:sz w:val="28"/>
          <w:szCs w:val="28"/>
          <w:lang w:val="en-IN"/>
        </w:rPr>
        <w:t>Target Clients</w:t>
      </w:r>
      <w:r w:rsidRPr="00FB0543">
        <w:rPr>
          <w:sz w:val="28"/>
          <w:szCs w:val="28"/>
          <w:lang w:val="en-IN"/>
        </w:rPr>
        <w:t>:</w:t>
      </w:r>
    </w:p>
    <w:p w14:paraId="6A74DCC1" w14:textId="720E8E12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</w:t>
      </w:r>
      <w:r w:rsidRPr="00FB0543">
        <w:rPr>
          <w:sz w:val="28"/>
          <w:szCs w:val="28"/>
          <w:lang w:val="en-IN"/>
        </w:rPr>
        <w:t>Government-run PHCs and CHCs</w:t>
      </w:r>
    </w:p>
    <w:p w14:paraId="2045C24A" w14:textId="7BFBF5B7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</w:t>
      </w:r>
      <w:r w:rsidRPr="00FB0543">
        <w:rPr>
          <w:sz w:val="28"/>
          <w:szCs w:val="28"/>
          <w:lang w:val="en-IN"/>
        </w:rPr>
        <w:t>Private clinics and hospitals</w:t>
      </w:r>
    </w:p>
    <w:p w14:paraId="2F3B531F" w14:textId="4D542D73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</w:t>
      </w:r>
      <w:r w:rsidRPr="00FB0543">
        <w:rPr>
          <w:sz w:val="28"/>
          <w:szCs w:val="28"/>
          <w:lang w:val="en-IN"/>
        </w:rPr>
        <w:t>NGOs in rural healthcare</w:t>
      </w:r>
    </w:p>
    <w:p w14:paraId="11F0959F" w14:textId="77777777" w:rsidR="00FB0543" w:rsidRPr="00FB0543" w:rsidRDefault="00FB0543" w:rsidP="00FB0543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FB0543">
        <w:rPr>
          <w:b/>
          <w:bCs/>
          <w:sz w:val="28"/>
          <w:szCs w:val="28"/>
          <w:lang w:val="en-IN"/>
        </w:rPr>
        <w:t>Unique Selling Propositions (USPs)</w:t>
      </w:r>
      <w:r w:rsidRPr="00FB0543">
        <w:rPr>
          <w:sz w:val="28"/>
          <w:szCs w:val="28"/>
          <w:lang w:val="en-IN"/>
        </w:rPr>
        <w:t>:</w:t>
      </w:r>
    </w:p>
    <w:p w14:paraId="0325EDC2" w14:textId="77777777" w:rsidR="00FB0543" w:rsidRPr="00205221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   </w:t>
      </w:r>
      <w:r w:rsidRPr="00FB0543">
        <w:rPr>
          <w:sz w:val="28"/>
          <w:szCs w:val="28"/>
          <w:lang w:val="en-IN"/>
        </w:rPr>
        <w:t>Contactless onboarding with no paper required</w:t>
      </w:r>
    </w:p>
    <w:p w14:paraId="414B2958" w14:textId="602E4BDA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  </w:t>
      </w:r>
      <w:r w:rsidRPr="00FB0543">
        <w:rPr>
          <w:sz w:val="28"/>
          <w:szCs w:val="28"/>
          <w:lang w:val="en-IN"/>
        </w:rPr>
        <w:t>Instant regional-language diagnosis</w:t>
      </w:r>
    </w:p>
    <w:p w14:paraId="7B7DDD7F" w14:textId="04197CDC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lastRenderedPageBreak/>
        <w:t xml:space="preserve">               </w:t>
      </w:r>
      <w:r w:rsidRPr="00FB0543">
        <w:rPr>
          <w:sz w:val="28"/>
          <w:szCs w:val="28"/>
          <w:lang w:val="en-IN"/>
        </w:rPr>
        <w:t>Support for ABHA ID and NDHM compliance</w:t>
      </w:r>
    </w:p>
    <w:p w14:paraId="26A74ABF" w14:textId="77777777" w:rsidR="00FB0543" w:rsidRPr="00FB0543" w:rsidRDefault="00FB0543" w:rsidP="00FB0543">
      <w:pPr>
        <w:numPr>
          <w:ilvl w:val="0"/>
          <w:numId w:val="10"/>
        </w:numPr>
        <w:rPr>
          <w:sz w:val="28"/>
          <w:szCs w:val="28"/>
          <w:lang w:val="en-IN"/>
        </w:rPr>
      </w:pPr>
      <w:r w:rsidRPr="00FB0543">
        <w:rPr>
          <w:b/>
          <w:bCs/>
          <w:sz w:val="28"/>
          <w:szCs w:val="28"/>
          <w:lang w:val="en-IN"/>
        </w:rPr>
        <w:t>Go-to-Market Channels</w:t>
      </w:r>
      <w:r w:rsidRPr="00FB0543">
        <w:rPr>
          <w:sz w:val="28"/>
          <w:szCs w:val="28"/>
          <w:lang w:val="en-IN"/>
        </w:rPr>
        <w:t>:</w:t>
      </w:r>
    </w:p>
    <w:p w14:paraId="7AEB53BB" w14:textId="78E04749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 </w:t>
      </w:r>
      <w:r w:rsidRPr="00FB0543">
        <w:rPr>
          <w:sz w:val="28"/>
          <w:szCs w:val="28"/>
          <w:lang w:val="en-IN"/>
        </w:rPr>
        <w:t>Partner with health tech companies</w:t>
      </w:r>
    </w:p>
    <w:p w14:paraId="30F81EAD" w14:textId="3F61F406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  </w:t>
      </w:r>
      <w:r w:rsidRPr="00FB0543">
        <w:rPr>
          <w:sz w:val="28"/>
          <w:szCs w:val="28"/>
          <w:lang w:val="en-IN"/>
        </w:rPr>
        <w:t>Apply under government innovation schemes</w:t>
      </w:r>
    </w:p>
    <w:p w14:paraId="39BDA27F" w14:textId="7A30F72C" w:rsidR="00FB0543" w:rsidRPr="00FB0543" w:rsidRDefault="00FB0543" w:rsidP="00FB0543">
      <w:pPr>
        <w:rPr>
          <w:sz w:val="28"/>
          <w:szCs w:val="28"/>
          <w:lang w:val="en-IN"/>
        </w:rPr>
      </w:pPr>
      <w:r w:rsidRPr="00205221">
        <w:rPr>
          <w:sz w:val="28"/>
          <w:szCs w:val="28"/>
          <w:lang w:val="en-IN"/>
        </w:rPr>
        <w:t xml:space="preserve">               </w:t>
      </w:r>
      <w:r w:rsidRPr="00FB0543">
        <w:rPr>
          <w:sz w:val="28"/>
          <w:szCs w:val="28"/>
          <w:lang w:val="en-IN"/>
        </w:rPr>
        <w:t>Showcase at healthcare expos &amp; digital health missions</w:t>
      </w:r>
    </w:p>
    <w:p w14:paraId="378A2C74" w14:textId="77777777" w:rsidR="00FB0543" w:rsidRDefault="00FB0543"/>
    <w:sectPr w:rsidR="00FB054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0A19A4"/>
    <w:multiLevelType w:val="multilevel"/>
    <w:tmpl w:val="A672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863931">
    <w:abstractNumId w:val="8"/>
  </w:num>
  <w:num w:numId="2" w16cid:durableId="163321174">
    <w:abstractNumId w:val="6"/>
  </w:num>
  <w:num w:numId="3" w16cid:durableId="886332896">
    <w:abstractNumId w:val="5"/>
  </w:num>
  <w:num w:numId="4" w16cid:durableId="1870408921">
    <w:abstractNumId w:val="4"/>
  </w:num>
  <w:num w:numId="5" w16cid:durableId="1754542600">
    <w:abstractNumId w:val="7"/>
  </w:num>
  <w:num w:numId="6" w16cid:durableId="520365309">
    <w:abstractNumId w:val="3"/>
  </w:num>
  <w:num w:numId="7" w16cid:durableId="1579679900">
    <w:abstractNumId w:val="2"/>
  </w:num>
  <w:num w:numId="8" w16cid:durableId="827792220">
    <w:abstractNumId w:val="1"/>
  </w:num>
  <w:num w:numId="9" w16cid:durableId="1682201546">
    <w:abstractNumId w:val="0"/>
  </w:num>
  <w:num w:numId="10" w16cid:durableId="10369326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00B"/>
    <w:rsid w:val="00034616"/>
    <w:rsid w:val="0006063C"/>
    <w:rsid w:val="0015074B"/>
    <w:rsid w:val="00205221"/>
    <w:rsid w:val="0029639D"/>
    <w:rsid w:val="00326F90"/>
    <w:rsid w:val="00707FA9"/>
    <w:rsid w:val="00AA1D8D"/>
    <w:rsid w:val="00AB500A"/>
    <w:rsid w:val="00B3685C"/>
    <w:rsid w:val="00B47730"/>
    <w:rsid w:val="00CB0664"/>
    <w:rsid w:val="00CF1E26"/>
    <w:rsid w:val="00FB054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1FDD2"/>
  <w14:defaultImageDpi w14:val="300"/>
  <w15:docId w15:val="{C961A0CC-B828-4A34-8EA7-2A55644D1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5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Siva Rama Krishna</cp:lastModifiedBy>
  <cp:revision>3</cp:revision>
  <dcterms:created xsi:type="dcterms:W3CDTF">2025-07-12T08:17:00Z</dcterms:created>
  <dcterms:modified xsi:type="dcterms:W3CDTF">2025-07-12T08:24:00Z</dcterms:modified>
  <cp:category/>
</cp:coreProperties>
</file>