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8F3B9D" w14:textId="77777777" w:rsidR="00DB2BD4" w:rsidRPr="00A86601" w:rsidRDefault="00000000">
      <w:pPr>
        <w:jc w:val="center"/>
        <w:rPr>
          <w:lang w:val="es-ES"/>
        </w:rPr>
      </w:pPr>
      <w:r w:rsidRPr="00A86601">
        <w:rPr>
          <w:b/>
          <w:color w:val="17324D"/>
          <w:sz w:val="72"/>
          <w:lang w:val="es-ES"/>
        </w:rPr>
        <w:br/>
      </w:r>
      <w:r w:rsidRPr="00A86601">
        <w:rPr>
          <w:b/>
          <w:color w:val="17324D"/>
          <w:sz w:val="72"/>
          <w:lang w:val="es-ES"/>
        </w:rPr>
        <w:br/>
        <w:t>SICAS</w:t>
      </w:r>
      <w:r w:rsidRPr="00A86601">
        <w:rPr>
          <w:b/>
          <w:color w:val="17324D"/>
          <w:sz w:val="72"/>
          <w:lang w:val="es-ES"/>
        </w:rPr>
        <w:br/>
      </w:r>
      <w:r w:rsidRPr="00A86601">
        <w:rPr>
          <w:b/>
          <w:color w:val="1F5A78"/>
          <w:sz w:val="34"/>
          <w:lang w:val="es-ES"/>
        </w:rPr>
        <w:t>SISTEMA INTEGRAL DE CONTROL Y AUDITORÍA DE SEGUROS</w:t>
      </w:r>
      <w:r w:rsidRPr="00A86601">
        <w:rPr>
          <w:b/>
          <w:color w:val="1F5A78"/>
          <w:sz w:val="34"/>
          <w:lang w:val="es-ES"/>
        </w:rPr>
        <w:br/>
      </w:r>
      <w:r w:rsidRPr="00A86601">
        <w:rPr>
          <w:sz w:val="32"/>
          <w:lang w:val="es-ES"/>
        </w:rPr>
        <w:br/>
        <w:t>Informe de presentación funcional, arquitectura, inventario técnico y preparación para producción</w:t>
      </w:r>
    </w:p>
    <w:p w14:paraId="62EEBB6B" w14:textId="77777777" w:rsidR="00DB2BD4" w:rsidRPr="00A86601" w:rsidRDefault="00000000">
      <w:pPr>
        <w:jc w:val="center"/>
        <w:rPr>
          <w:lang w:val="es-ES"/>
        </w:rPr>
      </w:pPr>
      <w:r w:rsidRPr="00A86601">
        <w:rPr>
          <w:lang w:val="es-ES"/>
        </w:rPr>
        <w:br/>
        <w:t>Documento para Contraloría, Auditoría, Tecnología, Seguridad de la Información y responsables de infraestructura</w:t>
      </w:r>
    </w:p>
    <w:p w14:paraId="7B98D959" w14:textId="77777777" w:rsidR="00DB2BD4" w:rsidRPr="00A86601" w:rsidRDefault="00000000">
      <w:pPr>
        <w:jc w:val="center"/>
        <w:rPr>
          <w:lang w:val="es-ES"/>
        </w:rPr>
      </w:pPr>
      <w:r w:rsidRPr="00A86601">
        <w:rPr>
          <w:lang w:val="es-ES"/>
        </w:rPr>
        <w:br/>
        <w:t>Clasificación sugerida: INTERNO / CONFIDENCIAL</w:t>
      </w:r>
      <w:r w:rsidRPr="00A86601">
        <w:rPr>
          <w:lang w:val="es-ES"/>
        </w:rPr>
        <w:br/>
        <w:t>Versión 1.0 · 15 de octubre de 2026</w:t>
      </w:r>
      <w:r w:rsidRPr="00A86601">
        <w:rPr>
          <w:lang w:val="es-ES"/>
        </w:rPr>
        <w:br/>
        <w:t>Estado: Borrador técnico para revisión y aprobación</w:t>
      </w:r>
    </w:p>
    <w:p w14:paraId="31D73799" w14:textId="77777777" w:rsidR="00DB2BD4" w:rsidRDefault="00000000">
      <w:pPr>
        <w:spacing w:before="216" w:after="288"/>
        <w:jc w:val="center"/>
      </w:pPr>
      <w:r>
        <w:rPr>
          <w:noProof/>
        </w:rPr>
        <w:drawing>
          <wp:inline distT="0" distB="0" distL="0" distR="0" wp14:anchorId="56FE8490" wp14:editId="7D3075B4">
            <wp:extent cx="2148840" cy="16782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uros_constituc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67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C39F" w14:textId="77777777" w:rsidR="00DB2BD4" w:rsidRDefault="00000000">
      <w:r>
        <w:br w:type="page"/>
      </w:r>
    </w:p>
    <w:p w14:paraId="556978D6" w14:textId="77777777" w:rsidR="00DB2BD4" w:rsidRDefault="00000000">
      <w:pPr>
        <w:pStyle w:val="Ttulo1"/>
      </w:pPr>
      <w:bookmarkStart w:id="0" w:name="_Toc242966314"/>
      <w:r>
        <w:lastRenderedPageBreak/>
        <w:t>Control del documento</w:t>
      </w:r>
      <w:bookmarkEnd w:id="0"/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B2BD4" w14:paraId="6DF5F2C5" w14:textId="77777777" w:rsidTr="00DB2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A4D8DEC" w14:textId="77777777" w:rsidR="00DB2BD4" w:rsidRDefault="00000000">
            <w:r>
              <w:t>Campo</w:t>
            </w:r>
          </w:p>
        </w:tc>
        <w:tc>
          <w:tcPr>
            <w:tcW w:w="5040" w:type="dxa"/>
          </w:tcPr>
          <w:p w14:paraId="1C4A6AF5" w14:textId="77777777" w:rsidR="00DB2B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DB2BD4" w:rsidRPr="00A86601" w14:paraId="5F2C02C6" w14:textId="77777777" w:rsidTr="00DB2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F6F717F" w14:textId="77777777" w:rsidR="00DB2BD4" w:rsidRDefault="00000000">
            <w:r>
              <w:t>Título</w:t>
            </w:r>
          </w:p>
        </w:tc>
        <w:tc>
          <w:tcPr>
            <w:tcW w:w="5040" w:type="dxa"/>
          </w:tcPr>
          <w:p w14:paraId="4161C76A" w14:textId="77777777" w:rsidR="00DB2BD4" w:rsidRPr="00A866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A86601">
              <w:rPr>
                <w:lang w:val="es-ES"/>
              </w:rPr>
              <w:t>Informe de presentación de SICAS</w:t>
            </w:r>
          </w:p>
        </w:tc>
      </w:tr>
      <w:tr w:rsidR="00DB2BD4" w14:paraId="08F2CBF9" w14:textId="77777777" w:rsidTr="00DB2B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6735AE5" w14:textId="77777777" w:rsidR="00DB2BD4" w:rsidRDefault="00000000">
            <w:proofErr w:type="spellStart"/>
            <w:r>
              <w:t>Propietario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</w:t>
            </w:r>
            <w:proofErr w:type="spellStart"/>
            <w:r>
              <w:t>propuesto</w:t>
            </w:r>
            <w:proofErr w:type="spellEnd"/>
          </w:p>
        </w:tc>
        <w:tc>
          <w:tcPr>
            <w:tcW w:w="5040" w:type="dxa"/>
          </w:tcPr>
          <w:p w14:paraId="0272CB6D" w14:textId="77777777" w:rsidR="00DB2BD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Contraloría / Auditoría</w:t>
            </w:r>
          </w:p>
        </w:tc>
      </w:tr>
      <w:tr w:rsidR="00A86601" w:rsidRPr="00A86601" w14:paraId="29D562CD" w14:textId="77777777" w:rsidTr="00DB2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587CBDA" w14:textId="77777777" w:rsidR="00A86601" w:rsidRDefault="00A86601" w:rsidP="00A86601">
            <w:proofErr w:type="spellStart"/>
            <w:r>
              <w:t>Responsables</w:t>
            </w:r>
            <w:proofErr w:type="spellEnd"/>
            <w:r>
              <w:t xml:space="preserve"> </w:t>
            </w:r>
            <w:proofErr w:type="spellStart"/>
            <w:r>
              <w:t>técnicos</w:t>
            </w:r>
            <w:proofErr w:type="spellEnd"/>
          </w:p>
        </w:tc>
        <w:tc>
          <w:tcPr>
            <w:tcW w:w="5040" w:type="dxa"/>
          </w:tcPr>
          <w:p w14:paraId="25A4441A" w14:textId="3FD42658" w:rsidR="00A86601" w:rsidRPr="00A86601" w:rsidRDefault="00A86601" w:rsidP="00A86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>
              <w:t>Contraloría</w:t>
            </w:r>
            <w:proofErr w:type="spellEnd"/>
            <w:r>
              <w:t xml:space="preserve"> / </w:t>
            </w:r>
            <w:proofErr w:type="spellStart"/>
            <w:r>
              <w:t>Auditoría</w:t>
            </w:r>
            <w:proofErr w:type="spellEnd"/>
          </w:p>
        </w:tc>
      </w:tr>
      <w:tr w:rsidR="00DB2BD4" w14:paraId="04FF977F" w14:textId="77777777" w:rsidTr="00DB2B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A3C25A4" w14:textId="77777777" w:rsidR="00DB2BD4" w:rsidRDefault="00000000">
            <w:proofErr w:type="spellStart"/>
            <w:r>
              <w:t>Versión</w:t>
            </w:r>
            <w:proofErr w:type="spellEnd"/>
          </w:p>
        </w:tc>
        <w:tc>
          <w:tcPr>
            <w:tcW w:w="5040" w:type="dxa"/>
          </w:tcPr>
          <w:p w14:paraId="707CF63E" w14:textId="77777777" w:rsidR="00DB2BD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DB2BD4" w14:paraId="6C01327C" w14:textId="77777777" w:rsidTr="00DB2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C639710" w14:textId="77777777" w:rsidR="00DB2BD4" w:rsidRDefault="00000000">
            <w:r>
              <w:t>Fecha</w:t>
            </w:r>
          </w:p>
        </w:tc>
        <w:tc>
          <w:tcPr>
            <w:tcW w:w="5040" w:type="dxa"/>
          </w:tcPr>
          <w:p w14:paraId="73A715EE" w14:textId="77777777" w:rsidR="00DB2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de octubre de 2026</w:t>
            </w:r>
          </w:p>
        </w:tc>
      </w:tr>
      <w:tr w:rsidR="00DB2BD4" w14:paraId="648E8B8D" w14:textId="77777777" w:rsidTr="00DB2B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4FAB5F6" w14:textId="77777777" w:rsidR="00DB2BD4" w:rsidRDefault="00000000">
            <w:r>
              <w:t>Estado</w:t>
            </w:r>
          </w:p>
        </w:tc>
        <w:tc>
          <w:tcPr>
            <w:tcW w:w="5040" w:type="dxa"/>
          </w:tcPr>
          <w:p w14:paraId="21235C09" w14:textId="77777777" w:rsidR="00DB2BD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Borrador sujeto a revisión</w:t>
            </w:r>
          </w:p>
        </w:tc>
      </w:tr>
      <w:tr w:rsidR="00DB2BD4" w14:paraId="508A7239" w14:textId="77777777" w:rsidTr="00DB2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B8C8899" w14:textId="77777777" w:rsidR="00DB2BD4" w:rsidRDefault="00000000">
            <w:r>
              <w:t>Aprobación</w:t>
            </w:r>
          </w:p>
        </w:tc>
        <w:tc>
          <w:tcPr>
            <w:tcW w:w="5040" w:type="dxa"/>
          </w:tcPr>
          <w:p w14:paraId="69613065" w14:textId="77777777" w:rsidR="00DB2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asignación formal</w:t>
            </w:r>
          </w:p>
        </w:tc>
      </w:tr>
    </w:tbl>
    <w:p w14:paraId="339A64EE" w14:textId="77777777" w:rsidR="00BA7AD2" w:rsidRDefault="00BA7AD2">
      <w:pPr>
        <w:pStyle w:val="TtuloTDC"/>
        <w:rPr>
          <w:lang w:val="es-ES"/>
        </w:rPr>
      </w:pPr>
    </w:p>
    <w:sdt>
      <w:sdtPr>
        <w:rPr>
          <w:lang w:val="es-ES"/>
        </w:rPr>
        <w:id w:val="49655161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noProof/>
          <w:color w:val="283441"/>
          <w:sz w:val="19"/>
          <w:szCs w:val="22"/>
          <w:lang w:val="en-US"/>
        </w:rPr>
      </w:sdtEndPr>
      <w:sdtContent>
        <w:p w14:paraId="104177FA" w14:textId="451EDEF8" w:rsidR="00BA7AD2" w:rsidRDefault="00BA7AD2">
          <w:pPr>
            <w:pStyle w:val="TtuloTDC"/>
          </w:pPr>
          <w:r>
            <w:rPr>
              <w:lang w:val="es-ES"/>
            </w:rPr>
            <w:t>Tabla de contenido</w:t>
          </w:r>
        </w:p>
        <w:p w14:paraId="3B467245" w14:textId="5728176A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2966314" w:history="1">
            <w:r w:rsidRPr="00B815F4">
              <w:rPr>
                <w:rStyle w:val="Hipervnculo"/>
                <w:noProof/>
              </w:rPr>
              <w:t>Control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A9D75" w14:textId="69D8F823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15" w:history="1">
            <w:r w:rsidRPr="00B815F4">
              <w:rPr>
                <w:rStyle w:val="Hipervnculo"/>
                <w:noProof/>
                <w:lang w:val="es-ES"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7438D" w14:textId="7843895E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16" w:history="1">
            <w:r w:rsidRPr="00B815F4">
              <w:rPr>
                <w:rStyle w:val="Hipervnculo"/>
                <w:noProof/>
                <w:lang w:val="es-ES"/>
              </w:rPr>
              <w:t>2.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78551" w14:textId="78EDE29D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17" w:history="1">
            <w:r w:rsidRPr="00B815F4">
              <w:rPr>
                <w:rStyle w:val="Hipervnculo"/>
                <w:noProof/>
                <w:lang w:val="es-ES"/>
              </w:rPr>
              <w:t>3.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2291A" w14:textId="10F4B64A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18" w:history="1">
            <w:r w:rsidRPr="00B815F4">
              <w:rPr>
                <w:rStyle w:val="Hipervnculo"/>
                <w:noProof/>
                <w:lang w:val="es-ES"/>
              </w:rPr>
              <w:t>4. Alcance y exclusiones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F9885" w14:textId="43215638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19" w:history="1">
            <w:r w:rsidRPr="00B815F4">
              <w:rPr>
                <w:rStyle w:val="Hipervnculo"/>
                <w:noProof/>
                <w:lang w:val="es-ES"/>
              </w:rPr>
              <w:t>5. Visión funcional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B0A7E" w14:textId="13035BC3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20" w:history="1">
            <w:r w:rsidRPr="00B815F4">
              <w:rPr>
                <w:rStyle w:val="Hipervnculo"/>
                <w:noProof/>
                <w:lang w:val="es-ES"/>
              </w:rPr>
              <w:t>5.1 Ciclo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E7E5B" w14:textId="7DEB3294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21" w:history="1">
            <w:r w:rsidRPr="00B815F4">
              <w:rPr>
                <w:rStyle w:val="Hipervnculo"/>
                <w:noProof/>
                <w:lang w:val="es-ES"/>
              </w:rPr>
              <w:t>5.2 Cédulas de auditoría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24931" w14:textId="7F586C79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22" w:history="1">
            <w:r w:rsidRPr="00B815F4">
              <w:rPr>
                <w:rStyle w:val="Hipervnculo"/>
                <w:noProof/>
                <w:lang w:val="es-ES"/>
              </w:rPr>
              <w:t>5.3 Auditoría de Sistemas / 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EB85D" w14:textId="6ABCD20D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23" w:history="1">
            <w:r w:rsidRPr="00B815F4">
              <w:rPr>
                <w:rStyle w:val="Hipervnculo"/>
                <w:noProof/>
                <w:lang w:val="es-ES"/>
              </w:rPr>
              <w:t>5.4 Salidas y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3A047" w14:textId="0B481C9A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24" w:history="1">
            <w:r w:rsidRPr="00B815F4">
              <w:rPr>
                <w:rStyle w:val="Hipervnculo"/>
                <w:noProof/>
                <w:lang w:val="es-ES"/>
              </w:rPr>
              <w:t>6. Arquitectura lógica y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88B21" w14:textId="412A1C57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25" w:history="1">
            <w:r w:rsidRPr="00B815F4">
              <w:rPr>
                <w:rStyle w:val="Hipervnculo"/>
                <w:noProof/>
              </w:rPr>
              <w:t>6.1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2177" w14:textId="6FB9DCAB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26" w:history="1">
            <w:r w:rsidRPr="00B815F4">
              <w:rPr>
                <w:rStyle w:val="Hipervnculo"/>
                <w:noProof/>
              </w:rPr>
              <w:t>6.2 Diagrama de despliegue corporativo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6C013" w14:textId="490454D9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27" w:history="1">
            <w:r w:rsidRPr="00B815F4">
              <w:rPr>
                <w:rStyle w:val="Hipervnculo"/>
                <w:noProof/>
                <w:lang w:val="es-ES"/>
              </w:rPr>
              <w:t>7. Comunicación entre componentes y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7DD6" w14:textId="66FD294E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28" w:history="1">
            <w:r w:rsidRPr="00B815F4">
              <w:rPr>
                <w:rStyle w:val="Hipervnculo"/>
                <w:noProof/>
                <w:lang w:val="es-ES"/>
              </w:rPr>
              <w:t>7.1 Flujo de una solicitud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F218E" w14:textId="73C2F4A9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29" w:history="1">
            <w:r w:rsidRPr="00B815F4">
              <w:rPr>
                <w:rStyle w:val="Hipervnculo"/>
                <w:noProof/>
              </w:rPr>
              <w:t>7.2 Patrones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721DE" w14:textId="06F655FD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30" w:history="1">
            <w:r w:rsidRPr="00B815F4">
              <w:rPr>
                <w:rStyle w:val="Hipervnculo"/>
                <w:noProof/>
                <w:lang w:val="es-ES"/>
              </w:rPr>
              <w:t>8. Docker y operación de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B4753" w14:textId="4182F048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31" w:history="1">
            <w:r w:rsidRPr="00B815F4">
              <w:rPr>
                <w:rStyle w:val="Hipervnculo"/>
                <w:noProof/>
              </w:rPr>
              <w:t>8.1 Reglas operativas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BF06D" w14:textId="1DB22990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32" w:history="1">
            <w:r w:rsidRPr="00B815F4">
              <w:rPr>
                <w:rStyle w:val="Hipervnculo"/>
                <w:noProof/>
                <w:lang w:val="es-ES"/>
              </w:rPr>
              <w:t>8.2 Servicios identificados en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3650E" w14:textId="01E1FE6C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33" w:history="1">
            <w:r w:rsidRPr="00B815F4">
              <w:rPr>
                <w:rStyle w:val="Hipervnculo"/>
                <w:noProof/>
                <w:lang w:val="es-ES"/>
              </w:rPr>
              <w:t>9. Inventario técnico y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8B3AA" w14:textId="14B26E14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34" w:history="1">
            <w:r w:rsidRPr="00B815F4">
              <w:rPr>
                <w:rStyle w:val="Hipervnculo"/>
                <w:noProof/>
              </w:rPr>
              <w:t>9.1 Mapa de módulos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1319D" w14:textId="50D99B3B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35" w:history="1">
            <w:r w:rsidRPr="00B815F4">
              <w:rPr>
                <w:rStyle w:val="Hipervnculo"/>
                <w:noProof/>
                <w:lang w:val="es-ES"/>
              </w:rPr>
              <w:t>10. Modelo de datos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917FF" w14:textId="71FB49ED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36" w:history="1">
            <w:r w:rsidRPr="00B815F4">
              <w:rPr>
                <w:rStyle w:val="Hipervnculo"/>
                <w:noProof/>
                <w:lang w:val="es-ES"/>
              </w:rPr>
              <w:t>11. Seguridad, identidad y acceso corporativo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A78CF" w14:textId="27BB7528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37" w:history="1">
            <w:r w:rsidRPr="00B815F4">
              <w:rPr>
                <w:rStyle w:val="Hipervnculo"/>
                <w:noProof/>
                <w:lang w:val="es-ES"/>
              </w:rPr>
              <w:t>11.1 Modelo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45F6" w14:textId="1AA57BF6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38" w:history="1">
            <w:r w:rsidRPr="00B815F4">
              <w:rPr>
                <w:rStyle w:val="Hipervnculo"/>
                <w:noProof/>
              </w:rPr>
              <w:t>11.2 URL de acceso exclusivamente corporativo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DC104" w14:textId="3522A971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39" w:history="1">
            <w:r w:rsidRPr="00B815F4">
              <w:rPr>
                <w:rStyle w:val="Hipervnculo"/>
                <w:noProof/>
                <w:lang w:val="es-ES"/>
              </w:rPr>
              <w:t>11.3 Red y resolución del problema observado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27757" w14:textId="4647BA07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40" w:history="1">
            <w:r w:rsidRPr="00B815F4">
              <w:rPr>
                <w:rStyle w:val="Hipervnculo"/>
                <w:noProof/>
                <w:lang w:val="es-ES"/>
              </w:rPr>
              <w:t>12. Evidencias técnicas registradas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929FB" w14:textId="667C49F4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41" w:history="1">
            <w:r w:rsidRPr="00B815F4">
              <w:rPr>
                <w:rStyle w:val="Hipervnculo"/>
                <w:noProof/>
                <w:lang w:val="es-ES"/>
              </w:rPr>
              <w:t>13. Ejemplos de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C792B" w14:textId="0725BB5C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42" w:history="1">
            <w:r w:rsidRPr="00B815F4">
              <w:rPr>
                <w:rStyle w:val="Hipervnculo"/>
                <w:noProof/>
                <w:lang w:val="es-ES"/>
              </w:rPr>
              <w:t>13.1 Ejemplo de auditoría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1518A" w14:textId="619FA8CC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43" w:history="1">
            <w:r w:rsidRPr="00B815F4">
              <w:rPr>
                <w:rStyle w:val="Hipervnculo"/>
                <w:noProof/>
                <w:lang w:val="es-ES"/>
              </w:rPr>
              <w:t>13.2 Ejemplo de ajuste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22321" w14:textId="4E52285D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44" w:history="1">
            <w:r w:rsidRPr="00B815F4">
              <w:rPr>
                <w:rStyle w:val="Hipervnculo"/>
                <w:noProof/>
                <w:lang w:val="es-ES"/>
              </w:rPr>
              <w:t>13.3 Ejemplo de auditoría de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A768A" w14:textId="6D9F4332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45" w:history="1">
            <w:r w:rsidRPr="00B815F4">
              <w:rPr>
                <w:rStyle w:val="Hipervnculo"/>
                <w:noProof/>
                <w:lang w:val="es-ES"/>
              </w:rPr>
              <w:t>13.4 Ejemplo de acceso corporativo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265E6" w14:textId="200B2597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46" w:history="1">
            <w:r w:rsidRPr="00B815F4">
              <w:rPr>
                <w:rStyle w:val="Hipervnculo"/>
                <w:noProof/>
                <w:lang w:val="es-ES"/>
              </w:rPr>
              <w:t>14. Normativa y marco de referencia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BF342" w14:textId="3535AB82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47" w:history="1">
            <w:r w:rsidRPr="00B815F4">
              <w:rPr>
                <w:rStyle w:val="Hipervnculo"/>
                <w:noProof/>
                <w:lang w:val="es-ES"/>
              </w:rPr>
              <w:t>15. Infraestructura requerida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0087D" w14:textId="3A000DB1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48" w:history="1">
            <w:r w:rsidRPr="00B815F4">
              <w:rPr>
                <w:rStyle w:val="Hipervnculo"/>
                <w:noProof/>
                <w:lang w:val="es-ES"/>
              </w:rPr>
              <w:t>15.1 Especificación inicial sugerida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27142" w14:textId="13D69333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49" w:history="1">
            <w:r w:rsidRPr="00B815F4">
              <w:rPr>
                <w:rStyle w:val="Hipervnculo"/>
                <w:noProof/>
                <w:lang w:val="es-ES"/>
              </w:rPr>
              <w:t>16. Requisitos y puertas de salida a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FE69D" w14:textId="20144B76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50" w:history="1">
            <w:r w:rsidRPr="00B815F4">
              <w:rPr>
                <w:rStyle w:val="Hipervnculo"/>
                <w:noProof/>
                <w:lang w:val="es-ES"/>
              </w:rPr>
              <w:t>16.1 Pendientes destacados por la revisión previa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F59E" w14:textId="1B9DF4DF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51" w:history="1">
            <w:r w:rsidRPr="00B815F4">
              <w:rPr>
                <w:rStyle w:val="Hipervnculo"/>
                <w:noProof/>
              </w:rPr>
              <w:t>17. Riesgos principales y mitigaciones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18D68" w14:textId="2D2953D0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52" w:history="1">
            <w:r w:rsidRPr="00B815F4">
              <w:rPr>
                <w:rStyle w:val="Hipervnculo"/>
                <w:noProof/>
                <w:lang w:val="es-ES"/>
              </w:rPr>
              <w:t>18. 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AB4E8" w14:textId="67775E40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53" w:history="1">
            <w:r w:rsidRPr="00B815F4">
              <w:rPr>
                <w:rStyle w:val="Hipervnculo"/>
                <w:noProof/>
              </w:rPr>
              <w:t>19.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B183A" w14:textId="4B99BFC9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54" w:history="1">
            <w:r w:rsidRPr="00B815F4">
              <w:rPr>
                <w:rStyle w:val="Hipervnculo"/>
                <w:noProof/>
                <w:lang w:val="es-ES"/>
              </w:rPr>
              <w:t>20.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D2AF0" w14:textId="3BF75A34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55" w:history="1">
            <w:r w:rsidRPr="00B815F4">
              <w:rPr>
                <w:rStyle w:val="Hipervnculo"/>
                <w:noProof/>
                <w:lang w:val="es-ES"/>
              </w:rPr>
              <w:t>Anexo A. Inventario de evidencias que debe adjuntarse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4DFB4" w14:textId="592F868C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56" w:history="1">
            <w:r w:rsidRPr="00B815F4">
              <w:rPr>
                <w:rStyle w:val="Hipervnculo"/>
                <w:noProof/>
                <w:lang w:val="es-ES"/>
              </w:rPr>
              <w:t>Anexo B. Ejemplo de matriz normativa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6BDCE" w14:textId="1280FAB1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57" w:history="1">
            <w:r w:rsidRPr="00B815F4">
              <w:rPr>
                <w:rStyle w:val="Hipervnculo"/>
                <w:noProof/>
                <w:lang w:val="es-ES"/>
              </w:rPr>
              <w:t>Anexo C. Secuencia recomendada de publicación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C5144" w14:textId="147F5763" w:rsidR="00BA7AD2" w:rsidRDefault="00BA7AD2">
          <w:pPr>
            <w:pStyle w:val="TDC2"/>
            <w:tabs>
              <w:tab w:val="right" w:leader="dot" w:pos="1007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242966358" w:history="1">
            <w:r w:rsidRPr="00B815F4">
              <w:rPr>
                <w:rStyle w:val="Hipervnculo"/>
                <w:noProof/>
                <w:lang w:val="es-ES"/>
              </w:rPr>
              <w:t>Anexo D. Control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677D7" w14:textId="0D7462B1" w:rsidR="00BA7AD2" w:rsidRDefault="00BA7AD2">
          <w:pPr>
            <w:pStyle w:val="TDC1"/>
            <w:tabs>
              <w:tab w:val="right" w:leader="dot" w:pos="10070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s-ES" w:eastAsia="es-ES_tradnl"/>
              <w14:ligatures w14:val="standardContextual"/>
            </w:rPr>
          </w:pPr>
          <w:hyperlink w:anchor="_Toc242966359" w:history="1">
            <w:r w:rsidRPr="00B815F4">
              <w:rPr>
                <w:rStyle w:val="Hipervnculo"/>
                <w:noProof/>
              </w:rPr>
              <w:t>Firmas de revisión y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47BB3" w14:textId="036060A8" w:rsidR="00BA7AD2" w:rsidRDefault="00BA7AD2">
          <w:r>
            <w:rPr>
              <w:b/>
              <w:bCs/>
              <w:noProof/>
            </w:rPr>
            <w:fldChar w:fldCharType="end"/>
          </w:r>
        </w:p>
      </w:sdtContent>
    </w:sdt>
    <w:p w14:paraId="1E2ACCE1" w14:textId="77777777" w:rsidR="00BA7AD2" w:rsidRDefault="00BA7AD2">
      <w:pPr>
        <w:pStyle w:val="Ttulo1"/>
        <w:rPr>
          <w:lang w:val="es-ES"/>
        </w:rPr>
      </w:pPr>
    </w:p>
    <w:p w14:paraId="2DCDBFC7" w14:textId="77777777" w:rsidR="00BA7AD2" w:rsidRDefault="00BA7AD2" w:rsidP="00BA7AD2">
      <w:pPr>
        <w:rPr>
          <w:lang w:val="es-ES"/>
        </w:rPr>
      </w:pPr>
    </w:p>
    <w:p w14:paraId="28588EB0" w14:textId="77777777" w:rsidR="00BA7AD2" w:rsidRPr="00BA7AD2" w:rsidRDefault="00BA7AD2" w:rsidP="00BA7AD2">
      <w:pPr>
        <w:rPr>
          <w:lang w:val="es-ES"/>
        </w:rPr>
      </w:pPr>
    </w:p>
    <w:p w14:paraId="3F056ADB" w14:textId="01CC8584" w:rsidR="00DB2BD4" w:rsidRPr="00A86601" w:rsidRDefault="00000000">
      <w:pPr>
        <w:pStyle w:val="Ttulo1"/>
        <w:rPr>
          <w:lang w:val="es-ES"/>
        </w:rPr>
      </w:pPr>
      <w:bookmarkStart w:id="1" w:name="_Toc242966315"/>
      <w:r w:rsidRPr="00A86601">
        <w:rPr>
          <w:lang w:val="es-ES"/>
        </w:rPr>
        <w:lastRenderedPageBreak/>
        <w:t>1. Resumen ejecutivo</w:t>
      </w:r>
      <w:bookmarkEnd w:id="1"/>
    </w:p>
    <w:p w14:paraId="4DE125FB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SICAS (Sistema Integral de Control y Auditoría de Seguros) es una plataforma web orientada a organizar el ciclo de auditoría, desde la creación del expediente y la planificación hasta el trabajo de campo, la documentación de observaciones y evidencias, la elaboración de informes y la revisión/aprobación correspondiente.</w:t>
      </w:r>
    </w:p>
    <w:p w14:paraId="517AE087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La implementación revisada utiliza Python/Flask para la API, PostgreSQL para persistencia, Redis y </w:t>
      </w:r>
      <w:proofErr w:type="spellStart"/>
      <w:r w:rsidRPr="00A86601">
        <w:rPr>
          <w:lang w:val="es-ES"/>
        </w:rPr>
        <w:t>Celery</w:t>
      </w:r>
      <w:proofErr w:type="spellEnd"/>
      <w:r w:rsidRPr="00A86601">
        <w:rPr>
          <w:lang w:val="es-ES"/>
        </w:rPr>
        <w:t xml:space="preserve"> para tareas asíncronas/programadas, Docker </w:t>
      </w:r>
      <w:proofErr w:type="spellStart"/>
      <w:r w:rsidRPr="00A86601">
        <w:rPr>
          <w:lang w:val="es-ES"/>
        </w:rPr>
        <w:t>Compose</w:t>
      </w:r>
      <w:proofErr w:type="spellEnd"/>
      <w:r w:rsidRPr="00A86601">
        <w:rPr>
          <w:lang w:val="es-ES"/>
        </w:rPr>
        <w:t xml:space="preserve"> para operación de servicios y </w:t>
      </w:r>
      <w:proofErr w:type="spellStart"/>
      <w:r w:rsidRPr="00A86601">
        <w:rPr>
          <w:lang w:val="es-ES"/>
        </w:rPr>
        <w:t>Nginx</w:t>
      </w:r>
      <w:proofErr w:type="spellEnd"/>
      <w:r w:rsidRPr="00A86601">
        <w:rPr>
          <w:lang w:val="es-ES"/>
        </w:rPr>
        <w:t xml:space="preserve"> como punto de entrada HTTPS. El entorno revisado expone el puerto 443 del host a través de </w:t>
      </w:r>
      <w:proofErr w:type="spellStart"/>
      <w:r w:rsidRPr="00A86601">
        <w:rPr>
          <w:lang w:val="es-ES"/>
        </w:rPr>
        <w:t>Nginx</w:t>
      </w:r>
      <w:proofErr w:type="spellEnd"/>
      <w:r w:rsidRPr="00A86601">
        <w:rPr>
          <w:lang w:val="es-ES"/>
        </w:rPr>
        <w:t>; la API, PostgreSQL y Redis permanecen en la red interna de Docker según la configuración documentada.</w:t>
      </w:r>
    </w:p>
    <w:p w14:paraId="72048CC8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El proyecto ha demostrado componentes funcionales de expedientes, auditorías, cédulas financieras, controles por rol/dominio, evidencias, informes y trazabilidad. Se han registrado validaciones de sincronización entre criterios e ítems de cédulas financieras. No obstante, la revisión previa identifica pendientes antes de producción, entre ellos completar y aceptar el cuestionario de Sistemas, pruebas responsivas, endurecimiento del entorno productivo, verificación de secretos/certificados y pruebas de recuperación.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B2BD4" w:rsidRPr="00A86601" w14:paraId="2DFB1F84" w14:textId="77777777" w:rsidTr="00DB2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0" w:type="dxa"/>
          </w:tcPr>
          <w:p w14:paraId="3399CA85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color w:val="1F5A78"/>
                <w:lang w:val="es-ES"/>
              </w:rPr>
              <w:t>Estado recomendado: continuar en fase de validación y preparación de producción. Este informe no certifica cumplimiento legal, regulatorio ni de una norma de auditoría específica.</w:t>
            </w:r>
          </w:p>
        </w:tc>
      </w:tr>
    </w:tbl>
    <w:p w14:paraId="15F4E492" w14:textId="77777777" w:rsidR="00DB2BD4" w:rsidRPr="00A86601" w:rsidRDefault="00DB2BD4">
      <w:pPr>
        <w:rPr>
          <w:lang w:val="es-ES"/>
        </w:rPr>
      </w:pPr>
    </w:p>
    <w:p w14:paraId="6EF171CE" w14:textId="77777777" w:rsidR="00DB2BD4" w:rsidRPr="00A86601" w:rsidRDefault="00000000">
      <w:pPr>
        <w:pStyle w:val="Ttulo1"/>
        <w:rPr>
          <w:lang w:val="es-ES"/>
        </w:rPr>
      </w:pPr>
      <w:bookmarkStart w:id="2" w:name="_Toc242966316"/>
      <w:r w:rsidRPr="00A86601">
        <w:rPr>
          <w:lang w:val="es-ES"/>
        </w:rPr>
        <w:t>2. Introducción</w:t>
      </w:r>
      <w:bookmarkEnd w:id="2"/>
    </w:p>
    <w:p w14:paraId="3FA7D197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El presente documento describe SICAS desde las perspectivas funcional, técnica, operativa y de control interno. Está dirigido a la Contraloría, responsables de auditoría, Tecnología, Seguridad de la Información y responsables de infraestructura.</w:t>
      </w:r>
    </w:p>
    <w:p w14:paraId="24205B1C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El informe combina antecedentes del proyecto, hallazgos de revisión técnica y datos aportados durante las validaciones. Cuando una función está documentada pero no se ha vuelto a probar en esta revisión, se identifica como implementación reportada y debe verificarse en la aceptación formal. Las direcciones IP locales y los identificadores de expedientes incluidos como ejemplos no constituyen direcciones de producción.</w:t>
      </w:r>
    </w:p>
    <w:p w14:paraId="0853FF11" w14:textId="77777777" w:rsidR="00DB2BD4" w:rsidRPr="00A86601" w:rsidRDefault="00000000">
      <w:pPr>
        <w:pStyle w:val="Ttulo1"/>
        <w:rPr>
          <w:lang w:val="es-ES"/>
        </w:rPr>
      </w:pPr>
      <w:bookmarkStart w:id="3" w:name="_Toc242966317"/>
      <w:r w:rsidRPr="00A86601">
        <w:rPr>
          <w:lang w:val="es-ES"/>
        </w:rPr>
        <w:t>3. Objetivo</w:t>
      </w:r>
      <w:bookmarkEnd w:id="3"/>
    </w:p>
    <w:p w14:paraId="196CE401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Presentar de forma estructurada la solución SICAS, su arquitectura, módulos, inventario técnico conocido, flujos de comunicación, evidencias disponibles, requisitos de infraestructura, marco de referencia de auditoría y acciones necesarias para un despliegue controlado con acceso exclusivo desde la red corporativa o por mecanismos corporativos autorizados.</w:t>
      </w:r>
    </w:p>
    <w:p w14:paraId="0173B004" w14:textId="77777777" w:rsidR="00DB2BD4" w:rsidRPr="00A86601" w:rsidRDefault="00000000">
      <w:pPr>
        <w:pStyle w:val="Ttulo1"/>
        <w:rPr>
          <w:lang w:val="es-ES"/>
        </w:rPr>
      </w:pPr>
      <w:bookmarkStart w:id="4" w:name="_Toc242966318"/>
      <w:r w:rsidRPr="00A86601">
        <w:rPr>
          <w:lang w:val="es-ES"/>
        </w:rPr>
        <w:t>4. Alcance y exclusiones</w:t>
      </w:r>
      <w:bookmarkEnd w:id="4"/>
    </w:p>
    <w:p w14:paraId="4E343F07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Incluye: aplicación web y API; autenticación/autorización; gestión de expedientes y auditorías; dominios General, Financiero y Sistemas/TI; cédulas y criterios; observaciones y evidencias; informes, PAC y firmas; persistencia PostgreSQL; tareas </w:t>
      </w:r>
      <w:proofErr w:type="spellStart"/>
      <w:r w:rsidRPr="00A86601">
        <w:rPr>
          <w:lang w:val="es-ES"/>
        </w:rPr>
        <w:t>Celery</w:t>
      </w:r>
      <w:proofErr w:type="spellEnd"/>
      <w:r w:rsidRPr="00A86601">
        <w:rPr>
          <w:lang w:val="es-ES"/>
        </w:rPr>
        <w:t xml:space="preserve">/Redis; contenedores Docker; </w:t>
      </w:r>
      <w:proofErr w:type="spellStart"/>
      <w:r w:rsidRPr="00A86601">
        <w:rPr>
          <w:lang w:val="es-ES"/>
        </w:rPr>
        <w:t>Nginx</w:t>
      </w:r>
      <w:proofErr w:type="spellEnd"/>
      <w:r w:rsidRPr="00A86601">
        <w:rPr>
          <w:lang w:val="es-ES"/>
        </w:rPr>
        <w:t>/HTTPS; requisitos de red, seguridad, operación y aceptación.</w:t>
      </w:r>
    </w:p>
    <w:p w14:paraId="4562C483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No incluye: certificación independiente de seguridad; dictamen jurídico; prueba de penetración; inventario exhaustivo de cada archivo del repositorio en su versión actual; confirmación de todos los </w:t>
      </w:r>
      <w:proofErr w:type="spellStart"/>
      <w:r w:rsidRPr="00A86601">
        <w:rPr>
          <w:lang w:val="es-ES"/>
        </w:rPr>
        <w:t>endpoints</w:t>
      </w:r>
      <w:proofErr w:type="spellEnd"/>
      <w:r w:rsidRPr="00A86601">
        <w:rPr>
          <w:lang w:val="es-ES"/>
        </w:rPr>
        <w:t xml:space="preserve"> contra una especificación </w:t>
      </w:r>
      <w:proofErr w:type="spellStart"/>
      <w:r w:rsidRPr="00A86601">
        <w:rPr>
          <w:lang w:val="es-ES"/>
        </w:rPr>
        <w:t>OpenAPI</w:t>
      </w:r>
      <w:proofErr w:type="spellEnd"/>
      <w:r w:rsidRPr="00A86601">
        <w:rPr>
          <w:lang w:val="es-ES"/>
        </w:rPr>
        <w:t>; ni afirmación de cumplimiento regulatorio. Para convertir este documento en inventario línea por línea será necesario ejecutar y revisar una instantánea autorizada del repositorio y sus migraciones.</w:t>
      </w:r>
    </w:p>
    <w:p w14:paraId="7919BA24" w14:textId="77777777" w:rsidR="00DB2BD4" w:rsidRPr="00A86601" w:rsidRDefault="00000000">
      <w:pPr>
        <w:pStyle w:val="Ttulo1"/>
        <w:rPr>
          <w:lang w:val="es-ES"/>
        </w:rPr>
      </w:pPr>
      <w:bookmarkStart w:id="5" w:name="_Toc242966319"/>
      <w:r w:rsidRPr="00A86601">
        <w:rPr>
          <w:lang w:val="es-ES"/>
        </w:rPr>
        <w:lastRenderedPageBreak/>
        <w:t>5. Visión funcional del sistema</w:t>
      </w:r>
      <w:bookmarkEnd w:id="5"/>
    </w:p>
    <w:p w14:paraId="6B06EE23" w14:textId="77777777" w:rsidR="00DB2BD4" w:rsidRPr="00A86601" w:rsidRDefault="00000000">
      <w:pPr>
        <w:pStyle w:val="Ttulo2"/>
        <w:rPr>
          <w:lang w:val="es-ES"/>
        </w:rPr>
      </w:pPr>
      <w:bookmarkStart w:id="6" w:name="_Toc242966320"/>
      <w:r w:rsidRPr="00A86601">
        <w:rPr>
          <w:lang w:val="es-ES"/>
        </w:rPr>
        <w:t>5.1 Ciclo de auditoría</w:t>
      </w:r>
      <w:bookmarkEnd w:id="6"/>
    </w:p>
    <w:p w14:paraId="03EAA6AF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El flujo funcional reportado comienza con la creación del expediente asociado a una unidad/sucursal, período y objetivo. Dentro del expediente se crea la auditoría y se define modalidad remota o presencial, alcance, responsables y equipo. El trabajo se organiza en Planificación, Trabajo de campo e Informe.</w:t>
      </w:r>
    </w:p>
    <w:p w14:paraId="5C0945B0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Durante el trabajo de campo se incorporan cédulas, ítems evaluados, resultados, excepciones, observaciones y evidencias. La calificación puede calcularse automáticamente y admite ajuste manual por el auditor con justificación. Al cerrar el trabajo se prepara el informe, se remite para revisión, se gestiona la aprobación correspondiente y se genera la salida documental.</w:t>
      </w:r>
    </w:p>
    <w:p w14:paraId="6AC36107" w14:textId="77777777" w:rsidR="00DB2BD4" w:rsidRPr="00A86601" w:rsidRDefault="00000000">
      <w:pPr>
        <w:pStyle w:val="Ttulo2"/>
        <w:rPr>
          <w:lang w:val="es-ES"/>
        </w:rPr>
      </w:pPr>
      <w:bookmarkStart w:id="7" w:name="_Toc242966321"/>
      <w:r w:rsidRPr="00A86601">
        <w:rPr>
          <w:lang w:val="es-ES"/>
        </w:rPr>
        <w:t>5.2 Cédulas de auditoría financiera</w:t>
      </w:r>
      <w:bookmarkEnd w:id="7"/>
    </w:p>
    <w:p w14:paraId="646E3F8E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Se contemplan seis combinaciones principales: Suscripción–Auto, Suscripción–Patrimonial, Suscripción–Personal, Reclamo/Indemnización–Auto, Reclamo/Indemnización–Patrimonial y Reclamo/Indemnización–Personal. Cada cédula agrupa criterios de control y sus ítems operativos.</w:t>
      </w:r>
    </w:p>
    <w:p w14:paraId="748907A5" w14:textId="77777777" w:rsidR="00DB2BD4" w:rsidRPr="00A86601" w:rsidRDefault="00000000">
      <w:pPr>
        <w:pStyle w:val="Ttulo2"/>
        <w:rPr>
          <w:lang w:val="es-ES"/>
        </w:rPr>
      </w:pPr>
      <w:bookmarkStart w:id="8" w:name="_Toc242966322"/>
      <w:r w:rsidRPr="00A86601">
        <w:rPr>
          <w:lang w:val="es-ES"/>
        </w:rPr>
        <w:t>5.3 Auditoría de Sistemas / TI</w:t>
      </w:r>
      <w:bookmarkEnd w:id="8"/>
    </w:p>
    <w:p w14:paraId="47F735B5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Se contempla un dominio específico de Sistemas/TI, con alcance ERP/TI, separado de las líneas de seguros. Las unidades identificadas en la revisión incluyen Sistemas, Pruebas y Certificaciones, Sistema Empresas, Servidores y Base de Datos, Redes y Telecomunicaciones, Microinformática, Ciberseguridad, Gerencia de Sistemas y Vicepresidencia TI. El cuestionario de Sistemas debe ser objeto de aceptación específica antes de considerar completo el módulo.</w:t>
      </w:r>
    </w:p>
    <w:p w14:paraId="71D448D4" w14:textId="77777777" w:rsidR="00DB2BD4" w:rsidRPr="00A86601" w:rsidRDefault="00000000">
      <w:pPr>
        <w:pStyle w:val="Ttulo2"/>
        <w:rPr>
          <w:lang w:val="es-ES"/>
        </w:rPr>
      </w:pPr>
      <w:bookmarkStart w:id="9" w:name="_Toc242966323"/>
      <w:r w:rsidRPr="00A86601">
        <w:rPr>
          <w:lang w:val="es-ES"/>
        </w:rPr>
        <w:t>5.4 Salidas y documentación</w:t>
      </w:r>
      <w:bookmarkEnd w:id="9"/>
    </w:p>
    <w:p w14:paraId="77FAD251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El alcance funcional descrito incluye informes, PAC en Excel, anexos de evidencia y aprobación/firma. Los nombres exactos de las etapas de aprobación, las plantillas oficiales, el sello y el logotipo deben contrastarse con el manual corporativo vigente y con una prueba de generación de documentos en el entorno candidato.</w:t>
      </w:r>
    </w:p>
    <w:p w14:paraId="6C635D71" w14:textId="77777777" w:rsidR="00DB2BD4" w:rsidRPr="00A86601" w:rsidRDefault="00000000">
      <w:pPr>
        <w:pStyle w:val="Ttulo1"/>
        <w:rPr>
          <w:lang w:val="es-ES"/>
        </w:rPr>
      </w:pPr>
      <w:bookmarkStart w:id="10" w:name="_Toc242966324"/>
      <w:r w:rsidRPr="00A86601">
        <w:rPr>
          <w:lang w:val="es-ES"/>
        </w:rPr>
        <w:t>6. Arquitectura lógica y física</w:t>
      </w:r>
      <w:bookmarkEnd w:id="10"/>
    </w:p>
    <w:p w14:paraId="3B04A72C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La arquitectura actual separa la entrada HTTPS, la lógica de aplicación, el almacenamiento relacional y los procesos asíncronos. Esta separación reduce la exposición directa de los servicios de datos y permite escalar o mantener cada servicio con menor acoplamiento.</w:t>
      </w:r>
    </w:p>
    <w:p w14:paraId="3C8E04D9" w14:textId="77777777" w:rsidR="00DB2B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7208216" wp14:editId="452B5E08">
            <wp:extent cx="6126480" cy="28590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cas_diagrama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5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C5B6" w14:textId="77777777" w:rsidR="00DB2BD4" w:rsidRPr="00A86601" w:rsidRDefault="00000000">
      <w:pPr>
        <w:pStyle w:val="Descripcin"/>
        <w:rPr>
          <w:lang w:val="es-ES"/>
        </w:rPr>
      </w:pPr>
      <w:r w:rsidRPr="00A86601">
        <w:rPr>
          <w:lang w:val="es-ES"/>
        </w:rPr>
        <w:t>Figura 1. Arquitectura técnica lógica de SICAS.</w:t>
      </w:r>
    </w:p>
    <w:p w14:paraId="15199888" w14:textId="77777777" w:rsidR="00DB2BD4" w:rsidRDefault="00000000">
      <w:pPr>
        <w:pStyle w:val="Ttulo2"/>
      </w:pPr>
      <w:bookmarkStart w:id="11" w:name="_Toc242966325"/>
      <w:r>
        <w:t xml:space="preserve">6.1 </w:t>
      </w:r>
      <w:proofErr w:type="spellStart"/>
      <w:r>
        <w:t>Componentes</w:t>
      </w:r>
      <w:bookmarkEnd w:id="11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2BD4" w14:paraId="50CE176D" w14:textId="77777777">
        <w:trPr>
          <w:jc w:val="center"/>
        </w:trPr>
        <w:tc>
          <w:tcPr>
            <w:tcW w:w="3360" w:type="dxa"/>
            <w:shd w:val="clear" w:color="auto" w:fill="17324D"/>
            <w:vAlign w:val="center"/>
          </w:tcPr>
          <w:p w14:paraId="11FD62D7" w14:textId="77777777" w:rsidR="00DB2BD4" w:rsidRDefault="00000000">
            <w:r>
              <w:rPr>
                <w:b/>
                <w:color w:val="FFFFFF"/>
              </w:rPr>
              <w:t>Componente</w:t>
            </w:r>
          </w:p>
        </w:tc>
        <w:tc>
          <w:tcPr>
            <w:tcW w:w="3360" w:type="dxa"/>
            <w:shd w:val="clear" w:color="auto" w:fill="17324D"/>
            <w:vAlign w:val="center"/>
          </w:tcPr>
          <w:p w14:paraId="40C585E2" w14:textId="77777777" w:rsidR="00DB2BD4" w:rsidRDefault="00000000">
            <w:r>
              <w:rPr>
                <w:b/>
                <w:color w:val="FFFFFF"/>
              </w:rPr>
              <w:t>Tecnología / función</w:t>
            </w:r>
          </w:p>
        </w:tc>
        <w:tc>
          <w:tcPr>
            <w:tcW w:w="3360" w:type="dxa"/>
            <w:shd w:val="clear" w:color="auto" w:fill="17324D"/>
            <w:vAlign w:val="center"/>
          </w:tcPr>
          <w:p w14:paraId="74ADF648" w14:textId="77777777" w:rsidR="00DB2BD4" w:rsidRDefault="00000000">
            <w:r>
              <w:rPr>
                <w:b/>
                <w:color w:val="FFFFFF"/>
              </w:rPr>
              <w:t>Exposición prevista</w:t>
            </w:r>
          </w:p>
        </w:tc>
      </w:tr>
      <w:tr w:rsidR="00DB2BD4" w14:paraId="0DAE749F" w14:textId="77777777">
        <w:trPr>
          <w:jc w:val="center"/>
        </w:trPr>
        <w:tc>
          <w:tcPr>
            <w:tcW w:w="3360" w:type="dxa"/>
            <w:vAlign w:val="center"/>
          </w:tcPr>
          <w:p w14:paraId="0D658066" w14:textId="77777777" w:rsidR="00DB2BD4" w:rsidRDefault="00000000">
            <w:r>
              <w:rPr>
                <w:sz w:val="16"/>
              </w:rPr>
              <w:t>Nginx</w:t>
            </w:r>
          </w:p>
        </w:tc>
        <w:tc>
          <w:tcPr>
            <w:tcW w:w="3360" w:type="dxa"/>
            <w:vAlign w:val="center"/>
          </w:tcPr>
          <w:p w14:paraId="09FB8DB1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Proxy inverso; terminación TLS; límites y cabeceras de seguridad</w:t>
            </w:r>
          </w:p>
        </w:tc>
        <w:tc>
          <w:tcPr>
            <w:tcW w:w="3360" w:type="dxa"/>
            <w:vAlign w:val="center"/>
          </w:tcPr>
          <w:p w14:paraId="12778177" w14:textId="77777777" w:rsidR="00DB2BD4" w:rsidRDefault="00000000">
            <w:r>
              <w:rPr>
                <w:sz w:val="16"/>
              </w:rPr>
              <w:t>Entrada HTTPS TCP/443</w:t>
            </w:r>
          </w:p>
        </w:tc>
      </w:tr>
      <w:tr w:rsidR="00DB2BD4" w:rsidRPr="00A86601" w14:paraId="26C894F9" w14:textId="77777777">
        <w:trPr>
          <w:jc w:val="center"/>
        </w:trPr>
        <w:tc>
          <w:tcPr>
            <w:tcW w:w="3360" w:type="dxa"/>
            <w:vAlign w:val="center"/>
          </w:tcPr>
          <w:p w14:paraId="78BCA8B0" w14:textId="77777777" w:rsidR="00DB2BD4" w:rsidRDefault="00000000">
            <w:r>
              <w:rPr>
                <w:sz w:val="16"/>
              </w:rPr>
              <w:t>API</w:t>
            </w:r>
          </w:p>
        </w:tc>
        <w:tc>
          <w:tcPr>
            <w:tcW w:w="3360" w:type="dxa"/>
            <w:vAlign w:val="center"/>
          </w:tcPr>
          <w:p w14:paraId="78A0593A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Python + Flask, ejecutada mediante </w:t>
            </w:r>
            <w:proofErr w:type="spellStart"/>
            <w:r w:rsidRPr="00A86601">
              <w:rPr>
                <w:sz w:val="16"/>
                <w:lang w:val="es-ES"/>
              </w:rPr>
              <w:t>Gunicorn</w:t>
            </w:r>
            <w:proofErr w:type="spellEnd"/>
          </w:p>
        </w:tc>
        <w:tc>
          <w:tcPr>
            <w:tcW w:w="3360" w:type="dxa"/>
            <w:vAlign w:val="center"/>
          </w:tcPr>
          <w:p w14:paraId="3A8BF87D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Solo red interna Docker; puerto 8000</w:t>
            </w:r>
          </w:p>
        </w:tc>
      </w:tr>
      <w:tr w:rsidR="00DB2BD4" w14:paraId="6C50CC43" w14:textId="77777777">
        <w:trPr>
          <w:jc w:val="center"/>
        </w:trPr>
        <w:tc>
          <w:tcPr>
            <w:tcW w:w="3360" w:type="dxa"/>
            <w:vAlign w:val="center"/>
          </w:tcPr>
          <w:p w14:paraId="7807EBD2" w14:textId="77777777" w:rsidR="00DB2BD4" w:rsidRDefault="00000000">
            <w:r>
              <w:rPr>
                <w:sz w:val="16"/>
              </w:rPr>
              <w:t xml:space="preserve">Base de </w:t>
            </w:r>
            <w:proofErr w:type="spellStart"/>
            <w:r>
              <w:rPr>
                <w:sz w:val="16"/>
              </w:rPr>
              <w:t>datos</w:t>
            </w:r>
            <w:proofErr w:type="spellEnd"/>
          </w:p>
        </w:tc>
        <w:tc>
          <w:tcPr>
            <w:tcW w:w="3360" w:type="dxa"/>
            <w:vAlign w:val="center"/>
          </w:tcPr>
          <w:p w14:paraId="62EECF8C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PostgreSQL 16; esquemas funcionales y volumen persistente</w:t>
            </w:r>
          </w:p>
        </w:tc>
        <w:tc>
          <w:tcPr>
            <w:tcW w:w="3360" w:type="dxa"/>
            <w:vAlign w:val="center"/>
          </w:tcPr>
          <w:p w14:paraId="7E9D1C3A" w14:textId="77777777" w:rsidR="00DB2BD4" w:rsidRDefault="00000000">
            <w:r>
              <w:rPr>
                <w:sz w:val="16"/>
              </w:rPr>
              <w:t>Solo red interna Docker; 5432</w:t>
            </w:r>
          </w:p>
        </w:tc>
      </w:tr>
      <w:tr w:rsidR="00DB2BD4" w14:paraId="00CA6FDA" w14:textId="77777777">
        <w:trPr>
          <w:jc w:val="center"/>
        </w:trPr>
        <w:tc>
          <w:tcPr>
            <w:tcW w:w="3360" w:type="dxa"/>
            <w:vAlign w:val="center"/>
          </w:tcPr>
          <w:p w14:paraId="72B91575" w14:textId="77777777" w:rsidR="00DB2BD4" w:rsidRDefault="00000000">
            <w:r>
              <w:rPr>
                <w:sz w:val="16"/>
              </w:rPr>
              <w:t>Cola / caché</w:t>
            </w:r>
          </w:p>
        </w:tc>
        <w:tc>
          <w:tcPr>
            <w:tcW w:w="3360" w:type="dxa"/>
            <w:vAlign w:val="center"/>
          </w:tcPr>
          <w:p w14:paraId="417911BB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Redis 7; coordinación de tareas y colas</w:t>
            </w:r>
          </w:p>
        </w:tc>
        <w:tc>
          <w:tcPr>
            <w:tcW w:w="3360" w:type="dxa"/>
            <w:vAlign w:val="center"/>
          </w:tcPr>
          <w:p w14:paraId="5CA9FFE2" w14:textId="77777777" w:rsidR="00DB2BD4" w:rsidRDefault="00000000">
            <w:r>
              <w:rPr>
                <w:sz w:val="16"/>
              </w:rPr>
              <w:t>Solo red interna Docker; 6379</w:t>
            </w:r>
          </w:p>
        </w:tc>
      </w:tr>
      <w:tr w:rsidR="00DB2BD4" w14:paraId="59C4E87C" w14:textId="77777777">
        <w:trPr>
          <w:jc w:val="center"/>
        </w:trPr>
        <w:tc>
          <w:tcPr>
            <w:tcW w:w="3360" w:type="dxa"/>
            <w:vAlign w:val="center"/>
          </w:tcPr>
          <w:p w14:paraId="71319D23" w14:textId="77777777" w:rsidR="00DB2BD4" w:rsidRDefault="00000000">
            <w:r>
              <w:rPr>
                <w:sz w:val="16"/>
              </w:rPr>
              <w:t>Worker</w:t>
            </w:r>
          </w:p>
        </w:tc>
        <w:tc>
          <w:tcPr>
            <w:tcW w:w="3360" w:type="dxa"/>
            <w:vAlign w:val="center"/>
          </w:tcPr>
          <w:p w14:paraId="17664898" w14:textId="77777777" w:rsidR="00DB2BD4" w:rsidRPr="00A86601" w:rsidRDefault="00000000">
            <w:pPr>
              <w:rPr>
                <w:lang w:val="es-ES"/>
              </w:rPr>
            </w:pPr>
            <w:proofErr w:type="spellStart"/>
            <w:r w:rsidRPr="00A86601">
              <w:rPr>
                <w:sz w:val="16"/>
                <w:lang w:val="es-ES"/>
              </w:rPr>
              <w:t>Celery</w:t>
            </w:r>
            <w:proofErr w:type="spellEnd"/>
            <w:r w:rsidRPr="00A86601">
              <w:rPr>
                <w:sz w:val="16"/>
                <w:lang w:val="es-ES"/>
              </w:rPr>
              <w:t>; tareas de ingesta, informes y alertas</w:t>
            </w:r>
          </w:p>
        </w:tc>
        <w:tc>
          <w:tcPr>
            <w:tcW w:w="3360" w:type="dxa"/>
            <w:vAlign w:val="center"/>
          </w:tcPr>
          <w:p w14:paraId="49FBBE6B" w14:textId="77777777" w:rsidR="00DB2BD4" w:rsidRDefault="00000000">
            <w:proofErr w:type="spellStart"/>
            <w:r>
              <w:rPr>
                <w:sz w:val="16"/>
              </w:rPr>
              <w:t>Interno</w:t>
            </w:r>
            <w:proofErr w:type="spellEnd"/>
            <w:r>
              <w:rPr>
                <w:sz w:val="16"/>
              </w:rPr>
              <w:t xml:space="preserve">; sin </w:t>
            </w:r>
            <w:proofErr w:type="spellStart"/>
            <w:r>
              <w:rPr>
                <w:sz w:val="16"/>
              </w:rPr>
              <w:t>puerto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público</w:t>
            </w:r>
            <w:proofErr w:type="spellEnd"/>
          </w:p>
        </w:tc>
      </w:tr>
      <w:tr w:rsidR="00DB2BD4" w14:paraId="119ABEEC" w14:textId="77777777">
        <w:trPr>
          <w:jc w:val="center"/>
        </w:trPr>
        <w:tc>
          <w:tcPr>
            <w:tcW w:w="3360" w:type="dxa"/>
            <w:vAlign w:val="center"/>
          </w:tcPr>
          <w:p w14:paraId="7217C02D" w14:textId="77777777" w:rsidR="00DB2BD4" w:rsidRDefault="00000000">
            <w:r>
              <w:rPr>
                <w:sz w:val="16"/>
              </w:rPr>
              <w:t>Beat</w:t>
            </w:r>
          </w:p>
        </w:tc>
        <w:tc>
          <w:tcPr>
            <w:tcW w:w="3360" w:type="dxa"/>
            <w:vAlign w:val="center"/>
          </w:tcPr>
          <w:p w14:paraId="1434641A" w14:textId="77777777" w:rsidR="00DB2BD4" w:rsidRPr="00A86601" w:rsidRDefault="00000000">
            <w:pPr>
              <w:rPr>
                <w:lang w:val="es-ES"/>
              </w:rPr>
            </w:pPr>
            <w:proofErr w:type="spellStart"/>
            <w:r w:rsidRPr="00A86601">
              <w:rPr>
                <w:sz w:val="16"/>
                <w:lang w:val="es-ES"/>
              </w:rPr>
              <w:t>Celery</w:t>
            </w:r>
            <w:proofErr w:type="spellEnd"/>
            <w:r w:rsidRPr="00A86601">
              <w:rPr>
                <w:sz w:val="16"/>
                <w:lang w:val="es-ES"/>
              </w:rPr>
              <w:t xml:space="preserve"> Beat; planificación de tareas</w:t>
            </w:r>
          </w:p>
        </w:tc>
        <w:tc>
          <w:tcPr>
            <w:tcW w:w="3360" w:type="dxa"/>
            <w:vAlign w:val="center"/>
          </w:tcPr>
          <w:p w14:paraId="38F106B2" w14:textId="77777777" w:rsidR="00DB2BD4" w:rsidRDefault="00000000">
            <w:proofErr w:type="spellStart"/>
            <w:r>
              <w:rPr>
                <w:sz w:val="16"/>
              </w:rPr>
              <w:t>Interno</w:t>
            </w:r>
            <w:proofErr w:type="spellEnd"/>
            <w:r>
              <w:rPr>
                <w:sz w:val="16"/>
              </w:rPr>
              <w:t xml:space="preserve">; sin </w:t>
            </w:r>
            <w:proofErr w:type="spellStart"/>
            <w:r>
              <w:rPr>
                <w:sz w:val="16"/>
              </w:rPr>
              <w:t>puerto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público</w:t>
            </w:r>
            <w:proofErr w:type="spellEnd"/>
          </w:p>
        </w:tc>
      </w:tr>
    </w:tbl>
    <w:p w14:paraId="789B188E" w14:textId="77777777" w:rsidR="00DB2BD4" w:rsidRDefault="00DB2BD4"/>
    <w:p w14:paraId="710A01F5" w14:textId="77777777" w:rsidR="00DB2BD4" w:rsidRDefault="00000000">
      <w:pPr>
        <w:pStyle w:val="Ttulo2"/>
      </w:pPr>
      <w:bookmarkStart w:id="12" w:name="_Toc242966326"/>
      <w:r>
        <w:t>6.2 Diagrama de despliegue corporativo objetivo</w:t>
      </w:r>
      <w:bookmarkEnd w:id="12"/>
    </w:p>
    <w:p w14:paraId="27FA164E" w14:textId="77777777" w:rsidR="00DB2BD4" w:rsidRDefault="00000000">
      <w:pPr>
        <w:jc w:val="center"/>
      </w:pPr>
      <w:r>
        <w:rPr>
          <w:noProof/>
        </w:rPr>
        <w:drawing>
          <wp:inline distT="0" distB="0" distL="0" distR="0" wp14:anchorId="2BC34328" wp14:editId="7CF41EBC">
            <wp:extent cx="6126480" cy="28590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cas_diagrama_despliegue_corpo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5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8361" w14:textId="77777777" w:rsidR="00DB2BD4" w:rsidRPr="00A86601" w:rsidRDefault="00000000">
      <w:pPr>
        <w:pStyle w:val="Descripcin"/>
        <w:rPr>
          <w:lang w:val="es-ES"/>
        </w:rPr>
      </w:pPr>
      <w:r w:rsidRPr="00A86601">
        <w:rPr>
          <w:lang w:val="es-ES"/>
        </w:rPr>
        <w:lastRenderedPageBreak/>
        <w:t>Figura 2. Modelo de despliegue corporativo propuesto.</w:t>
      </w:r>
    </w:p>
    <w:p w14:paraId="065B004D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El URL objetivo debe pertenecer a un dominio corporativo aprobado, por ejemplo https://sicas.interno.empresa (nombre ilustrativo, no reservado ni comprobado). El DNS debe resolver dentro del entorno corporativo. El acceso desde fuera de la red deberá depender de VPN o acceso remoto corporativo autorizado, si la política lo permite. No se debe publicar directamente la aplicación ni los puertos de PostgreSQL o Redis en Internet.</w:t>
      </w:r>
    </w:p>
    <w:p w14:paraId="6C273833" w14:textId="77777777" w:rsidR="00DB2BD4" w:rsidRPr="00A86601" w:rsidRDefault="00000000">
      <w:pPr>
        <w:pStyle w:val="Ttulo1"/>
        <w:rPr>
          <w:lang w:val="es-ES"/>
        </w:rPr>
      </w:pPr>
      <w:bookmarkStart w:id="13" w:name="_Toc242966327"/>
      <w:r w:rsidRPr="00A86601">
        <w:rPr>
          <w:lang w:val="es-ES"/>
        </w:rPr>
        <w:t>7. Comunicación entre componentes y API</w:t>
      </w:r>
      <w:bookmarkEnd w:id="13"/>
    </w:p>
    <w:p w14:paraId="37A3FF81" w14:textId="77777777" w:rsidR="00DB2BD4" w:rsidRPr="00A86601" w:rsidRDefault="00000000">
      <w:pPr>
        <w:pStyle w:val="Ttulo2"/>
        <w:rPr>
          <w:lang w:val="es-ES"/>
        </w:rPr>
      </w:pPr>
      <w:bookmarkStart w:id="14" w:name="_Toc242966328"/>
      <w:r w:rsidRPr="00A86601">
        <w:rPr>
          <w:lang w:val="es-ES"/>
        </w:rPr>
        <w:t>7.1 Flujo de una solicitud web</w:t>
      </w:r>
      <w:bookmarkEnd w:id="14"/>
    </w:p>
    <w:p w14:paraId="298DBED2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El navegador envía una solicitud HTTPS al URL corporativo. </w:t>
      </w:r>
      <w:proofErr w:type="spellStart"/>
      <w:r w:rsidRPr="00A86601">
        <w:rPr>
          <w:lang w:val="es-ES"/>
        </w:rPr>
        <w:t>Nginx</w:t>
      </w:r>
      <w:proofErr w:type="spellEnd"/>
      <w:r w:rsidRPr="00A86601">
        <w:rPr>
          <w:lang w:val="es-ES"/>
        </w:rPr>
        <w:t xml:space="preserve"> termina TLS y reenvía las rutas aplicables a la API Flask/</w:t>
      </w:r>
      <w:proofErr w:type="spellStart"/>
      <w:r w:rsidRPr="00A86601">
        <w:rPr>
          <w:lang w:val="es-ES"/>
        </w:rPr>
        <w:t>Gunicorn</w:t>
      </w:r>
      <w:proofErr w:type="spellEnd"/>
      <w:r w:rsidRPr="00A86601">
        <w:rPr>
          <w:lang w:val="es-ES"/>
        </w:rPr>
        <w:t xml:space="preserve"> por la red interna de Docker. La API valida sesión/token, permisos y alcance de dominio, ejecuta la lógica de negocio y consulta PostgreSQL. Para procesos que no deben bloquear la respuesta, la aplicación puede delegar tareas a </w:t>
      </w:r>
      <w:proofErr w:type="spellStart"/>
      <w:r w:rsidRPr="00A86601">
        <w:rPr>
          <w:lang w:val="es-ES"/>
        </w:rPr>
        <w:t>Celery</w:t>
      </w:r>
      <w:proofErr w:type="spellEnd"/>
      <w:r w:rsidRPr="00A86601">
        <w:rPr>
          <w:lang w:val="es-ES"/>
        </w:rPr>
        <w:t xml:space="preserve"> a través de Redis; el </w:t>
      </w:r>
      <w:proofErr w:type="spellStart"/>
      <w:r w:rsidRPr="00A86601">
        <w:rPr>
          <w:lang w:val="es-ES"/>
        </w:rPr>
        <w:t>worker</w:t>
      </w:r>
      <w:proofErr w:type="spellEnd"/>
      <w:r w:rsidRPr="00A86601">
        <w:rPr>
          <w:lang w:val="es-ES"/>
        </w:rPr>
        <w:t xml:space="preserve"> procesa y guarda resultados, mientras Beat inicia tareas programadas.</w:t>
      </w:r>
    </w:p>
    <w:p w14:paraId="3DDE58A7" w14:textId="77777777" w:rsidR="00DB2BD4" w:rsidRDefault="00000000">
      <w:pPr>
        <w:jc w:val="center"/>
      </w:pPr>
      <w:r>
        <w:rPr>
          <w:noProof/>
        </w:rPr>
        <w:drawing>
          <wp:inline distT="0" distB="0" distL="0" distR="0" wp14:anchorId="3C4BFDE5" wp14:editId="4A580DBC">
            <wp:extent cx="6126480" cy="28590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cas_diagrama_flujo_audito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5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DAC2" w14:textId="77777777" w:rsidR="00DB2BD4" w:rsidRPr="00A86601" w:rsidRDefault="00000000">
      <w:pPr>
        <w:pStyle w:val="Descripcin"/>
        <w:rPr>
          <w:lang w:val="es-ES"/>
        </w:rPr>
      </w:pPr>
      <w:r w:rsidRPr="00A86601">
        <w:rPr>
          <w:lang w:val="es-ES"/>
        </w:rPr>
        <w:t>Figura 3. Flujo funcional del ciclo de auditoría.</w:t>
      </w:r>
    </w:p>
    <w:p w14:paraId="7A040104" w14:textId="77777777" w:rsidR="00DB2BD4" w:rsidRDefault="00000000">
      <w:pPr>
        <w:pStyle w:val="Ttulo2"/>
      </w:pPr>
      <w:bookmarkStart w:id="15" w:name="_Toc242966329"/>
      <w:r>
        <w:t xml:space="preserve">7.2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comunicación</w:t>
      </w:r>
      <w:bookmarkEnd w:id="15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B2BD4" w14:paraId="749F6184" w14:textId="77777777">
        <w:trPr>
          <w:jc w:val="center"/>
        </w:trPr>
        <w:tc>
          <w:tcPr>
            <w:tcW w:w="2520" w:type="dxa"/>
            <w:shd w:val="clear" w:color="auto" w:fill="17324D"/>
            <w:vAlign w:val="center"/>
          </w:tcPr>
          <w:p w14:paraId="06A7EDAB" w14:textId="77777777" w:rsidR="00DB2BD4" w:rsidRDefault="00000000">
            <w:r>
              <w:rPr>
                <w:b/>
                <w:color w:val="FFFFFF"/>
              </w:rPr>
              <w:t>Origen</w:t>
            </w:r>
          </w:p>
        </w:tc>
        <w:tc>
          <w:tcPr>
            <w:tcW w:w="2520" w:type="dxa"/>
            <w:shd w:val="clear" w:color="auto" w:fill="17324D"/>
            <w:vAlign w:val="center"/>
          </w:tcPr>
          <w:p w14:paraId="73556C4B" w14:textId="77777777" w:rsidR="00DB2BD4" w:rsidRDefault="00000000">
            <w:r>
              <w:rPr>
                <w:b/>
                <w:color w:val="FFFFFF"/>
              </w:rPr>
              <w:t>Destino</w:t>
            </w:r>
          </w:p>
        </w:tc>
        <w:tc>
          <w:tcPr>
            <w:tcW w:w="2520" w:type="dxa"/>
            <w:shd w:val="clear" w:color="auto" w:fill="17324D"/>
            <w:vAlign w:val="center"/>
          </w:tcPr>
          <w:p w14:paraId="2F287BC6" w14:textId="77777777" w:rsidR="00DB2BD4" w:rsidRDefault="00000000">
            <w:r>
              <w:rPr>
                <w:b/>
                <w:color w:val="FFFFFF"/>
              </w:rPr>
              <w:t>Protocolo / canal</w:t>
            </w:r>
          </w:p>
        </w:tc>
        <w:tc>
          <w:tcPr>
            <w:tcW w:w="2520" w:type="dxa"/>
            <w:shd w:val="clear" w:color="auto" w:fill="17324D"/>
            <w:vAlign w:val="center"/>
          </w:tcPr>
          <w:p w14:paraId="3F211E97" w14:textId="77777777" w:rsidR="00DB2BD4" w:rsidRDefault="00000000">
            <w:r>
              <w:rPr>
                <w:b/>
                <w:color w:val="FFFFFF"/>
              </w:rPr>
              <w:t>Uso</w:t>
            </w:r>
          </w:p>
        </w:tc>
      </w:tr>
      <w:tr w:rsidR="00DB2BD4" w:rsidRPr="00A86601" w14:paraId="6A9861F7" w14:textId="77777777">
        <w:trPr>
          <w:jc w:val="center"/>
        </w:trPr>
        <w:tc>
          <w:tcPr>
            <w:tcW w:w="2520" w:type="dxa"/>
            <w:vAlign w:val="center"/>
          </w:tcPr>
          <w:p w14:paraId="216CFCEA" w14:textId="77777777" w:rsidR="00DB2BD4" w:rsidRDefault="00000000">
            <w:r>
              <w:rPr>
                <w:sz w:val="16"/>
              </w:rPr>
              <w:t>Navegador</w:t>
            </w:r>
          </w:p>
        </w:tc>
        <w:tc>
          <w:tcPr>
            <w:tcW w:w="2520" w:type="dxa"/>
            <w:vAlign w:val="center"/>
          </w:tcPr>
          <w:p w14:paraId="6D2F6F80" w14:textId="77777777" w:rsidR="00DB2BD4" w:rsidRDefault="00000000">
            <w:r>
              <w:rPr>
                <w:sz w:val="16"/>
              </w:rPr>
              <w:t>Nginx</w:t>
            </w:r>
          </w:p>
        </w:tc>
        <w:tc>
          <w:tcPr>
            <w:tcW w:w="2520" w:type="dxa"/>
            <w:vAlign w:val="center"/>
          </w:tcPr>
          <w:p w14:paraId="4FD5812D" w14:textId="77777777" w:rsidR="00DB2BD4" w:rsidRDefault="00000000">
            <w:r>
              <w:rPr>
                <w:sz w:val="16"/>
              </w:rPr>
              <w:t>HTTPS/TLS, TCP 443</w:t>
            </w:r>
          </w:p>
        </w:tc>
        <w:tc>
          <w:tcPr>
            <w:tcW w:w="2520" w:type="dxa"/>
            <w:vAlign w:val="center"/>
          </w:tcPr>
          <w:p w14:paraId="4CC988F8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Interfaz, llamadas API y archivos</w:t>
            </w:r>
          </w:p>
        </w:tc>
      </w:tr>
      <w:tr w:rsidR="00DB2BD4" w14:paraId="6A0F82A7" w14:textId="77777777">
        <w:trPr>
          <w:jc w:val="center"/>
        </w:trPr>
        <w:tc>
          <w:tcPr>
            <w:tcW w:w="2520" w:type="dxa"/>
            <w:vAlign w:val="center"/>
          </w:tcPr>
          <w:p w14:paraId="72F332B2" w14:textId="77777777" w:rsidR="00DB2BD4" w:rsidRDefault="00000000">
            <w:r>
              <w:rPr>
                <w:sz w:val="16"/>
              </w:rPr>
              <w:t>Nginx</w:t>
            </w:r>
          </w:p>
        </w:tc>
        <w:tc>
          <w:tcPr>
            <w:tcW w:w="2520" w:type="dxa"/>
            <w:vAlign w:val="center"/>
          </w:tcPr>
          <w:p w14:paraId="76ECBB11" w14:textId="77777777" w:rsidR="00DB2BD4" w:rsidRDefault="00000000">
            <w:r>
              <w:rPr>
                <w:sz w:val="16"/>
              </w:rPr>
              <w:t>API Flask/Gunicorn</w:t>
            </w:r>
          </w:p>
        </w:tc>
        <w:tc>
          <w:tcPr>
            <w:tcW w:w="2520" w:type="dxa"/>
            <w:vAlign w:val="center"/>
          </w:tcPr>
          <w:p w14:paraId="72D1644C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HTTP interno en red Docker</w:t>
            </w:r>
          </w:p>
        </w:tc>
        <w:tc>
          <w:tcPr>
            <w:tcW w:w="2520" w:type="dxa"/>
            <w:vAlign w:val="center"/>
          </w:tcPr>
          <w:p w14:paraId="6601B1D1" w14:textId="77777777" w:rsidR="00DB2BD4" w:rsidRDefault="00000000">
            <w:r>
              <w:rPr>
                <w:sz w:val="16"/>
              </w:rPr>
              <w:t>Proxy de solicitudes</w:t>
            </w:r>
          </w:p>
        </w:tc>
      </w:tr>
      <w:tr w:rsidR="00DB2BD4" w14:paraId="06979C01" w14:textId="77777777">
        <w:trPr>
          <w:jc w:val="center"/>
        </w:trPr>
        <w:tc>
          <w:tcPr>
            <w:tcW w:w="2520" w:type="dxa"/>
            <w:vAlign w:val="center"/>
          </w:tcPr>
          <w:p w14:paraId="701437CD" w14:textId="77777777" w:rsidR="00DB2BD4" w:rsidRDefault="00000000">
            <w:r>
              <w:rPr>
                <w:sz w:val="16"/>
              </w:rPr>
              <w:t>API</w:t>
            </w:r>
          </w:p>
        </w:tc>
        <w:tc>
          <w:tcPr>
            <w:tcW w:w="2520" w:type="dxa"/>
            <w:vAlign w:val="center"/>
          </w:tcPr>
          <w:p w14:paraId="52ADAC55" w14:textId="77777777" w:rsidR="00DB2BD4" w:rsidRDefault="00000000">
            <w:r>
              <w:rPr>
                <w:sz w:val="16"/>
              </w:rPr>
              <w:t>PostgreSQL</w:t>
            </w:r>
          </w:p>
        </w:tc>
        <w:tc>
          <w:tcPr>
            <w:tcW w:w="2520" w:type="dxa"/>
            <w:vAlign w:val="center"/>
          </w:tcPr>
          <w:p w14:paraId="6BB91244" w14:textId="77777777" w:rsidR="00DB2BD4" w:rsidRDefault="00000000">
            <w:r>
              <w:rPr>
                <w:sz w:val="16"/>
              </w:rPr>
              <w:t>Conexión SQL interna, TCP 5432</w:t>
            </w:r>
          </w:p>
        </w:tc>
        <w:tc>
          <w:tcPr>
            <w:tcW w:w="2520" w:type="dxa"/>
            <w:vAlign w:val="center"/>
          </w:tcPr>
          <w:p w14:paraId="35FEAF4B" w14:textId="77777777" w:rsidR="00DB2BD4" w:rsidRDefault="00000000">
            <w:r>
              <w:rPr>
                <w:sz w:val="16"/>
              </w:rPr>
              <w:t>Datos transaccionales</w:t>
            </w:r>
          </w:p>
        </w:tc>
      </w:tr>
      <w:tr w:rsidR="00DB2BD4" w14:paraId="603F3D2C" w14:textId="77777777">
        <w:trPr>
          <w:jc w:val="center"/>
        </w:trPr>
        <w:tc>
          <w:tcPr>
            <w:tcW w:w="2520" w:type="dxa"/>
            <w:vAlign w:val="center"/>
          </w:tcPr>
          <w:p w14:paraId="014877FB" w14:textId="77777777" w:rsidR="00DB2BD4" w:rsidRDefault="00000000">
            <w:r>
              <w:rPr>
                <w:sz w:val="16"/>
              </w:rPr>
              <w:t>API / Worker / Beat</w:t>
            </w:r>
          </w:p>
        </w:tc>
        <w:tc>
          <w:tcPr>
            <w:tcW w:w="2520" w:type="dxa"/>
            <w:vAlign w:val="center"/>
          </w:tcPr>
          <w:p w14:paraId="542F92B4" w14:textId="77777777" w:rsidR="00DB2BD4" w:rsidRDefault="00000000">
            <w:r>
              <w:rPr>
                <w:sz w:val="16"/>
              </w:rPr>
              <w:t>Redis</w:t>
            </w:r>
          </w:p>
        </w:tc>
        <w:tc>
          <w:tcPr>
            <w:tcW w:w="2520" w:type="dxa"/>
            <w:vAlign w:val="center"/>
          </w:tcPr>
          <w:p w14:paraId="401BD7E9" w14:textId="77777777" w:rsidR="00DB2BD4" w:rsidRDefault="00000000">
            <w:r>
              <w:rPr>
                <w:sz w:val="16"/>
              </w:rPr>
              <w:t>Protocolo Redis interno, TCP 6379</w:t>
            </w:r>
          </w:p>
        </w:tc>
        <w:tc>
          <w:tcPr>
            <w:tcW w:w="2520" w:type="dxa"/>
            <w:vAlign w:val="center"/>
          </w:tcPr>
          <w:p w14:paraId="0736E6C1" w14:textId="77777777" w:rsidR="00DB2BD4" w:rsidRDefault="00000000">
            <w:r>
              <w:rPr>
                <w:sz w:val="16"/>
              </w:rPr>
              <w:t>Colas, coordinación y tareas</w:t>
            </w:r>
          </w:p>
        </w:tc>
      </w:tr>
      <w:tr w:rsidR="00DB2BD4" w:rsidRPr="00A86601" w14:paraId="7252D43A" w14:textId="77777777">
        <w:trPr>
          <w:jc w:val="center"/>
        </w:trPr>
        <w:tc>
          <w:tcPr>
            <w:tcW w:w="2520" w:type="dxa"/>
            <w:vAlign w:val="center"/>
          </w:tcPr>
          <w:p w14:paraId="751AB0A0" w14:textId="77777777" w:rsidR="00DB2BD4" w:rsidRDefault="00000000">
            <w:r>
              <w:rPr>
                <w:sz w:val="16"/>
              </w:rPr>
              <w:t>Worker</w:t>
            </w:r>
          </w:p>
        </w:tc>
        <w:tc>
          <w:tcPr>
            <w:tcW w:w="2520" w:type="dxa"/>
            <w:vAlign w:val="center"/>
          </w:tcPr>
          <w:p w14:paraId="1BF6DCB1" w14:textId="77777777" w:rsidR="00DB2BD4" w:rsidRDefault="00000000">
            <w:r>
              <w:rPr>
                <w:sz w:val="16"/>
              </w:rPr>
              <w:t>PostgreSQL / almacenamiento</w:t>
            </w:r>
          </w:p>
        </w:tc>
        <w:tc>
          <w:tcPr>
            <w:tcW w:w="2520" w:type="dxa"/>
            <w:vAlign w:val="center"/>
          </w:tcPr>
          <w:p w14:paraId="687D41CC" w14:textId="77777777" w:rsidR="00DB2BD4" w:rsidRDefault="00000000">
            <w:r>
              <w:rPr>
                <w:sz w:val="16"/>
              </w:rPr>
              <w:t>Canal interno</w:t>
            </w:r>
          </w:p>
        </w:tc>
        <w:tc>
          <w:tcPr>
            <w:tcW w:w="2520" w:type="dxa"/>
            <w:vAlign w:val="center"/>
          </w:tcPr>
          <w:p w14:paraId="28522499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Persistencia de resultados de tareas</w:t>
            </w:r>
          </w:p>
        </w:tc>
      </w:tr>
    </w:tbl>
    <w:p w14:paraId="6EA49C52" w14:textId="77777777" w:rsidR="00DB2BD4" w:rsidRPr="00A86601" w:rsidRDefault="00DB2BD4">
      <w:pPr>
        <w:rPr>
          <w:lang w:val="es-ES"/>
        </w:rPr>
      </w:pPr>
    </w:p>
    <w:p w14:paraId="3C0DDB51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La lista anterior describe el patrón arquitectónico documentado. La matriz definitiva de </w:t>
      </w:r>
      <w:proofErr w:type="spellStart"/>
      <w:r w:rsidRPr="00A86601">
        <w:rPr>
          <w:lang w:val="es-ES"/>
        </w:rPr>
        <w:t>endpoints</w:t>
      </w:r>
      <w:proofErr w:type="spellEnd"/>
      <w:r w:rsidRPr="00A86601">
        <w:rPr>
          <w:lang w:val="es-ES"/>
        </w:rPr>
        <w:t>, métodos HTTP, permisos, códigos de respuesta y esquemas de datos debe extraerse de las rutas y contratos del repositorio de la versión candidata.</w:t>
      </w:r>
    </w:p>
    <w:p w14:paraId="7AA3910F" w14:textId="77777777" w:rsidR="00DB2BD4" w:rsidRPr="00A86601" w:rsidRDefault="00000000">
      <w:pPr>
        <w:pStyle w:val="Ttulo1"/>
        <w:rPr>
          <w:lang w:val="es-ES"/>
        </w:rPr>
      </w:pPr>
      <w:bookmarkStart w:id="16" w:name="_Toc242966330"/>
      <w:r w:rsidRPr="00A86601">
        <w:rPr>
          <w:lang w:val="es-ES"/>
        </w:rPr>
        <w:lastRenderedPageBreak/>
        <w:t>8. Docker y operación de servicios</w:t>
      </w:r>
      <w:bookmarkEnd w:id="16"/>
    </w:p>
    <w:p w14:paraId="7000D618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Docker </w:t>
      </w:r>
      <w:proofErr w:type="spellStart"/>
      <w:r w:rsidRPr="00A86601">
        <w:rPr>
          <w:lang w:val="es-ES"/>
        </w:rPr>
        <w:t>Compose</w:t>
      </w:r>
      <w:proofErr w:type="spellEnd"/>
      <w:r w:rsidRPr="00A86601">
        <w:rPr>
          <w:lang w:val="es-ES"/>
        </w:rPr>
        <w:t xml:space="preserve"> define y coordina los contenedores de la solución. Cada servicio usa su imagen, configuración y dependencias. Las redes internas permiten que los contenedores se comuniquen por nombre de servicio. Los volúmenes conservan datos que no deben perderse al recrear contenedores.</w:t>
      </w:r>
    </w:p>
    <w:p w14:paraId="6B225B6A" w14:textId="77777777" w:rsidR="00DB2BD4" w:rsidRDefault="00000000">
      <w:pPr>
        <w:pStyle w:val="Ttulo2"/>
      </w:pPr>
      <w:bookmarkStart w:id="17" w:name="_Toc242966331"/>
      <w:r>
        <w:t xml:space="preserve">8.1 Reglas </w:t>
      </w:r>
      <w:proofErr w:type="spellStart"/>
      <w:r>
        <w:t>operativas</w:t>
      </w:r>
      <w:bookmarkEnd w:id="17"/>
      <w:proofErr w:type="spellEnd"/>
    </w:p>
    <w:p w14:paraId="2019E5B9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PostgreSQL debe utilizar almacenamiento persistente y copias de seguridad probadas.</w:t>
      </w:r>
    </w:p>
    <w:p w14:paraId="1C8EB98F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Los secretos deben suministrarse por mecanismos aprobados; no deben quedar en el repositorio ni en documentos de distribución.</w:t>
      </w:r>
    </w:p>
    <w:p w14:paraId="2A716423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El puerto 443 es el único puerto de aplicación previsto para publicación en el host; 8000, 5432 y 6379 deben seguir internos.</w:t>
      </w:r>
    </w:p>
    <w:p w14:paraId="5B1B6D9A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Los cambios de imagen o configuración deben pasar por revisión, prueba y plan de reversión.</w:t>
      </w:r>
    </w:p>
    <w:p w14:paraId="46489372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 xml:space="preserve">Los servicios </w:t>
      </w:r>
      <w:proofErr w:type="spellStart"/>
      <w:r w:rsidRPr="00A86601">
        <w:rPr>
          <w:lang w:val="es-ES"/>
        </w:rPr>
        <w:t>worker</w:t>
      </w:r>
      <w:proofErr w:type="spellEnd"/>
      <w:r w:rsidRPr="00A86601">
        <w:rPr>
          <w:lang w:val="es-ES"/>
        </w:rPr>
        <w:t xml:space="preserve"> y beat deben comprobarse por separado; que la API responda no demuestra que las tareas en segundo plano funcionen.</w:t>
      </w:r>
    </w:p>
    <w:p w14:paraId="694D68D5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Se debe documentar cómo aplicar migraciones de base de datos y cómo revertir una versión sin pérdida de datos.</w:t>
      </w:r>
    </w:p>
    <w:p w14:paraId="59BBAD36" w14:textId="77777777" w:rsidR="00DB2BD4" w:rsidRPr="00A86601" w:rsidRDefault="00000000">
      <w:pPr>
        <w:pStyle w:val="Ttulo2"/>
        <w:rPr>
          <w:lang w:val="es-ES"/>
        </w:rPr>
      </w:pPr>
      <w:bookmarkStart w:id="18" w:name="_Toc242966332"/>
      <w:r w:rsidRPr="00A86601">
        <w:rPr>
          <w:lang w:val="es-ES"/>
        </w:rPr>
        <w:t xml:space="preserve">8.2 Servicios identificados en </w:t>
      </w:r>
      <w:proofErr w:type="spellStart"/>
      <w:r w:rsidRPr="00A86601">
        <w:rPr>
          <w:lang w:val="es-ES"/>
        </w:rPr>
        <w:t>Compose</w:t>
      </w:r>
      <w:bookmarkEnd w:id="18"/>
      <w:proofErr w:type="spellEnd"/>
    </w:p>
    <w:p w14:paraId="0FF0D7CC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La revisión técnica previa documentó seis servicios: </w:t>
      </w:r>
      <w:proofErr w:type="spellStart"/>
      <w:r w:rsidRPr="00A86601">
        <w:rPr>
          <w:lang w:val="es-ES"/>
        </w:rPr>
        <w:t>db</w:t>
      </w:r>
      <w:proofErr w:type="spellEnd"/>
      <w:r w:rsidRPr="00A86601">
        <w:rPr>
          <w:lang w:val="es-ES"/>
        </w:rPr>
        <w:t xml:space="preserve">, </w:t>
      </w:r>
      <w:proofErr w:type="spellStart"/>
      <w:r w:rsidRPr="00A86601">
        <w:rPr>
          <w:lang w:val="es-ES"/>
        </w:rPr>
        <w:t>redis</w:t>
      </w:r>
      <w:proofErr w:type="spellEnd"/>
      <w:r w:rsidRPr="00A86601">
        <w:rPr>
          <w:lang w:val="es-ES"/>
        </w:rPr>
        <w:t xml:space="preserve">, api, </w:t>
      </w:r>
      <w:proofErr w:type="spellStart"/>
      <w:r w:rsidRPr="00A86601">
        <w:rPr>
          <w:lang w:val="es-ES"/>
        </w:rPr>
        <w:t>worker</w:t>
      </w:r>
      <w:proofErr w:type="spellEnd"/>
      <w:r w:rsidRPr="00A86601">
        <w:rPr>
          <w:lang w:val="es-ES"/>
        </w:rPr>
        <w:t xml:space="preserve">, beat y </w:t>
      </w:r>
      <w:proofErr w:type="spellStart"/>
      <w:r w:rsidRPr="00A86601">
        <w:rPr>
          <w:lang w:val="es-ES"/>
        </w:rPr>
        <w:t>nginx</w:t>
      </w:r>
      <w:proofErr w:type="spellEnd"/>
      <w:r w:rsidRPr="00A86601">
        <w:rPr>
          <w:lang w:val="es-ES"/>
        </w:rPr>
        <w:t xml:space="preserve">. El </w:t>
      </w:r>
      <w:proofErr w:type="spellStart"/>
      <w:r w:rsidRPr="00A86601">
        <w:rPr>
          <w:lang w:val="es-ES"/>
        </w:rPr>
        <w:t>Dockerfile</w:t>
      </w:r>
      <w:proofErr w:type="spellEnd"/>
      <w:r w:rsidRPr="00A86601">
        <w:rPr>
          <w:lang w:val="es-ES"/>
        </w:rPr>
        <w:t xml:space="preserve"> reportado ejecuta la aplicación como usuario no </w:t>
      </w:r>
      <w:proofErr w:type="spellStart"/>
      <w:r w:rsidRPr="00A86601">
        <w:rPr>
          <w:lang w:val="es-ES"/>
        </w:rPr>
        <w:t>root</w:t>
      </w:r>
      <w:proofErr w:type="spellEnd"/>
      <w:r w:rsidRPr="00A86601">
        <w:rPr>
          <w:lang w:val="es-ES"/>
        </w:rPr>
        <w:t xml:space="preserve"> (UID 10001). </w:t>
      </w:r>
      <w:proofErr w:type="spellStart"/>
      <w:r w:rsidRPr="00A86601">
        <w:rPr>
          <w:lang w:val="es-ES"/>
        </w:rPr>
        <w:t>Nginx</w:t>
      </w:r>
      <w:proofErr w:type="spellEnd"/>
      <w:r w:rsidRPr="00A86601">
        <w:rPr>
          <w:lang w:val="es-ES"/>
        </w:rPr>
        <w:t xml:space="preserve"> 1.27, PostgreSQL 16 y Redis 7 se mencionan en la configuración revisada; las versiones exactas deben </w:t>
      </w:r>
      <w:proofErr w:type="spellStart"/>
      <w:r w:rsidRPr="00A86601">
        <w:rPr>
          <w:lang w:val="es-ES"/>
        </w:rPr>
        <w:t>reconfirmarse</w:t>
      </w:r>
      <w:proofErr w:type="spellEnd"/>
      <w:r w:rsidRPr="00A86601">
        <w:rPr>
          <w:lang w:val="es-ES"/>
        </w:rPr>
        <w:t xml:space="preserve"> en la versión congelada para producción.</w:t>
      </w:r>
    </w:p>
    <w:p w14:paraId="25936528" w14:textId="77777777" w:rsidR="00DB2BD4" w:rsidRPr="00A86601" w:rsidRDefault="00000000">
      <w:pPr>
        <w:pStyle w:val="Ttulo1"/>
        <w:rPr>
          <w:lang w:val="es-ES"/>
        </w:rPr>
      </w:pPr>
      <w:bookmarkStart w:id="19" w:name="_Toc242966333"/>
      <w:r w:rsidRPr="00A86601">
        <w:rPr>
          <w:lang w:val="es-ES"/>
        </w:rPr>
        <w:t>9. Inventario técnico y de código</w:t>
      </w:r>
      <w:bookmarkEnd w:id="19"/>
    </w:p>
    <w:p w14:paraId="229C8447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El siguiente inventario es funcional y de componentes conocidos, no una lista exhaustiva de cada archivo. Se basa en los archivos de aplicación y configuración revisados en la documentación técnica previa. Antes de producción debe generarse un inventario reproducible desde el </w:t>
      </w:r>
      <w:proofErr w:type="spellStart"/>
      <w:r w:rsidRPr="00A86601">
        <w:rPr>
          <w:lang w:val="es-ES"/>
        </w:rPr>
        <w:t>commit</w:t>
      </w:r>
      <w:proofErr w:type="spellEnd"/>
      <w:r w:rsidRPr="00A86601">
        <w:rPr>
          <w:lang w:val="es-ES"/>
        </w:rPr>
        <w:t xml:space="preserve"> exacto candidato.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2BD4" w14:paraId="5E0C792A" w14:textId="77777777">
        <w:trPr>
          <w:jc w:val="center"/>
        </w:trPr>
        <w:tc>
          <w:tcPr>
            <w:tcW w:w="3360" w:type="dxa"/>
            <w:shd w:val="clear" w:color="auto" w:fill="17324D"/>
            <w:vAlign w:val="center"/>
          </w:tcPr>
          <w:p w14:paraId="698B5BFA" w14:textId="77777777" w:rsidR="00DB2BD4" w:rsidRDefault="00000000">
            <w:proofErr w:type="spellStart"/>
            <w:r>
              <w:rPr>
                <w:b/>
                <w:color w:val="FFFFFF"/>
              </w:rPr>
              <w:t>Área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ruta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conocida</w:t>
            </w:r>
            <w:proofErr w:type="spellEnd"/>
          </w:p>
        </w:tc>
        <w:tc>
          <w:tcPr>
            <w:tcW w:w="3360" w:type="dxa"/>
            <w:shd w:val="clear" w:color="auto" w:fill="17324D"/>
            <w:vAlign w:val="center"/>
          </w:tcPr>
          <w:p w14:paraId="22546AE7" w14:textId="77777777" w:rsidR="00DB2BD4" w:rsidRDefault="00000000">
            <w:r>
              <w:rPr>
                <w:b/>
                <w:color w:val="FFFFFF"/>
              </w:rPr>
              <w:t>Responsabilidad</w:t>
            </w:r>
          </w:p>
        </w:tc>
        <w:tc>
          <w:tcPr>
            <w:tcW w:w="3360" w:type="dxa"/>
            <w:shd w:val="clear" w:color="auto" w:fill="17324D"/>
            <w:vAlign w:val="center"/>
          </w:tcPr>
          <w:p w14:paraId="1B95D4AC" w14:textId="77777777" w:rsidR="00DB2BD4" w:rsidRDefault="00000000">
            <w:r>
              <w:rPr>
                <w:b/>
                <w:color w:val="FFFFFF"/>
              </w:rPr>
              <w:t>Validación pendiente</w:t>
            </w:r>
          </w:p>
        </w:tc>
      </w:tr>
      <w:tr w:rsidR="00DB2BD4" w:rsidRPr="00A86601" w14:paraId="10BF46EC" w14:textId="77777777">
        <w:trPr>
          <w:jc w:val="center"/>
        </w:trPr>
        <w:tc>
          <w:tcPr>
            <w:tcW w:w="3360" w:type="dxa"/>
            <w:vAlign w:val="center"/>
          </w:tcPr>
          <w:p w14:paraId="1F912051" w14:textId="77777777" w:rsidR="00DB2BD4" w:rsidRDefault="00000000">
            <w:r>
              <w:rPr>
                <w:sz w:val="16"/>
              </w:rPr>
              <w:t>modules/engagement/repositories.py</w:t>
            </w:r>
          </w:p>
        </w:tc>
        <w:tc>
          <w:tcPr>
            <w:tcW w:w="3360" w:type="dxa"/>
            <w:vAlign w:val="center"/>
          </w:tcPr>
          <w:p w14:paraId="1D919806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Repositorios de expedientes, auditorías y cédulas; integración entre cédulas, criterios e ítems</w:t>
            </w:r>
          </w:p>
        </w:tc>
        <w:tc>
          <w:tcPr>
            <w:tcW w:w="3360" w:type="dxa"/>
            <w:vAlign w:val="center"/>
          </w:tcPr>
          <w:p w14:paraId="7581D46D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Revisar versión final, pruebas y transacciones</w:t>
            </w:r>
          </w:p>
        </w:tc>
      </w:tr>
      <w:tr w:rsidR="00DB2BD4" w:rsidRPr="00A86601" w14:paraId="1EC66948" w14:textId="77777777">
        <w:trPr>
          <w:jc w:val="center"/>
        </w:trPr>
        <w:tc>
          <w:tcPr>
            <w:tcW w:w="3360" w:type="dxa"/>
            <w:vAlign w:val="center"/>
          </w:tcPr>
          <w:p w14:paraId="15107FD0" w14:textId="77777777" w:rsidR="00DB2BD4" w:rsidRDefault="00000000">
            <w:r>
              <w:rPr>
                <w:sz w:val="16"/>
              </w:rPr>
              <w:t>scripts/verify_admin_routes.py</w:t>
            </w:r>
          </w:p>
        </w:tc>
        <w:tc>
          <w:tcPr>
            <w:tcW w:w="3360" w:type="dxa"/>
            <w:vAlign w:val="center"/>
          </w:tcPr>
          <w:p w14:paraId="35040B41" w14:textId="77777777" w:rsidR="00DB2BD4" w:rsidRDefault="00000000">
            <w:r>
              <w:rPr>
                <w:sz w:val="16"/>
              </w:rPr>
              <w:t>Verificación de rutas administrativas</w:t>
            </w:r>
          </w:p>
        </w:tc>
        <w:tc>
          <w:tcPr>
            <w:tcW w:w="3360" w:type="dxa"/>
            <w:vAlign w:val="center"/>
          </w:tcPr>
          <w:p w14:paraId="77309B65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Ejecutar con servicios disponibles y registrar resultado</w:t>
            </w:r>
          </w:p>
        </w:tc>
      </w:tr>
      <w:tr w:rsidR="00DB2BD4" w:rsidRPr="00A86601" w14:paraId="4509AE4C" w14:textId="77777777">
        <w:trPr>
          <w:jc w:val="center"/>
        </w:trPr>
        <w:tc>
          <w:tcPr>
            <w:tcW w:w="3360" w:type="dxa"/>
            <w:vAlign w:val="center"/>
          </w:tcPr>
          <w:p w14:paraId="3CC19EBC" w14:textId="77777777" w:rsidR="00DB2BD4" w:rsidRDefault="00000000">
            <w:r>
              <w:rPr>
                <w:sz w:val="16"/>
              </w:rPr>
              <w:t>infra/docker/docker-</w:t>
            </w:r>
            <w:proofErr w:type="spellStart"/>
            <w:r>
              <w:rPr>
                <w:sz w:val="16"/>
              </w:rPr>
              <w:t>compose.yml</w:t>
            </w:r>
            <w:proofErr w:type="spellEnd"/>
          </w:p>
        </w:tc>
        <w:tc>
          <w:tcPr>
            <w:tcW w:w="3360" w:type="dxa"/>
            <w:vAlign w:val="center"/>
          </w:tcPr>
          <w:p w14:paraId="6AF3793F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Orquestación de </w:t>
            </w:r>
            <w:proofErr w:type="spellStart"/>
            <w:r w:rsidRPr="00A86601">
              <w:rPr>
                <w:sz w:val="16"/>
                <w:lang w:val="es-ES"/>
              </w:rPr>
              <w:t>db</w:t>
            </w:r>
            <w:proofErr w:type="spellEnd"/>
            <w:r w:rsidRPr="00A86601">
              <w:rPr>
                <w:sz w:val="16"/>
                <w:lang w:val="es-ES"/>
              </w:rPr>
              <w:t xml:space="preserve">, </w:t>
            </w:r>
            <w:proofErr w:type="spellStart"/>
            <w:r w:rsidRPr="00A86601">
              <w:rPr>
                <w:sz w:val="16"/>
                <w:lang w:val="es-ES"/>
              </w:rPr>
              <w:t>redis</w:t>
            </w:r>
            <w:proofErr w:type="spellEnd"/>
            <w:r w:rsidRPr="00A86601">
              <w:rPr>
                <w:sz w:val="16"/>
                <w:lang w:val="es-ES"/>
              </w:rPr>
              <w:t xml:space="preserve">, api, </w:t>
            </w:r>
            <w:proofErr w:type="spellStart"/>
            <w:r w:rsidRPr="00A86601">
              <w:rPr>
                <w:sz w:val="16"/>
                <w:lang w:val="es-ES"/>
              </w:rPr>
              <w:t>worker</w:t>
            </w:r>
            <w:proofErr w:type="spellEnd"/>
            <w:r w:rsidRPr="00A86601">
              <w:rPr>
                <w:sz w:val="16"/>
                <w:lang w:val="es-ES"/>
              </w:rPr>
              <w:t xml:space="preserve">, beat y </w:t>
            </w:r>
            <w:proofErr w:type="spellStart"/>
            <w:r w:rsidRPr="00A86601">
              <w:rPr>
                <w:sz w:val="16"/>
                <w:lang w:val="es-ES"/>
              </w:rPr>
              <w:t>nginx</w:t>
            </w:r>
            <w:proofErr w:type="spellEnd"/>
          </w:p>
        </w:tc>
        <w:tc>
          <w:tcPr>
            <w:tcW w:w="3360" w:type="dxa"/>
            <w:vAlign w:val="center"/>
          </w:tcPr>
          <w:p w14:paraId="197F55C2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Revisar variables, secretos, redes, volúmenes y </w:t>
            </w:r>
            <w:proofErr w:type="spellStart"/>
            <w:r w:rsidRPr="00A86601">
              <w:rPr>
                <w:sz w:val="16"/>
                <w:lang w:val="es-ES"/>
              </w:rPr>
              <w:t>healthchecks</w:t>
            </w:r>
            <w:proofErr w:type="spellEnd"/>
          </w:p>
        </w:tc>
      </w:tr>
      <w:tr w:rsidR="00DB2BD4" w:rsidRPr="00A86601" w14:paraId="21743A11" w14:textId="77777777">
        <w:trPr>
          <w:jc w:val="center"/>
        </w:trPr>
        <w:tc>
          <w:tcPr>
            <w:tcW w:w="3360" w:type="dxa"/>
            <w:vAlign w:val="center"/>
          </w:tcPr>
          <w:p w14:paraId="1F7063A4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infra/</w:t>
            </w:r>
            <w:proofErr w:type="spellStart"/>
            <w:r w:rsidRPr="00A86601">
              <w:rPr>
                <w:sz w:val="16"/>
                <w:lang w:val="es-ES"/>
              </w:rPr>
              <w:t>nginx</w:t>
            </w:r>
            <w:proofErr w:type="spellEnd"/>
            <w:r w:rsidRPr="00A86601">
              <w:rPr>
                <w:sz w:val="16"/>
                <w:lang w:val="es-ES"/>
              </w:rPr>
              <w:t>/</w:t>
            </w:r>
            <w:proofErr w:type="spellStart"/>
            <w:r w:rsidRPr="00A86601">
              <w:rPr>
                <w:sz w:val="16"/>
                <w:lang w:val="es-ES"/>
              </w:rPr>
              <w:t>sicas.conf</w:t>
            </w:r>
            <w:proofErr w:type="spellEnd"/>
            <w:r w:rsidRPr="00A86601">
              <w:rPr>
                <w:sz w:val="16"/>
                <w:lang w:val="es-ES"/>
              </w:rPr>
              <w:t xml:space="preserve"> (montado como </w:t>
            </w:r>
            <w:proofErr w:type="spellStart"/>
            <w:r w:rsidRPr="00A86601">
              <w:rPr>
                <w:sz w:val="16"/>
                <w:lang w:val="es-ES"/>
              </w:rPr>
              <w:t>default.conf</w:t>
            </w:r>
            <w:proofErr w:type="spellEnd"/>
            <w:r w:rsidRPr="00A86601">
              <w:rPr>
                <w:sz w:val="16"/>
                <w:lang w:val="es-ES"/>
              </w:rPr>
              <w:t>)</w:t>
            </w:r>
          </w:p>
        </w:tc>
        <w:tc>
          <w:tcPr>
            <w:tcW w:w="3360" w:type="dxa"/>
            <w:vAlign w:val="center"/>
          </w:tcPr>
          <w:p w14:paraId="35AB4FBD" w14:textId="77777777" w:rsidR="00DB2BD4" w:rsidRDefault="00000000">
            <w:r>
              <w:rPr>
                <w:sz w:val="16"/>
              </w:rPr>
              <w:t>Virtual host y proxy HTTPS</w:t>
            </w:r>
          </w:p>
        </w:tc>
        <w:tc>
          <w:tcPr>
            <w:tcW w:w="3360" w:type="dxa"/>
            <w:vAlign w:val="center"/>
          </w:tcPr>
          <w:p w14:paraId="081ED23E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Validar TLS, cabeceras, límites, rutas y logs</w:t>
            </w:r>
          </w:p>
        </w:tc>
      </w:tr>
      <w:tr w:rsidR="00DB2BD4" w:rsidRPr="00A86601" w14:paraId="685EB30E" w14:textId="77777777">
        <w:trPr>
          <w:jc w:val="center"/>
        </w:trPr>
        <w:tc>
          <w:tcPr>
            <w:tcW w:w="3360" w:type="dxa"/>
            <w:vAlign w:val="center"/>
          </w:tcPr>
          <w:p w14:paraId="02E451BB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infra/</w:t>
            </w:r>
            <w:proofErr w:type="spellStart"/>
            <w:r w:rsidRPr="00A86601">
              <w:rPr>
                <w:sz w:val="16"/>
                <w:lang w:val="es-ES"/>
              </w:rPr>
              <w:t>docker</w:t>
            </w:r>
            <w:proofErr w:type="spellEnd"/>
            <w:r w:rsidRPr="00A86601">
              <w:rPr>
                <w:sz w:val="16"/>
                <w:lang w:val="es-ES"/>
              </w:rPr>
              <w:t>/</w:t>
            </w:r>
            <w:proofErr w:type="spellStart"/>
            <w:r w:rsidRPr="00A86601">
              <w:rPr>
                <w:sz w:val="16"/>
                <w:lang w:val="es-ES"/>
              </w:rPr>
              <w:t>Dockerfile</w:t>
            </w:r>
            <w:proofErr w:type="spellEnd"/>
            <w:r w:rsidRPr="00A86601">
              <w:rPr>
                <w:sz w:val="16"/>
                <w:lang w:val="es-ES"/>
              </w:rPr>
              <w:t xml:space="preserve"> (ruta a confirmar en repo)</w:t>
            </w:r>
          </w:p>
        </w:tc>
        <w:tc>
          <w:tcPr>
            <w:tcW w:w="3360" w:type="dxa"/>
            <w:vAlign w:val="center"/>
          </w:tcPr>
          <w:p w14:paraId="0C202537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Construcción de imagen de aplicación</w:t>
            </w:r>
          </w:p>
        </w:tc>
        <w:tc>
          <w:tcPr>
            <w:tcW w:w="3360" w:type="dxa"/>
            <w:vAlign w:val="center"/>
          </w:tcPr>
          <w:p w14:paraId="48405DE3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Confirmar usuario no </w:t>
            </w:r>
            <w:proofErr w:type="spellStart"/>
            <w:r w:rsidRPr="00A86601">
              <w:rPr>
                <w:sz w:val="16"/>
                <w:lang w:val="es-ES"/>
              </w:rPr>
              <w:t>root</w:t>
            </w:r>
            <w:proofErr w:type="spellEnd"/>
            <w:r w:rsidRPr="00A86601">
              <w:rPr>
                <w:sz w:val="16"/>
                <w:lang w:val="es-ES"/>
              </w:rPr>
              <w:t>, dependencias y reproducibilidad</w:t>
            </w:r>
          </w:p>
        </w:tc>
      </w:tr>
      <w:tr w:rsidR="00DB2BD4" w:rsidRPr="00A86601" w14:paraId="0A3EA351" w14:textId="77777777">
        <w:trPr>
          <w:jc w:val="center"/>
        </w:trPr>
        <w:tc>
          <w:tcPr>
            <w:tcW w:w="3360" w:type="dxa"/>
            <w:vAlign w:val="center"/>
          </w:tcPr>
          <w:p w14:paraId="14081CB2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Migración 013_financial_cedulas_registry.sql</w:t>
            </w:r>
          </w:p>
        </w:tc>
        <w:tc>
          <w:tcPr>
            <w:tcW w:w="3360" w:type="dxa"/>
            <w:vAlign w:val="center"/>
          </w:tcPr>
          <w:p w14:paraId="16418EC4" w14:textId="77777777" w:rsidR="00DB2BD4" w:rsidRDefault="00000000">
            <w:r>
              <w:rPr>
                <w:sz w:val="16"/>
              </w:rPr>
              <w:t xml:space="preserve">Registro de cédulas </w:t>
            </w:r>
            <w:proofErr w:type="spellStart"/>
            <w:r>
              <w:rPr>
                <w:sz w:val="16"/>
              </w:rPr>
              <w:t>financieras</w:t>
            </w:r>
            <w:proofErr w:type="spellEnd"/>
          </w:p>
        </w:tc>
        <w:tc>
          <w:tcPr>
            <w:tcW w:w="3360" w:type="dxa"/>
            <w:vAlign w:val="center"/>
          </w:tcPr>
          <w:p w14:paraId="6C0EAE39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Verificar historial de migraciones y aplicación en BD objetivo</w:t>
            </w:r>
          </w:p>
        </w:tc>
      </w:tr>
      <w:tr w:rsidR="00DB2BD4" w:rsidRPr="00A86601" w14:paraId="6CA13D2A" w14:textId="77777777">
        <w:trPr>
          <w:jc w:val="center"/>
        </w:trPr>
        <w:tc>
          <w:tcPr>
            <w:tcW w:w="3360" w:type="dxa"/>
            <w:vAlign w:val="center"/>
          </w:tcPr>
          <w:p w14:paraId="200C0F67" w14:textId="77777777" w:rsidR="00DB2BD4" w:rsidRDefault="00000000">
            <w:r>
              <w:rPr>
                <w:sz w:val="16"/>
              </w:rPr>
              <w:t>Frontend pages_audit.js</w:t>
            </w:r>
          </w:p>
        </w:tc>
        <w:tc>
          <w:tcPr>
            <w:tcW w:w="3360" w:type="dxa"/>
            <w:vAlign w:val="center"/>
          </w:tcPr>
          <w:p w14:paraId="09B7A602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Interfaz de auditorías, expedientes y cédulas</w:t>
            </w:r>
          </w:p>
        </w:tc>
        <w:tc>
          <w:tcPr>
            <w:tcW w:w="3360" w:type="dxa"/>
            <w:vAlign w:val="center"/>
          </w:tcPr>
          <w:p w14:paraId="6568480E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Confirmar que corresponda a la versión candidata</w:t>
            </w:r>
          </w:p>
        </w:tc>
      </w:tr>
      <w:tr w:rsidR="00DB2BD4" w:rsidRPr="00A86601" w14:paraId="71379235" w14:textId="77777777">
        <w:trPr>
          <w:jc w:val="center"/>
        </w:trPr>
        <w:tc>
          <w:tcPr>
            <w:tcW w:w="3360" w:type="dxa"/>
            <w:vAlign w:val="center"/>
          </w:tcPr>
          <w:p w14:paraId="00B46CAC" w14:textId="77777777" w:rsidR="00DB2BD4" w:rsidRDefault="00000000">
            <w:proofErr w:type="spellStart"/>
            <w:r>
              <w:rPr>
                <w:sz w:val="16"/>
              </w:rPr>
              <w:t>Esquemas</w:t>
            </w:r>
            <w:proofErr w:type="spellEnd"/>
            <w:r>
              <w:rPr>
                <w:sz w:val="16"/>
              </w:rPr>
              <w:t xml:space="preserve"> PostgreSQL: </w:t>
            </w:r>
            <w:proofErr w:type="spellStart"/>
            <w:r>
              <w:rPr>
                <w:sz w:val="16"/>
              </w:rPr>
              <w:t>iam</w:t>
            </w:r>
            <w:proofErr w:type="spellEnd"/>
            <w:r>
              <w:rPr>
                <w:sz w:val="16"/>
              </w:rPr>
              <w:t>, audit, insurance, staging, engine, engagement, reporting, compliance, admin</w:t>
            </w:r>
          </w:p>
        </w:tc>
        <w:tc>
          <w:tcPr>
            <w:tcW w:w="3360" w:type="dxa"/>
            <w:vAlign w:val="center"/>
          </w:tcPr>
          <w:p w14:paraId="24B9B211" w14:textId="77777777" w:rsidR="00DB2BD4" w:rsidRDefault="00000000">
            <w:r>
              <w:rPr>
                <w:sz w:val="16"/>
              </w:rPr>
              <w:t>Separación funcional de datos</w:t>
            </w:r>
          </w:p>
        </w:tc>
        <w:tc>
          <w:tcPr>
            <w:tcW w:w="3360" w:type="dxa"/>
            <w:vAlign w:val="center"/>
          </w:tcPr>
          <w:p w14:paraId="02F0F6C5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Inventario de tablas, relaciones, índices y permisos</w:t>
            </w:r>
          </w:p>
        </w:tc>
      </w:tr>
    </w:tbl>
    <w:p w14:paraId="7BF0EB02" w14:textId="77777777" w:rsidR="00DB2BD4" w:rsidRPr="00A86601" w:rsidRDefault="00DB2BD4">
      <w:pPr>
        <w:rPr>
          <w:lang w:val="es-ES"/>
        </w:rPr>
      </w:pPr>
    </w:p>
    <w:p w14:paraId="6474ACAD" w14:textId="77777777" w:rsidR="00DB2BD4" w:rsidRDefault="00000000">
      <w:pPr>
        <w:pStyle w:val="Ttulo2"/>
      </w:pPr>
      <w:bookmarkStart w:id="20" w:name="_Toc242966334"/>
      <w:r>
        <w:lastRenderedPageBreak/>
        <w:t xml:space="preserve">9.1 Mapa de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funcionales</w:t>
      </w:r>
      <w:bookmarkEnd w:id="20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B2BD4" w14:paraId="5F32132A" w14:textId="77777777">
        <w:trPr>
          <w:jc w:val="center"/>
        </w:trPr>
        <w:tc>
          <w:tcPr>
            <w:tcW w:w="5040" w:type="dxa"/>
            <w:shd w:val="clear" w:color="auto" w:fill="17324D"/>
            <w:vAlign w:val="center"/>
          </w:tcPr>
          <w:p w14:paraId="6B1159EA" w14:textId="77777777" w:rsidR="00DB2BD4" w:rsidRDefault="00000000">
            <w:r>
              <w:rPr>
                <w:b/>
                <w:color w:val="FFFFFF"/>
              </w:rPr>
              <w:t>Módulo</w:t>
            </w:r>
          </w:p>
        </w:tc>
        <w:tc>
          <w:tcPr>
            <w:tcW w:w="5040" w:type="dxa"/>
            <w:shd w:val="clear" w:color="auto" w:fill="17324D"/>
            <w:vAlign w:val="center"/>
          </w:tcPr>
          <w:p w14:paraId="13B34385" w14:textId="77777777" w:rsidR="00DB2BD4" w:rsidRDefault="00000000">
            <w:r>
              <w:rPr>
                <w:b/>
                <w:color w:val="FFFFFF"/>
              </w:rPr>
              <w:t>Función principal</w:t>
            </w:r>
          </w:p>
        </w:tc>
      </w:tr>
      <w:tr w:rsidR="00DB2BD4" w:rsidRPr="00A86601" w14:paraId="58C4F6F0" w14:textId="77777777">
        <w:trPr>
          <w:jc w:val="center"/>
        </w:trPr>
        <w:tc>
          <w:tcPr>
            <w:tcW w:w="5040" w:type="dxa"/>
            <w:vAlign w:val="center"/>
          </w:tcPr>
          <w:p w14:paraId="1F1627E6" w14:textId="77777777" w:rsidR="00DB2BD4" w:rsidRDefault="00000000">
            <w:r>
              <w:rPr>
                <w:sz w:val="16"/>
              </w:rPr>
              <w:t>iam</w:t>
            </w:r>
          </w:p>
        </w:tc>
        <w:tc>
          <w:tcPr>
            <w:tcW w:w="5040" w:type="dxa"/>
            <w:vAlign w:val="center"/>
          </w:tcPr>
          <w:p w14:paraId="30055CC6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Usuarios, roles, permisos, sesiones/tokens, asignaciones y segregación de funciones</w:t>
            </w:r>
          </w:p>
        </w:tc>
      </w:tr>
      <w:tr w:rsidR="00DB2BD4" w:rsidRPr="00A86601" w14:paraId="53D87A70" w14:textId="77777777">
        <w:trPr>
          <w:jc w:val="center"/>
        </w:trPr>
        <w:tc>
          <w:tcPr>
            <w:tcW w:w="5040" w:type="dxa"/>
            <w:vAlign w:val="center"/>
          </w:tcPr>
          <w:p w14:paraId="17423B51" w14:textId="77777777" w:rsidR="00DB2BD4" w:rsidRDefault="00000000">
            <w:r>
              <w:rPr>
                <w:sz w:val="16"/>
              </w:rPr>
              <w:t>engagement</w:t>
            </w:r>
          </w:p>
        </w:tc>
        <w:tc>
          <w:tcPr>
            <w:tcW w:w="5040" w:type="dxa"/>
            <w:vAlign w:val="center"/>
          </w:tcPr>
          <w:p w14:paraId="62EA5C01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Unidades, expedientes, auditorías, equipos, fases, cédulas, ítems, observaciones y evidencias</w:t>
            </w:r>
          </w:p>
        </w:tc>
      </w:tr>
      <w:tr w:rsidR="00DB2BD4" w:rsidRPr="00A86601" w14:paraId="1F6F7F25" w14:textId="77777777">
        <w:trPr>
          <w:jc w:val="center"/>
        </w:trPr>
        <w:tc>
          <w:tcPr>
            <w:tcW w:w="5040" w:type="dxa"/>
            <w:vAlign w:val="center"/>
          </w:tcPr>
          <w:p w14:paraId="32DDFFFE" w14:textId="77777777" w:rsidR="00DB2BD4" w:rsidRDefault="00000000">
            <w:r>
              <w:rPr>
                <w:sz w:val="16"/>
              </w:rPr>
              <w:t>reporting</w:t>
            </w:r>
          </w:p>
        </w:tc>
        <w:tc>
          <w:tcPr>
            <w:tcW w:w="5040" w:type="dxa"/>
            <w:vAlign w:val="center"/>
          </w:tcPr>
          <w:p w14:paraId="09B27CEE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Documentos generados y flujo de salida/firma, según el diseño revisado</w:t>
            </w:r>
          </w:p>
        </w:tc>
      </w:tr>
      <w:tr w:rsidR="00DB2BD4" w:rsidRPr="00A86601" w14:paraId="344A76AC" w14:textId="77777777">
        <w:trPr>
          <w:jc w:val="center"/>
        </w:trPr>
        <w:tc>
          <w:tcPr>
            <w:tcW w:w="5040" w:type="dxa"/>
            <w:vAlign w:val="center"/>
          </w:tcPr>
          <w:p w14:paraId="136D6943" w14:textId="77777777" w:rsidR="00DB2BD4" w:rsidRDefault="00000000">
            <w:r>
              <w:rPr>
                <w:sz w:val="16"/>
              </w:rPr>
              <w:t>insurance / staging</w:t>
            </w:r>
          </w:p>
        </w:tc>
        <w:tc>
          <w:tcPr>
            <w:tcW w:w="5040" w:type="dxa"/>
            <w:vAlign w:val="center"/>
          </w:tcPr>
          <w:p w14:paraId="676BF95E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Datos de pólizas y siniestros, procesos de recepción y normalización</w:t>
            </w:r>
          </w:p>
        </w:tc>
      </w:tr>
      <w:tr w:rsidR="00DB2BD4" w:rsidRPr="00A86601" w14:paraId="1D67CC66" w14:textId="77777777">
        <w:trPr>
          <w:jc w:val="center"/>
        </w:trPr>
        <w:tc>
          <w:tcPr>
            <w:tcW w:w="5040" w:type="dxa"/>
            <w:vAlign w:val="center"/>
          </w:tcPr>
          <w:p w14:paraId="27B77110" w14:textId="77777777" w:rsidR="00DB2BD4" w:rsidRDefault="00000000">
            <w:r>
              <w:rPr>
                <w:sz w:val="16"/>
              </w:rPr>
              <w:t>engine</w:t>
            </w:r>
          </w:p>
        </w:tc>
        <w:tc>
          <w:tcPr>
            <w:tcW w:w="5040" w:type="dxa"/>
            <w:vAlign w:val="center"/>
          </w:tcPr>
          <w:p w14:paraId="43793EB7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Ejecución de reglas y generación de hallazgos, según alcance configurado</w:t>
            </w:r>
          </w:p>
        </w:tc>
      </w:tr>
      <w:tr w:rsidR="00DB2BD4" w:rsidRPr="00A86601" w14:paraId="43B69968" w14:textId="77777777">
        <w:trPr>
          <w:jc w:val="center"/>
        </w:trPr>
        <w:tc>
          <w:tcPr>
            <w:tcW w:w="5040" w:type="dxa"/>
            <w:vAlign w:val="center"/>
          </w:tcPr>
          <w:p w14:paraId="32191755" w14:textId="77777777" w:rsidR="00DB2BD4" w:rsidRDefault="00000000">
            <w:r>
              <w:rPr>
                <w:sz w:val="16"/>
              </w:rPr>
              <w:t>audit</w:t>
            </w:r>
          </w:p>
        </w:tc>
        <w:tc>
          <w:tcPr>
            <w:tcW w:w="5040" w:type="dxa"/>
            <w:vAlign w:val="center"/>
          </w:tcPr>
          <w:p w14:paraId="07A0ED27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Registro de auditoría técnica y trazabilidad</w:t>
            </w:r>
          </w:p>
        </w:tc>
      </w:tr>
      <w:tr w:rsidR="00DB2BD4" w:rsidRPr="00A86601" w14:paraId="5AA75C68" w14:textId="77777777">
        <w:trPr>
          <w:jc w:val="center"/>
        </w:trPr>
        <w:tc>
          <w:tcPr>
            <w:tcW w:w="5040" w:type="dxa"/>
            <w:vAlign w:val="center"/>
          </w:tcPr>
          <w:p w14:paraId="4F27F303" w14:textId="77777777" w:rsidR="00DB2BD4" w:rsidRDefault="00000000">
            <w:r>
              <w:rPr>
                <w:sz w:val="16"/>
              </w:rPr>
              <w:t>compliance</w:t>
            </w:r>
          </w:p>
        </w:tc>
        <w:tc>
          <w:tcPr>
            <w:tcW w:w="5040" w:type="dxa"/>
            <w:vAlign w:val="center"/>
          </w:tcPr>
          <w:p w14:paraId="4AA297D3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Listas y controles de cumplimiento, según funcionalidades habilitadas</w:t>
            </w:r>
          </w:p>
        </w:tc>
      </w:tr>
      <w:tr w:rsidR="00DB2BD4" w14:paraId="15FF9531" w14:textId="77777777">
        <w:trPr>
          <w:jc w:val="center"/>
        </w:trPr>
        <w:tc>
          <w:tcPr>
            <w:tcW w:w="5040" w:type="dxa"/>
            <w:vAlign w:val="center"/>
          </w:tcPr>
          <w:p w14:paraId="6190EB0E" w14:textId="77777777" w:rsidR="00DB2BD4" w:rsidRDefault="00000000">
            <w:r>
              <w:rPr>
                <w:sz w:val="16"/>
              </w:rPr>
              <w:t>admin</w:t>
            </w:r>
          </w:p>
        </w:tc>
        <w:tc>
          <w:tcPr>
            <w:tcW w:w="5040" w:type="dxa"/>
            <w:vAlign w:val="center"/>
          </w:tcPr>
          <w:p w14:paraId="0F9659CC" w14:textId="77777777" w:rsidR="00DB2BD4" w:rsidRDefault="00000000">
            <w:r>
              <w:rPr>
                <w:sz w:val="16"/>
              </w:rPr>
              <w:t>Parámetros y metadatos operativos</w:t>
            </w:r>
          </w:p>
        </w:tc>
      </w:tr>
    </w:tbl>
    <w:p w14:paraId="090B477B" w14:textId="77777777" w:rsidR="00DB2BD4" w:rsidRDefault="00DB2BD4"/>
    <w:p w14:paraId="10C1E286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La presencia de un esquema en la base de datos no implica que todas sus funciones estén completas o aceptadas. Cada módulo requiere pruebas de aceptación y revisión de permisos.</w:t>
      </w:r>
    </w:p>
    <w:p w14:paraId="791BE1ED" w14:textId="77777777" w:rsidR="00DB2BD4" w:rsidRPr="00A86601" w:rsidRDefault="00000000">
      <w:pPr>
        <w:pStyle w:val="Ttulo1"/>
        <w:rPr>
          <w:lang w:val="es-ES"/>
        </w:rPr>
      </w:pPr>
      <w:bookmarkStart w:id="21" w:name="_Toc242966335"/>
      <w:r w:rsidRPr="00A86601">
        <w:rPr>
          <w:lang w:val="es-ES"/>
        </w:rPr>
        <w:t>10. Modelo de datos y trazabilidad</w:t>
      </w:r>
      <w:bookmarkEnd w:id="21"/>
    </w:p>
    <w:p w14:paraId="3DB74A97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El flujo principal de auditoría puede representarse como: unidad → expediente → auditoría → cédulas → ítems → observaciones/evidencias → informes → revisión y firmas. La auditoría tiene un dominio (por ejemplo, GENERAL, FINANCIERA o SISTEMAS), y los controles de acceso deben verificar ese dominio en el servidor.</w:t>
      </w:r>
    </w:p>
    <w:p w14:paraId="3BB568AF" w14:textId="77777777" w:rsidR="00DB2BD4" w:rsidRDefault="00000000">
      <w:pPr>
        <w:jc w:val="center"/>
      </w:pPr>
      <w:r>
        <w:rPr>
          <w:noProof/>
        </w:rPr>
        <w:drawing>
          <wp:inline distT="0" distB="0" distL="0" distR="0" wp14:anchorId="2F13D371" wp14:editId="26A37057">
            <wp:extent cx="6126480" cy="28590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cas_diagrama_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5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D5A5" w14:textId="77777777" w:rsidR="00DB2BD4" w:rsidRPr="00A86601" w:rsidRDefault="00000000">
      <w:pPr>
        <w:pStyle w:val="Descripcin"/>
        <w:rPr>
          <w:lang w:val="es-ES"/>
        </w:rPr>
      </w:pPr>
      <w:r w:rsidRPr="00A86601">
        <w:rPr>
          <w:lang w:val="es-ES"/>
        </w:rPr>
        <w:t>Figura 4. Relación funcional simplificada de entidades.</w:t>
      </w:r>
    </w:p>
    <w:p w14:paraId="2B79ED24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La documentación previa reporta un </w:t>
      </w:r>
      <w:proofErr w:type="spellStart"/>
      <w:r w:rsidRPr="00A86601">
        <w:rPr>
          <w:lang w:val="es-ES"/>
        </w:rPr>
        <w:t>audit</w:t>
      </w:r>
      <w:proofErr w:type="spellEnd"/>
      <w:r w:rsidRPr="00A86601">
        <w:rPr>
          <w:lang w:val="es-ES"/>
        </w:rPr>
        <w:t xml:space="preserve"> </w:t>
      </w:r>
      <w:proofErr w:type="spellStart"/>
      <w:r w:rsidRPr="00A86601">
        <w:rPr>
          <w:lang w:val="es-ES"/>
        </w:rPr>
        <w:t>trail</w:t>
      </w:r>
      <w:proofErr w:type="spellEnd"/>
      <w:r w:rsidRPr="00A86601">
        <w:rPr>
          <w:lang w:val="es-ES"/>
        </w:rPr>
        <w:t xml:space="preserve"> con hash encadenado y </w:t>
      </w:r>
      <w:proofErr w:type="spellStart"/>
      <w:r w:rsidRPr="00A86601">
        <w:rPr>
          <w:lang w:val="es-ES"/>
        </w:rPr>
        <w:t>checkpoints</w:t>
      </w:r>
      <w:proofErr w:type="spellEnd"/>
      <w:r w:rsidRPr="00A86601">
        <w:rPr>
          <w:lang w:val="es-ES"/>
        </w:rPr>
        <w:t>. Antes de producción debe verificarse que los registros se generen en todos los eventos críticos, que el control de integridad sea verificable y que existan procedimientos de retención y exportación.</w:t>
      </w:r>
    </w:p>
    <w:p w14:paraId="7F8B3B84" w14:textId="77777777" w:rsidR="00DB2BD4" w:rsidRPr="00A86601" w:rsidRDefault="00000000">
      <w:pPr>
        <w:pStyle w:val="Ttulo1"/>
        <w:rPr>
          <w:lang w:val="es-ES"/>
        </w:rPr>
      </w:pPr>
      <w:bookmarkStart w:id="22" w:name="_Toc242966336"/>
      <w:r w:rsidRPr="00A86601">
        <w:rPr>
          <w:lang w:val="es-ES"/>
        </w:rPr>
        <w:lastRenderedPageBreak/>
        <w:t>11. Seguridad, identidad y acceso corporativo</w:t>
      </w:r>
      <w:bookmarkEnd w:id="22"/>
    </w:p>
    <w:p w14:paraId="1B77350F" w14:textId="77777777" w:rsidR="00DB2BD4" w:rsidRPr="00A86601" w:rsidRDefault="00000000">
      <w:pPr>
        <w:pStyle w:val="Ttulo2"/>
        <w:rPr>
          <w:lang w:val="es-ES"/>
        </w:rPr>
      </w:pPr>
      <w:bookmarkStart w:id="23" w:name="_Toc242966337"/>
      <w:r w:rsidRPr="00A86601">
        <w:rPr>
          <w:lang w:val="es-ES"/>
        </w:rPr>
        <w:t>11.1 Modelo de acceso</w:t>
      </w:r>
      <w:bookmarkEnd w:id="23"/>
    </w:p>
    <w:p w14:paraId="473B4EE6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Los roles identificados incluyen AUDITOR, CONTRALOR, GERENCIA, SYS_ADMIN, AUDITOR_FINANCIERO, JEFE_AUDITORIA_FINANCIERA, AUDITOR_SISTEMAS y JEFE_AUDITORIA_SISTEMAS. La separación por dominio se reporta aplicada en </w:t>
      </w:r>
      <w:proofErr w:type="spellStart"/>
      <w:r w:rsidRPr="00A86601">
        <w:rPr>
          <w:lang w:val="es-ES"/>
        </w:rPr>
        <w:t>backend</w:t>
      </w:r>
      <w:proofErr w:type="spellEnd"/>
      <w:r w:rsidRPr="00A86601">
        <w:rPr>
          <w:lang w:val="es-ES"/>
        </w:rPr>
        <w:t xml:space="preserve"> y no solo en la interfaz. La matriz de permisos debe ser revisada por el dueño funcional y el área de Seguridad.</w:t>
      </w:r>
    </w:p>
    <w:p w14:paraId="494EAE36" w14:textId="77777777" w:rsidR="00DB2BD4" w:rsidRDefault="00000000">
      <w:pPr>
        <w:pStyle w:val="Ttulo2"/>
      </w:pPr>
      <w:bookmarkStart w:id="24" w:name="_Toc242966338"/>
      <w:r>
        <w:t xml:space="preserve">11.2 URL de </w:t>
      </w:r>
      <w:proofErr w:type="spellStart"/>
      <w:r>
        <w:t>acceso</w:t>
      </w:r>
      <w:proofErr w:type="spellEnd"/>
      <w:r>
        <w:t xml:space="preserve"> exclusivamente corporativo</w:t>
      </w:r>
      <w:bookmarkEnd w:id="24"/>
    </w:p>
    <w:p w14:paraId="6A7E3398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Usar DNS interno corporativo y un certificado TLS emitido por una autoridad confiable para los dispositivos corporativos.</w:t>
      </w:r>
    </w:p>
    <w:p w14:paraId="068E303B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Restringir el acceso al servidor mediante reglas de red corporativas y controles de identidad aprobados.</w:t>
      </w:r>
    </w:p>
    <w:p w14:paraId="17DCEB07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Si se permite acceso remoto, hacerlo únicamente a través de VPN o solución de acceso corporativo aprobada.</w:t>
      </w:r>
    </w:p>
    <w:p w14:paraId="113129BD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No publicar la aplicación en un dominio público accesible libremente sin decisión formal de riesgo y autorización.</w:t>
      </w:r>
    </w:p>
    <w:p w14:paraId="261AE1FF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 xml:space="preserve">No exponer PostgreSQL, Redis ni </w:t>
      </w:r>
      <w:proofErr w:type="spellStart"/>
      <w:r w:rsidRPr="00A86601">
        <w:rPr>
          <w:lang w:val="es-ES"/>
        </w:rPr>
        <w:t>Gunicorn</w:t>
      </w:r>
      <w:proofErr w:type="spellEnd"/>
      <w:r w:rsidRPr="00A86601">
        <w:rPr>
          <w:lang w:val="es-ES"/>
        </w:rPr>
        <w:t xml:space="preserve"> a usuarios finales ni a Internet.</w:t>
      </w:r>
    </w:p>
    <w:p w14:paraId="705CBF29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Revisar cookies, duración y revocación de sesiones, MFA si aplica, bloqueo por intentos fallidos y registros de autenticación.</w:t>
      </w:r>
    </w:p>
    <w:p w14:paraId="311E8BB2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Separar ambientes de desarrollo, pruebas y producción; no reutilizar secretos ni bases de datos entre ellos.</w:t>
      </w:r>
    </w:p>
    <w:p w14:paraId="7BE1F29E" w14:textId="77777777" w:rsidR="00DB2BD4" w:rsidRPr="00A86601" w:rsidRDefault="00000000">
      <w:pPr>
        <w:pStyle w:val="Ttulo2"/>
        <w:rPr>
          <w:lang w:val="es-ES"/>
        </w:rPr>
      </w:pPr>
      <w:bookmarkStart w:id="25" w:name="_Toc242966339"/>
      <w:r w:rsidRPr="00A86601">
        <w:rPr>
          <w:lang w:val="es-ES"/>
        </w:rPr>
        <w:t>11.3 Red y resolución del problema observado</w:t>
      </w:r>
      <w:bookmarkEnd w:id="25"/>
    </w:p>
    <w:p w14:paraId="26259821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En el entorno de desarrollo se comprobó que https://localhost/ y https://10.2.0.56/ respondían HTTP 200 desde el Mac, mientras que el Mac no obtuvo respuesta ARP del teléfono 10.2.0.47, pese a que ambos se describieron como conectados a la </w:t>
      </w:r>
      <w:proofErr w:type="spellStart"/>
      <w:r w:rsidRPr="00A86601">
        <w:rPr>
          <w:lang w:val="es-ES"/>
        </w:rPr>
        <w:t>Wi</w:t>
      </w:r>
      <w:proofErr w:type="spellEnd"/>
      <w:r w:rsidRPr="00A86601">
        <w:rPr>
          <w:lang w:val="es-ES"/>
        </w:rPr>
        <w:t>-Fi corporativa. Esto apunta a una posible restricción de comunicación entre clientes o segmentación; no prueba por sí solo cuál es la política aplicada. La solución productiva no debe depender de conexiones directas a la IP del Mac: debe usar un servidor autorizado, URL interno, DNS corporativo y controles de red gestionados por TI.</w:t>
      </w:r>
    </w:p>
    <w:p w14:paraId="0B49DFDE" w14:textId="77777777" w:rsidR="00DB2BD4" w:rsidRPr="00A86601" w:rsidRDefault="00000000">
      <w:pPr>
        <w:pStyle w:val="Ttulo1"/>
        <w:rPr>
          <w:lang w:val="es-ES"/>
        </w:rPr>
      </w:pPr>
      <w:bookmarkStart w:id="26" w:name="_Toc242966340"/>
      <w:r w:rsidRPr="00A86601">
        <w:rPr>
          <w:lang w:val="es-ES"/>
        </w:rPr>
        <w:t>12. Evidencias técnicas registradas</w:t>
      </w:r>
      <w:bookmarkEnd w:id="26"/>
    </w:p>
    <w:p w14:paraId="2C1DEBC4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Las siguientes evidencias proceden de validaciones y registros previamente compartidos; no equivalen a una prueba integral de aceptación ni a una auditoría independiente.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B2BD4" w14:paraId="0F655DF6" w14:textId="77777777">
        <w:trPr>
          <w:jc w:val="center"/>
        </w:trPr>
        <w:tc>
          <w:tcPr>
            <w:tcW w:w="2520" w:type="dxa"/>
            <w:shd w:val="clear" w:color="auto" w:fill="17324D"/>
            <w:vAlign w:val="center"/>
          </w:tcPr>
          <w:p w14:paraId="12EA86D0" w14:textId="77777777" w:rsidR="00DB2BD4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2520" w:type="dxa"/>
            <w:shd w:val="clear" w:color="auto" w:fill="17324D"/>
            <w:vAlign w:val="center"/>
          </w:tcPr>
          <w:p w14:paraId="4A428D6A" w14:textId="77777777" w:rsidR="00DB2BD4" w:rsidRDefault="00000000">
            <w:r>
              <w:rPr>
                <w:b/>
                <w:color w:val="FFFFFF"/>
              </w:rPr>
              <w:t>Evidencia</w:t>
            </w:r>
          </w:p>
        </w:tc>
        <w:tc>
          <w:tcPr>
            <w:tcW w:w="2520" w:type="dxa"/>
            <w:shd w:val="clear" w:color="auto" w:fill="17324D"/>
            <w:vAlign w:val="center"/>
          </w:tcPr>
          <w:p w14:paraId="7637E9A8" w14:textId="77777777" w:rsidR="00DB2BD4" w:rsidRDefault="00000000">
            <w:r>
              <w:rPr>
                <w:b/>
                <w:color w:val="FFFFFF"/>
              </w:rPr>
              <w:t>Resultado registrado</w:t>
            </w:r>
          </w:p>
        </w:tc>
        <w:tc>
          <w:tcPr>
            <w:tcW w:w="2520" w:type="dxa"/>
            <w:shd w:val="clear" w:color="auto" w:fill="17324D"/>
            <w:vAlign w:val="center"/>
          </w:tcPr>
          <w:p w14:paraId="5A0BBD2D" w14:textId="77777777" w:rsidR="00DB2BD4" w:rsidRDefault="00000000">
            <w:r>
              <w:rPr>
                <w:b/>
                <w:color w:val="FFFFFF"/>
              </w:rPr>
              <w:t>Alcance</w:t>
            </w:r>
          </w:p>
        </w:tc>
      </w:tr>
      <w:tr w:rsidR="00DB2BD4" w:rsidRPr="00A86601" w14:paraId="11FCEA85" w14:textId="77777777">
        <w:trPr>
          <w:jc w:val="center"/>
        </w:trPr>
        <w:tc>
          <w:tcPr>
            <w:tcW w:w="2520" w:type="dxa"/>
            <w:vAlign w:val="center"/>
          </w:tcPr>
          <w:p w14:paraId="3ED26E73" w14:textId="77777777" w:rsidR="00DB2BD4" w:rsidRDefault="00000000">
            <w:r>
              <w:rPr>
                <w:sz w:val="16"/>
              </w:rPr>
              <w:t>EV-01</w:t>
            </w:r>
          </w:p>
        </w:tc>
        <w:tc>
          <w:tcPr>
            <w:tcW w:w="2520" w:type="dxa"/>
            <w:vAlign w:val="center"/>
          </w:tcPr>
          <w:p w14:paraId="29E40194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Docker </w:t>
            </w:r>
            <w:proofErr w:type="spellStart"/>
            <w:r w:rsidRPr="00A86601">
              <w:rPr>
                <w:sz w:val="16"/>
                <w:lang w:val="es-ES"/>
              </w:rPr>
              <w:t>Compose</w:t>
            </w:r>
            <w:proofErr w:type="spellEnd"/>
            <w:r w:rsidRPr="00A86601">
              <w:rPr>
                <w:sz w:val="16"/>
                <w:lang w:val="es-ES"/>
              </w:rPr>
              <w:t xml:space="preserve"> / estado de servicios</w:t>
            </w:r>
          </w:p>
        </w:tc>
        <w:tc>
          <w:tcPr>
            <w:tcW w:w="2520" w:type="dxa"/>
            <w:vAlign w:val="center"/>
          </w:tcPr>
          <w:p w14:paraId="2B1D4F67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API, DB, Redis, </w:t>
            </w:r>
            <w:proofErr w:type="spellStart"/>
            <w:r w:rsidRPr="00A86601">
              <w:rPr>
                <w:sz w:val="16"/>
                <w:lang w:val="es-ES"/>
              </w:rPr>
              <w:t>worker</w:t>
            </w:r>
            <w:proofErr w:type="spellEnd"/>
            <w:r w:rsidRPr="00A86601">
              <w:rPr>
                <w:sz w:val="16"/>
                <w:lang w:val="es-ES"/>
              </w:rPr>
              <w:t xml:space="preserve">, beat y </w:t>
            </w:r>
            <w:proofErr w:type="spellStart"/>
            <w:r w:rsidRPr="00A86601">
              <w:rPr>
                <w:sz w:val="16"/>
                <w:lang w:val="es-ES"/>
              </w:rPr>
              <w:t>Nginx</w:t>
            </w:r>
            <w:proofErr w:type="spellEnd"/>
            <w:r w:rsidRPr="00A86601">
              <w:rPr>
                <w:sz w:val="16"/>
                <w:lang w:val="es-ES"/>
              </w:rPr>
              <w:t xml:space="preserve"> en ejecución en la revisión reportada</w:t>
            </w:r>
          </w:p>
        </w:tc>
        <w:tc>
          <w:tcPr>
            <w:tcW w:w="2520" w:type="dxa"/>
            <w:vAlign w:val="center"/>
          </w:tcPr>
          <w:p w14:paraId="1E7BE495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Estado observado en una sesión; repetir antes de liberar</w:t>
            </w:r>
          </w:p>
        </w:tc>
      </w:tr>
      <w:tr w:rsidR="00DB2BD4" w:rsidRPr="00A86601" w14:paraId="1B9119E3" w14:textId="77777777">
        <w:trPr>
          <w:jc w:val="center"/>
        </w:trPr>
        <w:tc>
          <w:tcPr>
            <w:tcW w:w="2520" w:type="dxa"/>
            <w:vAlign w:val="center"/>
          </w:tcPr>
          <w:p w14:paraId="2EBDA13F" w14:textId="77777777" w:rsidR="00DB2BD4" w:rsidRDefault="00000000">
            <w:r>
              <w:rPr>
                <w:sz w:val="16"/>
              </w:rPr>
              <w:t>EV-02</w:t>
            </w:r>
          </w:p>
        </w:tc>
        <w:tc>
          <w:tcPr>
            <w:tcW w:w="2520" w:type="dxa"/>
            <w:vAlign w:val="center"/>
          </w:tcPr>
          <w:p w14:paraId="3BDFB8D1" w14:textId="77777777" w:rsidR="00DB2BD4" w:rsidRDefault="00000000">
            <w:r>
              <w:rPr>
                <w:sz w:val="16"/>
              </w:rPr>
              <w:t>HTTPS local en Nginx</w:t>
            </w:r>
          </w:p>
        </w:tc>
        <w:tc>
          <w:tcPr>
            <w:tcW w:w="2520" w:type="dxa"/>
            <w:vAlign w:val="center"/>
          </w:tcPr>
          <w:p w14:paraId="10C1F5FB" w14:textId="77777777" w:rsidR="00DB2BD4" w:rsidRDefault="00000000">
            <w:r>
              <w:rPr>
                <w:sz w:val="16"/>
              </w:rPr>
              <w:t>curl -k https://localhost/ devuelve HTTP 200</w:t>
            </w:r>
          </w:p>
        </w:tc>
        <w:tc>
          <w:tcPr>
            <w:tcW w:w="2520" w:type="dxa"/>
            <w:vAlign w:val="center"/>
          </w:tcPr>
          <w:p w14:paraId="7C065FAB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Prueba local; no valida DNS ni acceso de otros equipos</w:t>
            </w:r>
          </w:p>
        </w:tc>
      </w:tr>
      <w:tr w:rsidR="00DB2BD4" w:rsidRPr="00A86601" w14:paraId="72608600" w14:textId="77777777">
        <w:trPr>
          <w:jc w:val="center"/>
        </w:trPr>
        <w:tc>
          <w:tcPr>
            <w:tcW w:w="2520" w:type="dxa"/>
            <w:vAlign w:val="center"/>
          </w:tcPr>
          <w:p w14:paraId="289AC932" w14:textId="77777777" w:rsidR="00DB2BD4" w:rsidRDefault="00000000">
            <w:r>
              <w:rPr>
                <w:sz w:val="16"/>
              </w:rPr>
              <w:t>EV-03</w:t>
            </w:r>
          </w:p>
        </w:tc>
        <w:tc>
          <w:tcPr>
            <w:tcW w:w="2520" w:type="dxa"/>
            <w:vAlign w:val="center"/>
          </w:tcPr>
          <w:p w14:paraId="552551B0" w14:textId="77777777" w:rsidR="00DB2BD4" w:rsidRDefault="00000000">
            <w:r>
              <w:rPr>
                <w:sz w:val="16"/>
              </w:rPr>
              <w:t>HTTPS mediante IP local</w:t>
            </w:r>
          </w:p>
        </w:tc>
        <w:tc>
          <w:tcPr>
            <w:tcW w:w="2520" w:type="dxa"/>
            <w:vAlign w:val="center"/>
          </w:tcPr>
          <w:p w14:paraId="13BBB491" w14:textId="77777777" w:rsidR="00DB2BD4" w:rsidRDefault="00000000">
            <w:r>
              <w:rPr>
                <w:sz w:val="16"/>
              </w:rPr>
              <w:t>curl -k https://10.2.0.56/ devuelve HTTP 200</w:t>
            </w:r>
          </w:p>
        </w:tc>
        <w:tc>
          <w:tcPr>
            <w:tcW w:w="2520" w:type="dxa"/>
            <w:vAlign w:val="center"/>
          </w:tcPr>
          <w:p w14:paraId="230ADA2C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Prueba local por IP; el uso de -k omite validación del certificado</w:t>
            </w:r>
          </w:p>
        </w:tc>
      </w:tr>
      <w:tr w:rsidR="00DB2BD4" w:rsidRPr="00A86601" w14:paraId="04D6F87A" w14:textId="77777777">
        <w:trPr>
          <w:jc w:val="center"/>
        </w:trPr>
        <w:tc>
          <w:tcPr>
            <w:tcW w:w="2520" w:type="dxa"/>
            <w:vAlign w:val="center"/>
          </w:tcPr>
          <w:p w14:paraId="7C019ACB" w14:textId="77777777" w:rsidR="00DB2BD4" w:rsidRDefault="00000000">
            <w:r>
              <w:rPr>
                <w:sz w:val="16"/>
              </w:rPr>
              <w:t>EV-04</w:t>
            </w:r>
          </w:p>
        </w:tc>
        <w:tc>
          <w:tcPr>
            <w:tcW w:w="2520" w:type="dxa"/>
            <w:vAlign w:val="center"/>
          </w:tcPr>
          <w:p w14:paraId="649C540E" w14:textId="77777777" w:rsidR="00DB2BD4" w:rsidRDefault="00000000">
            <w:r>
              <w:rPr>
                <w:sz w:val="16"/>
              </w:rPr>
              <w:t>Puerto HTTPS</w:t>
            </w:r>
          </w:p>
        </w:tc>
        <w:tc>
          <w:tcPr>
            <w:tcW w:w="2520" w:type="dxa"/>
            <w:vAlign w:val="center"/>
          </w:tcPr>
          <w:p w14:paraId="5C519618" w14:textId="77777777" w:rsidR="00DB2BD4" w:rsidRDefault="00000000">
            <w:r>
              <w:rPr>
                <w:sz w:val="16"/>
              </w:rPr>
              <w:t>TCP/443 responde en 10.2.0.56</w:t>
            </w:r>
          </w:p>
        </w:tc>
        <w:tc>
          <w:tcPr>
            <w:tcW w:w="2520" w:type="dxa"/>
            <w:vAlign w:val="center"/>
          </w:tcPr>
          <w:p w14:paraId="40F7FDF8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No demuestra conectividad desde otros segmentos</w:t>
            </w:r>
          </w:p>
        </w:tc>
      </w:tr>
      <w:tr w:rsidR="00DB2BD4" w:rsidRPr="00A86601" w14:paraId="754B11DB" w14:textId="77777777">
        <w:trPr>
          <w:jc w:val="center"/>
        </w:trPr>
        <w:tc>
          <w:tcPr>
            <w:tcW w:w="2520" w:type="dxa"/>
            <w:vAlign w:val="center"/>
          </w:tcPr>
          <w:p w14:paraId="46070A94" w14:textId="77777777" w:rsidR="00DB2BD4" w:rsidRDefault="00000000">
            <w:r>
              <w:rPr>
                <w:sz w:val="16"/>
              </w:rPr>
              <w:t>EV-05</w:t>
            </w:r>
          </w:p>
        </w:tc>
        <w:tc>
          <w:tcPr>
            <w:tcW w:w="2520" w:type="dxa"/>
            <w:vAlign w:val="center"/>
          </w:tcPr>
          <w:p w14:paraId="172DBAB1" w14:textId="77777777" w:rsidR="00DB2BD4" w:rsidRDefault="00000000">
            <w:r>
              <w:rPr>
                <w:sz w:val="16"/>
              </w:rPr>
              <w:t>Acceso al teléfono</w:t>
            </w:r>
          </w:p>
        </w:tc>
        <w:tc>
          <w:tcPr>
            <w:tcW w:w="2520" w:type="dxa"/>
            <w:vAlign w:val="center"/>
          </w:tcPr>
          <w:p w14:paraId="505FD37E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ping sin respuesta y ARP incompleto para 10.2.0.47</w:t>
            </w:r>
          </w:p>
        </w:tc>
        <w:tc>
          <w:tcPr>
            <w:tcW w:w="2520" w:type="dxa"/>
            <w:vAlign w:val="center"/>
          </w:tcPr>
          <w:p w14:paraId="074175A6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Compatible con aislamiento, IP incorrecta o restricción de red</w:t>
            </w:r>
          </w:p>
        </w:tc>
      </w:tr>
      <w:tr w:rsidR="00DB2BD4" w:rsidRPr="00A86601" w14:paraId="7ACEF0C0" w14:textId="77777777">
        <w:trPr>
          <w:jc w:val="center"/>
        </w:trPr>
        <w:tc>
          <w:tcPr>
            <w:tcW w:w="2520" w:type="dxa"/>
            <w:vAlign w:val="center"/>
          </w:tcPr>
          <w:p w14:paraId="5BF8F35F" w14:textId="77777777" w:rsidR="00DB2BD4" w:rsidRDefault="00000000">
            <w:r>
              <w:rPr>
                <w:sz w:val="16"/>
              </w:rPr>
              <w:t>EV-06</w:t>
            </w:r>
          </w:p>
        </w:tc>
        <w:tc>
          <w:tcPr>
            <w:tcW w:w="2520" w:type="dxa"/>
            <w:vAlign w:val="center"/>
          </w:tcPr>
          <w:p w14:paraId="789D643E" w14:textId="77777777" w:rsidR="00DB2BD4" w:rsidRDefault="00000000">
            <w:r>
              <w:rPr>
                <w:sz w:val="16"/>
              </w:rPr>
              <w:t>Cédulas financieras</w:t>
            </w:r>
          </w:p>
        </w:tc>
        <w:tc>
          <w:tcPr>
            <w:tcW w:w="2520" w:type="dxa"/>
            <w:vAlign w:val="center"/>
          </w:tcPr>
          <w:p w14:paraId="491B8B78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Se registraron seis cédulas con criterios e ítems sincronizados: 22/22, 21/21, 19/19, 14/14, 12/12 y 14/14</w:t>
            </w:r>
          </w:p>
        </w:tc>
        <w:tc>
          <w:tcPr>
            <w:tcW w:w="2520" w:type="dxa"/>
            <w:vAlign w:val="center"/>
          </w:tcPr>
          <w:p w14:paraId="40C258A1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Revalidar con reporte SQL firmado para el candidato</w:t>
            </w:r>
          </w:p>
        </w:tc>
      </w:tr>
      <w:tr w:rsidR="00DB2BD4" w:rsidRPr="00A86601" w14:paraId="133219B4" w14:textId="77777777">
        <w:trPr>
          <w:jc w:val="center"/>
        </w:trPr>
        <w:tc>
          <w:tcPr>
            <w:tcW w:w="2520" w:type="dxa"/>
            <w:vAlign w:val="center"/>
          </w:tcPr>
          <w:p w14:paraId="6FF6F4E7" w14:textId="77777777" w:rsidR="00DB2BD4" w:rsidRDefault="00000000">
            <w:r>
              <w:rPr>
                <w:sz w:val="16"/>
              </w:rPr>
              <w:t>EV-07</w:t>
            </w:r>
          </w:p>
        </w:tc>
        <w:tc>
          <w:tcPr>
            <w:tcW w:w="2520" w:type="dxa"/>
            <w:vAlign w:val="center"/>
          </w:tcPr>
          <w:p w14:paraId="701E2532" w14:textId="77777777" w:rsidR="00DB2BD4" w:rsidRDefault="00000000">
            <w:r>
              <w:rPr>
                <w:sz w:val="16"/>
              </w:rPr>
              <w:t>Segregación por dominio</w:t>
            </w:r>
          </w:p>
        </w:tc>
        <w:tc>
          <w:tcPr>
            <w:tcW w:w="2520" w:type="dxa"/>
            <w:vAlign w:val="center"/>
          </w:tcPr>
          <w:p w14:paraId="4F85E2ED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Filtrado de expedientes/auditorías y permisos especializados reportados</w:t>
            </w:r>
          </w:p>
        </w:tc>
        <w:tc>
          <w:tcPr>
            <w:tcW w:w="2520" w:type="dxa"/>
            <w:vAlign w:val="center"/>
          </w:tcPr>
          <w:p w14:paraId="5E5F905D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Requiere pruebas negativas por rol y dominio</w:t>
            </w:r>
          </w:p>
        </w:tc>
      </w:tr>
      <w:tr w:rsidR="00DB2BD4" w:rsidRPr="00A86601" w14:paraId="40B57109" w14:textId="77777777">
        <w:trPr>
          <w:jc w:val="center"/>
        </w:trPr>
        <w:tc>
          <w:tcPr>
            <w:tcW w:w="2520" w:type="dxa"/>
            <w:vAlign w:val="center"/>
          </w:tcPr>
          <w:p w14:paraId="0410C0AC" w14:textId="77777777" w:rsidR="00DB2BD4" w:rsidRDefault="00000000">
            <w:r>
              <w:rPr>
                <w:sz w:val="16"/>
              </w:rPr>
              <w:lastRenderedPageBreak/>
              <w:t>EV-08</w:t>
            </w:r>
          </w:p>
        </w:tc>
        <w:tc>
          <w:tcPr>
            <w:tcW w:w="2520" w:type="dxa"/>
            <w:vAlign w:val="center"/>
          </w:tcPr>
          <w:p w14:paraId="11BC3565" w14:textId="77777777" w:rsidR="00DB2BD4" w:rsidRDefault="00000000">
            <w:r>
              <w:rPr>
                <w:sz w:val="16"/>
              </w:rPr>
              <w:t>Informe técnico previo</w:t>
            </w:r>
          </w:p>
        </w:tc>
        <w:tc>
          <w:tcPr>
            <w:tcW w:w="2520" w:type="dxa"/>
            <w:vAlign w:val="center"/>
          </w:tcPr>
          <w:p w14:paraId="7C590BED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Informe de revisión de implementación y ciberseguridad existente</w:t>
            </w:r>
          </w:p>
        </w:tc>
        <w:tc>
          <w:tcPr>
            <w:tcW w:w="2520" w:type="dxa"/>
            <w:vAlign w:val="center"/>
          </w:tcPr>
          <w:p w14:paraId="7F2B71B0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Usar como antecedente; actualizar para versión final</w:t>
            </w:r>
          </w:p>
        </w:tc>
      </w:tr>
    </w:tbl>
    <w:p w14:paraId="0BBE491A" w14:textId="77777777" w:rsidR="00DB2BD4" w:rsidRPr="00A86601" w:rsidRDefault="00DB2BD4">
      <w:pPr>
        <w:rPr>
          <w:lang w:val="es-ES"/>
        </w:rPr>
      </w:pPr>
    </w:p>
    <w:p w14:paraId="1E073454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Las capturas de pantalla, logs originales, salidas SQL y hashes de artefactos deben incorporarse como anexos firmados en la versión aprobada. En este documento se describen evidencias registradas, sin inventar capturas que no se adjuntaron.</w:t>
      </w:r>
    </w:p>
    <w:p w14:paraId="156F31BE" w14:textId="77777777" w:rsidR="00DB2BD4" w:rsidRPr="00A86601" w:rsidRDefault="00000000">
      <w:pPr>
        <w:pStyle w:val="Ttulo1"/>
        <w:rPr>
          <w:lang w:val="es-ES"/>
        </w:rPr>
      </w:pPr>
      <w:bookmarkStart w:id="27" w:name="_Toc242966341"/>
      <w:r w:rsidRPr="00A86601">
        <w:rPr>
          <w:lang w:val="es-ES"/>
        </w:rPr>
        <w:t>13. Ejemplos de operación</w:t>
      </w:r>
      <w:bookmarkEnd w:id="27"/>
    </w:p>
    <w:p w14:paraId="65D3F47A" w14:textId="77777777" w:rsidR="00DB2BD4" w:rsidRPr="00A86601" w:rsidRDefault="00000000">
      <w:pPr>
        <w:pStyle w:val="Ttulo2"/>
        <w:rPr>
          <w:lang w:val="es-ES"/>
        </w:rPr>
      </w:pPr>
      <w:bookmarkStart w:id="28" w:name="_Toc242966342"/>
      <w:r w:rsidRPr="00A86601">
        <w:rPr>
          <w:lang w:val="es-ES"/>
        </w:rPr>
        <w:t>13.1 Ejemplo de auditoría financiera</w:t>
      </w:r>
      <w:bookmarkEnd w:id="28"/>
    </w:p>
    <w:p w14:paraId="0F56DDD7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Una unidad/sucursal se selecciona para revisión. Se crea el expediente con objetivo y período; luego se registra la auditoría, modalidad, responsable y equipo. Se crean las cédulas de suscripción o reclamo para las líneas pertinentes. Cada criterio se aplica a una muestra de pólizas o siniestros, se registra el resultado, se adjunta evidencia y se documenta una observación cuando corresponde. El informe consolida resultados y excepciones para revisión.</w:t>
      </w:r>
    </w:p>
    <w:p w14:paraId="12893BB4" w14:textId="77777777" w:rsidR="00DB2BD4" w:rsidRPr="00A86601" w:rsidRDefault="00000000">
      <w:pPr>
        <w:pStyle w:val="Ttulo2"/>
        <w:rPr>
          <w:lang w:val="es-ES"/>
        </w:rPr>
      </w:pPr>
      <w:bookmarkStart w:id="29" w:name="_Toc242966343"/>
      <w:r w:rsidRPr="00A86601">
        <w:rPr>
          <w:lang w:val="es-ES"/>
        </w:rPr>
        <w:t>13.2 Ejemplo de ajuste manual</w:t>
      </w:r>
      <w:bookmarkEnd w:id="29"/>
    </w:p>
    <w:p w14:paraId="35C41D84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Si el auditor ajusta una calificación automática, la aplicación requiere una justificación. La justificación debe quedar vinculada al ajuste y reflejarse en el informe, según el código de interfaz revisado. La prueba de aceptación debe confirmar quién puede ajustar, quién puede aprobar y cómo se conserva el historial.</w:t>
      </w:r>
    </w:p>
    <w:p w14:paraId="3FAD227A" w14:textId="77777777" w:rsidR="00DB2BD4" w:rsidRPr="00A86601" w:rsidRDefault="00000000">
      <w:pPr>
        <w:pStyle w:val="Ttulo2"/>
        <w:rPr>
          <w:lang w:val="es-ES"/>
        </w:rPr>
      </w:pPr>
      <w:bookmarkStart w:id="30" w:name="_Toc242966344"/>
      <w:r w:rsidRPr="00A86601">
        <w:rPr>
          <w:lang w:val="es-ES"/>
        </w:rPr>
        <w:t>13.3 Ejemplo de auditoría de Sistemas</w:t>
      </w:r>
      <w:bookmarkEnd w:id="30"/>
    </w:p>
    <w:p w14:paraId="70106DC5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Se crea un expediente asociado a una unidad de TI y se usa el dominio SISTEMAS con alcance ERP/TI, sin forzar las líneas Auto, Patrimonial o Personal. El cuestionario de sistemas, sus preguntas, respuestas, evidencias y estadísticas deben validarse como requisito específico, dado que el informe previo registró pendientes en la importación y ejecución del cuestionario.</w:t>
      </w:r>
    </w:p>
    <w:p w14:paraId="41501B66" w14:textId="77777777" w:rsidR="00DB2BD4" w:rsidRPr="00A86601" w:rsidRDefault="00000000">
      <w:pPr>
        <w:pStyle w:val="Ttulo2"/>
        <w:rPr>
          <w:lang w:val="es-ES"/>
        </w:rPr>
      </w:pPr>
      <w:bookmarkStart w:id="31" w:name="_Toc242966345"/>
      <w:r w:rsidRPr="00A86601">
        <w:rPr>
          <w:lang w:val="es-ES"/>
        </w:rPr>
        <w:t>13.4 Ejemplo de acceso corporativo</w:t>
      </w:r>
      <w:bookmarkEnd w:id="31"/>
    </w:p>
    <w:p w14:paraId="3937E335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El usuario abre el URL interno desde un equipo conectado a la red corporativa o mediante el mecanismo remoto aprobado. DNS resuelve el nombre al servidor interno, el navegador valida el certificado, </w:t>
      </w:r>
      <w:proofErr w:type="spellStart"/>
      <w:r w:rsidRPr="00A86601">
        <w:rPr>
          <w:lang w:val="es-ES"/>
        </w:rPr>
        <w:t>Nginx</w:t>
      </w:r>
      <w:proofErr w:type="spellEnd"/>
      <w:r w:rsidRPr="00A86601">
        <w:rPr>
          <w:lang w:val="es-ES"/>
        </w:rPr>
        <w:t xml:space="preserve"> recibe HTTPS y pasa la solicitud a Flask. El usuario solo ve datos autorizados por sus permisos y dominio.</w:t>
      </w:r>
    </w:p>
    <w:p w14:paraId="30144936" w14:textId="77777777" w:rsidR="00DB2BD4" w:rsidRPr="00A86601" w:rsidRDefault="00000000">
      <w:pPr>
        <w:pStyle w:val="Ttulo1"/>
        <w:rPr>
          <w:lang w:val="es-ES"/>
        </w:rPr>
      </w:pPr>
      <w:bookmarkStart w:id="32" w:name="_Toc242966346"/>
      <w:r w:rsidRPr="00A86601">
        <w:rPr>
          <w:lang w:val="es-ES"/>
        </w:rPr>
        <w:t>14. Normativa y marco de referencia de auditoría</w:t>
      </w:r>
      <w:bookmarkEnd w:id="32"/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B2BD4" w:rsidRPr="00A86601" w14:paraId="3E917555" w14:textId="77777777" w:rsidTr="00DB2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0" w:type="dxa"/>
          </w:tcPr>
          <w:p w14:paraId="1549781C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color w:val="1F5A78"/>
                <w:lang w:val="es-ES"/>
              </w:rPr>
              <w:t>Hallazgo documental: en el informe técnico previo y los materiales recuperados no se identificó una norma profesional concreta declarada como adoptada por SICAS. Los criterios de las cédulas incluyen referencias genéricas a “la Normativa”, pero no bastan para afirmar que el sistema utiliza o cumple una norma determinada.</w:t>
            </w:r>
          </w:p>
        </w:tc>
      </w:tr>
    </w:tbl>
    <w:p w14:paraId="6D4F0954" w14:textId="77777777" w:rsidR="00DB2BD4" w:rsidRPr="00A86601" w:rsidRDefault="00DB2BD4">
      <w:pPr>
        <w:rPr>
          <w:lang w:val="es-ES"/>
        </w:rPr>
      </w:pPr>
    </w:p>
    <w:p w14:paraId="0C25D85A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Por tanto, se recomienda que la Contraloría y el área jurídica aprueben formalmente una matriz de criterios. Las siguientes referencias son propuestas de marco de referencia; no deben presentarse como normas ya implantadas ni como certificaciones de SICAS.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2BD4" w14:paraId="35F67CCB" w14:textId="77777777">
        <w:trPr>
          <w:jc w:val="center"/>
        </w:trPr>
        <w:tc>
          <w:tcPr>
            <w:tcW w:w="3360" w:type="dxa"/>
            <w:shd w:val="clear" w:color="auto" w:fill="17324D"/>
            <w:vAlign w:val="center"/>
          </w:tcPr>
          <w:p w14:paraId="22E9997D" w14:textId="77777777" w:rsidR="00DB2BD4" w:rsidRDefault="00000000">
            <w:proofErr w:type="spellStart"/>
            <w:r>
              <w:rPr>
                <w:b/>
                <w:color w:val="FFFFFF"/>
              </w:rPr>
              <w:t>Referencia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propuesta</w:t>
            </w:r>
            <w:proofErr w:type="spellEnd"/>
          </w:p>
        </w:tc>
        <w:tc>
          <w:tcPr>
            <w:tcW w:w="3360" w:type="dxa"/>
            <w:shd w:val="clear" w:color="auto" w:fill="17324D"/>
            <w:vAlign w:val="center"/>
          </w:tcPr>
          <w:p w14:paraId="76B20B00" w14:textId="77777777" w:rsidR="00DB2BD4" w:rsidRDefault="00000000">
            <w:r>
              <w:rPr>
                <w:b/>
                <w:color w:val="FFFFFF"/>
              </w:rPr>
              <w:t>Aplicación posible</w:t>
            </w:r>
          </w:p>
        </w:tc>
        <w:tc>
          <w:tcPr>
            <w:tcW w:w="3360" w:type="dxa"/>
            <w:shd w:val="clear" w:color="auto" w:fill="17324D"/>
            <w:vAlign w:val="center"/>
          </w:tcPr>
          <w:p w14:paraId="275D00DA" w14:textId="77777777" w:rsidR="00DB2BD4" w:rsidRDefault="00000000">
            <w:r>
              <w:rPr>
                <w:b/>
                <w:color w:val="FFFFFF"/>
              </w:rPr>
              <w:t>Tratamiento requerido</w:t>
            </w:r>
          </w:p>
        </w:tc>
      </w:tr>
      <w:tr w:rsidR="00DB2BD4" w:rsidRPr="00A86601" w14:paraId="02A0FF76" w14:textId="77777777">
        <w:trPr>
          <w:jc w:val="center"/>
        </w:trPr>
        <w:tc>
          <w:tcPr>
            <w:tcW w:w="3360" w:type="dxa"/>
            <w:vAlign w:val="center"/>
          </w:tcPr>
          <w:p w14:paraId="4C1E4A2B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Global </w:t>
            </w:r>
            <w:proofErr w:type="spellStart"/>
            <w:r w:rsidRPr="00A86601">
              <w:rPr>
                <w:sz w:val="16"/>
                <w:lang w:val="es-ES"/>
              </w:rPr>
              <w:t>Internal</w:t>
            </w:r>
            <w:proofErr w:type="spellEnd"/>
            <w:r w:rsidRPr="00A86601">
              <w:rPr>
                <w:sz w:val="16"/>
                <w:lang w:val="es-ES"/>
              </w:rPr>
              <w:t xml:space="preserve"> Audit </w:t>
            </w:r>
            <w:proofErr w:type="spellStart"/>
            <w:r w:rsidRPr="00A86601">
              <w:rPr>
                <w:sz w:val="16"/>
                <w:lang w:val="es-ES"/>
              </w:rPr>
              <w:t>Standards</w:t>
            </w:r>
            <w:proofErr w:type="spellEnd"/>
            <w:r w:rsidRPr="00A86601">
              <w:rPr>
                <w:sz w:val="16"/>
                <w:lang w:val="es-ES"/>
              </w:rPr>
              <w:t xml:space="preserve"> (IIA, edición vigente desde 2025)</w:t>
            </w:r>
          </w:p>
        </w:tc>
        <w:tc>
          <w:tcPr>
            <w:tcW w:w="3360" w:type="dxa"/>
            <w:vAlign w:val="center"/>
          </w:tcPr>
          <w:p w14:paraId="411025F8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Principios, ética, gobierno, gestión de la función y ejecución de auditorías internas</w:t>
            </w:r>
          </w:p>
        </w:tc>
        <w:tc>
          <w:tcPr>
            <w:tcW w:w="3360" w:type="dxa"/>
            <w:vAlign w:val="center"/>
          </w:tcPr>
          <w:p w14:paraId="238D6679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Contraloría debe determinar aplicabilidad, adopción y mapeo de procedimientos</w:t>
            </w:r>
          </w:p>
        </w:tc>
      </w:tr>
      <w:tr w:rsidR="00DB2BD4" w:rsidRPr="00A86601" w14:paraId="40FCC19F" w14:textId="77777777">
        <w:trPr>
          <w:jc w:val="center"/>
        </w:trPr>
        <w:tc>
          <w:tcPr>
            <w:tcW w:w="3360" w:type="dxa"/>
            <w:vAlign w:val="center"/>
          </w:tcPr>
          <w:p w14:paraId="7574FAA0" w14:textId="77777777" w:rsidR="00DB2BD4" w:rsidRDefault="00000000">
            <w:r>
              <w:rPr>
                <w:sz w:val="16"/>
              </w:rPr>
              <w:t>COSO Internal Control—Integrated Framework (2013)</w:t>
            </w:r>
          </w:p>
        </w:tc>
        <w:tc>
          <w:tcPr>
            <w:tcW w:w="3360" w:type="dxa"/>
            <w:vAlign w:val="center"/>
          </w:tcPr>
          <w:p w14:paraId="23BFC523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Evaluación de componentes de control interno y deficiencias</w:t>
            </w:r>
          </w:p>
        </w:tc>
        <w:tc>
          <w:tcPr>
            <w:tcW w:w="3360" w:type="dxa"/>
            <w:vAlign w:val="center"/>
          </w:tcPr>
          <w:p w14:paraId="0EFAA79C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Usar cuando la metodología corporativa lo adopte; documentar correspondencia de criterios</w:t>
            </w:r>
          </w:p>
        </w:tc>
      </w:tr>
      <w:tr w:rsidR="00DB2BD4" w:rsidRPr="00A86601" w14:paraId="421069E6" w14:textId="77777777">
        <w:trPr>
          <w:jc w:val="center"/>
        </w:trPr>
        <w:tc>
          <w:tcPr>
            <w:tcW w:w="3360" w:type="dxa"/>
            <w:vAlign w:val="center"/>
          </w:tcPr>
          <w:p w14:paraId="3B9CC236" w14:textId="77777777" w:rsidR="00DB2BD4" w:rsidRDefault="00000000">
            <w:r>
              <w:rPr>
                <w:sz w:val="16"/>
              </w:rPr>
              <w:t>ISO 19011:2018</w:t>
            </w:r>
          </w:p>
        </w:tc>
        <w:tc>
          <w:tcPr>
            <w:tcW w:w="3360" w:type="dxa"/>
            <w:vAlign w:val="center"/>
          </w:tcPr>
          <w:p w14:paraId="07D3561B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Orientación para auditorías de sistemas de gestión</w:t>
            </w:r>
          </w:p>
        </w:tc>
        <w:tc>
          <w:tcPr>
            <w:tcW w:w="3360" w:type="dxa"/>
            <w:vAlign w:val="center"/>
          </w:tcPr>
          <w:p w14:paraId="519AFE08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Referencia metodológica opcional; no es por sí sola una norma específica de auditoría de </w:t>
            </w:r>
            <w:r w:rsidRPr="00A86601">
              <w:rPr>
                <w:sz w:val="16"/>
                <w:lang w:val="es-ES"/>
              </w:rPr>
              <w:lastRenderedPageBreak/>
              <w:t>seguros</w:t>
            </w:r>
          </w:p>
        </w:tc>
      </w:tr>
      <w:tr w:rsidR="00DB2BD4" w:rsidRPr="00A86601" w14:paraId="4076AAA7" w14:textId="77777777">
        <w:trPr>
          <w:jc w:val="center"/>
        </w:trPr>
        <w:tc>
          <w:tcPr>
            <w:tcW w:w="3360" w:type="dxa"/>
            <w:vAlign w:val="center"/>
          </w:tcPr>
          <w:p w14:paraId="0ABB731A" w14:textId="77777777" w:rsidR="00DB2BD4" w:rsidRDefault="00000000">
            <w:r>
              <w:rPr>
                <w:sz w:val="16"/>
              </w:rPr>
              <w:lastRenderedPageBreak/>
              <w:t>ISO/IEC 27001:2022</w:t>
            </w:r>
          </w:p>
        </w:tc>
        <w:tc>
          <w:tcPr>
            <w:tcW w:w="3360" w:type="dxa"/>
            <w:vAlign w:val="center"/>
          </w:tcPr>
          <w:p w14:paraId="543B580D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Sistema de gestión de seguridad de la información</w:t>
            </w:r>
          </w:p>
        </w:tc>
        <w:tc>
          <w:tcPr>
            <w:tcW w:w="3360" w:type="dxa"/>
            <w:vAlign w:val="center"/>
          </w:tcPr>
          <w:p w14:paraId="03ADDFFD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Referencia para el control del entorno y gestión de riesgos de información; no equivale a certificación</w:t>
            </w:r>
          </w:p>
        </w:tc>
      </w:tr>
      <w:tr w:rsidR="00DB2BD4" w:rsidRPr="00A86601" w14:paraId="0DA85614" w14:textId="77777777">
        <w:trPr>
          <w:jc w:val="center"/>
        </w:trPr>
        <w:tc>
          <w:tcPr>
            <w:tcW w:w="3360" w:type="dxa"/>
            <w:vAlign w:val="center"/>
          </w:tcPr>
          <w:p w14:paraId="237D95EC" w14:textId="77777777" w:rsidR="00DB2BD4" w:rsidRDefault="00000000">
            <w:r>
              <w:rPr>
                <w:sz w:val="16"/>
              </w:rPr>
              <w:t>NIST Cybersecurity Framework 2.0 (2024)</w:t>
            </w:r>
          </w:p>
        </w:tc>
        <w:tc>
          <w:tcPr>
            <w:tcW w:w="3360" w:type="dxa"/>
            <w:vAlign w:val="center"/>
          </w:tcPr>
          <w:p w14:paraId="23ED3CA1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Organización de resultados de ciberseguridad: gobernar, identificar, proteger, detectar, responder y recuperar</w:t>
            </w:r>
          </w:p>
        </w:tc>
        <w:tc>
          <w:tcPr>
            <w:tcW w:w="3360" w:type="dxa"/>
            <w:vAlign w:val="center"/>
          </w:tcPr>
          <w:p w14:paraId="5F3BA150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Marco de apoyo para plan de seguridad del despliegue</w:t>
            </w:r>
          </w:p>
        </w:tc>
      </w:tr>
      <w:tr w:rsidR="00DB2BD4" w:rsidRPr="00A86601" w14:paraId="591B2510" w14:textId="77777777">
        <w:trPr>
          <w:jc w:val="center"/>
        </w:trPr>
        <w:tc>
          <w:tcPr>
            <w:tcW w:w="3360" w:type="dxa"/>
            <w:vAlign w:val="center"/>
          </w:tcPr>
          <w:p w14:paraId="0DFAF2D8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OWASP ASVS (versión aprobada por Seguridad)</w:t>
            </w:r>
          </w:p>
        </w:tc>
        <w:tc>
          <w:tcPr>
            <w:tcW w:w="3360" w:type="dxa"/>
            <w:vAlign w:val="center"/>
          </w:tcPr>
          <w:p w14:paraId="6F42F712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Requisitos verificables de seguridad de aplicaciones web</w:t>
            </w:r>
          </w:p>
        </w:tc>
        <w:tc>
          <w:tcPr>
            <w:tcW w:w="3360" w:type="dxa"/>
            <w:vAlign w:val="center"/>
          </w:tcPr>
          <w:p w14:paraId="770D6CFD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Seleccionar versión y nivel objetivo; usar para pruebas de aceptación y seguridad</w:t>
            </w:r>
          </w:p>
        </w:tc>
      </w:tr>
      <w:tr w:rsidR="00DB2BD4" w:rsidRPr="00A86601" w14:paraId="7C74ABDF" w14:textId="77777777">
        <w:trPr>
          <w:jc w:val="center"/>
        </w:trPr>
        <w:tc>
          <w:tcPr>
            <w:tcW w:w="3360" w:type="dxa"/>
            <w:vAlign w:val="center"/>
          </w:tcPr>
          <w:p w14:paraId="0169BA19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Leyes, regulaciones y normas locales de seguros</w:t>
            </w:r>
          </w:p>
        </w:tc>
        <w:tc>
          <w:tcPr>
            <w:tcW w:w="3360" w:type="dxa"/>
            <w:vAlign w:val="center"/>
          </w:tcPr>
          <w:p w14:paraId="5014F80B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Requisitos obligatorios sobre seguros, datos, conservación, auditoría y privacidad</w:t>
            </w:r>
          </w:p>
        </w:tc>
        <w:tc>
          <w:tcPr>
            <w:tcW w:w="3360" w:type="dxa"/>
            <w:vAlign w:val="center"/>
          </w:tcPr>
          <w:p w14:paraId="4F7CA938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Identificar jurisdicción de la aseguradora y obtener validación de Jurídico/</w:t>
            </w:r>
            <w:proofErr w:type="spellStart"/>
            <w:r w:rsidRPr="00A86601">
              <w:rPr>
                <w:sz w:val="16"/>
                <w:lang w:val="es-ES"/>
              </w:rPr>
              <w:t>Compliance</w:t>
            </w:r>
            <w:proofErr w:type="spellEnd"/>
          </w:p>
        </w:tc>
      </w:tr>
    </w:tbl>
    <w:p w14:paraId="22F284BF" w14:textId="77777777" w:rsidR="00DB2BD4" w:rsidRPr="00A86601" w:rsidRDefault="00DB2BD4">
      <w:pPr>
        <w:rPr>
          <w:lang w:val="es-ES"/>
        </w:rPr>
      </w:pPr>
    </w:p>
    <w:p w14:paraId="4CDB5B3E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No se debe confundir: (a) criterios de auditoría de seguros contenidos en plantillas; (b) estándares profesionales para realizar auditoría interna; y (c) normas de seguridad/</w:t>
      </w:r>
      <w:proofErr w:type="gramStart"/>
      <w:r w:rsidRPr="00A86601">
        <w:rPr>
          <w:lang w:val="es-ES"/>
        </w:rPr>
        <w:t>tecnología aplicables</w:t>
      </w:r>
      <w:proofErr w:type="gramEnd"/>
      <w:r w:rsidRPr="00A86601">
        <w:rPr>
          <w:lang w:val="es-ES"/>
        </w:rPr>
        <w:t xml:space="preserve"> al sistema. Son capas distintas y deben documentarse por separado.</w:t>
      </w:r>
    </w:p>
    <w:p w14:paraId="16483AC9" w14:textId="77777777" w:rsidR="00DB2BD4" w:rsidRPr="00A86601" w:rsidRDefault="00000000">
      <w:pPr>
        <w:pStyle w:val="Ttulo1"/>
        <w:rPr>
          <w:lang w:val="es-ES"/>
        </w:rPr>
      </w:pPr>
      <w:bookmarkStart w:id="33" w:name="_Toc242966347"/>
      <w:r w:rsidRPr="00A86601">
        <w:rPr>
          <w:lang w:val="es-ES"/>
        </w:rPr>
        <w:t>15. Infraestructura requerida</w:t>
      </w:r>
      <w:bookmarkEnd w:id="33"/>
    </w:p>
    <w:p w14:paraId="6C03DBA7" w14:textId="77777777" w:rsidR="00DB2BD4" w:rsidRPr="00A86601" w:rsidRDefault="00000000">
      <w:pPr>
        <w:pStyle w:val="Ttulo2"/>
        <w:rPr>
          <w:lang w:val="es-ES"/>
        </w:rPr>
      </w:pPr>
      <w:bookmarkStart w:id="34" w:name="_Toc242966348"/>
      <w:r w:rsidRPr="00A86601">
        <w:rPr>
          <w:lang w:val="es-ES"/>
        </w:rPr>
        <w:t>15.1 Especificación inicial sugerida</w:t>
      </w:r>
      <w:bookmarkEnd w:id="3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2BD4" w14:paraId="09B08DB7" w14:textId="77777777">
        <w:trPr>
          <w:jc w:val="center"/>
        </w:trPr>
        <w:tc>
          <w:tcPr>
            <w:tcW w:w="3360" w:type="dxa"/>
            <w:shd w:val="clear" w:color="auto" w:fill="17324D"/>
            <w:vAlign w:val="center"/>
          </w:tcPr>
          <w:p w14:paraId="6B0E7D11" w14:textId="77777777" w:rsidR="00DB2BD4" w:rsidRDefault="00000000">
            <w:r>
              <w:rPr>
                <w:b/>
                <w:color w:val="FFFFFF"/>
              </w:rPr>
              <w:t>Elemento</w:t>
            </w:r>
          </w:p>
        </w:tc>
        <w:tc>
          <w:tcPr>
            <w:tcW w:w="3360" w:type="dxa"/>
            <w:shd w:val="clear" w:color="auto" w:fill="17324D"/>
            <w:vAlign w:val="center"/>
          </w:tcPr>
          <w:p w14:paraId="25E0E87E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b/>
                <w:color w:val="FFFFFF"/>
                <w:lang w:val="es-ES"/>
              </w:rPr>
              <w:t>Punto de partida para dimensionamiento</w:t>
            </w:r>
          </w:p>
        </w:tc>
        <w:tc>
          <w:tcPr>
            <w:tcW w:w="3360" w:type="dxa"/>
            <w:shd w:val="clear" w:color="auto" w:fill="17324D"/>
            <w:vAlign w:val="center"/>
          </w:tcPr>
          <w:p w14:paraId="4043F23B" w14:textId="77777777" w:rsidR="00DB2BD4" w:rsidRDefault="00000000">
            <w:proofErr w:type="spellStart"/>
            <w:r>
              <w:rPr>
                <w:b/>
                <w:color w:val="FFFFFF"/>
              </w:rPr>
              <w:t>Notas</w:t>
            </w:r>
            <w:proofErr w:type="spellEnd"/>
          </w:p>
        </w:tc>
      </w:tr>
      <w:tr w:rsidR="00DB2BD4" w:rsidRPr="00A86601" w14:paraId="0403F710" w14:textId="77777777">
        <w:trPr>
          <w:jc w:val="center"/>
        </w:trPr>
        <w:tc>
          <w:tcPr>
            <w:tcW w:w="3360" w:type="dxa"/>
            <w:vAlign w:val="center"/>
          </w:tcPr>
          <w:p w14:paraId="55395582" w14:textId="77777777" w:rsidR="00DB2BD4" w:rsidRDefault="00000000">
            <w:r>
              <w:rPr>
                <w:sz w:val="16"/>
              </w:rPr>
              <w:t>Servidor Linux</w:t>
            </w:r>
          </w:p>
        </w:tc>
        <w:tc>
          <w:tcPr>
            <w:tcW w:w="3360" w:type="dxa"/>
            <w:vAlign w:val="center"/>
          </w:tcPr>
          <w:p w14:paraId="139246A1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4–8 </w:t>
            </w:r>
            <w:proofErr w:type="spellStart"/>
            <w:r w:rsidRPr="00A86601">
              <w:rPr>
                <w:sz w:val="16"/>
                <w:lang w:val="es-ES"/>
              </w:rPr>
              <w:t>vCPU</w:t>
            </w:r>
            <w:proofErr w:type="spellEnd"/>
            <w:r w:rsidRPr="00A86601">
              <w:rPr>
                <w:sz w:val="16"/>
                <w:lang w:val="es-ES"/>
              </w:rPr>
              <w:t xml:space="preserve"> y 16–32 GB RAM para piloto/uso moderado</w:t>
            </w:r>
          </w:p>
        </w:tc>
        <w:tc>
          <w:tcPr>
            <w:tcW w:w="3360" w:type="dxa"/>
            <w:vAlign w:val="center"/>
          </w:tcPr>
          <w:p w14:paraId="6DAC3F44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Estimación inicial; confirmar por usuarios simultáneos y cargas</w:t>
            </w:r>
          </w:p>
        </w:tc>
      </w:tr>
      <w:tr w:rsidR="00DB2BD4" w:rsidRPr="00A86601" w14:paraId="4B5FA272" w14:textId="77777777">
        <w:trPr>
          <w:jc w:val="center"/>
        </w:trPr>
        <w:tc>
          <w:tcPr>
            <w:tcW w:w="3360" w:type="dxa"/>
            <w:vAlign w:val="center"/>
          </w:tcPr>
          <w:p w14:paraId="2729CEE5" w14:textId="77777777" w:rsidR="00DB2BD4" w:rsidRDefault="00000000">
            <w:proofErr w:type="spellStart"/>
            <w:r>
              <w:rPr>
                <w:sz w:val="16"/>
              </w:rPr>
              <w:t>Almacenamiento</w:t>
            </w:r>
            <w:proofErr w:type="spellEnd"/>
          </w:p>
        </w:tc>
        <w:tc>
          <w:tcPr>
            <w:tcW w:w="3360" w:type="dxa"/>
            <w:vAlign w:val="center"/>
          </w:tcPr>
          <w:p w14:paraId="09F2F5DF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SSD empresarial; capacidad dimensionada por evidencias y documentos; crecimiento y retención definidos</w:t>
            </w:r>
          </w:p>
        </w:tc>
        <w:tc>
          <w:tcPr>
            <w:tcW w:w="3360" w:type="dxa"/>
            <w:vAlign w:val="center"/>
          </w:tcPr>
          <w:p w14:paraId="48CF14D9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Separar volúmenes y copias de seguridad</w:t>
            </w:r>
          </w:p>
        </w:tc>
      </w:tr>
      <w:tr w:rsidR="00DB2BD4" w14:paraId="5B78CB03" w14:textId="77777777">
        <w:trPr>
          <w:jc w:val="center"/>
        </w:trPr>
        <w:tc>
          <w:tcPr>
            <w:tcW w:w="3360" w:type="dxa"/>
            <w:vAlign w:val="center"/>
          </w:tcPr>
          <w:p w14:paraId="2EE7D28C" w14:textId="77777777" w:rsidR="00DB2BD4" w:rsidRDefault="00000000">
            <w:r>
              <w:rPr>
                <w:sz w:val="16"/>
              </w:rPr>
              <w:t xml:space="preserve">Sistema </w:t>
            </w:r>
            <w:proofErr w:type="spellStart"/>
            <w:r>
              <w:rPr>
                <w:sz w:val="16"/>
              </w:rPr>
              <w:t>operativo</w:t>
            </w:r>
            <w:proofErr w:type="spellEnd"/>
          </w:p>
        </w:tc>
        <w:tc>
          <w:tcPr>
            <w:tcW w:w="3360" w:type="dxa"/>
            <w:vAlign w:val="center"/>
          </w:tcPr>
          <w:p w14:paraId="0E850441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Distribución Linux corporativa soportada y parcheada</w:t>
            </w:r>
          </w:p>
        </w:tc>
        <w:tc>
          <w:tcPr>
            <w:tcW w:w="3360" w:type="dxa"/>
            <w:vAlign w:val="center"/>
          </w:tcPr>
          <w:p w14:paraId="2000D85A" w14:textId="77777777" w:rsidR="00DB2BD4" w:rsidRDefault="00000000">
            <w:proofErr w:type="spellStart"/>
            <w:r>
              <w:rPr>
                <w:sz w:val="16"/>
              </w:rPr>
              <w:t>Versión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aprobada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TI</w:t>
            </w:r>
          </w:p>
        </w:tc>
      </w:tr>
      <w:tr w:rsidR="00DB2BD4" w:rsidRPr="00A86601" w14:paraId="1F268134" w14:textId="77777777">
        <w:trPr>
          <w:jc w:val="center"/>
        </w:trPr>
        <w:tc>
          <w:tcPr>
            <w:tcW w:w="3360" w:type="dxa"/>
            <w:vAlign w:val="center"/>
          </w:tcPr>
          <w:p w14:paraId="44111585" w14:textId="77777777" w:rsidR="00DB2BD4" w:rsidRDefault="00000000">
            <w:r>
              <w:rPr>
                <w:sz w:val="16"/>
              </w:rPr>
              <w:t>Contenedores</w:t>
            </w:r>
          </w:p>
        </w:tc>
        <w:tc>
          <w:tcPr>
            <w:tcW w:w="3360" w:type="dxa"/>
            <w:vAlign w:val="center"/>
          </w:tcPr>
          <w:p w14:paraId="5E736A94" w14:textId="77777777" w:rsidR="00DB2BD4" w:rsidRDefault="00000000">
            <w:r>
              <w:rPr>
                <w:sz w:val="16"/>
              </w:rPr>
              <w:t>Docker Engine y Docker Compose Plugin soportados</w:t>
            </w:r>
          </w:p>
        </w:tc>
        <w:tc>
          <w:tcPr>
            <w:tcW w:w="3360" w:type="dxa"/>
            <w:vAlign w:val="center"/>
          </w:tcPr>
          <w:p w14:paraId="0CCC92C0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Fijar versiones e imágenes por </w:t>
            </w:r>
            <w:proofErr w:type="spellStart"/>
            <w:r w:rsidRPr="00A86601">
              <w:rPr>
                <w:sz w:val="16"/>
                <w:lang w:val="es-ES"/>
              </w:rPr>
              <w:t>digest</w:t>
            </w:r>
            <w:proofErr w:type="spellEnd"/>
            <w:r w:rsidRPr="00A86601">
              <w:rPr>
                <w:sz w:val="16"/>
                <w:lang w:val="es-ES"/>
              </w:rPr>
              <w:t>/versión</w:t>
            </w:r>
          </w:p>
        </w:tc>
      </w:tr>
      <w:tr w:rsidR="00DB2BD4" w:rsidRPr="00A86601" w14:paraId="4EDB1016" w14:textId="77777777">
        <w:trPr>
          <w:jc w:val="center"/>
        </w:trPr>
        <w:tc>
          <w:tcPr>
            <w:tcW w:w="3360" w:type="dxa"/>
            <w:vAlign w:val="center"/>
          </w:tcPr>
          <w:p w14:paraId="23377D3C" w14:textId="77777777" w:rsidR="00DB2BD4" w:rsidRDefault="00000000">
            <w:r>
              <w:rPr>
                <w:sz w:val="16"/>
              </w:rPr>
              <w:t xml:space="preserve">Base de </w:t>
            </w:r>
            <w:proofErr w:type="spellStart"/>
            <w:r>
              <w:rPr>
                <w:sz w:val="16"/>
              </w:rPr>
              <w:t>datos</w:t>
            </w:r>
            <w:proofErr w:type="spellEnd"/>
          </w:p>
        </w:tc>
        <w:tc>
          <w:tcPr>
            <w:tcW w:w="3360" w:type="dxa"/>
            <w:vAlign w:val="center"/>
          </w:tcPr>
          <w:p w14:paraId="22CC3C5E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PostgreSQL 16 o versión validada por el proyecto</w:t>
            </w:r>
          </w:p>
        </w:tc>
        <w:tc>
          <w:tcPr>
            <w:tcW w:w="3360" w:type="dxa"/>
            <w:vAlign w:val="center"/>
          </w:tcPr>
          <w:p w14:paraId="1034A643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Persistencia, </w:t>
            </w:r>
            <w:proofErr w:type="spellStart"/>
            <w:r w:rsidRPr="00A86601">
              <w:rPr>
                <w:sz w:val="16"/>
                <w:lang w:val="es-ES"/>
              </w:rPr>
              <w:t>backups</w:t>
            </w:r>
            <w:proofErr w:type="spellEnd"/>
            <w:r w:rsidRPr="00A86601">
              <w:rPr>
                <w:sz w:val="16"/>
                <w:lang w:val="es-ES"/>
              </w:rPr>
              <w:t>, restauración y monitoreo</w:t>
            </w:r>
          </w:p>
        </w:tc>
      </w:tr>
      <w:tr w:rsidR="00DB2BD4" w14:paraId="1759FF70" w14:textId="77777777">
        <w:trPr>
          <w:jc w:val="center"/>
        </w:trPr>
        <w:tc>
          <w:tcPr>
            <w:tcW w:w="3360" w:type="dxa"/>
            <w:vAlign w:val="center"/>
          </w:tcPr>
          <w:p w14:paraId="4504FB3A" w14:textId="77777777" w:rsidR="00DB2BD4" w:rsidRDefault="00000000">
            <w:r>
              <w:rPr>
                <w:sz w:val="16"/>
              </w:rPr>
              <w:t>Proxy TLS</w:t>
            </w:r>
          </w:p>
        </w:tc>
        <w:tc>
          <w:tcPr>
            <w:tcW w:w="3360" w:type="dxa"/>
            <w:vAlign w:val="center"/>
          </w:tcPr>
          <w:p w14:paraId="6B26B4BD" w14:textId="77777777" w:rsidR="00DB2BD4" w:rsidRPr="00A86601" w:rsidRDefault="00000000">
            <w:pPr>
              <w:rPr>
                <w:lang w:val="es-ES"/>
              </w:rPr>
            </w:pPr>
            <w:proofErr w:type="spellStart"/>
            <w:r w:rsidRPr="00A86601">
              <w:rPr>
                <w:sz w:val="16"/>
                <w:lang w:val="es-ES"/>
              </w:rPr>
              <w:t>Nginx</w:t>
            </w:r>
            <w:proofErr w:type="spellEnd"/>
            <w:r w:rsidRPr="00A86601">
              <w:rPr>
                <w:sz w:val="16"/>
                <w:lang w:val="es-ES"/>
              </w:rPr>
              <w:t xml:space="preserve"> con certificado válido y renovación controlada</w:t>
            </w:r>
          </w:p>
        </w:tc>
        <w:tc>
          <w:tcPr>
            <w:tcW w:w="3360" w:type="dxa"/>
            <w:vAlign w:val="center"/>
          </w:tcPr>
          <w:p w14:paraId="46F09A3D" w14:textId="77777777" w:rsidR="00DB2BD4" w:rsidRDefault="00000000">
            <w:r>
              <w:rPr>
                <w:sz w:val="16"/>
              </w:rPr>
              <w:t>Solo entrada HTTPS</w:t>
            </w:r>
          </w:p>
        </w:tc>
      </w:tr>
      <w:tr w:rsidR="00DB2BD4" w:rsidRPr="00A86601" w14:paraId="35C16C95" w14:textId="77777777">
        <w:trPr>
          <w:jc w:val="center"/>
        </w:trPr>
        <w:tc>
          <w:tcPr>
            <w:tcW w:w="3360" w:type="dxa"/>
            <w:vAlign w:val="center"/>
          </w:tcPr>
          <w:p w14:paraId="72A92707" w14:textId="77777777" w:rsidR="00DB2BD4" w:rsidRDefault="00000000">
            <w:r>
              <w:rPr>
                <w:sz w:val="16"/>
              </w:rPr>
              <w:t>Red</w:t>
            </w:r>
          </w:p>
        </w:tc>
        <w:tc>
          <w:tcPr>
            <w:tcW w:w="3360" w:type="dxa"/>
            <w:vAlign w:val="center"/>
          </w:tcPr>
          <w:p w14:paraId="5E4B3259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DNS interno, IP/DNS estable, reglas de firewall y segmentación corporativa</w:t>
            </w:r>
          </w:p>
        </w:tc>
        <w:tc>
          <w:tcPr>
            <w:tcW w:w="3360" w:type="dxa"/>
            <w:vAlign w:val="center"/>
          </w:tcPr>
          <w:p w14:paraId="05D77573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Acceso por grupos autorizados; sin publicación accidental</w:t>
            </w:r>
          </w:p>
        </w:tc>
      </w:tr>
      <w:tr w:rsidR="00DB2BD4" w:rsidRPr="00A86601" w14:paraId="5341E1AF" w14:textId="77777777">
        <w:trPr>
          <w:jc w:val="center"/>
        </w:trPr>
        <w:tc>
          <w:tcPr>
            <w:tcW w:w="3360" w:type="dxa"/>
            <w:vAlign w:val="center"/>
          </w:tcPr>
          <w:p w14:paraId="586F659F" w14:textId="77777777" w:rsidR="00DB2BD4" w:rsidRDefault="00000000">
            <w:proofErr w:type="spellStart"/>
            <w:r>
              <w:rPr>
                <w:sz w:val="16"/>
              </w:rPr>
              <w:t>Respaldo</w:t>
            </w:r>
            <w:proofErr w:type="spellEnd"/>
          </w:p>
        </w:tc>
        <w:tc>
          <w:tcPr>
            <w:tcW w:w="3360" w:type="dxa"/>
            <w:vAlign w:val="center"/>
          </w:tcPr>
          <w:p w14:paraId="449A6844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Copias cifradas y aisladas, retención aprobada y pruebas de restauración</w:t>
            </w:r>
          </w:p>
        </w:tc>
        <w:tc>
          <w:tcPr>
            <w:tcW w:w="3360" w:type="dxa"/>
            <w:vAlign w:val="center"/>
          </w:tcPr>
          <w:p w14:paraId="729EDAEE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RPO/RTO definidos por negocio</w:t>
            </w:r>
          </w:p>
        </w:tc>
      </w:tr>
      <w:tr w:rsidR="00DB2BD4" w:rsidRPr="00A86601" w14:paraId="35D2D99E" w14:textId="77777777">
        <w:trPr>
          <w:jc w:val="center"/>
        </w:trPr>
        <w:tc>
          <w:tcPr>
            <w:tcW w:w="3360" w:type="dxa"/>
            <w:vAlign w:val="center"/>
          </w:tcPr>
          <w:p w14:paraId="217BCEEB" w14:textId="77777777" w:rsidR="00DB2BD4" w:rsidRDefault="00000000">
            <w:r>
              <w:rPr>
                <w:sz w:val="16"/>
              </w:rPr>
              <w:t>Ambientes</w:t>
            </w:r>
          </w:p>
        </w:tc>
        <w:tc>
          <w:tcPr>
            <w:tcW w:w="3360" w:type="dxa"/>
            <w:vAlign w:val="center"/>
          </w:tcPr>
          <w:p w14:paraId="25BDC6C5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Pruebas/aceptación separados de producción</w:t>
            </w:r>
          </w:p>
        </w:tc>
        <w:tc>
          <w:tcPr>
            <w:tcW w:w="3360" w:type="dxa"/>
            <w:vAlign w:val="center"/>
          </w:tcPr>
          <w:p w14:paraId="7C7F2C49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Datos de prueba anonimizados cuando corresponda</w:t>
            </w:r>
          </w:p>
        </w:tc>
      </w:tr>
    </w:tbl>
    <w:p w14:paraId="74F347DB" w14:textId="77777777" w:rsidR="00DB2BD4" w:rsidRPr="00A86601" w:rsidRDefault="00DB2BD4">
      <w:pPr>
        <w:rPr>
          <w:lang w:val="es-ES"/>
        </w:rPr>
      </w:pPr>
    </w:p>
    <w:p w14:paraId="34188502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Los valores de CPU, RAM y almacenamiento son estimaciones preliminares, no resultados de una prueba de carga. El dimensionamiento final debe basarse en concurrencia, tamaño de archivos, volumen de auditorías, retención, generación de informes y objetivos de recuperación.</w:t>
      </w:r>
    </w:p>
    <w:p w14:paraId="2BB37FA9" w14:textId="77777777" w:rsidR="00DB2BD4" w:rsidRPr="00A86601" w:rsidRDefault="00000000">
      <w:pPr>
        <w:pStyle w:val="Ttulo1"/>
        <w:rPr>
          <w:lang w:val="es-ES"/>
        </w:rPr>
      </w:pPr>
      <w:bookmarkStart w:id="35" w:name="_Toc242966349"/>
      <w:r w:rsidRPr="00A86601">
        <w:rPr>
          <w:lang w:val="es-ES"/>
        </w:rPr>
        <w:t>16. Requisitos y puertas de salida a producción</w:t>
      </w:r>
      <w:bookmarkEnd w:id="3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2BD4" w14:paraId="216F1EEE" w14:textId="77777777">
        <w:trPr>
          <w:jc w:val="center"/>
        </w:trPr>
        <w:tc>
          <w:tcPr>
            <w:tcW w:w="3360" w:type="dxa"/>
            <w:shd w:val="clear" w:color="auto" w:fill="17324D"/>
            <w:vAlign w:val="center"/>
          </w:tcPr>
          <w:p w14:paraId="20353962" w14:textId="77777777" w:rsidR="00DB2BD4" w:rsidRDefault="00000000">
            <w:r>
              <w:rPr>
                <w:b/>
                <w:color w:val="FFFFFF"/>
              </w:rPr>
              <w:t>Puerta</w:t>
            </w:r>
          </w:p>
        </w:tc>
        <w:tc>
          <w:tcPr>
            <w:tcW w:w="3360" w:type="dxa"/>
            <w:shd w:val="clear" w:color="auto" w:fill="17324D"/>
            <w:vAlign w:val="center"/>
          </w:tcPr>
          <w:p w14:paraId="34E726EA" w14:textId="77777777" w:rsidR="00DB2BD4" w:rsidRDefault="00000000">
            <w:r>
              <w:rPr>
                <w:b/>
                <w:color w:val="FFFFFF"/>
              </w:rPr>
              <w:t>Requisito de salida</w:t>
            </w:r>
          </w:p>
        </w:tc>
        <w:tc>
          <w:tcPr>
            <w:tcW w:w="3360" w:type="dxa"/>
            <w:shd w:val="clear" w:color="auto" w:fill="17324D"/>
            <w:vAlign w:val="center"/>
          </w:tcPr>
          <w:p w14:paraId="22CCAF55" w14:textId="77777777" w:rsidR="00DB2BD4" w:rsidRDefault="00000000">
            <w:r>
              <w:rPr>
                <w:b/>
                <w:color w:val="FFFFFF"/>
              </w:rPr>
              <w:t>Evidencia de cierre</w:t>
            </w:r>
          </w:p>
        </w:tc>
      </w:tr>
      <w:tr w:rsidR="00DB2BD4" w14:paraId="3E6540C8" w14:textId="77777777">
        <w:trPr>
          <w:jc w:val="center"/>
        </w:trPr>
        <w:tc>
          <w:tcPr>
            <w:tcW w:w="3360" w:type="dxa"/>
            <w:vAlign w:val="center"/>
          </w:tcPr>
          <w:p w14:paraId="3F025C24" w14:textId="77777777" w:rsidR="00DB2BD4" w:rsidRDefault="00000000">
            <w:r>
              <w:rPr>
                <w:sz w:val="16"/>
              </w:rPr>
              <w:t>G1. Gobierno</w:t>
            </w:r>
          </w:p>
        </w:tc>
        <w:tc>
          <w:tcPr>
            <w:tcW w:w="3360" w:type="dxa"/>
            <w:vAlign w:val="center"/>
          </w:tcPr>
          <w:p w14:paraId="58959616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Dueño funcional, responsables, alcance, clasificación de datos y autorización de TI definidos</w:t>
            </w:r>
          </w:p>
        </w:tc>
        <w:tc>
          <w:tcPr>
            <w:tcW w:w="3360" w:type="dxa"/>
            <w:vAlign w:val="center"/>
          </w:tcPr>
          <w:p w14:paraId="7DABAEFE" w14:textId="77777777" w:rsidR="00DB2BD4" w:rsidRDefault="00000000">
            <w:r>
              <w:rPr>
                <w:sz w:val="16"/>
              </w:rPr>
              <w:t xml:space="preserve">Acta de </w:t>
            </w:r>
            <w:proofErr w:type="spellStart"/>
            <w:r>
              <w:rPr>
                <w:sz w:val="16"/>
              </w:rPr>
              <w:t>aprobación</w:t>
            </w:r>
            <w:proofErr w:type="spellEnd"/>
          </w:p>
        </w:tc>
      </w:tr>
      <w:tr w:rsidR="00DB2BD4" w:rsidRPr="00A86601" w14:paraId="582A4E75" w14:textId="77777777">
        <w:trPr>
          <w:jc w:val="center"/>
        </w:trPr>
        <w:tc>
          <w:tcPr>
            <w:tcW w:w="3360" w:type="dxa"/>
            <w:vAlign w:val="center"/>
          </w:tcPr>
          <w:p w14:paraId="4D7311E5" w14:textId="77777777" w:rsidR="00DB2BD4" w:rsidRDefault="00000000">
            <w:r>
              <w:rPr>
                <w:sz w:val="16"/>
              </w:rPr>
              <w:lastRenderedPageBreak/>
              <w:t>G2. Código</w:t>
            </w:r>
          </w:p>
        </w:tc>
        <w:tc>
          <w:tcPr>
            <w:tcW w:w="3360" w:type="dxa"/>
            <w:vAlign w:val="center"/>
          </w:tcPr>
          <w:p w14:paraId="528264D8" w14:textId="77777777" w:rsidR="00DB2BD4" w:rsidRPr="00A86601" w:rsidRDefault="00000000">
            <w:pPr>
              <w:rPr>
                <w:lang w:val="es-ES"/>
              </w:rPr>
            </w:pPr>
            <w:proofErr w:type="spellStart"/>
            <w:r w:rsidRPr="00A86601">
              <w:rPr>
                <w:sz w:val="16"/>
                <w:lang w:val="es-ES"/>
              </w:rPr>
              <w:t>Commit</w:t>
            </w:r>
            <w:proofErr w:type="spellEnd"/>
            <w:r w:rsidRPr="00A86601">
              <w:rPr>
                <w:sz w:val="16"/>
                <w:lang w:val="es-ES"/>
              </w:rPr>
              <w:t xml:space="preserve"> candidato identificado; revisión de dependencias, migraciones, secretos y configuración</w:t>
            </w:r>
          </w:p>
        </w:tc>
        <w:tc>
          <w:tcPr>
            <w:tcW w:w="3360" w:type="dxa"/>
            <w:vAlign w:val="center"/>
          </w:tcPr>
          <w:p w14:paraId="6F638676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Inventario de versión y revisión técnica</w:t>
            </w:r>
          </w:p>
        </w:tc>
      </w:tr>
      <w:tr w:rsidR="00DB2BD4" w:rsidRPr="00A86601" w14:paraId="75187B70" w14:textId="77777777">
        <w:trPr>
          <w:jc w:val="center"/>
        </w:trPr>
        <w:tc>
          <w:tcPr>
            <w:tcW w:w="3360" w:type="dxa"/>
            <w:vAlign w:val="center"/>
          </w:tcPr>
          <w:p w14:paraId="6A10C66D" w14:textId="77777777" w:rsidR="00DB2BD4" w:rsidRDefault="00000000">
            <w:r>
              <w:rPr>
                <w:sz w:val="16"/>
              </w:rPr>
              <w:t>G3. Funcional</w:t>
            </w:r>
          </w:p>
        </w:tc>
        <w:tc>
          <w:tcPr>
            <w:tcW w:w="3360" w:type="dxa"/>
            <w:vAlign w:val="center"/>
          </w:tcPr>
          <w:p w14:paraId="20994154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Pruebas de ciclo completo de auditoría financiera y de sistemas</w:t>
            </w:r>
          </w:p>
        </w:tc>
        <w:tc>
          <w:tcPr>
            <w:tcW w:w="3360" w:type="dxa"/>
            <w:vAlign w:val="center"/>
          </w:tcPr>
          <w:p w14:paraId="326C056A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Casos de prueba y resultados firmados</w:t>
            </w:r>
          </w:p>
        </w:tc>
      </w:tr>
      <w:tr w:rsidR="00DB2BD4" w:rsidRPr="00A86601" w14:paraId="07FBDC10" w14:textId="77777777">
        <w:trPr>
          <w:jc w:val="center"/>
        </w:trPr>
        <w:tc>
          <w:tcPr>
            <w:tcW w:w="3360" w:type="dxa"/>
            <w:vAlign w:val="center"/>
          </w:tcPr>
          <w:p w14:paraId="47445FEA" w14:textId="77777777" w:rsidR="00DB2BD4" w:rsidRDefault="00000000">
            <w:r>
              <w:rPr>
                <w:sz w:val="16"/>
              </w:rPr>
              <w:t>G4. Seguridad</w:t>
            </w:r>
          </w:p>
        </w:tc>
        <w:tc>
          <w:tcPr>
            <w:tcW w:w="3360" w:type="dxa"/>
            <w:vAlign w:val="center"/>
          </w:tcPr>
          <w:p w14:paraId="252060F6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Matriz de roles; pruebas negativas; TLS; sesiones; </w:t>
            </w:r>
            <w:proofErr w:type="spellStart"/>
            <w:r w:rsidRPr="00A86601">
              <w:rPr>
                <w:sz w:val="16"/>
                <w:lang w:val="es-ES"/>
              </w:rPr>
              <w:t>rate</w:t>
            </w:r>
            <w:proofErr w:type="spellEnd"/>
            <w:r w:rsidRPr="00A86601">
              <w:rPr>
                <w:sz w:val="16"/>
                <w:lang w:val="es-ES"/>
              </w:rPr>
              <w:t xml:space="preserve"> </w:t>
            </w:r>
            <w:proofErr w:type="spellStart"/>
            <w:r w:rsidRPr="00A86601">
              <w:rPr>
                <w:sz w:val="16"/>
                <w:lang w:val="es-ES"/>
              </w:rPr>
              <w:t>limiting</w:t>
            </w:r>
            <w:proofErr w:type="spellEnd"/>
            <w:r w:rsidRPr="00A86601">
              <w:rPr>
                <w:sz w:val="16"/>
                <w:lang w:val="es-ES"/>
              </w:rPr>
              <w:t>; registros; análisis de vulnerabilidades</w:t>
            </w:r>
          </w:p>
        </w:tc>
        <w:tc>
          <w:tcPr>
            <w:tcW w:w="3360" w:type="dxa"/>
            <w:vAlign w:val="center"/>
          </w:tcPr>
          <w:p w14:paraId="663485BF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Informe de seguridad y remediación</w:t>
            </w:r>
          </w:p>
        </w:tc>
      </w:tr>
      <w:tr w:rsidR="00DB2BD4" w:rsidRPr="00A86601" w14:paraId="7109F7DE" w14:textId="77777777">
        <w:trPr>
          <w:jc w:val="center"/>
        </w:trPr>
        <w:tc>
          <w:tcPr>
            <w:tcW w:w="3360" w:type="dxa"/>
            <w:vAlign w:val="center"/>
          </w:tcPr>
          <w:p w14:paraId="643605F6" w14:textId="77777777" w:rsidR="00DB2BD4" w:rsidRDefault="00000000">
            <w:r>
              <w:rPr>
                <w:sz w:val="16"/>
              </w:rPr>
              <w:t>G5. Datos</w:t>
            </w:r>
          </w:p>
        </w:tc>
        <w:tc>
          <w:tcPr>
            <w:tcW w:w="3360" w:type="dxa"/>
            <w:vAlign w:val="center"/>
          </w:tcPr>
          <w:p w14:paraId="078F9865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Migración ensayada; </w:t>
            </w:r>
            <w:proofErr w:type="spellStart"/>
            <w:r w:rsidRPr="00A86601">
              <w:rPr>
                <w:sz w:val="16"/>
                <w:lang w:val="es-ES"/>
              </w:rPr>
              <w:t>backup</w:t>
            </w:r>
            <w:proofErr w:type="spellEnd"/>
            <w:r w:rsidRPr="00A86601">
              <w:rPr>
                <w:sz w:val="16"/>
                <w:lang w:val="es-ES"/>
              </w:rPr>
              <w:t>; restauración comprobada; integridad de cédulas y evidencias</w:t>
            </w:r>
          </w:p>
        </w:tc>
        <w:tc>
          <w:tcPr>
            <w:tcW w:w="3360" w:type="dxa"/>
            <w:vAlign w:val="center"/>
          </w:tcPr>
          <w:p w14:paraId="2AD60EFE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Acta de ensayo y consultas de control</w:t>
            </w:r>
          </w:p>
        </w:tc>
      </w:tr>
      <w:tr w:rsidR="00DB2BD4" w:rsidRPr="00A86601" w14:paraId="608D86C8" w14:textId="77777777">
        <w:trPr>
          <w:jc w:val="center"/>
        </w:trPr>
        <w:tc>
          <w:tcPr>
            <w:tcW w:w="3360" w:type="dxa"/>
            <w:vAlign w:val="center"/>
          </w:tcPr>
          <w:p w14:paraId="2676F86F" w14:textId="77777777" w:rsidR="00DB2BD4" w:rsidRDefault="00000000">
            <w:r>
              <w:rPr>
                <w:sz w:val="16"/>
              </w:rPr>
              <w:t>G6. Red</w:t>
            </w:r>
          </w:p>
        </w:tc>
        <w:tc>
          <w:tcPr>
            <w:tcW w:w="3360" w:type="dxa"/>
            <w:vAlign w:val="center"/>
          </w:tcPr>
          <w:p w14:paraId="3D258CAC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URL/DNS interno, certificado, firewall, VPN si aplica y pruebas desde dispositivos corporativos</w:t>
            </w:r>
          </w:p>
        </w:tc>
        <w:tc>
          <w:tcPr>
            <w:tcW w:w="3360" w:type="dxa"/>
            <w:vAlign w:val="center"/>
          </w:tcPr>
          <w:p w14:paraId="64926DDC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Validación de TI desde varias redes/dispositivos</w:t>
            </w:r>
          </w:p>
        </w:tc>
      </w:tr>
      <w:tr w:rsidR="00DB2BD4" w14:paraId="0A9790E8" w14:textId="77777777">
        <w:trPr>
          <w:jc w:val="center"/>
        </w:trPr>
        <w:tc>
          <w:tcPr>
            <w:tcW w:w="3360" w:type="dxa"/>
            <w:vAlign w:val="center"/>
          </w:tcPr>
          <w:p w14:paraId="30789C25" w14:textId="77777777" w:rsidR="00DB2BD4" w:rsidRDefault="00000000">
            <w:r>
              <w:rPr>
                <w:sz w:val="16"/>
              </w:rPr>
              <w:t>G7. Operación</w:t>
            </w:r>
          </w:p>
        </w:tc>
        <w:tc>
          <w:tcPr>
            <w:tcW w:w="3360" w:type="dxa"/>
            <w:vAlign w:val="center"/>
          </w:tcPr>
          <w:p w14:paraId="1E0B0A17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Monitoreo, alertas, logs, procedimientos de soporte, parches y rotación de secretos</w:t>
            </w:r>
          </w:p>
        </w:tc>
        <w:tc>
          <w:tcPr>
            <w:tcW w:w="3360" w:type="dxa"/>
            <w:vAlign w:val="center"/>
          </w:tcPr>
          <w:p w14:paraId="288ED53F" w14:textId="77777777" w:rsidR="00DB2BD4" w:rsidRDefault="00000000">
            <w:r>
              <w:rPr>
                <w:sz w:val="16"/>
              </w:rPr>
              <w:t xml:space="preserve">Runbook </w:t>
            </w:r>
            <w:proofErr w:type="spellStart"/>
            <w:r>
              <w:rPr>
                <w:sz w:val="16"/>
              </w:rPr>
              <w:t>operativo</w:t>
            </w:r>
            <w:proofErr w:type="spellEnd"/>
          </w:p>
        </w:tc>
      </w:tr>
      <w:tr w:rsidR="00DB2BD4" w14:paraId="4B950952" w14:textId="77777777">
        <w:trPr>
          <w:jc w:val="center"/>
        </w:trPr>
        <w:tc>
          <w:tcPr>
            <w:tcW w:w="3360" w:type="dxa"/>
            <w:vAlign w:val="center"/>
          </w:tcPr>
          <w:p w14:paraId="739EBE8A" w14:textId="77777777" w:rsidR="00DB2BD4" w:rsidRDefault="00000000">
            <w:r>
              <w:rPr>
                <w:sz w:val="16"/>
              </w:rPr>
              <w:t>G8. Continuidad</w:t>
            </w:r>
          </w:p>
        </w:tc>
        <w:tc>
          <w:tcPr>
            <w:tcW w:w="3360" w:type="dxa"/>
            <w:vAlign w:val="center"/>
          </w:tcPr>
          <w:p w14:paraId="2C009F0F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Plan de reversión, recuperación y objetivos RPO/RTO acordados</w:t>
            </w:r>
          </w:p>
        </w:tc>
        <w:tc>
          <w:tcPr>
            <w:tcW w:w="3360" w:type="dxa"/>
            <w:vAlign w:val="center"/>
          </w:tcPr>
          <w:p w14:paraId="2EE2BDB8" w14:textId="77777777" w:rsidR="00DB2BD4" w:rsidRDefault="00000000">
            <w:proofErr w:type="spellStart"/>
            <w:r>
              <w:rPr>
                <w:sz w:val="16"/>
              </w:rPr>
              <w:t>Prueba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recuperación</w:t>
            </w:r>
            <w:proofErr w:type="spellEnd"/>
          </w:p>
        </w:tc>
      </w:tr>
      <w:tr w:rsidR="00DB2BD4" w:rsidRPr="00A86601" w14:paraId="00799BB0" w14:textId="77777777">
        <w:trPr>
          <w:jc w:val="center"/>
        </w:trPr>
        <w:tc>
          <w:tcPr>
            <w:tcW w:w="3360" w:type="dxa"/>
            <w:vAlign w:val="center"/>
          </w:tcPr>
          <w:p w14:paraId="2F936196" w14:textId="77777777" w:rsidR="00DB2BD4" w:rsidRDefault="00000000">
            <w:r>
              <w:rPr>
                <w:sz w:val="16"/>
              </w:rPr>
              <w:t>G9. Aceptación</w:t>
            </w:r>
          </w:p>
        </w:tc>
        <w:tc>
          <w:tcPr>
            <w:tcW w:w="3360" w:type="dxa"/>
            <w:vAlign w:val="center"/>
          </w:tcPr>
          <w:p w14:paraId="44138651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Usuarios clave y Contraloría aceptan flujos y documentos</w:t>
            </w:r>
          </w:p>
        </w:tc>
        <w:tc>
          <w:tcPr>
            <w:tcW w:w="3360" w:type="dxa"/>
            <w:vAlign w:val="center"/>
          </w:tcPr>
          <w:p w14:paraId="3C14AE90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Acta UAT y aprobación de negocio</w:t>
            </w:r>
          </w:p>
        </w:tc>
      </w:tr>
      <w:tr w:rsidR="00DB2BD4" w:rsidRPr="00A86601" w14:paraId="49C7BF0E" w14:textId="77777777">
        <w:trPr>
          <w:jc w:val="center"/>
        </w:trPr>
        <w:tc>
          <w:tcPr>
            <w:tcW w:w="3360" w:type="dxa"/>
            <w:vAlign w:val="center"/>
          </w:tcPr>
          <w:p w14:paraId="54566C74" w14:textId="77777777" w:rsidR="00DB2BD4" w:rsidRDefault="00000000">
            <w:r>
              <w:rPr>
                <w:sz w:val="16"/>
              </w:rPr>
              <w:t>G10. Liberación</w:t>
            </w:r>
          </w:p>
        </w:tc>
        <w:tc>
          <w:tcPr>
            <w:tcW w:w="3360" w:type="dxa"/>
            <w:vAlign w:val="center"/>
          </w:tcPr>
          <w:p w14:paraId="128B7CDB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Ventana aprobada, responsables presentes y plan de comunicación</w:t>
            </w:r>
          </w:p>
        </w:tc>
        <w:tc>
          <w:tcPr>
            <w:tcW w:w="3360" w:type="dxa"/>
            <w:vAlign w:val="center"/>
          </w:tcPr>
          <w:p w14:paraId="0C418CEB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Acta de puesta en servicio</w:t>
            </w:r>
          </w:p>
        </w:tc>
      </w:tr>
    </w:tbl>
    <w:p w14:paraId="0EF951F5" w14:textId="77777777" w:rsidR="00DB2BD4" w:rsidRPr="00A86601" w:rsidRDefault="00DB2BD4">
      <w:pPr>
        <w:rPr>
          <w:lang w:val="es-ES"/>
        </w:rPr>
      </w:pPr>
    </w:p>
    <w:p w14:paraId="0DC9DDA1" w14:textId="77777777" w:rsidR="00DB2BD4" w:rsidRPr="00A86601" w:rsidRDefault="00000000">
      <w:pPr>
        <w:pStyle w:val="Ttulo2"/>
        <w:rPr>
          <w:lang w:val="es-ES"/>
        </w:rPr>
      </w:pPr>
      <w:bookmarkStart w:id="36" w:name="_Toc242966350"/>
      <w:r w:rsidRPr="00A86601">
        <w:rPr>
          <w:lang w:val="es-ES"/>
        </w:rPr>
        <w:t>16.1 Pendientes destacados por la revisión previa</w:t>
      </w:r>
      <w:bookmarkEnd w:id="36"/>
    </w:p>
    <w:p w14:paraId="144810C1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Completar la importación del cuestionario oficial de Sistemas y la captura manual de respuestas cuando corresponda.</w:t>
      </w:r>
    </w:p>
    <w:p w14:paraId="2BB7767C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Completar pruebas responsive en teléfonos y tabletas, incluyendo formularios, tablas, archivos y generación de documentos.</w:t>
      </w:r>
    </w:p>
    <w:p w14:paraId="384939A1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Endurecer y revisar la configuración de producción: secretos, certificados, permisos, volúmenes, red y políticas de contenedor.</w:t>
      </w:r>
    </w:p>
    <w:p w14:paraId="6C34B35F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 xml:space="preserve">Revalidar roles, asignaciones, </w:t>
      </w:r>
      <w:proofErr w:type="spellStart"/>
      <w:r w:rsidRPr="00A86601">
        <w:rPr>
          <w:lang w:val="es-ES"/>
        </w:rPr>
        <w:t>endpoints</w:t>
      </w:r>
      <w:proofErr w:type="spellEnd"/>
      <w:r w:rsidRPr="00A86601">
        <w:rPr>
          <w:lang w:val="es-ES"/>
        </w:rPr>
        <w:t xml:space="preserve"> administrativos y controles de segregación.</w:t>
      </w:r>
    </w:p>
    <w:p w14:paraId="3CD23434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Confirmar generación de informes, PAC en Excel, anexos, firmas, impresión y uso de logo/</w:t>
      </w:r>
      <w:proofErr w:type="gramStart"/>
      <w:r w:rsidRPr="00A86601">
        <w:rPr>
          <w:lang w:val="es-ES"/>
        </w:rPr>
        <w:t>sello oficiales</w:t>
      </w:r>
      <w:proofErr w:type="gramEnd"/>
      <w:r w:rsidRPr="00A86601">
        <w:rPr>
          <w:lang w:val="es-ES"/>
        </w:rPr>
        <w:t>.</w:t>
      </w:r>
    </w:p>
    <w:p w14:paraId="67298FEC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Ejecutar pruebas de carga, restauración, vulnerabilidades y aceptación formal.</w:t>
      </w:r>
    </w:p>
    <w:p w14:paraId="40833331" w14:textId="77777777" w:rsidR="00DB2BD4" w:rsidRDefault="00000000">
      <w:pPr>
        <w:pStyle w:val="Ttulo1"/>
      </w:pPr>
      <w:bookmarkStart w:id="37" w:name="_Toc242966351"/>
      <w:r>
        <w:t>17. Riesgos principales y mitigaciones</w:t>
      </w:r>
      <w:bookmarkEnd w:id="3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2BD4" w14:paraId="6FABF537" w14:textId="77777777">
        <w:trPr>
          <w:jc w:val="center"/>
        </w:trPr>
        <w:tc>
          <w:tcPr>
            <w:tcW w:w="3360" w:type="dxa"/>
            <w:shd w:val="clear" w:color="auto" w:fill="17324D"/>
            <w:vAlign w:val="center"/>
          </w:tcPr>
          <w:p w14:paraId="044FAC35" w14:textId="77777777" w:rsidR="00DB2BD4" w:rsidRDefault="00000000">
            <w:r>
              <w:rPr>
                <w:b/>
                <w:color w:val="FFFFFF"/>
              </w:rPr>
              <w:t>Riesgo</w:t>
            </w:r>
          </w:p>
        </w:tc>
        <w:tc>
          <w:tcPr>
            <w:tcW w:w="3360" w:type="dxa"/>
            <w:shd w:val="clear" w:color="auto" w:fill="17324D"/>
            <w:vAlign w:val="center"/>
          </w:tcPr>
          <w:p w14:paraId="7F8E12B7" w14:textId="77777777" w:rsidR="00DB2BD4" w:rsidRDefault="00000000">
            <w:r>
              <w:rPr>
                <w:b/>
                <w:color w:val="FFFFFF"/>
              </w:rPr>
              <w:t>Impacto potencial</w:t>
            </w:r>
          </w:p>
        </w:tc>
        <w:tc>
          <w:tcPr>
            <w:tcW w:w="3360" w:type="dxa"/>
            <w:shd w:val="clear" w:color="auto" w:fill="17324D"/>
            <w:vAlign w:val="center"/>
          </w:tcPr>
          <w:p w14:paraId="0870EFCB" w14:textId="77777777" w:rsidR="00DB2BD4" w:rsidRDefault="00000000">
            <w:r>
              <w:rPr>
                <w:b/>
                <w:color w:val="FFFFFF"/>
              </w:rPr>
              <w:t>Mitigación</w:t>
            </w:r>
          </w:p>
        </w:tc>
      </w:tr>
      <w:tr w:rsidR="00DB2BD4" w:rsidRPr="00A86601" w14:paraId="1B7878C7" w14:textId="77777777">
        <w:trPr>
          <w:jc w:val="center"/>
        </w:trPr>
        <w:tc>
          <w:tcPr>
            <w:tcW w:w="3360" w:type="dxa"/>
            <w:vAlign w:val="center"/>
          </w:tcPr>
          <w:p w14:paraId="32EB4135" w14:textId="77777777" w:rsidR="00DB2BD4" w:rsidRDefault="00000000">
            <w:r>
              <w:rPr>
                <w:sz w:val="16"/>
              </w:rPr>
              <w:t>Acceso no autorizado</w:t>
            </w:r>
          </w:p>
        </w:tc>
        <w:tc>
          <w:tcPr>
            <w:tcW w:w="3360" w:type="dxa"/>
            <w:vAlign w:val="center"/>
          </w:tcPr>
          <w:p w14:paraId="06315C68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Exposición de expedientes y datos de auditoría</w:t>
            </w:r>
          </w:p>
        </w:tc>
        <w:tc>
          <w:tcPr>
            <w:tcW w:w="3360" w:type="dxa"/>
            <w:vAlign w:val="center"/>
          </w:tcPr>
          <w:p w14:paraId="2EB2C691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DNS interno, reglas corporativas, autenticación robusta y pruebas de autorización</w:t>
            </w:r>
          </w:p>
        </w:tc>
      </w:tr>
      <w:tr w:rsidR="00DB2BD4" w:rsidRPr="00A86601" w14:paraId="1F0F7A5E" w14:textId="77777777">
        <w:trPr>
          <w:jc w:val="center"/>
        </w:trPr>
        <w:tc>
          <w:tcPr>
            <w:tcW w:w="3360" w:type="dxa"/>
            <w:vAlign w:val="center"/>
          </w:tcPr>
          <w:p w14:paraId="77BE246F" w14:textId="77777777" w:rsidR="00DB2BD4" w:rsidRDefault="00000000">
            <w:proofErr w:type="spellStart"/>
            <w:r>
              <w:rPr>
                <w:sz w:val="16"/>
              </w:rPr>
              <w:t>Pérdida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corrupción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datos</w:t>
            </w:r>
            <w:proofErr w:type="spellEnd"/>
          </w:p>
        </w:tc>
        <w:tc>
          <w:tcPr>
            <w:tcW w:w="3360" w:type="dxa"/>
            <w:vAlign w:val="center"/>
          </w:tcPr>
          <w:p w14:paraId="5488B4BA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Pérdida de evidencia o historial</w:t>
            </w:r>
          </w:p>
        </w:tc>
        <w:tc>
          <w:tcPr>
            <w:tcW w:w="3360" w:type="dxa"/>
            <w:vAlign w:val="center"/>
          </w:tcPr>
          <w:p w14:paraId="1B8A2DE5" w14:textId="77777777" w:rsidR="00DB2BD4" w:rsidRPr="00A86601" w:rsidRDefault="00000000">
            <w:pPr>
              <w:rPr>
                <w:lang w:val="es-ES"/>
              </w:rPr>
            </w:pPr>
            <w:proofErr w:type="spellStart"/>
            <w:r w:rsidRPr="00A86601">
              <w:rPr>
                <w:sz w:val="16"/>
                <w:lang w:val="es-ES"/>
              </w:rPr>
              <w:t>Backups</w:t>
            </w:r>
            <w:proofErr w:type="spellEnd"/>
            <w:r w:rsidRPr="00A86601">
              <w:rPr>
                <w:sz w:val="16"/>
                <w:lang w:val="es-ES"/>
              </w:rPr>
              <w:t xml:space="preserve"> probados, integridad, migraciones controladas y restauración</w:t>
            </w:r>
          </w:p>
        </w:tc>
      </w:tr>
      <w:tr w:rsidR="00DB2BD4" w:rsidRPr="00A86601" w14:paraId="2811CAA1" w14:textId="77777777">
        <w:trPr>
          <w:jc w:val="center"/>
        </w:trPr>
        <w:tc>
          <w:tcPr>
            <w:tcW w:w="3360" w:type="dxa"/>
            <w:vAlign w:val="center"/>
          </w:tcPr>
          <w:p w14:paraId="2FD62943" w14:textId="77777777" w:rsidR="00DB2BD4" w:rsidRDefault="00000000">
            <w:proofErr w:type="spellStart"/>
            <w:r>
              <w:rPr>
                <w:sz w:val="16"/>
              </w:rPr>
              <w:t>Secretos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expuestos</w:t>
            </w:r>
            <w:proofErr w:type="spellEnd"/>
          </w:p>
        </w:tc>
        <w:tc>
          <w:tcPr>
            <w:tcW w:w="3360" w:type="dxa"/>
            <w:vAlign w:val="center"/>
          </w:tcPr>
          <w:p w14:paraId="45F9C342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Compromiso de base de datos o servicios</w:t>
            </w:r>
          </w:p>
        </w:tc>
        <w:tc>
          <w:tcPr>
            <w:tcW w:w="3360" w:type="dxa"/>
            <w:vAlign w:val="center"/>
          </w:tcPr>
          <w:p w14:paraId="19C4A59A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Gestión de secretos, rotación y revisión del repositorio</w:t>
            </w:r>
          </w:p>
        </w:tc>
      </w:tr>
      <w:tr w:rsidR="00DB2BD4" w:rsidRPr="00A86601" w14:paraId="262BC18A" w14:textId="77777777">
        <w:trPr>
          <w:jc w:val="center"/>
        </w:trPr>
        <w:tc>
          <w:tcPr>
            <w:tcW w:w="3360" w:type="dxa"/>
            <w:vAlign w:val="center"/>
          </w:tcPr>
          <w:p w14:paraId="4D97597B" w14:textId="77777777" w:rsidR="00DB2BD4" w:rsidRDefault="00000000">
            <w:r>
              <w:rPr>
                <w:sz w:val="16"/>
              </w:rPr>
              <w:t xml:space="preserve">Tareas </w:t>
            </w:r>
            <w:proofErr w:type="spellStart"/>
            <w:r>
              <w:rPr>
                <w:sz w:val="16"/>
              </w:rPr>
              <w:t>asíncronas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detenidas</w:t>
            </w:r>
            <w:proofErr w:type="spellEnd"/>
          </w:p>
        </w:tc>
        <w:tc>
          <w:tcPr>
            <w:tcW w:w="3360" w:type="dxa"/>
            <w:vAlign w:val="center"/>
          </w:tcPr>
          <w:p w14:paraId="4250991A" w14:textId="77777777" w:rsidR="00DB2BD4" w:rsidRDefault="00000000">
            <w:r>
              <w:rPr>
                <w:sz w:val="16"/>
              </w:rPr>
              <w:t>Informes/ingestas no procesados</w:t>
            </w:r>
          </w:p>
        </w:tc>
        <w:tc>
          <w:tcPr>
            <w:tcW w:w="3360" w:type="dxa"/>
            <w:vAlign w:val="center"/>
          </w:tcPr>
          <w:p w14:paraId="290E56FC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Healthchecks, colas monitorizadas y pruebas de </w:t>
            </w:r>
            <w:proofErr w:type="spellStart"/>
            <w:r w:rsidRPr="00A86601">
              <w:rPr>
                <w:sz w:val="16"/>
                <w:lang w:val="es-ES"/>
              </w:rPr>
              <w:t>worker</w:t>
            </w:r>
            <w:proofErr w:type="spellEnd"/>
            <w:r w:rsidRPr="00A86601">
              <w:rPr>
                <w:sz w:val="16"/>
                <w:lang w:val="es-ES"/>
              </w:rPr>
              <w:t>/beat</w:t>
            </w:r>
          </w:p>
        </w:tc>
      </w:tr>
      <w:tr w:rsidR="00DB2BD4" w:rsidRPr="00A86601" w14:paraId="66850137" w14:textId="77777777">
        <w:trPr>
          <w:jc w:val="center"/>
        </w:trPr>
        <w:tc>
          <w:tcPr>
            <w:tcW w:w="3360" w:type="dxa"/>
            <w:vAlign w:val="center"/>
          </w:tcPr>
          <w:p w14:paraId="77AC8340" w14:textId="77777777" w:rsidR="00DB2BD4" w:rsidRDefault="00000000">
            <w:proofErr w:type="spellStart"/>
            <w:r>
              <w:rPr>
                <w:sz w:val="16"/>
              </w:rPr>
              <w:t>Certificado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inválido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expirado</w:t>
            </w:r>
            <w:proofErr w:type="spellEnd"/>
          </w:p>
        </w:tc>
        <w:tc>
          <w:tcPr>
            <w:tcW w:w="3360" w:type="dxa"/>
            <w:vAlign w:val="center"/>
          </w:tcPr>
          <w:p w14:paraId="30343054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Imposibilidad de acceso o advertencias</w:t>
            </w:r>
          </w:p>
        </w:tc>
        <w:tc>
          <w:tcPr>
            <w:tcW w:w="3360" w:type="dxa"/>
            <w:vAlign w:val="center"/>
          </w:tcPr>
          <w:p w14:paraId="5D2EC694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Certificado corporativo, renovación monitorizada y pruebas desde clientes</w:t>
            </w:r>
          </w:p>
        </w:tc>
      </w:tr>
      <w:tr w:rsidR="00DB2BD4" w:rsidRPr="00A86601" w14:paraId="5DF4956F" w14:textId="77777777">
        <w:trPr>
          <w:jc w:val="center"/>
        </w:trPr>
        <w:tc>
          <w:tcPr>
            <w:tcW w:w="3360" w:type="dxa"/>
            <w:vAlign w:val="center"/>
          </w:tcPr>
          <w:p w14:paraId="178C98F0" w14:textId="77777777" w:rsidR="00DB2BD4" w:rsidRDefault="00000000">
            <w:proofErr w:type="spellStart"/>
            <w:r>
              <w:rPr>
                <w:sz w:val="16"/>
              </w:rPr>
              <w:t>Normativa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mapeada</w:t>
            </w:r>
            <w:proofErr w:type="spellEnd"/>
          </w:p>
        </w:tc>
        <w:tc>
          <w:tcPr>
            <w:tcW w:w="3360" w:type="dxa"/>
            <w:vAlign w:val="center"/>
          </w:tcPr>
          <w:p w14:paraId="07D3EFA1" w14:textId="77777777" w:rsidR="00DB2BD4" w:rsidRDefault="00000000">
            <w:r>
              <w:rPr>
                <w:sz w:val="16"/>
              </w:rPr>
              <w:t>Criterios inconsistentes o incumplimiento</w:t>
            </w:r>
          </w:p>
        </w:tc>
        <w:tc>
          <w:tcPr>
            <w:tcW w:w="3360" w:type="dxa"/>
            <w:vAlign w:val="center"/>
          </w:tcPr>
          <w:p w14:paraId="689CAF0E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Matriz de normas y criterios aprobada por Contraloría/Jurídico</w:t>
            </w:r>
          </w:p>
        </w:tc>
      </w:tr>
      <w:tr w:rsidR="00DB2BD4" w:rsidRPr="00A86601" w14:paraId="7F062591" w14:textId="77777777">
        <w:trPr>
          <w:jc w:val="center"/>
        </w:trPr>
        <w:tc>
          <w:tcPr>
            <w:tcW w:w="3360" w:type="dxa"/>
            <w:vAlign w:val="center"/>
          </w:tcPr>
          <w:p w14:paraId="0B15AC01" w14:textId="77777777" w:rsidR="00DB2BD4" w:rsidRDefault="00000000">
            <w:proofErr w:type="spellStart"/>
            <w:r>
              <w:rPr>
                <w:sz w:val="16"/>
              </w:rPr>
              <w:t>Despliegue</w:t>
            </w:r>
            <w:proofErr w:type="spellEnd"/>
            <w:r>
              <w:rPr>
                <w:sz w:val="16"/>
              </w:rPr>
              <w:t xml:space="preserve"> sin </w:t>
            </w:r>
            <w:proofErr w:type="spellStart"/>
            <w:r>
              <w:rPr>
                <w:sz w:val="16"/>
              </w:rPr>
              <w:t>aceptación</w:t>
            </w:r>
            <w:proofErr w:type="spellEnd"/>
          </w:p>
        </w:tc>
        <w:tc>
          <w:tcPr>
            <w:tcW w:w="3360" w:type="dxa"/>
            <w:vAlign w:val="center"/>
          </w:tcPr>
          <w:p w14:paraId="59744C52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Errores operativos o documentos incorrectos</w:t>
            </w:r>
          </w:p>
        </w:tc>
        <w:tc>
          <w:tcPr>
            <w:tcW w:w="3360" w:type="dxa"/>
            <w:vAlign w:val="center"/>
          </w:tcPr>
          <w:p w14:paraId="5DA0DB33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Puertas de salida, UAT, plan de reversión y aprobación formal</w:t>
            </w:r>
          </w:p>
        </w:tc>
      </w:tr>
    </w:tbl>
    <w:p w14:paraId="29DC170D" w14:textId="77777777" w:rsidR="00DB2BD4" w:rsidRPr="00A86601" w:rsidRDefault="00DB2BD4">
      <w:pPr>
        <w:rPr>
          <w:lang w:val="es-ES"/>
        </w:rPr>
      </w:pPr>
    </w:p>
    <w:p w14:paraId="7B6D0C6F" w14:textId="77777777" w:rsidR="00DB2BD4" w:rsidRPr="00A86601" w:rsidRDefault="00000000">
      <w:pPr>
        <w:pStyle w:val="Ttulo1"/>
        <w:rPr>
          <w:lang w:val="es-ES"/>
        </w:rPr>
      </w:pPr>
      <w:bookmarkStart w:id="38" w:name="_Toc242966352"/>
      <w:r w:rsidRPr="00A86601">
        <w:rPr>
          <w:lang w:val="es-ES"/>
        </w:rPr>
        <w:lastRenderedPageBreak/>
        <w:t>18. Conclusiones y recomendaciones</w:t>
      </w:r>
      <w:bookmarkEnd w:id="38"/>
    </w:p>
    <w:p w14:paraId="2182FFCD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SICAS cuenta con una base técnica y funcional organizada para apoyar la gestión del ciclo de auditoría, con separación de servicios Docker, persistencia PostgreSQL, API Flask, procesamiento asíncrono y una entrada HTTPS por </w:t>
      </w:r>
      <w:proofErr w:type="spellStart"/>
      <w:r w:rsidRPr="00A86601">
        <w:rPr>
          <w:lang w:val="es-ES"/>
        </w:rPr>
        <w:t>Nginx</w:t>
      </w:r>
      <w:proofErr w:type="spellEnd"/>
      <w:r w:rsidRPr="00A86601">
        <w:rPr>
          <w:lang w:val="es-ES"/>
        </w:rPr>
        <w:t>. La documentación previa registra controles de acceso por rol/dominio y validaciones de cédulas financieras con criterios e ítems sincronizados.</w:t>
      </w:r>
    </w:p>
    <w:p w14:paraId="399C3084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La solución no debe considerarse lista para producción únicamente porque el contenedor API responda o porque la página cargue localmente. La salida requiere una instancia de servidor aprobada, URL interno con DNS y TLS corporativos, controles de red, revisión de seguridad, pruebas funcionales completas, restauración verificada y aceptación de Contraloría.</w:t>
      </w:r>
    </w:p>
    <w:p w14:paraId="37FE1803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Respecto de la normativa de auditoría, los materiales revisados no permiten afirmar una adopción formal de estándares específicos. La prioridad es identificar la jurisdicción regulatoria de la aseguradora y aprobar una matriz que relacione cada criterio de las cédulas con la fuente normativa, versión, artículo/sección, evidencia esperada y responsable de interpretación.</w:t>
      </w:r>
    </w:p>
    <w:p w14:paraId="29EBFFB0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Recomendación final: mantener SICAS en validación; congelar una versión candidata; completar los pendientes funcionales y de seguridad; acordar el modelo de acceso corporativo; realizar pruebas de aceptación y recuperación; y autorizar producción únicamente tras aprobación conjunta de Contraloría, Tecnología, Seguridad y las áreas de control pertinentes.</w:t>
      </w:r>
    </w:p>
    <w:p w14:paraId="5DBCB92F" w14:textId="77777777" w:rsidR="00DB2BD4" w:rsidRDefault="00000000">
      <w:pPr>
        <w:pStyle w:val="Ttulo1"/>
      </w:pPr>
      <w:bookmarkStart w:id="39" w:name="_Toc242966353"/>
      <w:r>
        <w:t>19. Glosario</w:t>
      </w:r>
      <w:bookmarkEnd w:id="3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B2BD4" w14:paraId="64C5332C" w14:textId="77777777">
        <w:trPr>
          <w:jc w:val="center"/>
        </w:trPr>
        <w:tc>
          <w:tcPr>
            <w:tcW w:w="5040" w:type="dxa"/>
            <w:shd w:val="clear" w:color="auto" w:fill="17324D"/>
            <w:vAlign w:val="center"/>
          </w:tcPr>
          <w:p w14:paraId="2C192D65" w14:textId="77777777" w:rsidR="00DB2BD4" w:rsidRDefault="00000000">
            <w:r>
              <w:rPr>
                <w:b/>
                <w:color w:val="FFFFFF"/>
              </w:rPr>
              <w:t>Término</w:t>
            </w:r>
          </w:p>
        </w:tc>
        <w:tc>
          <w:tcPr>
            <w:tcW w:w="5040" w:type="dxa"/>
            <w:shd w:val="clear" w:color="auto" w:fill="17324D"/>
            <w:vAlign w:val="center"/>
          </w:tcPr>
          <w:p w14:paraId="5CEF560E" w14:textId="77777777" w:rsidR="00DB2BD4" w:rsidRDefault="00000000">
            <w:r>
              <w:rPr>
                <w:b/>
                <w:color w:val="FFFFFF"/>
              </w:rPr>
              <w:t>Definición</w:t>
            </w:r>
          </w:p>
        </w:tc>
      </w:tr>
      <w:tr w:rsidR="00DB2BD4" w:rsidRPr="00A86601" w14:paraId="2E88BE63" w14:textId="77777777">
        <w:trPr>
          <w:jc w:val="center"/>
        </w:trPr>
        <w:tc>
          <w:tcPr>
            <w:tcW w:w="5040" w:type="dxa"/>
            <w:vAlign w:val="center"/>
          </w:tcPr>
          <w:p w14:paraId="7C4901E3" w14:textId="77777777" w:rsidR="00DB2BD4" w:rsidRDefault="00000000">
            <w:r>
              <w:rPr>
                <w:sz w:val="16"/>
              </w:rPr>
              <w:t>API</w:t>
            </w:r>
          </w:p>
        </w:tc>
        <w:tc>
          <w:tcPr>
            <w:tcW w:w="5040" w:type="dxa"/>
            <w:vAlign w:val="center"/>
          </w:tcPr>
          <w:p w14:paraId="17DA58AE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Interfaz de programación por la que la aplicación intercambia solicitudes y respuestas estructuradas.</w:t>
            </w:r>
          </w:p>
        </w:tc>
      </w:tr>
      <w:tr w:rsidR="00DB2BD4" w:rsidRPr="00A86601" w14:paraId="71B13439" w14:textId="77777777">
        <w:trPr>
          <w:jc w:val="center"/>
        </w:trPr>
        <w:tc>
          <w:tcPr>
            <w:tcW w:w="5040" w:type="dxa"/>
            <w:vAlign w:val="center"/>
          </w:tcPr>
          <w:p w14:paraId="4EFCB820" w14:textId="77777777" w:rsidR="00DB2BD4" w:rsidRDefault="00000000">
            <w:r>
              <w:rPr>
                <w:sz w:val="16"/>
              </w:rPr>
              <w:t>ARP</w:t>
            </w:r>
          </w:p>
        </w:tc>
        <w:tc>
          <w:tcPr>
            <w:tcW w:w="5040" w:type="dxa"/>
            <w:vAlign w:val="center"/>
          </w:tcPr>
          <w:p w14:paraId="50308D7F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Protocolo que relaciona una dirección IP con una dirección de capa de enlace en una red local IPv4.</w:t>
            </w:r>
          </w:p>
        </w:tc>
      </w:tr>
      <w:tr w:rsidR="00DB2BD4" w:rsidRPr="00A86601" w14:paraId="373C86B0" w14:textId="77777777">
        <w:trPr>
          <w:jc w:val="center"/>
        </w:trPr>
        <w:tc>
          <w:tcPr>
            <w:tcW w:w="5040" w:type="dxa"/>
            <w:vAlign w:val="center"/>
          </w:tcPr>
          <w:p w14:paraId="362D6EE9" w14:textId="77777777" w:rsidR="00DB2BD4" w:rsidRDefault="00000000">
            <w:r>
              <w:rPr>
                <w:sz w:val="16"/>
              </w:rPr>
              <w:t>Celery</w:t>
            </w:r>
          </w:p>
        </w:tc>
        <w:tc>
          <w:tcPr>
            <w:tcW w:w="5040" w:type="dxa"/>
            <w:vAlign w:val="center"/>
          </w:tcPr>
          <w:p w14:paraId="0804B265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Sistema de ejecución de tareas asíncronas para Python.</w:t>
            </w:r>
          </w:p>
        </w:tc>
      </w:tr>
      <w:tr w:rsidR="00DB2BD4" w:rsidRPr="00A86601" w14:paraId="74DD9614" w14:textId="77777777">
        <w:trPr>
          <w:jc w:val="center"/>
        </w:trPr>
        <w:tc>
          <w:tcPr>
            <w:tcW w:w="5040" w:type="dxa"/>
            <w:vAlign w:val="center"/>
          </w:tcPr>
          <w:p w14:paraId="2807D80B" w14:textId="77777777" w:rsidR="00DB2BD4" w:rsidRDefault="00000000">
            <w:r>
              <w:rPr>
                <w:sz w:val="16"/>
              </w:rPr>
              <w:t>Cédula</w:t>
            </w:r>
          </w:p>
        </w:tc>
        <w:tc>
          <w:tcPr>
            <w:tcW w:w="5040" w:type="dxa"/>
            <w:vAlign w:val="center"/>
          </w:tcPr>
          <w:p w14:paraId="4FF7EA1F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Instrumento de trabajo de auditoría que agrupa criterios, muestras, resultados y evidencias.</w:t>
            </w:r>
          </w:p>
        </w:tc>
      </w:tr>
      <w:tr w:rsidR="00DB2BD4" w:rsidRPr="00A86601" w14:paraId="674889B2" w14:textId="77777777">
        <w:trPr>
          <w:jc w:val="center"/>
        </w:trPr>
        <w:tc>
          <w:tcPr>
            <w:tcW w:w="5040" w:type="dxa"/>
            <w:vAlign w:val="center"/>
          </w:tcPr>
          <w:p w14:paraId="73D36FE7" w14:textId="77777777" w:rsidR="00DB2BD4" w:rsidRDefault="00000000">
            <w:r>
              <w:rPr>
                <w:sz w:val="16"/>
              </w:rPr>
              <w:t>DNS</w:t>
            </w:r>
          </w:p>
        </w:tc>
        <w:tc>
          <w:tcPr>
            <w:tcW w:w="5040" w:type="dxa"/>
            <w:vAlign w:val="center"/>
          </w:tcPr>
          <w:p w14:paraId="1178EDD4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Servicio que resuelve nombres de dominio a direcciones IP.</w:t>
            </w:r>
          </w:p>
        </w:tc>
      </w:tr>
      <w:tr w:rsidR="00DB2BD4" w:rsidRPr="00A86601" w14:paraId="081BEDFA" w14:textId="77777777">
        <w:trPr>
          <w:jc w:val="center"/>
        </w:trPr>
        <w:tc>
          <w:tcPr>
            <w:tcW w:w="5040" w:type="dxa"/>
            <w:vAlign w:val="center"/>
          </w:tcPr>
          <w:p w14:paraId="64D76DE5" w14:textId="77777777" w:rsidR="00DB2BD4" w:rsidRDefault="00000000">
            <w:r>
              <w:rPr>
                <w:sz w:val="16"/>
              </w:rPr>
              <w:t>Docker Compose</w:t>
            </w:r>
          </w:p>
        </w:tc>
        <w:tc>
          <w:tcPr>
            <w:tcW w:w="5040" w:type="dxa"/>
            <w:vAlign w:val="center"/>
          </w:tcPr>
          <w:p w14:paraId="379FCA2D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 xml:space="preserve">Herramienta para definir y ejecutar varios servicios </w:t>
            </w:r>
            <w:proofErr w:type="spellStart"/>
            <w:r w:rsidRPr="00A86601">
              <w:rPr>
                <w:sz w:val="16"/>
                <w:lang w:val="es-ES"/>
              </w:rPr>
              <w:t>contenedorizados</w:t>
            </w:r>
            <w:proofErr w:type="spellEnd"/>
            <w:r w:rsidRPr="00A86601">
              <w:rPr>
                <w:sz w:val="16"/>
                <w:lang w:val="es-ES"/>
              </w:rPr>
              <w:t>.</w:t>
            </w:r>
          </w:p>
        </w:tc>
      </w:tr>
      <w:tr w:rsidR="00DB2BD4" w:rsidRPr="00A86601" w14:paraId="36278D7D" w14:textId="77777777">
        <w:trPr>
          <w:jc w:val="center"/>
        </w:trPr>
        <w:tc>
          <w:tcPr>
            <w:tcW w:w="5040" w:type="dxa"/>
            <w:vAlign w:val="center"/>
          </w:tcPr>
          <w:p w14:paraId="32854A31" w14:textId="77777777" w:rsidR="00DB2BD4" w:rsidRDefault="00000000">
            <w:proofErr w:type="spellStart"/>
            <w:r>
              <w:rPr>
                <w:sz w:val="16"/>
              </w:rPr>
              <w:t>Evidencia</w:t>
            </w:r>
            <w:proofErr w:type="spellEnd"/>
          </w:p>
        </w:tc>
        <w:tc>
          <w:tcPr>
            <w:tcW w:w="5040" w:type="dxa"/>
            <w:vAlign w:val="center"/>
          </w:tcPr>
          <w:p w14:paraId="3E7C0062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Documento, registro, dato o soporte que respalda una observación o conclusión de auditoría.</w:t>
            </w:r>
          </w:p>
        </w:tc>
      </w:tr>
      <w:tr w:rsidR="00DB2BD4" w:rsidRPr="00A86601" w14:paraId="0E8F1DC3" w14:textId="77777777">
        <w:trPr>
          <w:jc w:val="center"/>
        </w:trPr>
        <w:tc>
          <w:tcPr>
            <w:tcW w:w="5040" w:type="dxa"/>
            <w:vAlign w:val="center"/>
          </w:tcPr>
          <w:p w14:paraId="266BBEBE" w14:textId="77777777" w:rsidR="00DB2BD4" w:rsidRDefault="00000000">
            <w:proofErr w:type="spellStart"/>
            <w:r>
              <w:rPr>
                <w:sz w:val="16"/>
              </w:rPr>
              <w:t>Gunicorn</w:t>
            </w:r>
            <w:proofErr w:type="spellEnd"/>
          </w:p>
        </w:tc>
        <w:tc>
          <w:tcPr>
            <w:tcW w:w="5040" w:type="dxa"/>
            <w:vAlign w:val="center"/>
          </w:tcPr>
          <w:p w14:paraId="0E8139B2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Servidor WSGI que ejecuta la aplicación Python/Flask.</w:t>
            </w:r>
          </w:p>
        </w:tc>
      </w:tr>
      <w:tr w:rsidR="00DB2BD4" w14:paraId="7F70CC9E" w14:textId="77777777">
        <w:trPr>
          <w:jc w:val="center"/>
        </w:trPr>
        <w:tc>
          <w:tcPr>
            <w:tcW w:w="5040" w:type="dxa"/>
            <w:vAlign w:val="center"/>
          </w:tcPr>
          <w:p w14:paraId="237568E1" w14:textId="77777777" w:rsidR="00DB2BD4" w:rsidRDefault="00000000">
            <w:r>
              <w:rPr>
                <w:sz w:val="16"/>
              </w:rPr>
              <w:t>MFA</w:t>
            </w:r>
          </w:p>
        </w:tc>
        <w:tc>
          <w:tcPr>
            <w:tcW w:w="5040" w:type="dxa"/>
            <w:vAlign w:val="center"/>
          </w:tcPr>
          <w:p w14:paraId="6A454B90" w14:textId="77777777" w:rsidR="00DB2BD4" w:rsidRDefault="00000000">
            <w:r>
              <w:rPr>
                <w:sz w:val="16"/>
              </w:rPr>
              <w:t>Autenticación multifactor.</w:t>
            </w:r>
          </w:p>
        </w:tc>
      </w:tr>
      <w:tr w:rsidR="00DB2BD4" w:rsidRPr="00A86601" w14:paraId="4F056A44" w14:textId="77777777">
        <w:trPr>
          <w:jc w:val="center"/>
        </w:trPr>
        <w:tc>
          <w:tcPr>
            <w:tcW w:w="5040" w:type="dxa"/>
            <w:vAlign w:val="center"/>
          </w:tcPr>
          <w:p w14:paraId="2566CC86" w14:textId="77777777" w:rsidR="00DB2BD4" w:rsidRDefault="00000000">
            <w:r>
              <w:rPr>
                <w:sz w:val="16"/>
              </w:rPr>
              <w:t>Nginx</w:t>
            </w:r>
          </w:p>
        </w:tc>
        <w:tc>
          <w:tcPr>
            <w:tcW w:w="5040" w:type="dxa"/>
            <w:vAlign w:val="center"/>
          </w:tcPr>
          <w:p w14:paraId="73C105B8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Servidor/proxy inverso que recibe solicitudes HTTPS y las reenvía a la aplicación.</w:t>
            </w:r>
          </w:p>
        </w:tc>
      </w:tr>
      <w:tr w:rsidR="00DB2BD4" w:rsidRPr="00A86601" w14:paraId="0BA06473" w14:textId="77777777">
        <w:trPr>
          <w:jc w:val="center"/>
        </w:trPr>
        <w:tc>
          <w:tcPr>
            <w:tcW w:w="5040" w:type="dxa"/>
            <w:vAlign w:val="center"/>
          </w:tcPr>
          <w:p w14:paraId="1DCA8773" w14:textId="77777777" w:rsidR="00DB2BD4" w:rsidRDefault="00000000">
            <w:r>
              <w:rPr>
                <w:sz w:val="16"/>
              </w:rPr>
              <w:t>PAC</w:t>
            </w:r>
          </w:p>
        </w:tc>
        <w:tc>
          <w:tcPr>
            <w:tcW w:w="5040" w:type="dxa"/>
            <w:vAlign w:val="center"/>
          </w:tcPr>
          <w:p w14:paraId="7DBB0AF5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Plan de acción correctiva, según la terminología funcional del proyecto; confirmar definición oficial interna.</w:t>
            </w:r>
          </w:p>
        </w:tc>
      </w:tr>
      <w:tr w:rsidR="00DB2BD4" w:rsidRPr="00A86601" w14:paraId="35ACC9F1" w14:textId="77777777">
        <w:trPr>
          <w:jc w:val="center"/>
        </w:trPr>
        <w:tc>
          <w:tcPr>
            <w:tcW w:w="5040" w:type="dxa"/>
            <w:vAlign w:val="center"/>
          </w:tcPr>
          <w:p w14:paraId="233A449B" w14:textId="77777777" w:rsidR="00DB2BD4" w:rsidRDefault="00000000">
            <w:r>
              <w:rPr>
                <w:sz w:val="16"/>
              </w:rPr>
              <w:t>RBAC</w:t>
            </w:r>
          </w:p>
        </w:tc>
        <w:tc>
          <w:tcPr>
            <w:tcW w:w="5040" w:type="dxa"/>
            <w:vAlign w:val="center"/>
          </w:tcPr>
          <w:p w14:paraId="0D66A3F6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Control de acceso basado en roles.</w:t>
            </w:r>
          </w:p>
        </w:tc>
      </w:tr>
      <w:tr w:rsidR="00DB2BD4" w:rsidRPr="00A86601" w14:paraId="120EA880" w14:textId="77777777">
        <w:trPr>
          <w:jc w:val="center"/>
        </w:trPr>
        <w:tc>
          <w:tcPr>
            <w:tcW w:w="5040" w:type="dxa"/>
            <w:vAlign w:val="center"/>
          </w:tcPr>
          <w:p w14:paraId="40CBF785" w14:textId="77777777" w:rsidR="00DB2BD4" w:rsidRDefault="00000000">
            <w:r>
              <w:rPr>
                <w:sz w:val="16"/>
              </w:rPr>
              <w:t>RPO</w:t>
            </w:r>
          </w:p>
        </w:tc>
        <w:tc>
          <w:tcPr>
            <w:tcW w:w="5040" w:type="dxa"/>
            <w:vAlign w:val="center"/>
          </w:tcPr>
          <w:p w14:paraId="6BE38267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Pérdida máxima de datos tolerable expresada como intervalo de tiempo.</w:t>
            </w:r>
          </w:p>
        </w:tc>
      </w:tr>
      <w:tr w:rsidR="00DB2BD4" w:rsidRPr="00A86601" w14:paraId="358F10AA" w14:textId="77777777">
        <w:trPr>
          <w:jc w:val="center"/>
        </w:trPr>
        <w:tc>
          <w:tcPr>
            <w:tcW w:w="5040" w:type="dxa"/>
            <w:vAlign w:val="center"/>
          </w:tcPr>
          <w:p w14:paraId="5762EC5F" w14:textId="77777777" w:rsidR="00DB2BD4" w:rsidRDefault="00000000">
            <w:r>
              <w:rPr>
                <w:sz w:val="16"/>
              </w:rPr>
              <w:t>RTO</w:t>
            </w:r>
          </w:p>
        </w:tc>
        <w:tc>
          <w:tcPr>
            <w:tcW w:w="5040" w:type="dxa"/>
            <w:vAlign w:val="center"/>
          </w:tcPr>
          <w:p w14:paraId="0912E95B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Tiempo objetivo para recuperar un servicio.</w:t>
            </w:r>
          </w:p>
        </w:tc>
      </w:tr>
      <w:tr w:rsidR="00DB2BD4" w:rsidRPr="00A86601" w14:paraId="76768674" w14:textId="77777777">
        <w:trPr>
          <w:jc w:val="center"/>
        </w:trPr>
        <w:tc>
          <w:tcPr>
            <w:tcW w:w="5040" w:type="dxa"/>
            <w:vAlign w:val="center"/>
          </w:tcPr>
          <w:p w14:paraId="4C7F23F9" w14:textId="77777777" w:rsidR="00DB2BD4" w:rsidRDefault="00000000">
            <w:r>
              <w:rPr>
                <w:sz w:val="16"/>
              </w:rPr>
              <w:t>TLS</w:t>
            </w:r>
          </w:p>
        </w:tc>
        <w:tc>
          <w:tcPr>
            <w:tcW w:w="5040" w:type="dxa"/>
            <w:vAlign w:val="center"/>
          </w:tcPr>
          <w:p w14:paraId="4493D59B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Protocolo criptográfico para proteger comunicaciones en tránsito.</w:t>
            </w:r>
          </w:p>
        </w:tc>
      </w:tr>
      <w:tr w:rsidR="00DB2BD4" w:rsidRPr="00A86601" w14:paraId="0234740E" w14:textId="77777777">
        <w:trPr>
          <w:jc w:val="center"/>
        </w:trPr>
        <w:tc>
          <w:tcPr>
            <w:tcW w:w="5040" w:type="dxa"/>
            <w:vAlign w:val="center"/>
          </w:tcPr>
          <w:p w14:paraId="3C11069A" w14:textId="77777777" w:rsidR="00DB2BD4" w:rsidRDefault="00000000">
            <w:r>
              <w:rPr>
                <w:sz w:val="16"/>
              </w:rPr>
              <w:t>UAT</w:t>
            </w:r>
          </w:p>
        </w:tc>
        <w:tc>
          <w:tcPr>
            <w:tcW w:w="5040" w:type="dxa"/>
            <w:vAlign w:val="center"/>
          </w:tcPr>
          <w:p w14:paraId="74372286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Pruebas de aceptación de usuario.</w:t>
            </w:r>
          </w:p>
        </w:tc>
      </w:tr>
      <w:tr w:rsidR="00DB2BD4" w:rsidRPr="00A86601" w14:paraId="37ABAB02" w14:textId="77777777">
        <w:trPr>
          <w:jc w:val="center"/>
        </w:trPr>
        <w:tc>
          <w:tcPr>
            <w:tcW w:w="5040" w:type="dxa"/>
            <w:vAlign w:val="center"/>
          </w:tcPr>
          <w:p w14:paraId="3154FCDA" w14:textId="77777777" w:rsidR="00DB2BD4" w:rsidRDefault="00000000">
            <w:r>
              <w:rPr>
                <w:sz w:val="16"/>
              </w:rPr>
              <w:t>VLAN</w:t>
            </w:r>
          </w:p>
        </w:tc>
        <w:tc>
          <w:tcPr>
            <w:tcW w:w="5040" w:type="dxa"/>
            <w:vAlign w:val="center"/>
          </w:tcPr>
          <w:p w14:paraId="247500C7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Segmentación lógica de una red.</w:t>
            </w:r>
          </w:p>
        </w:tc>
      </w:tr>
    </w:tbl>
    <w:p w14:paraId="4FCC47F6" w14:textId="77777777" w:rsidR="00DB2BD4" w:rsidRPr="00A86601" w:rsidRDefault="00DB2BD4">
      <w:pPr>
        <w:rPr>
          <w:lang w:val="es-ES"/>
        </w:rPr>
      </w:pPr>
    </w:p>
    <w:p w14:paraId="6AF19935" w14:textId="77777777" w:rsidR="00DB2BD4" w:rsidRPr="00A86601" w:rsidRDefault="00000000">
      <w:pPr>
        <w:pStyle w:val="Ttulo1"/>
        <w:rPr>
          <w:lang w:val="es-ES"/>
        </w:rPr>
      </w:pPr>
      <w:bookmarkStart w:id="40" w:name="_Toc242966354"/>
      <w:r w:rsidRPr="00A86601">
        <w:rPr>
          <w:lang w:val="es-ES"/>
        </w:rPr>
        <w:lastRenderedPageBreak/>
        <w:t>20. Anexos</w:t>
      </w:r>
      <w:bookmarkEnd w:id="40"/>
    </w:p>
    <w:p w14:paraId="518F7539" w14:textId="77777777" w:rsidR="00DB2BD4" w:rsidRPr="00A86601" w:rsidRDefault="00000000">
      <w:pPr>
        <w:pStyle w:val="Ttulo2"/>
        <w:rPr>
          <w:lang w:val="es-ES"/>
        </w:rPr>
      </w:pPr>
      <w:bookmarkStart w:id="41" w:name="_Toc242966355"/>
      <w:r w:rsidRPr="00A86601">
        <w:rPr>
          <w:lang w:val="es-ES"/>
        </w:rPr>
        <w:t>Anexo A. Inventario de evidencias que debe adjuntarse</w:t>
      </w:r>
      <w:bookmarkEnd w:id="41"/>
    </w:p>
    <w:p w14:paraId="0790E600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Captura de `</w:t>
      </w:r>
      <w:proofErr w:type="spellStart"/>
      <w:r w:rsidRPr="00A86601">
        <w:rPr>
          <w:lang w:val="es-ES"/>
        </w:rPr>
        <w:t>docker</w:t>
      </w:r>
      <w:proofErr w:type="spellEnd"/>
      <w:r w:rsidRPr="00A86601">
        <w:rPr>
          <w:lang w:val="es-ES"/>
        </w:rPr>
        <w:t xml:space="preserve"> </w:t>
      </w:r>
      <w:proofErr w:type="spellStart"/>
      <w:r w:rsidRPr="00A86601">
        <w:rPr>
          <w:lang w:val="es-ES"/>
        </w:rPr>
        <w:t>compose</w:t>
      </w:r>
      <w:proofErr w:type="spellEnd"/>
      <w:r w:rsidRPr="00A86601">
        <w:rPr>
          <w:lang w:val="es-ES"/>
        </w:rPr>
        <w:t xml:space="preserve"> </w:t>
      </w:r>
      <w:proofErr w:type="spellStart"/>
      <w:r w:rsidRPr="00A86601">
        <w:rPr>
          <w:lang w:val="es-ES"/>
        </w:rPr>
        <w:t>ps</w:t>
      </w:r>
      <w:proofErr w:type="spellEnd"/>
      <w:r w:rsidRPr="00A86601">
        <w:rPr>
          <w:lang w:val="es-ES"/>
        </w:rPr>
        <w:t>` de la versión candidata, con fecha y entorno.</w:t>
      </w:r>
    </w:p>
    <w:p w14:paraId="5CD43CC1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Salida de comprobación de puertos publicados y redes Docker.</w:t>
      </w:r>
    </w:p>
    <w:p w14:paraId="552B9F24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Resultado de pruebas HTTPS con validación de certificado (sin depender de `</w:t>
      </w:r>
      <w:proofErr w:type="spellStart"/>
      <w:r w:rsidRPr="00A86601">
        <w:rPr>
          <w:lang w:val="es-ES"/>
        </w:rPr>
        <w:t>curl</w:t>
      </w:r>
      <w:proofErr w:type="spellEnd"/>
      <w:r w:rsidRPr="00A86601">
        <w:rPr>
          <w:lang w:val="es-ES"/>
        </w:rPr>
        <w:t xml:space="preserve"> -k` para la aceptación final).</w:t>
      </w:r>
    </w:p>
    <w:p w14:paraId="0584F88E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Reporte SQL de cédulas, criterios e ítems; incluir conteos y referencias de integridad.</w:t>
      </w:r>
    </w:p>
    <w:p w14:paraId="59401635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Casos de prueba de permisos: acceso permitido y denegado para cada rol/dominio.</w:t>
      </w:r>
    </w:p>
    <w:p w14:paraId="0AA0D90E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Ejemplos anonimizados de expediente, cédula, observación, evidencia, informe y PAC.</w:t>
      </w:r>
    </w:p>
    <w:p w14:paraId="57B3B3D8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Registro de prueba de respaldo y restauración.</w:t>
      </w:r>
    </w:p>
    <w:p w14:paraId="2407436E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 xml:space="preserve">Acta de revisión de seguridad, dependencias y configuración de </w:t>
      </w:r>
      <w:proofErr w:type="spellStart"/>
      <w:r w:rsidRPr="00A86601">
        <w:rPr>
          <w:lang w:val="es-ES"/>
        </w:rPr>
        <w:t>Nginx</w:t>
      </w:r>
      <w:proofErr w:type="spellEnd"/>
      <w:r w:rsidRPr="00A86601">
        <w:rPr>
          <w:lang w:val="es-ES"/>
        </w:rPr>
        <w:t>.</w:t>
      </w:r>
    </w:p>
    <w:p w14:paraId="45B2A442" w14:textId="77777777" w:rsidR="00DB2BD4" w:rsidRPr="00A86601" w:rsidRDefault="00000000">
      <w:pPr>
        <w:pStyle w:val="Listaconvietas"/>
        <w:rPr>
          <w:lang w:val="es-ES"/>
        </w:rPr>
      </w:pPr>
      <w:r w:rsidRPr="00A86601">
        <w:rPr>
          <w:lang w:val="es-ES"/>
        </w:rPr>
        <w:t>Acta de aceptación de Contraloría y dueños de proceso.</w:t>
      </w:r>
    </w:p>
    <w:p w14:paraId="715454E3" w14:textId="77777777" w:rsidR="00DB2BD4" w:rsidRPr="00A86601" w:rsidRDefault="00000000">
      <w:pPr>
        <w:pStyle w:val="Ttulo2"/>
        <w:rPr>
          <w:lang w:val="es-ES"/>
        </w:rPr>
      </w:pPr>
      <w:bookmarkStart w:id="42" w:name="_Toc242966356"/>
      <w:r w:rsidRPr="00A86601">
        <w:rPr>
          <w:lang w:val="es-ES"/>
        </w:rPr>
        <w:t>Anexo B. Ejemplo de matriz normativa</w:t>
      </w:r>
      <w:bookmarkEnd w:id="4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3"/>
        <w:gridCol w:w="1354"/>
        <w:gridCol w:w="1376"/>
        <w:gridCol w:w="1658"/>
        <w:gridCol w:w="1844"/>
        <w:gridCol w:w="1401"/>
        <w:gridCol w:w="1440"/>
      </w:tblGrid>
      <w:tr w:rsidR="00DB2BD4" w14:paraId="7BBBFE99" w14:textId="77777777">
        <w:trPr>
          <w:jc w:val="center"/>
        </w:trPr>
        <w:tc>
          <w:tcPr>
            <w:tcW w:w="1440" w:type="dxa"/>
            <w:shd w:val="clear" w:color="auto" w:fill="17324D"/>
            <w:vAlign w:val="center"/>
          </w:tcPr>
          <w:p w14:paraId="4B496B4B" w14:textId="77777777" w:rsidR="00DB2BD4" w:rsidRDefault="00000000">
            <w:r>
              <w:rPr>
                <w:b/>
                <w:color w:val="FFFFFF"/>
              </w:rPr>
              <w:t xml:space="preserve">ID </w:t>
            </w:r>
            <w:proofErr w:type="spellStart"/>
            <w:r>
              <w:rPr>
                <w:b/>
                <w:color w:val="FFFFFF"/>
              </w:rPr>
              <w:t>criterio</w:t>
            </w:r>
            <w:proofErr w:type="spellEnd"/>
          </w:p>
        </w:tc>
        <w:tc>
          <w:tcPr>
            <w:tcW w:w="1440" w:type="dxa"/>
            <w:shd w:val="clear" w:color="auto" w:fill="17324D"/>
            <w:vAlign w:val="center"/>
          </w:tcPr>
          <w:p w14:paraId="5AA60C90" w14:textId="77777777" w:rsidR="00DB2BD4" w:rsidRDefault="00000000">
            <w:r>
              <w:rPr>
                <w:b/>
                <w:color w:val="FFFFFF"/>
              </w:rPr>
              <w:t>Proceso</w:t>
            </w:r>
          </w:p>
        </w:tc>
        <w:tc>
          <w:tcPr>
            <w:tcW w:w="1440" w:type="dxa"/>
            <w:shd w:val="clear" w:color="auto" w:fill="17324D"/>
            <w:vAlign w:val="center"/>
          </w:tcPr>
          <w:p w14:paraId="2F3CD4DE" w14:textId="77777777" w:rsidR="00DB2BD4" w:rsidRDefault="00000000">
            <w:r>
              <w:rPr>
                <w:b/>
                <w:color w:val="FFFFFF"/>
              </w:rPr>
              <w:t>Fuente normativa exacta</w:t>
            </w:r>
          </w:p>
        </w:tc>
        <w:tc>
          <w:tcPr>
            <w:tcW w:w="1440" w:type="dxa"/>
            <w:shd w:val="clear" w:color="auto" w:fill="17324D"/>
            <w:vAlign w:val="center"/>
          </w:tcPr>
          <w:p w14:paraId="4BBF1959" w14:textId="77777777" w:rsidR="00DB2BD4" w:rsidRDefault="00000000">
            <w:r>
              <w:rPr>
                <w:b/>
                <w:color w:val="FFFFFF"/>
              </w:rPr>
              <w:t>Artículo/sección</w:t>
            </w:r>
          </w:p>
        </w:tc>
        <w:tc>
          <w:tcPr>
            <w:tcW w:w="1440" w:type="dxa"/>
            <w:shd w:val="clear" w:color="auto" w:fill="17324D"/>
            <w:vAlign w:val="center"/>
          </w:tcPr>
          <w:p w14:paraId="7D3C36DB" w14:textId="77777777" w:rsidR="00DB2BD4" w:rsidRDefault="00000000">
            <w:r>
              <w:rPr>
                <w:b/>
                <w:color w:val="FFFFFF"/>
              </w:rPr>
              <w:t>Prueba/evidencia</w:t>
            </w:r>
          </w:p>
        </w:tc>
        <w:tc>
          <w:tcPr>
            <w:tcW w:w="1440" w:type="dxa"/>
            <w:shd w:val="clear" w:color="auto" w:fill="17324D"/>
            <w:vAlign w:val="center"/>
          </w:tcPr>
          <w:p w14:paraId="0A11735C" w14:textId="77777777" w:rsidR="00DB2BD4" w:rsidRDefault="00000000">
            <w:r>
              <w:rPr>
                <w:b/>
                <w:color w:val="FFFFFF"/>
              </w:rPr>
              <w:t>Responsable</w:t>
            </w:r>
          </w:p>
        </w:tc>
        <w:tc>
          <w:tcPr>
            <w:tcW w:w="1440" w:type="dxa"/>
            <w:shd w:val="clear" w:color="auto" w:fill="17324D"/>
            <w:vAlign w:val="center"/>
          </w:tcPr>
          <w:p w14:paraId="5A835761" w14:textId="77777777" w:rsidR="00DB2BD4" w:rsidRDefault="00000000">
            <w:r>
              <w:rPr>
                <w:b/>
                <w:color w:val="FFFFFF"/>
              </w:rPr>
              <w:t>Versión/fecha</w:t>
            </w:r>
          </w:p>
        </w:tc>
      </w:tr>
      <w:tr w:rsidR="00DB2BD4" w14:paraId="0C9FBAA7" w14:textId="77777777">
        <w:trPr>
          <w:jc w:val="center"/>
        </w:trPr>
        <w:tc>
          <w:tcPr>
            <w:tcW w:w="1440" w:type="dxa"/>
            <w:vAlign w:val="center"/>
          </w:tcPr>
          <w:p w14:paraId="76233607" w14:textId="77777777" w:rsidR="00DB2BD4" w:rsidRDefault="00000000">
            <w:r>
              <w:rPr>
                <w:sz w:val="16"/>
              </w:rPr>
              <w:t>Pendiente</w:t>
            </w:r>
          </w:p>
        </w:tc>
        <w:tc>
          <w:tcPr>
            <w:tcW w:w="1440" w:type="dxa"/>
            <w:vAlign w:val="center"/>
          </w:tcPr>
          <w:p w14:paraId="3FDCB3E3" w14:textId="77777777" w:rsidR="00DB2BD4" w:rsidRDefault="00000000">
            <w:r>
              <w:rPr>
                <w:sz w:val="16"/>
              </w:rPr>
              <w:t>Suscripción / Auto</w:t>
            </w:r>
          </w:p>
        </w:tc>
        <w:tc>
          <w:tcPr>
            <w:tcW w:w="1440" w:type="dxa"/>
            <w:vAlign w:val="center"/>
          </w:tcPr>
          <w:p w14:paraId="10EDE35C" w14:textId="77777777" w:rsidR="00DB2BD4" w:rsidRDefault="00000000">
            <w:r>
              <w:rPr>
                <w:sz w:val="16"/>
              </w:rPr>
              <w:t>Por identificar y aprobar</w:t>
            </w:r>
          </w:p>
        </w:tc>
        <w:tc>
          <w:tcPr>
            <w:tcW w:w="1440" w:type="dxa"/>
            <w:vAlign w:val="center"/>
          </w:tcPr>
          <w:p w14:paraId="1137F660" w14:textId="77777777" w:rsidR="00DB2BD4" w:rsidRDefault="00000000">
            <w:r>
              <w:rPr>
                <w:sz w:val="16"/>
              </w:rPr>
              <w:t>Por identificar</w:t>
            </w:r>
          </w:p>
        </w:tc>
        <w:tc>
          <w:tcPr>
            <w:tcW w:w="1440" w:type="dxa"/>
            <w:vAlign w:val="center"/>
          </w:tcPr>
          <w:p w14:paraId="2AF36BF6" w14:textId="77777777" w:rsidR="00DB2BD4" w:rsidRDefault="00000000">
            <w:r>
              <w:rPr>
                <w:sz w:val="16"/>
              </w:rPr>
              <w:t>Póliza/muestra/registro</w:t>
            </w:r>
          </w:p>
        </w:tc>
        <w:tc>
          <w:tcPr>
            <w:tcW w:w="1440" w:type="dxa"/>
            <w:vAlign w:val="center"/>
          </w:tcPr>
          <w:p w14:paraId="578180DA" w14:textId="77777777" w:rsidR="00DB2BD4" w:rsidRDefault="00000000">
            <w:r>
              <w:rPr>
                <w:sz w:val="16"/>
              </w:rPr>
              <w:t>Contraloría + Jurídico</w:t>
            </w:r>
          </w:p>
        </w:tc>
        <w:tc>
          <w:tcPr>
            <w:tcW w:w="1440" w:type="dxa"/>
            <w:vAlign w:val="center"/>
          </w:tcPr>
          <w:p w14:paraId="1E3905C9" w14:textId="77777777" w:rsidR="00DB2BD4" w:rsidRDefault="00000000">
            <w:r>
              <w:rPr>
                <w:sz w:val="16"/>
              </w:rPr>
              <w:t>Pendiente</w:t>
            </w:r>
          </w:p>
        </w:tc>
      </w:tr>
      <w:tr w:rsidR="00DB2BD4" w14:paraId="30AC1ED3" w14:textId="77777777">
        <w:trPr>
          <w:jc w:val="center"/>
        </w:trPr>
        <w:tc>
          <w:tcPr>
            <w:tcW w:w="1440" w:type="dxa"/>
            <w:vAlign w:val="center"/>
          </w:tcPr>
          <w:p w14:paraId="66C848D8" w14:textId="77777777" w:rsidR="00DB2BD4" w:rsidRDefault="00000000">
            <w:r>
              <w:rPr>
                <w:sz w:val="16"/>
              </w:rPr>
              <w:t>Pendiente</w:t>
            </w:r>
          </w:p>
        </w:tc>
        <w:tc>
          <w:tcPr>
            <w:tcW w:w="1440" w:type="dxa"/>
            <w:vAlign w:val="center"/>
          </w:tcPr>
          <w:p w14:paraId="2C9F7ECE" w14:textId="77777777" w:rsidR="00DB2BD4" w:rsidRDefault="00000000">
            <w:r>
              <w:rPr>
                <w:sz w:val="16"/>
              </w:rPr>
              <w:t>Reclamo / indemnización</w:t>
            </w:r>
          </w:p>
        </w:tc>
        <w:tc>
          <w:tcPr>
            <w:tcW w:w="1440" w:type="dxa"/>
            <w:vAlign w:val="center"/>
          </w:tcPr>
          <w:p w14:paraId="7DD073BB" w14:textId="77777777" w:rsidR="00DB2BD4" w:rsidRDefault="00000000">
            <w:r>
              <w:rPr>
                <w:sz w:val="16"/>
              </w:rPr>
              <w:t>Por identificar y aprobar</w:t>
            </w:r>
          </w:p>
        </w:tc>
        <w:tc>
          <w:tcPr>
            <w:tcW w:w="1440" w:type="dxa"/>
            <w:vAlign w:val="center"/>
          </w:tcPr>
          <w:p w14:paraId="40F4D767" w14:textId="77777777" w:rsidR="00DB2BD4" w:rsidRDefault="00000000">
            <w:r>
              <w:rPr>
                <w:sz w:val="16"/>
              </w:rPr>
              <w:t>Por identificar</w:t>
            </w:r>
          </w:p>
        </w:tc>
        <w:tc>
          <w:tcPr>
            <w:tcW w:w="1440" w:type="dxa"/>
            <w:vAlign w:val="center"/>
          </w:tcPr>
          <w:p w14:paraId="0BF857AC" w14:textId="77777777" w:rsidR="00DB2BD4" w:rsidRPr="00A86601" w:rsidRDefault="00000000">
            <w:pPr>
              <w:rPr>
                <w:lang w:val="es-ES"/>
              </w:rPr>
            </w:pPr>
            <w:r w:rsidRPr="00A86601">
              <w:rPr>
                <w:sz w:val="16"/>
                <w:lang w:val="es-ES"/>
              </w:rPr>
              <w:t>Expediente de siniestro y tiempos</w:t>
            </w:r>
          </w:p>
        </w:tc>
        <w:tc>
          <w:tcPr>
            <w:tcW w:w="1440" w:type="dxa"/>
            <w:vAlign w:val="center"/>
          </w:tcPr>
          <w:p w14:paraId="51481F60" w14:textId="77777777" w:rsidR="00DB2BD4" w:rsidRDefault="00000000">
            <w:proofErr w:type="spellStart"/>
            <w:r>
              <w:rPr>
                <w:sz w:val="16"/>
              </w:rPr>
              <w:t>Contraloría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Jurídico</w:t>
            </w:r>
            <w:proofErr w:type="spellEnd"/>
          </w:p>
        </w:tc>
        <w:tc>
          <w:tcPr>
            <w:tcW w:w="1440" w:type="dxa"/>
            <w:vAlign w:val="center"/>
          </w:tcPr>
          <w:p w14:paraId="56E88110" w14:textId="77777777" w:rsidR="00DB2BD4" w:rsidRDefault="00000000">
            <w:r>
              <w:rPr>
                <w:sz w:val="16"/>
              </w:rPr>
              <w:t>Pendiente</w:t>
            </w:r>
          </w:p>
        </w:tc>
      </w:tr>
      <w:tr w:rsidR="00DB2BD4" w14:paraId="2251237B" w14:textId="77777777">
        <w:trPr>
          <w:jc w:val="center"/>
        </w:trPr>
        <w:tc>
          <w:tcPr>
            <w:tcW w:w="1440" w:type="dxa"/>
            <w:vAlign w:val="center"/>
          </w:tcPr>
          <w:p w14:paraId="56276097" w14:textId="77777777" w:rsidR="00DB2BD4" w:rsidRDefault="00000000">
            <w:r>
              <w:rPr>
                <w:sz w:val="16"/>
              </w:rPr>
              <w:t>Pendiente</w:t>
            </w:r>
          </w:p>
        </w:tc>
        <w:tc>
          <w:tcPr>
            <w:tcW w:w="1440" w:type="dxa"/>
            <w:vAlign w:val="center"/>
          </w:tcPr>
          <w:p w14:paraId="3FB155D3" w14:textId="77777777" w:rsidR="00DB2BD4" w:rsidRDefault="00000000">
            <w:r>
              <w:rPr>
                <w:sz w:val="16"/>
              </w:rPr>
              <w:t>Sistemas / TI</w:t>
            </w:r>
          </w:p>
        </w:tc>
        <w:tc>
          <w:tcPr>
            <w:tcW w:w="1440" w:type="dxa"/>
            <w:vAlign w:val="center"/>
          </w:tcPr>
          <w:p w14:paraId="113658BF" w14:textId="77777777" w:rsidR="00DB2BD4" w:rsidRDefault="00000000">
            <w:r>
              <w:rPr>
                <w:sz w:val="16"/>
              </w:rPr>
              <w:t>Política/control interno aprobado</w:t>
            </w:r>
          </w:p>
        </w:tc>
        <w:tc>
          <w:tcPr>
            <w:tcW w:w="1440" w:type="dxa"/>
            <w:vAlign w:val="center"/>
          </w:tcPr>
          <w:p w14:paraId="6CF749BC" w14:textId="77777777" w:rsidR="00DB2BD4" w:rsidRDefault="00000000">
            <w:r>
              <w:rPr>
                <w:sz w:val="16"/>
              </w:rPr>
              <w:t>Por identificar</w:t>
            </w:r>
          </w:p>
        </w:tc>
        <w:tc>
          <w:tcPr>
            <w:tcW w:w="1440" w:type="dxa"/>
            <w:vAlign w:val="center"/>
          </w:tcPr>
          <w:p w14:paraId="65D4B3E5" w14:textId="77777777" w:rsidR="00DB2BD4" w:rsidRDefault="00000000">
            <w:r>
              <w:rPr>
                <w:sz w:val="16"/>
              </w:rPr>
              <w:t>Configuración, logs, pruebas</w:t>
            </w:r>
          </w:p>
        </w:tc>
        <w:tc>
          <w:tcPr>
            <w:tcW w:w="1440" w:type="dxa"/>
            <w:vAlign w:val="center"/>
          </w:tcPr>
          <w:p w14:paraId="2C06491C" w14:textId="77777777" w:rsidR="00DB2BD4" w:rsidRDefault="00000000">
            <w:r>
              <w:rPr>
                <w:sz w:val="16"/>
              </w:rPr>
              <w:t>Auditoría de Sistemas + Seguridad</w:t>
            </w:r>
          </w:p>
        </w:tc>
        <w:tc>
          <w:tcPr>
            <w:tcW w:w="1440" w:type="dxa"/>
            <w:vAlign w:val="center"/>
          </w:tcPr>
          <w:p w14:paraId="082F86C0" w14:textId="77777777" w:rsidR="00DB2BD4" w:rsidRDefault="00000000">
            <w:r>
              <w:rPr>
                <w:sz w:val="16"/>
              </w:rPr>
              <w:t>Pendiente</w:t>
            </w:r>
          </w:p>
        </w:tc>
      </w:tr>
    </w:tbl>
    <w:p w14:paraId="1DCAF436" w14:textId="77777777" w:rsidR="00DB2BD4" w:rsidRDefault="00DB2BD4"/>
    <w:p w14:paraId="0E077CE2" w14:textId="77777777" w:rsidR="00DB2BD4" w:rsidRPr="00A86601" w:rsidRDefault="00000000">
      <w:pPr>
        <w:pStyle w:val="Ttulo2"/>
        <w:rPr>
          <w:lang w:val="es-ES"/>
        </w:rPr>
      </w:pPr>
      <w:bookmarkStart w:id="43" w:name="_Toc242966357"/>
      <w:r w:rsidRPr="00A86601">
        <w:rPr>
          <w:lang w:val="es-ES"/>
        </w:rPr>
        <w:t>Anexo C. Secuencia recomendada de publicación</w:t>
      </w:r>
      <w:bookmarkEnd w:id="43"/>
    </w:p>
    <w:p w14:paraId="504EA598" w14:textId="77777777" w:rsidR="00DB2BD4" w:rsidRPr="00A86601" w:rsidRDefault="00000000">
      <w:pPr>
        <w:rPr>
          <w:lang w:val="es-ES"/>
        </w:rPr>
      </w:pPr>
      <w:r w:rsidRPr="00A86601">
        <w:rPr>
          <w:lang w:val="es-ES"/>
        </w:rPr>
        <w:t>1) aprobación del entorno; 2) congelación de código y dependencias; 3) respaldo y ensayo de restauración; 4) preparación de DNS interno y certificado; 5) despliegue en ambiente de aceptación; 6) pruebas funcionales y de seguridad; 7) corrección de hallazgos; 8) acta de aceptación; 9) ventana de cambio; 10) verificación posterior y plan de reversión.</w:t>
      </w:r>
    </w:p>
    <w:p w14:paraId="74339A99" w14:textId="77777777" w:rsidR="00DB2BD4" w:rsidRPr="00A86601" w:rsidRDefault="00000000">
      <w:pPr>
        <w:pStyle w:val="Ttulo2"/>
        <w:rPr>
          <w:lang w:val="es-ES"/>
        </w:rPr>
      </w:pPr>
      <w:bookmarkStart w:id="44" w:name="_Toc242966358"/>
      <w:r w:rsidRPr="00A86601">
        <w:rPr>
          <w:lang w:val="es-ES"/>
        </w:rPr>
        <w:t>Anexo D. Control documental</w:t>
      </w:r>
      <w:bookmarkEnd w:id="44"/>
    </w:p>
    <w:p w14:paraId="7ABECC60" w14:textId="6A5BD74D" w:rsidR="00DB2BD4" w:rsidRPr="00A86601" w:rsidRDefault="00000000">
      <w:pPr>
        <w:rPr>
          <w:lang w:val="es-ES"/>
        </w:rPr>
      </w:pPr>
      <w:r w:rsidRPr="00A86601">
        <w:rPr>
          <w:lang w:val="es-ES"/>
        </w:rPr>
        <w:t xml:space="preserve">Clasificación sugerida: Interno / Confidencial, sujeto a política corporativa. Propietario: Contraloría y </w:t>
      </w:r>
      <w:r w:rsidR="00A86601" w:rsidRPr="00A86601">
        <w:rPr>
          <w:lang w:val="es-ES"/>
        </w:rPr>
        <w:t>Auditoria</w:t>
      </w:r>
      <w:r w:rsidRPr="00A86601">
        <w:rPr>
          <w:lang w:val="es-ES"/>
        </w:rPr>
        <w:t>. Estado: borrador técnico para revisión. Versión: 1.0 de presentación. Fecha de emisión: 15 de octubre de 2026. Aprobaciones y número de documento deben ser asignados por la organización.</w:t>
      </w:r>
    </w:p>
    <w:p w14:paraId="04B37531" w14:textId="77777777" w:rsidR="00DB2BD4" w:rsidRDefault="00000000">
      <w:pPr>
        <w:pStyle w:val="Ttulo1"/>
      </w:pPr>
      <w:bookmarkStart w:id="45" w:name="_Toc242966359"/>
      <w:proofErr w:type="spellStart"/>
      <w:r>
        <w:t>Firmas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 xml:space="preserve"> y aprobación</w:t>
      </w:r>
      <w:bookmarkEnd w:id="4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B2BD4" w14:paraId="0AE67606" w14:textId="77777777">
        <w:trPr>
          <w:jc w:val="center"/>
        </w:trPr>
        <w:tc>
          <w:tcPr>
            <w:tcW w:w="2520" w:type="dxa"/>
            <w:shd w:val="clear" w:color="auto" w:fill="17324D"/>
            <w:vAlign w:val="center"/>
          </w:tcPr>
          <w:p w14:paraId="73A38515" w14:textId="77777777" w:rsidR="00DB2BD4" w:rsidRDefault="00000000">
            <w:r>
              <w:rPr>
                <w:b/>
                <w:color w:val="FFFFFF"/>
              </w:rPr>
              <w:t>Responsable</w:t>
            </w:r>
          </w:p>
        </w:tc>
        <w:tc>
          <w:tcPr>
            <w:tcW w:w="2520" w:type="dxa"/>
            <w:shd w:val="clear" w:color="auto" w:fill="17324D"/>
            <w:vAlign w:val="center"/>
          </w:tcPr>
          <w:p w14:paraId="63355DE1" w14:textId="77777777" w:rsidR="00DB2BD4" w:rsidRDefault="00000000">
            <w:r>
              <w:rPr>
                <w:b/>
                <w:color w:val="FFFFFF"/>
              </w:rPr>
              <w:t>Nombre / cargo</w:t>
            </w:r>
          </w:p>
        </w:tc>
        <w:tc>
          <w:tcPr>
            <w:tcW w:w="2520" w:type="dxa"/>
            <w:shd w:val="clear" w:color="auto" w:fill="17324D"/>
            <w:vAlign w:val="center"/>
          </w:tcPr>
          <w:p w14:paraId="115F6645" w14:textId="77777777" w:rsidR="00DB2BD4" w:rsidRDefault="00000000">
            <w:r>
              <w:rPr>
                <w:b/>
                <w:color w:val="FFFFFF"/>
              </w:rPr>
              <w:t>Firma</w:t>
            </w:r>
          </w:p>
        </w:tc>
        <w:tc>
          <w:tcPr>
            <w:tcW w:w="2520" w:type="dxa"/>
            <w:shd w:val="clear" w:color="auto" w:fill="17324D"/>
            <w:vAlign w:val="center"/>
          </w:tcPr>
          <w:p w14:paraId="13E31D44" w14:textId="77777777" w:rsidR="00DB2BD4" w:rsidRDefault="00000000">
            <w:r>
              <w:rPr>
                <w:b/>
                <w:color w:val="FFFFFF"/>
              </w:rPr>
              <w:t>Fecha</w:t>
            </w:r>
          </w:p>
        </w:tc>
      </w:tr>
      <w:tr w:rsidR="00DB2BD4" w14:paraId="6F43A78C" w14:textId="77777777">
        <w:trPr>
          <w:jc w:val="center"/>
        </w:trPr>
        <w:tc>
          <w:tcPr>
            <w:tcW w:w="2520" w:type="dxa"/>
            <w:vAlign w:val="center"/>
          </w:tcPr>
          <w:p w14:paraId="464A801F" w14:textId="77777777" w:rsidR="00DB2BD4" w:rsidRDefault="00000000">
            <w:r>
              <w:rPr>
                <w:sz w:val="16"/>
              </w:rPr>
              <w:t>Contraloría</w:t>
            </w:r>
          </w:p>
        </w:tc>
        <w:tc>
          <w:tcPr>
            <w:tcW w:w="2520" w:type="dxa"/>
            <w:vAlign w:val="center"/>
          </w:tcPr>
          <w:p w14:paraId="33220B17" w14:textId="77777777" w:rsidR="00DB2BD4" w:rsidRDefault="00DB2BD4"/>
        </w:tc>
        <w:tc>
          <w:tcPr>
            <w:tcW w:w="2520" w:type="dxa"/>
            <w:vAlign w:val="center"/>
          </w:tcPr>
          <w:p w14:paraId="3C10456D" w14:textId="77777777" w:rsidR="00DB2BD4" w:rsidRDefault="00DB2BD4"/>
        </w:tc>
        <w:tc>
          <w:tcPr>
            <w:tcW w:w="2520" w:type="dxa"/>
            <w:vAlign w:val="center"/>
          </w:tcPr>
          <w:p w14:paraId="574438CB" w14:textId="77777777" w:rsidR="00DB2BD4" w:rsidRDefault="00DB2BD4"/>
        </w:tc>
      </w:tr>
      <w:tr w:rsidR="00DB2BD4" w14:paraId="591013B4" w14:textId="77777777">
        <w:trPr>
          <w:jc w:val="center"/>
        </w:trPr>
        <w:tc>
          <w:tcPr>
            <w:tcW w:w="2520" w:type="dxa"/>
            <w:vAlign w:val="center"/>
          </w:tcPr>
          <w:p w14:paraId="117FA3F8" w14:textId="77777777" w:rsidR="00DB2BD4" w:rsidRDefault="00000000">
            <w:r>
              <w:rPr>
                <w:sz w:val="16"/>
              </w:rPr>
              <w:t>Tecnología</w:t>
            </w:r>
          </w:p>
        </w:tc>
        <w:tc>
          <w:tcPr>
            <w:tcW w:w="2520" w:type="dxa"/>
            <w:vAlign w:val="center"/>
          </w:tcPr>
          <w:p w14:paraId="68C2092E" w14:textId="77777777" w:rsidR="00DB2BD4" w:rsidRDefault="00DB2BD4"/>
        </w:tc>
        <w:tc>
          <w:tcPr>
            <w:tcW w:w="2520" w:type="dxa"/>
            <w:vAlign w:val="center"/>
          </w:tcPr>
          <w:p w14:paraId="76E70A5E" w14:textId="77777777" w:rsidR="00DB2BD4" w:rsidRDefault="00DB2BD4"/>
        </w:tc>
        <w:tc>
          <w:tcPr>
            <w:tcW w:w="2520" w:type="dxa"/>
            <w:vAlign w:val="center"/>
          </w:tcPr>
          <w:p w14:paraId="18859E21" w14:textId="77777777" w:rsidR="00DB2BD4" w:rsidRDefault="00DB2BD4"/>
        </w:tc>
      </w:tr>
      <w:tr w:rsidR="00DB2BD4" w14:paraId="3774B5E2" w14:textId="77777777">
        <w:trPr>
          <w:jc w:val="center"/>
        </w:trPr>
        <w:tc>
          <w:tcPr>
            <w:tcW w:w="2520" w:type="dxa"/>
            <w:vAlign w:val="center"/>
          </w:tcPr>
          <w:p w14:paraId="58D0D7AD" w14:textId="77777777" w:rsidR="00DB2BD4" w:rsidRDefault="00000000">
            <w:r>
              <w:rPr>
                <w:sz w:val="16"/>
              </w:rPr>
              <w:t>Seguridad de la Información</w:t>
            </w:r>
          </w:p>
        </w:tc>
        <w:tc>
          <w:tcPr>
            <w:tcW w:w="2520" w:type="dxa"/>
            <w:vAlign w:val="center"/>
          </w:tcPr>
          <w:p w14:paraId="5EEEE847" w14:textId="77777777" w:rsidR="00DB2BD4" w:rsidRDefault="00DB2BD4"/>
        </w:tc>
        <w:tc>
          <w:tcPr>
            <w:tcW w:w="2520" w:type="dxa"/>
            <w:vAlign w:val="center"/>
          </w:tcPr>
          <w:p w14:paraId="0E51E33B" w14:textId="77777777" w:rsidR="00DB2BD4" w:rsidRDefault="00DB2BD4"/>
        </w:tc>
        <w:tc>
          <w:tcPr>
            <w:tcW w:w="2520" w:type="dxa"/>
            <w:vAlign w:val="center"/>
          </w:tcPr>
          <w:p w14:paraId="76871670" w14:textId="77777777" w:rsidR="00DB2BD4" w:rsidRDefault="00DB2BD4"/>
        </w:tc>
      </w:tr>
      <w:tr w:rsidR="00DB2BD4" w14:paraId="56D23252" w14:textId="77777777">
        <w:trPr>
          <w:jc w:val="center"/>
        </w:trPr>
        <w:tc>
          <w:tcPr>
            <w:tcW w:w="2520" w:type="dxa"/>
            <w:vAlign w:val="center"/>
          </w:tcPr>
          <w:p w14:paraId="137267DC" w14:textId="77777777" w:rsidR="00DB2BD4" w:rsidRDefault="00000000">
            <w:r>
              <w:rPr>
                <w:sz w:val="16"/>
              </w:rPr>
              <w:t>Jurídico / Cumplimiento</w:t>
            </w:r>
          </w:p>
        </w:tc>
        <w:tc>
          <w:tcPr>
            <w:tcW w:w="2520" w:type="dxa"/>
            <w:vAlign w:val="center"/>
          </w:tcPr>
          <w:p w14:paraId="270724B6" w14:textId="77777777" w:rsidR="00DB2BD4" w:rsidRDefault="00DB2BD4"/>
        </w:tc>
        <w:tc>
          <w:tcPr>
            <w:tcW w:w="2520" w:type="dxa"/>
            <w:vAlign w:val="center"/>
          </w:tcPr>
          <w:p w14:paraId="58182006" w14:textId="77777777" w:rsidR="00DB2BD4" w:rsidRDefault="00DB2BD4"/>
        </w:tc>
        <w:tc>
          <w:tcPr>
            <w:tcW w:w="2520" w:type="dxa"/>
            <w:vAlign w:val="center"/>
          </w:tcPr>
          <w:p w14:paraId="30917214" w14:textId="77777777" w:rsidR="00DB2BD4" w:rsidRDefault="00DB2BD4"/>
        </w:tc>
      </w:tr>
    </w:tbl>
    <w:p w14:paraId="58E15173" w14:textId="77777777" w:rsidR="00DB2BD4" w:rsidRDefault="00DB2BD4"/>
    <w:sectPr w:rsidR="00DB2BD4" w:rsidSect="00034616">
      <w:headerReference w:type="default" r:id="rId13"/>
      <w:footerReference w:type="default" r:id="rId14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9A17D2" w14:textId="77777777" w:rsidR="00B94491" w:rsidRDefault="00B94491">
      <w:pPr>
        <w:spacing w:after="0" w:line="240" w:lineRule="auto"/>
      </w:pPr>
      <w:r>
        <w:separator/>
      </w:r>
    </w:p>
  </w:endnote>
  <w:endnote w:type="continuationSeparator" w:id="0">
    <w:p w14:paraId="69EF12E3" w14:textId="77777777" w:rsidR="00B94491" w:rsidRDefault="00B94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E94472" w14:textId="77777777" w:rsidR="00DB2BD4" w:rsidRPr="00A86601" w:rsidRDefault="00000000">
    <w:pPr>
      <w:pStyle w:val="Piedepgina"/>
      <w:jc w:val="center"/>
      <w:rPr>
        <w:lang w:val="es-ES"/>
      </w:rPr>
    </w:pPr>
    <w:r w:rsidRPr="00A86601">
      <w:rPr>
        <w:lang w:val="es-ES"/>
      </w:rPr>
      <w:t>Documento interno para revisión · Versión 1.0 · 15 de octubre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5C987E" w14:textId="77777777" w:rsidR="00B94491" w:rsidRDefault="00B94491">
      <w:pPr>
        <w:spacing w:after="0" w:line="240" w:lineRule="auto"/>
      </w:pPr>
      <w:r>
        <w:separator/>
      </w:r>
    </w:p>
  </w:footnote>
  <w:footnote w:type="continuationSeparator" w:id="0">
    <w:p w14:paraId="1AEBE727" w14:textId="77777777" w:rsidR="00B94491" w:rsidRDefault="00B94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02852D" w14:textId="77777777" w:rsidR="00DB2BD4" w:rsidRPr="00A86601" w:rsidRDefault="00000000">
    <w:pPr>
      <w:pStyle w:val="Descripcin"/>
      <w:jc w:val="right"/>
      <w:rPr>
        <w:lang w:val="es-ES"/>
      </w:rPr>
    </w:pPr>
    <w:r w:rsidRPr="00A86601">
      <w:rPr>
        <w:lang w:val="es-ES"/>
      </w:rPr>
      <w:t>SICAS  |  INFORME DE PRESENTACIÓN TÉCNICA Y FUNCIONAL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481722">
    <w:abstractNumId w:val="8"/>
  </w:num>
  <w:num w:numId="2" w16cid:durableId="2016154716">
    <w:abstractNumId w:val="6"/>
  </w:num>
  <w:num w:numId="3" w16cid:durableId="1005476509">
    <w:abstractNumId w:val="5"/>
  </w:num>
  <w:num w:numId="4" w16cid:durableId="779690219">
    <w:abstractNumId w:val="4"/>
  </w:num>
  <w:num w:numId="5" w16cid:durableId="1780644019">
    <w:abstractNumId w:val="7"/>
  </w:num>
  <w:num w:numId="6" w16cid:durableId="45180315">
    <w:abstractNumId w:val="3"/>
  </w:num>
  <w:num w:numId="7" w16cid:durableId="1235503824">
    <w:abstractNumId w:val="2"/>
  </w:num>
  <w:num w:numId="8" w16cid:durableId="1581213671">
    <w:abstractNumId w:val="1"/>
  </w:num>
  <w:num w:numId="9" w16cid:durableId="20088953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6601"/>
    <w:rsid w:val="00AA1D8D"/>
    <w:rsid w:val="00B47730"/>
    <w:rsid w:val="00B94491"/>
    <w:rsid w:val="00BA7AD2"/>
    <w:rsid w:val="00CB0664"/>
    <w:rsid w:val="00DB2BD4"/>
    <w:rsid w:val="00F21B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97D33F"/>
  <w14:defaultImageDpi w14:val="300"/>
  <w15:docId w15:val="{21EC5EA4-E8DD-734F-BFBC-846430D6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441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5A7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5A7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A7AD2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BA7AD2"/>
    <w:pPr>
      <w:spacing w:before="120" w:after="0"/>
      <w:ind w:left="190"/>
    </w:pPr>
    <w:rPr>
      <w:rFonts w:asciiTheme="minorHAnsi" w:hAnsiTheme="minorHAnsi"/>
      <w:b/>
      <w:bCs/>
      <w:sz w:val="22"/>
    </w:rPr>
  </w:style>
  <w:style w:type="character" w:styleId="Hipervnculo">
    <w:name w:val="Hyperlink"/>
    <w:basedOn w:val="Fuentedeprrafopredeter"/>
    <w:uiPriority w:val="99"/>
    <w:unhideWhenUsed/>
    <w:rsid w:val="00BA7AD2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BA7AD2"/>
    <w:pPr>
      <w:spacing w:after="0"/>
      <w:ind w:left="38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BA7AD2"/>
    <w:pPr>
      <w:spacing w:after="0"/>
      <w:ind w:left="57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BA7AD2"/>
    <w:pPr>
      <w:spacing w:after="0"/>
      <w:ind w:left="7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BA7AD2"/>
    <w:pPr>
      <w:spacing w:after="0"/>
      <w:ind w:left="95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BA7AD2"/>
    <w:pPr>
      <w:spacing w:after="0"/>
      <w:ind w:left="114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BA7AD2"/>
    <w:pPr>
      <w:spacing w:after="0"/>
      <w:ind w:left="133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BA7AD2"/>
    <w:pPr>
      <w:spacing w:after="0"/>
      <w:ind w:left="15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5340</Words>
  <Characters>29374</Characters>
  <Application>Microsoft Office Word</Application>
  <DocSecurity>0</DocSecurity>
  <Lines>244</Lines>
  <Paragraphs>69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Avila</cp:lastModifiedBy>
  <cp:revision>2</cp:revision>
  <dcterms:created xsi:type="dcterms:W3CDTF">2013-12-23T23:15:00Z</dcterms:created>
  <dcterms:modified xsi:type="dcterms:W3CDTF">2026-10-15T18:18:00Z</dcterms:modified>
  <cp:category/>
</cp:coreProperties>
</file>