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Harper Taylor</w:t>
      </w:r>
    </w:p>
    <w:p>
      <w:r>
        <w:t>Address: 144 High Street, Bristol, UK</w:t>
      </w:r>
    </w:p>
    <w:p>
      <w:r>
        <w:t>Email: harper.taylor@protonmail.com</w:t>
      </w:r>
    </w:p>
    <w:p>
      <w:r>
        <w:t>Phone: +44 7794696944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Azure, Windows Server, Networking, Cloud Computing, Troubleshooting, Kubernetes</w:t>
      </w:r>
    </w:p>
    <w:p>
      <w:pPr>
        <w:pStyle w:val="Heading1"/>
      </w:pPr>
      <w:r>
        <w:t>Experience</w:t>
      </w:r>
    </w:p>
    <w:p>
      <w:r>
        <w:t>IT Technician at DigitalCore Systems (2019 -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Employee of the Month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