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625B4" w14:textId="77777777" w:rsidR="005A74D1" w:rsidRDefault="005A74D1" w:rsidP="00360048">
      <w:pPr>
        <w:jc w:val="center"/>
        <w:rPr>
          <w:b/>
          <w:bCs/>
          <w:color w:val="000000"/>
          <w:sz w:val="38"/>
          <w:szCs w:val="38"/>
        </w:rPr>
      </w:pPr>
    </w:p>
    <w:p w14:paraId="044372B3" w14:textId="77777777" w:rsidR="005A74D1" w:rsidRDefault="005A74D1" w:rsidP="00360048">
      <w:pPr>
        <w:jc w:val="center"/>
        <w:rPr>
          <w:b/>
          <w:bCs/>
          <w:color w:val="000000"/>
          <w:sz w:val="38"/>
          <w:szCs w:val="38"/>
        </w:rPr>
      </w:pPr>
    </w:p>
    <w:p w14:paraId="72EDB16C" w14:textId="77777777" w:rsidR="005A74D1" w:rsidRDefault="005A74D1" w:rsidP="00360048">
      <w:pPr>
        <w:jc w:val="center"/>
        <w:rPr>
          <w:b/>
          <w:bCs/>
          <w:color w:val="000000"/>
          <w:sz w:val="38"/>
          <w:szCs w:val="38"/>
        </w:rPr>
      </w:pPr>
    </w:p>
    <w:p w14:paraId="042D31B1" w14:textId="77777777" w:rsidR="005A74D1" w:rsidRDefault="005A74D1" w:rsidP="00360048">
      <w:pPr>
        <w:jc w:val="center"/>
        <w:rPr>
          <w:b/>
          <w:bCs/>
          <w:color w:val="000000"/>
          <w:sz w:val="38"/>
          <w:szCs w:val="38"/>
        </w:rPr>
      </w:pPr>
    </w:p>
    <w:p w14:paraId="4DFEA39B" w14:textId="77777777" w:rsidR="005A74D1" w:rsidRDefault="005A74D1" w:rsidP="00360048">
      <w:pPr>
        <w:jc w:val="center"/>
        <w:rPr>
          <w:b/>
          <w:bCs/>
          <w:color w:val="000000"/>
          <w:sz w:val="38"/>
          <w:szCs w:val="38"/>
        </w:rPr>
      </w:pPr>
    </w:p>
    <w:p w14:paraId="084D6EEE" w14:textId="77777777" w:rsidR="005A74D1" w:rsidRDefault="005A74D1" w:rsidP="00360048">
      <w:pPr>
        <w:jc w:val="center"/>
        <w:rPr>
          <w:b/>
          <w:bCs/>
          <w:color w:val="000000"/>
          <w:sz w:val="38"/>
          <w:szCs w:val="38"/>
        </w:rPr>
      </w:pPr>
    </w:p>
    <w:p w14:paraId="0D98DBBD" w14:textId="77777777" w:rsidR="005A74D1" w:rsidRDefault="005A74D1" w:rsidP="00360048">
      <w:pPr>
        <w:jc w:val="center"/>
        <w:rPr>
          <w:b/>
          <w:bCs/>
          <w:color w:val="000000"/>
          <w:sz w:val="38"/>
          <w:szCs w:val="38"/>
        </w:rPr>
      </w:pPr>
    </w:p>
    <w:p w14:paraId="3380945E" w14:textId="77777777" w:rsidR="005A74D1" w:rsidRDefault="005A74D1" w:rsidP="00360048">
      <w:pPr>
        <w:jc w:val="center"/>
        <w:rPr>
          <w:b/>
          <w:bCs/>
          <w:color w:val="000000"/>
          <w:sz w:val="38"/>
          <w:szCs w:val="38"/>
        </w:rPr>
      </w:pPr>
    </w:p>
    <w:p w14:paraId="4BD97807" w14:textId="6C1425FA" w:rsidR="005A74D1" w:rsidRDefault="002333AB" w:rsidP="002333AB">
      <w:pPr>
        <w:tabs>
          <w:tab w:val="left" w:pos="3098"/>
        </w:tabs>
        <w:rPr>
          <w:b/>
          <w:bCs/>
          <w:color w:val="000000"/>
          <w:sz w:val="38"/>
          <w:szCs w:val="38"/>
        </w:rPr>
      </w:pPr>
      <w:r>
        <w:rPr>
          <w:b/>
          <w:bCs/>
          <w:color w:val="000000"/>
          <w:sz w:val="38"/>
          <w:szCs w:val="38"/>
        </w:rPr>
        <w:tab/>
      </w:r>
    </w:p>
    <w:p w14:paraId="2F60C0FE" w14:textId="77777777" w:rsidR="005A74D1" w:rsidRDefault="005A74D1" w:rsidP="00360048">
      <w:pPr>
        <w:jc w:val="center"/>
        <w:rPr>
          <w:b/>
          <w:bCs/>
          <w:color w:val="000000"/>
          <w:sz w:val="38"/>
          <w:szCs w:val="38"/>
        </w:rPr>
      </w:pPr>
    </w:p>
    <w:p w14:paraId="716B622C" w14:textId="00E088BE" w:rsidR="005A74D1" w:rsidRPr="002333AB" w:rsidRDefault="005A74D1" w:rsidP="00360048">
      <w:pPr>
        <w:jc w:val="center"/>
        <w:rPr>
          <w:b/>
          <w:bCs/>
          <w:color w:val="000000"/>
          <w:sz w:val="38"/>
          <w:szCs w:val="38"/>
        </w:rPr>
      </w:pPr>
    </w:p>
    <w:p w14:paraId="61522F72" w14:textId="62620598" w:rsidR="005A74D1" w:rsidRPr="002333AB" w:rsidRDefault="00000000" w:rsidP="00AB2618">
      <w:pPr>
        <w:pStyle w:val="Title"/>
        <w:jc w:val="center"/>
        <w:rPr>
          <w:rFonts w:ascii="Times New Roman" w:hAnsi="Times New Roman" w:cs="Times New Roman"/>
          <w:b/>
          <w:bCs/>
          <w:sz w:val="52"/>
          <w:szCs w:val="52"/>
        </w:rPr>
      </w:pPr>
      <w:r w:rsidRPr="002333AB">
        <w:rPr>
          <w:rFonts w:ascii="Times New Roman" w:hAnsi="Times New Roman" w:cs="Times New Roman"/>
          <w:b/>
          <w:bCs/>
          <w:sz w:val="52"/>
          <w:szCs w:val="52"/>
        </w:rPr>
        <w:t>Taleemabad Evaluation by CERP</w:t>
      </w:r>
    </w:p>
    <w:p w14:paraId="643BD878" w14:textId="77777777" w:rsidR="005A74D1" w:rsidRPr="002333AB" w:rsidRDefault="005A74D1" w:rsidP="00AB2618">
      <w:pPr>
        <w:pStyle w:val="Quote"/>
      </w:pPr>
    </w:p>
    <w:p w14:paraId="2DB616BB" w14:textId="145C9A93" w:rsidR="005A74D1" w:rsidRPr="00AB2618" w:rsidRDefault="005A74D1" w:rsidP="002333AB">
      <w:pPr>
        <w:pStyle w:val="Quote"/>
        <w:rPr>
          <w:sz w:val="32"/>
          <w:szCs w:val="32"/>
        </w:rPr>
      </w:pPr>
      <w:r w:rsidRPr="00AB2618">
        <w:rPr>
          <w:sz w:val="32"/>
          <w:szCs w:val="32"/>
        </w:rPr>
        <w:t>22</w:t>
      </w:r>
      <w:r w:rsidRPr="00AB2618">
        <w:rPr>
          <w:sz w:val="32"/>
          <w:szCs w:val="32"/>
          <w:vertAlign w:val="superscript"/>
        </w:rPr>
        <w:t>nd</w:t>
      </w:r>
      <w:r w:rsidRPr="00AB2618">
        <w:rPr>
          <w:sz w:val="32"/>
          <w:szCs w:val="32"/>
        </w:rPr>
        <w:t xml:space="preserve"> December 2023</w:t>
      </w:r>
    </w:p>
    <w:p w14:paraId="3C951847" w14:textId="2295D5D5" w:rsidR="00AB2618" w:rsidRDefault="00AB2618" w:rsidP="00AB2618">
      <w:pPr>
        <w:pStyle w:val="NormalWeb"/>
      </w:pPr>
      <w:r>
        <w:rPr>
          <w:b/>
          <w:bCs/>
          <w:noProof/>
          <w:color w:val="000000"/>
          <w:sz w:val="38"/>
          <w:szCs w:val="38"/>
        </w:rPr>
        <w:drawing>
          <wp:anchor distT="0" distB="0" distL="114300" distR="114300" simplePos="0" relativeHeight="251661312" behindDoc="0" locked="0" layoutInCell="1" allowOverlap="1" wp14:anchorId="66C3C8B6" wp14:editId="73196CFC">
            <wp:simplePos x="0" y="0"/>
            <wp:positionH relativeFrom="margin">
              <wp:posOffset>1367758</wp:posOffset>
            </wp:positionH>
            <wp:positionV relativeFrom="bottomMargin">
              <wp:align>top</wp:align>
            </wp:positionV>
            <wp:extent cx="1687830" cy="461645"/>
            <wp:effectExtent l="0" t="0" r="7620" b="0"/>
            <wp:wrapSquare wrapText="bothSides"/>
            <wp:docPr id="1476836883" name="Picture 1476836883" descr="A blue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5070" name="Picture 2022015070" descr="A blue and grey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7830" cy="461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BBCD2A0" wp14:editId="4AAE9EAB">
            <wp:simplePos x="0" y="0"/>
            <wp:positionH relativeFrom="margin">
              <wp:posOffset>3227070</wp:posOffset>
            </wp:positionH>
            <wp:positionV relativeFrom="margin">
              <wp:posOffset>8049895</wp:posOffset>
            </wp:positionV>
            <wp:extent cx="1245235" cy="782955"/>
            <wp:effectExtent l="0" t="0" r="0" b="0"/>
            <wp:wrapSquare wrapText="bothSides"/>
            <wp:docPr id="874208341" name="Picture 2" descr="Taleemabad - Let's Fuel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emabad - Let's Fuel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5235" cy="78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4D1">
        <w:rPr>
          <w:b/>
          <w:bCs/>
          <w:color w:val="000000"/>
          <w:sz w:val="38"/>
          <w:szCs w:val="38"/>
        </w:rPr>
        <w:br w:type="page"/>
      </w:r>
    </w:p>
    <w:p w14:paraId="530EEFE2" w14:textId="77777777" w:rsidR="002333AB" w:rsidRDefault="002333AB" w:rsidP="00876AF6">
      <w:pPr>
        <w:pStyle w:val="TOCHeading"/>
        <w:jc w:val="both"/>
      </w:pPr>
    </w:p>
    <w:sdt>
      <w:sdtPr>
        <w:rPr>
          <w:rFonts w:ascii="Times New Roman" w:eastAsia="Times New Roman" w:hAnsi="Times New Roman" w:cs="Times New Roman"/>
          <w:color w:val="auto"/>
          <w:sz w:val="24"/>
          <w:szCs w:val="24"/>
        </w:rPr>
        <w:id w:val="391711153"/>
        <w:docPartObj>
          <w:docPartGallery w:val="Table of Contents"/>
          <w:docPartUnique/>
        </w:docPartObj>
      </w:sdtPr>
      <w:sdtEndPr>
        <w:rPr>
          <w:b/>
          <w:bCs/>
          <w:noProof/>
          <w:sz w:val="28"/>
          <w:szCs w:val="28"/>
        </w:rPr>
      </w:sdtEndPr>
      <w:sdtContent>
        <w:p w14:paraId="24C802B4" w14:textId="769BD388" w:rsidR="009D30B0" w:rsidRPr="00AB2618" w:rsidRDefault="009D30B0" w:rsidP="00876AF6">
          <w:pPr>
            <w:pStyle w:val="TOCHeading"/>
            <w:jc w:val="both"/>
            <w:rPr>
              <w:rFonts w:ascii="Times New Roman" w:hAnsi="Times New Roman" w:cs="Times New Roman"/>
              <w:sz w:val="36"/>
              <w:szCs w:val="36"/>
            </w:rPr>
          </w:pPr>
          <w:r w:rsidRPr="00AB2618">
            <w:rPr>
              <w:rFonts w:ascii="Times New Roman" w:hAnsi="Times New Roman" w:cs="Times New Roman"/>
              <w:sz w:val="36"/>
              <w:szCs w:val="36"/>
            </w:rPr>
            <w:t>Table of Contents</w:t>
          </w:r>
        </w:p>
        <w:p w14:paraId="72A2FC90" w14:textId="77777777" w:rsidR="005A74D1" w:rsidRPr="00AB2618" w:rsidRDefault="005A74D1" w:rsidP="002333AB">
          <w:pPr>
            <w:rPr>
              <w:sz w:val="32"/>
              <w:szCs w:val="32"/>
            </w:rPr>
          </w:pPr>
        </w:p>
        <w:p w14:paraId="1C27EBF2" w14:textId="29B2F515" w:rsidR="000A2303" w:rsidRPr="000A2303" w:rsidRDefault="009D30B0">
          <w:pPr>
            <w:pStyle w:val="TOC1"/>
            <w:tabs>
              <w:tab w:val="right" w:leader="underscore" w:pos="9350"/>
            </w:tabs>
            <w:rPr>
              <w:rFonts w:asciiTheme="minorHAnsi" w:eastAsiaTheme="minorEastAsia" w:hAnsiTheme="minorHAnsi" w:cstheme="minorBidi"/>
              <w:noProof/>
              <w:kern w:val="2"/>
              <w:sz w:val="28"/>
              <w:szCs w:val="28"/>
              <w:lang w:val="en-PK" w:eastAsia="en-PK"/>
              <w14:ligatures w14:val="standardContextual"/>
            </w:rPr>
          </w:pPr>
          <w:r w:rsidRPr="000A2303">
            <w:rPr>
              <w:sz w:val="28"/>
              <w:szCs w:val="28"/>
            </w:rPr>
            <w:fldChar w:fldCharType="begin"/>
          </w:r>
          <w:r w:rsidRPr="000A2303">
            <w:rPr>
              <w:sz w:val="28"/>
              <w:szCs w:val="28"/>
            </w:rPr>
            <w:instrText xml:space="preserve"> TOC \o "1-3" \h \z \u </w:instrText>
          </w:r>
          <w:r w:rsidRPr="000A2303">
            <w:rPr>
              <w:sz w:val="28"/>
              <w:szCs w:val="28"/>
            </w:rPr>
            <w:fldChar w:fldCharType="separate"/>
          </w:r>
          <w:hyperlink w:anchor="_Toc153591549" w:history="1">
            <w:r w:rsidR="000A2303" w:rsidRPr="000A2303">
              <w:rPr>
                <w:rStyle w:val="Hyperlink"/>
                <w:noProof/>
                <w:sz w:val="28"/>
                <w:szCs w:val="28"/>
              </w:rPr>
              <w:t>1. Background</w:t>
            </w:r>
            <w:r w:rsidR="000A2303" w:rsidRPr="000A2303">
              <w:rPr>
                <w:noProof/>
                <w:webHidden/>
                <w:sz w:val="28"/>
                <w:szCs w:val="28"/>
              </w:rPr>
              <w:tab/>
            </w:r>
            <w:r w:rsidR="000A2303" w:rsidRPr="000A2303">
              <w:rPr>
                <w:noProof/>
                <w:webHidden/>
                <w:sz w:val="28"/>
                <w:szCs w:val="28"/>
              </w:rPr>
              <w:fldChar w:fldCharType="begin"/>
            </w:r>
            <w:r w:rsidR="000A2303" w:rsidRPr="000A2303">
              <w:rPr>
                <w:noProof/>
                <w:webHidden/>
                <w:sz w:val="28"/>
                <w:szCs w:val="28"/>
              </w:rPr>
              <w:instrText xml:space="preserve"> PAGEREF _Toc153591549 \h </w:instrText>
            </w:r>
            <w:r w:rsidR="000A2303" w:rsidRPr="000A2303">
              <w:rPr>
                <w:noProof/>
                <w:webHidden/>
                <w:sz w:val="28"/>
                <w:szCs w:val="28"/>
              </w:rPr>
            </w:r>
            <w:r w:rsidR="000A2303" w:rsidRPr="000A2303">
              <w:rPr>
                <w:noProof/>
                <w:webHidden/>
                <w:sz w:val="28"/>
                <w:szCs w:val="28"/>
              </w:rPr>
              <w:fldChar w:fldCharType="separate"/>
            </w:r>
            <w:r w:rsidR="000A2303" w:rsidRPr="000A2303">
              <w:rPr>
                <w:noProof/>
                <w:webHidden/>
                <w:sz w:val="28"/>
                <w:szCs w:val="28"/>
              </w:rPr>
              <w:t>1</w:t>
            </w:r>
            <w:r w:rsidR="000A2303" w:rsidRPr="000A2303">
              <w:rPr>
                <w:noProof/>
                <w:webHidden/>
                <w:sz w:val="28"/>
                <w:szCs w:val="28"/>
              </w:rPr>
              <w:fldChar w:fldCharType="end"/>
            </w:r>
          </w:hyperlink>
        </w:p>
        <w:p w14:paraId="42937303" w14:textId="5F112D0D" w:rsidR="000A2303" w:rsidRPr="000A2303" w:rsidRDefault="000A2303">
          <w:pPr>
            <w:pStyle w:val="TOC1"/>
            <w:tabs>
              <w:tab w:val="right" w:leader="underscore" w:pos="9350"/>
            </w:tabs>
            <w:rPr>
              <w:rFonts w:asciiTheme="minorHAnsi" w:eastAsiaTheme="minorEastAsia" w:hAnsiTheme="minorHAnsi" w:cstheme="minorBidi"/>
              <w:noProof/>
              <w:kern w:val="2"/>
              <w:sz w:val="28"/>
              <w:szCs w:val="28"/>
              <w:lang w:val="en-PK" w:eastAsia="en-PK"/>
              <w14:ligatures w14:val="standardContextual"/>
            </w:rPr>
          </w:pPr>
          <w:hyperlink w:anchor="_Toc153591550" w:history="1">
            <w:r w:rsidRPr="000A2303">
              <w:rPr>
                <w:rStyle w:val="Hyperlink"/>
                <w:noProof/>
                <w:sz w:val="28"/>
                <w:szCs w:val="28"/>
              </w:rPr>
              <w:t>2. Taleemabad’s Evaluation</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_Toc153591550 \h </w:instrText>
            </w:r>
            <w:r w:rsidRPr="000A2303">
              <w:rPr>
                <w:noProof/>
                <w:webHidden/>
                <w:sz w:val="28"/>
                <w:szCs w:val="28"/>
              </w:rPr>
            </w:r>
            <w:r w:rsidRPr="000A2303">
              <w:rPr>
                <w:noProof/>
                <w:webHidden/>
                <w:sz w:val="28"/>
                <w:szCs w:val="28"/>
              </w:rPr>
              <w:fldChar w:fldCharType="separate"/>
            </w:r>
            <w:r w:rsidRPr="000A2303">
              <w:rPr>
                <w:noProof/>
                <w:webHidden/>
                <w:sz w:val="28"/>
                <w:szCs w:val="28"/>
              </w:rPr>
              <w:t>1</w:t>
            </w:r>
            <w:r w:rsidRPr="000A2303">
              <w:rPr>
                <w:noProof/>
                <w:webHidden/>
                <w:sz w:val="28"/>
                <w:szCs w:val="28"/>
              </w:rPr>
              <w:fldChar w:fldCharType="end"/>
            </w:r>
          </w:hyperlink>
        </w:p>
        <w:p w14:paraId="2DB01A99" w14:textId="79B4519F"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1" w:history="1">
            <w:r w:rsidRPr="000A2303">
              <w:rPr>
                <w:rStyle w:val="Hyperlink"/>
                <w:noProof/>
                <w:sz w:val="28"/>
                <w:szCs w:val="28"/>
              </w:rPr>
              <w:t>2.1. Instruments and Data Collection</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_Toc153591551 \h </w:instrText>
            </w:r>
            <w:r w:rsidRPr="000A2303">
              <w:rPr>
                <w:noProof/>
                <w:webHidden/>
                <w:sz w:val="28"/>
                <w:szCs w:val="28"/>
              </w:rPr>
            </w:r>
            <w:r w:rsidRPr="000A2303">
              <w:rPr>
                <w:noProof/>
                <w:webHidden/>
                <w:sz w:val="28"/>
                <w:szCs w:val="28"/>
              </w:rPr>
              <w:fldChar w:fldCharType="separate"/>
            </w:r>
            <w:r w:rsidRPr="000A2303">
              <w:rPr>
                <w:noProof/>
                <w:webHidden/>
                <w:sz w:val="28"/>
                <w:szCs w:val="28"/>
              </w:rPr>
              <w:t>1</w:t>
            </w:r>
            <w:r w:rsidRPr="000A2303">
              <w:rPr>
                <w:noProof/>
                <w:webHidden/>
                <w:sz w:val="28"/>
                <w:szCs w:val="28"/>
              </w:rPr>
              <w:fldChar w:fldCharType="end"/>
            </w:r>
          </w:hyperlink>
        </w:p>
        <w:p w14:paraId="57F9379F" w14:textId="65319E31"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2" w:history="1">
            <w:r w:rsidRPr="000A2303">
              <w:rPr>
                <w:rStyle w:val="Hyperlink"/>
                <w:noProof/>
                <w:sz w:val="28"/>
                <w:szCs w:val="28"/>
              </w:rPr>
              <w:t>2.2. Sampling and Measurement</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_Toc153591552 \h </w:instrText>
            </w:r>
            <w:r w:rsidRPr="000A2303">
              <w:rPr>
                <w:noProof/>
                <w:webHidden/>
                <w:sz w:val="28"/>
                <w:szCs w:val="28"/>
              </w:rPr>
            </w:r>
            <w:r w:rsidRPr="000A2303">
              <w:rPr>
                <w:noProof/>
                <w:webHidden/>
                <w:sz w:val="28"/>
                <w:szCs w:val="28"/>
              </w:rPr>
              <w:fldChar w:fldCharType="separate"/>
            </w:r>
            <w:r w:rsidRPr="000A2303">
              <w:rPr>
                <w:noProof/>
                <w:webHidden/>
                <w:sz w:val="28"/>
                <w:szCs w:val="28"/>
              </w:rPr>
              <w:t>2</w:t>
            </w:r>
            <w:r w:rsidRPr="000A2303">
              <w:rPr>
                <w:noProof/>
                <w:webHidden/>
                <w:sz w:val="28"/>
                <w:szCs w:val="28"/>
              </w:rPr>
              <w:fldChar w:fldCharType="end"/>
            </w:r>
          </w:hyperlink>
        </w:p>
        <w:p w14:paraId="0ED7B903" w14:textId="6E78A98F"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3" w:history="1">
            <w:r w:rsidRPr="000A2303">
              <w:rPr>
                <w:rStyle w:val="Hyperlink"/>
                <w:noProof/>
                <w:sz w:val="28"/>
                <w:szCs w:val="28"/>
              </w:rPr>
              <w:t>2.3. Summary of Results</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_Toc153591553 \h </w:instrText>
            </w:r>
            <w:r w:rsidRPr="000A2303">
              <w:rPr>
                <w:noProof/>
                <w:webHidden/>
                <w:sz w:val="28"/>
                <w:szCs w:val="28"/>
              </w:rPr>
            </w:r>
            <w:r w:rsidRPr="000A2303">
              <w:rPr>
                <w:noProof/>
                <w:webHidden/>
                <w:sz w:val="28"/>
                <w:szCs w:val="28"/>
              </w:rPr>
              <w:fldChar w:fldCharType="separate"/>
            </w:r>
            <w:r w:rsidRPr="000A2303">
              <w:rPr>
                <w:noProof/>
                <w:webHidden/>
                <w:sz w:val="28"/>
                <w:szCs w:val="28"/>
              </w:rPr>
              <w:t>2</w:t>
            </w:r>
            <w:r w:rsidRPr="000A2303">
              <w:rPr>
                <w:noProof/>
                <w:webHidden/>
                <w:sz w:val="28"/>
                <w:szCs w:val="28"/>
              </w:rPr>
              <w:fldChar w:fldCharType="end"/>
            </w:r>
          </w:hyperlink>
        </w:p>
        <w:p w14:paraId="04E1714C" w14:textId="48DF0ABB"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4" w:history="1">
            <w:r w:rsidRPr="000A2303">
              <w:rPr>
                <w:rStyle w:val="Hyperlink"/>
                <w:i/>
                <w:noProof/>
                <w:sz w:val="28"/>
                <w:szCs w:val="28"/>
              </w:rPr>
              <w:t>2.3.1. ASER Grades 1-3:</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_Toc153591554 \h </w:instrText>
            </w:r>
            <w:r w:rsidRPr="000A2303">
              <w:rPr>
                <w:noProof/>
                <w:webHidden/>
                <w:sz w:val="28"/>
                <w:szCs w:val="28"/>
              </w:rPr>
            </w:r>
            <w:r w:rsidRPr="000A2303">
              <w:rPr>
                <w:noProof/>
                <w:webHidden/>
                <w:sz w:val="28"/>
                <w:szCs w:val="28"/>
              </w:rPr>
              <w:fldChar w:fldCharType="separate"/>
            </w:r>
            <w:r w:rsidRPr="000A2303">
              <w:rPr>
                <w:noProof/>
                <w:webHidden/>
                <w:sz w:val="28"/>
                <w:szCs w:val="28"/>
              </w:rPr>
              <w:t>2</w:t>
            </w:r>
            <w:r w:rsidRPr="000A2303">
              <w:rPr>
                <w:noProof/>
                <w:webHidden/>
                <w:sz w:val="28"/>
                <w:szCs w:val="28"/>
              </w:rPr>
              <w:fldChar w:fldCharType="end"/>
            </w:r>
          </w:hyperlink>
        </w:p>
        <w:p w14:paraId="57C435D8" w14:textId="713C1CF7"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5" w:history="1">
            <w:r w:rsidRPr="000A2303">
              <w:rPr>
                <w:rStyle w:val="Hyperlink"/>
                <w:i/>
                <w:noProof/>
                <w:sz w:val="28"/>
                <w:szCs w:val="28"/>
              </w:rPr>
              <w:t>2.3.2. ASER Grades 4-5:</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_Toc153591555 \h </w:instrText>
            </w:r>
            <w:r w:rsidRPr="000A2303">
              <w:rPr>
                <w:noProof/>
                <w:webHidden/>
                <w:sz w:val="28"/>
                <w:szCs w:val="28"/>
              </w:rPr>
            </w:r>
            <w:r w:rsidRPr="000A2303">
              <w:rPr>
                <w:noProof/>
                <w:webHidden/>
                <w:sz w:val="28"/>
                <w:szCs w:val="28"/>
              </w:rPr>
              <w:fldChar w:fldCharType="separate"/>
            </w:r>
            <w:r w:rsidRPr="000A2303">
              <w:rPr>
                <w:noProof/>
                <w:webHidden/>
                <w:sz w:val="28"/>
                <w:szCs w:val="28"/>
              </w:rPr>
              <w:t>2</w:t>
            </w:r>
            <w:r w:rsidRPr="000A2303">
              <w:rPr>
                <w:noProof/>
                <w:webHidden/>
                <w:sz w:val="28"/>
                <w:szCs w:val="28"/>
              </w:rPr>
              <w:fldChar w:fldCharType="end"/>
            </w:r>
          </w:hyperlink>
        </w:p>
        <w:p w14:paraId="1D527304" w14:textId="70206997"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6" w:history="1">
            <w:r w:rsidRPr="000A2303">
              <w:rPr>
                <w:rStyle w:val="Hyperlink"/>
                <w:i/>
                <w:noProof/>
                <w:sz w:val="28"/>
                <w:szCs w:val="28"/>
              </w:rPr>
              <w:t>2.3.3. MELQO:</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_Toc153591556 \h </w:instrText>
            </w:r>
            <w:r w:rsidRPr="000A2303">
              <w:rPr>
                <w:noProof/>
                <w:webHidden/>
                <w:sz w:val="28"/>
                <w:szCs w:val="28"/>
              </w:rPr>
            </w:r>
            <w:r w:rsidRPr="000A2303">
              <w:rPr>
                <w:noProof/>
                <w:webHidden/>
                <w:sz w:val="28"/>
                <w:szCs w:val="28"/>
              </w:rPr>
              <w:fldChar w:fldCharType="separate"/>
            </w:r>
            <w:r w:rsidRPr="000A2303">
              <w:rPr>
                <w:noProof/>
                <w:webHidden/>
                <w:sz w:val="28"/>
                <w:szCs w:val="28"/>
              </w:rPr>
              <w:t>3</w:t>
            </w:r>
            <w:r w:rsidRPr="000A2303">
              <w:rPr>
                <w:noProof/>
                <w:webHidden/>
                <w:sz w:val="28"/>
                <w:szCs w:val="28"/>
              </w:rPr>
              <w:fldChar w:fldCharType="end"/>
            </w:r>
          </w:hyperlink>
        </w:p>
        <w:p w14:paraId="7F13283B" w14:textId="33361FDB" w:rsidR="000A2303" w:rsidRPr="000A2303" w:rsidRDefault="000A2303">
          <w:pPr>
            <w:pStyle w:val="TOC1"/>
            <w:tabs>
              <w:tab w:val="right" w:leader="underscore" w:pos="9350"/>
            </w:tabs>
            <w:rPr>
              <w:rFonts w:asciiTheme="minorHAnsi" w:eastAsiaTheme="minorEastAsia" w:hAnsiTheme="minorHAnsi" w:cstheme="minorBidi"/>
              <w:noProof/>
              <w:kern w:val="2"/>
              <w:sz w:val="28"/>
              <w:szCs w:val="28"/>
              <w:lang w:val="en-PK" w:eastAsia="en-PK"/>
              <w14:ligatures w14:val="standardContextual"/>
            </w:rPr>
          </w:pPr>
          <w:hyperlink w:anchor="_Toc153591557" w:history="1">
            <w:r w:rsidRPr="000A2303">
              <w:rPr>
                <w:rStyle w:val="Hyperlink"/>
                <w:noProof/>
                <w:sz w:val="28"/>
                <w:szCs w:val="28"/>
              </w:rPr>
              <w:t>3. Analyses by CERP:</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_Toc153591557 \h </w:instrText>
            </w:r>
            <w:r w:rsidRPr="000A2303">
              <w:rPr>
                <w:noProof/>
                <w:webHidden/>
                <w:sz w:val="28"/>
                <w:szCs w:val="28"/>
              </w:rPr>
            </w:r>
            <w:r w:rsidRPr="000A2303">
              <w:rPr>
                <w:noProof/>
                <w:webHidden/>
                <w:sz w:val="28"/>
                <w:szCs w:val="28"/>
              </w:rPr>
              <w:fldChar w:fldCharType="separate"/>
            </w:r>
            <w:r w:rsidRPr="000A2303">
              <w:rPr>
                <w:noProof/>
                <w:webHidden/>
                <w:sz w:val="28"/>
                <w:szCs w:val="28"/>
              </w:rPr>
              <w:t>3</w:t>
            </w:r>
            <w:r w:rsidRPr="000A2303">
              <w:rPr>
                <w:noProof/>
                <w:webHidden/>
                <w:sz w:val="28"/>
                <w:szCs w:val="28"/>
              </w:rPr>
              <w:fldChar w:fldCharType="end"/>
            </w:r>
          </w:hyperlink>
        </w:p>
        <w:p w14:paraId="1CFB6017" w14:textId="7D7E1BA2"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8" w:history="1">
            <w:r w:rsidRPr="000A2303">
              <w:rPr>
                <w:rStyle w:val="Hyperlink"/>
                <w:noProof/>
                <w:sz w:val="28"/>
                <w:szCs w:val="28"/>
              </w:rPr>
              <w:t>3.1. Data Management</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_Toc153591558 \h </w:instrText>
            </w:r>
            <w:r w:rsidRPr="000A2303">
              <w:rPr>
                <w:noProof/>
                <w:webHidden/>
                <w:sz w:val="28"/>
                <w:szCs w:val="28"/>
              </w:rPr>
            </w:r>
            <w:r w:rsidRPr="000A2303">
              <w:rPr>
                <w:noProof/>
                <w:webHidden/>
                <w:sz w:val="28"/>
                <w:szCs w:val="28"/>
              </w:rPr>
              <w:fldChar w:fldCharType="separate"/>
            </w:r>
            <w:r w:rsidRPr="000A2303">
              <w:rPr>
                <w:noProof/>
                <w:webHidden/>
                <w:sz w:val="28"/>
                <w:szCs w:val="28"/>
              </w:rPr>
              <w:t>3</w:t>
            </w:r>
            <w:r w:rsidRPr="000A2303">
              <w:rPr>
                <w:noProof/>
                <w:webHidden/>
                <w:sz w:val="28"/>
                <w:szCs w:val="28"/>
              </w:rPr>
              <w:fldChar w:fldCharType="end"/>
            </w:r>
          </w:hyperlink>
        </w:p>
        <w:p w14:paraId="72A2012F" w14:textId="08D7CC44"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59" w:history="1">
            <w:r w:rsidRPr="000A2303">
              <w:rPr>
                <w:rStyle w:val="Hyperlink"/>
                <w:noProof/>
                <w:sz w:val="28"/>
                <w:szCs w:val="28"/>
              </w:rPr>
              <w:t>3.3. Results using Full Sample</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_Toc153591559 \h </w:instrText>
            </w:r>
            <w:r w:rsidRPr="000A2303">
              <w:rPr>
                <w:noProof/>
                <w:webHidden/>
                <w:sz w:val="28"/>
                <w:szCs w:val="28"/>
              </w:rPr>
            </w:r>
            <w:r w:rsidRPr="000A2303">
              <w:rPr>
                <w:noProof/>
                <w:webHidden/>
                <w:sz w:val="28"/>
                <w:szCs w:val="28"/>
              </w:rPr>
              <w:fldChar w:fldCharType="separate"/>
            </w:r>
            <w:r w:rsidRPr="000A2303">
              <w:rPr>
                <w:noProof/>
                <w:webHidden/>
                <w:sz w:val="28"/>
                <w:szCs w:val="28"/>
              </w:rPr>
              <w:t>5</w:t>
            </w:r>
            <w:r w:rsidRPr="000A2303">
              <w:rPr>
                <w:noProof/>
                <w:webHidden/>
                <w:sz w:val="28"/>
                <w:szCs w:val="28"/>
              </w:rPr>
              <w:fldChar w:fldCharType="end"/>
            </w:r>
          </w:hyperlink>
        </w:p>
        <w:p w14:paraId="4C145612" w14:textId="7F21BBE6"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0" w:history="1">
            <w:r w:rsidRPr="000A2303">
              <w:rPr>
                <w:rStyle w:val="Hyperlink"/>
                <w:i/>
                <w:noProof/>
                <w:sz w:val="28"/>
                <w:szCs w:val="28"/>
              </w:rPr>
              <w:t>3.3.1. ASER Grades 1 - 3</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_Toc153591560 \h </w:instrText>
            </w:r>
            <w:r w:rsidRPr="000A2303">
              <w:rPr>
                <w:noProof/>
                <w:webHidden/>
                <w:sz w:val="28"/>
                <w:szCs w:val="28"/>
              </w:rPr>
            </w:r>
            <w:r w:rsidRPr="000A2303">
              <w:rPr>
                <w:noProof/>
                <w:webHidden/>
                <w:sz w:val="28"/>
                <w:szCs w:val="28"/>
              </w:rPr>
              <w:fldChar w:fldCharType="separate"/>
            </w:r>
            <w:r w:rsidRPr="000A2303">
              <w:rPr>
                <w:noProof/>
                <w:webHidden/>
                <w:sz w:val="28"/>
                <w:szCs w:val="28"/>
              </w:rPr>
              <w:t>6</w:t>
            </w:r>
            <w:r w:rsidRPr="000A2303">
              <w:rPr>
                <w:noProof/>
                <w:webHidden/>
                <w:sz w:val="28"/>
                <w:szCs w:val="28"/>
              </w:rPr>
              <w:fldChar w:fldCharType="end"/>
            </w:r>
          </w:hyperlink>
        </w:p>
        <w:p w14:paraId="4336BCE4" w14:textId="3C5BB86C"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1" w:history="1">
            <w:r w:rsidRPr="000A2303">
              <w:rPr>
                <w:rStyle w:val="Hyperlink"/>
                <w:i/>
                <w:noProof/>
                <w:sz w:val="28"/>
                <w:szCs w:val="28"/>
              </w:rPr>
              <w:t>3.3.2. ASER Grades 4 - 5</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_Toc153591561 \h </w:instrText>
            </w:r>
            <w:r w:rsidRPr="000A2303">
              <w:rPr>
                <w:noProof/>
                <w:webHidden/>
                <w:sz w:val="28"/>
                <w:szCs w:val="28"/>
              </w:rPr>
            </w:r>
            <w:r w:rsidRPr="000A2303">
              <w:rPr>
                <w:noProof/>
                <w:webHidden/>
                <w:sz w:val="28"/>
                <w:szCs w:val="28"/>
              </w:rPr>
              <w:fldChar w:fldCharType="separate"/>
            </w:r>
            <w:r w:rsidRPr="000A2303">
              <w:rPr>
                <w:noProof/>
                <w:webHidden/>
                <w:sz w:val="28"/>
                <w:szCs w:val="28"/>
              </w:rPr>
              <w:t>7</w:t>
            </w:r>
            <w:r w:rsidRPr="000A2303">
              <w:rPr>
                <w:noProof/>
                <w:webHidden/>
                <w:sz w:val="28"/>
                <w:szCs w:val="28"/>
              </w:rPr>
              <w:fldChar w:fldCharType="end"/>
            </w:r>
          </w:hyperlink>
        </w:p>
        <w:p w14:paraId="25F95431" w14:textId="13C94032"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2" w:history="1">
            <w:r w:rsidRPr="000A2303">
              <w:rPr>
                <w:rStyle w:val="Hyperlink"/>
                <w:i/>
                <w:noProof/>
                <w:sz w:val="28"/>
                <w:szCs w:val="28"/>
              </w:rPr>
              <w:t>3.3.3. MELQO</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_Toc153591562 \h </w:instrText>
            </w:r>
            <w:r w:rsidRPr="000A2303">
              <w:rPr>
                <w:noProof/>
                <w:webHidden/>
                <w:sz w:val="28"/>
                <w:szCs w:val="28"/>
              </w:rPr>
            </w:r>
            <w:r w:rsidRPr="000A2303">
              <w:rPr>
                <w:noProof/>
                <w:webHidden/>
                <w:sz w:val="28"/>
                <w:szCs w:val="28"/>
              </w:rPr>
              <w:fldChar w:fldCharType="separate"/>
            </w:r>
            <w:r w:rsidRPr="000A2303">
              <w:rPr>
                <w:noProof/>
                <w:webHidden/>
                <w:sz w:val="28"/>
                <w:szCs w:val="28"/>
              </w:rPr>
              <w:t>8</w:t>
            </w:r>
            <w:r w:rsidRPr="000A2303">
              <w:rPr>
                <w:noProof/>
                <w:webHidden/>
                <w:sz w:val="28"/>
                <w:szCs w:val="28"/>
              </w:rPr>
              <w:fldChar w:fldCharType="end"/>
            </w:r>
          </w:hyperlink>
        </w:p>
        <w:p w14:paraId="691F9BB6" w14:textId="5E5B13A0"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3" w:history="1">
            <w:r w:rsidRPr="000A2303">
              <w:rPr>
                <w:rStyle w:val="Hyperlink"/>
                <w:noProof/>
                <w:sz w:val="28"/>
                <w:szCs w:val="28"/>
              </w:rPr>
              <w:t>3.4. Results using Truncated Sample</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_Toc153591563 \h </w:instrText>
            </w:r>
            <w:r w:rsidRPr="000A2303">
              <w:rPr>
                <w:noProof/>
                <w:webHidden/>
                <w:sz w:val="28"/>
                <w:szCs w:val="28"/>
              </w:rPr>
            </w:r>
            <w:r w:rsidRPr="000A2303">
              <w:rPr>
                <w:noProof/>
                <w:webHidden/>
                <w:sz w:val="28"/>
                <w:szCs w:val="28"/>
              </w:rPr>
              <w:fldChar w:fldCharType="separate"/>
            </w:r>
            <w:r w:rsidRPr="000A2303">
              <w:rPr>
                <w:noProof/>
                <w:webHidden/>
                <w:sz w:val="28"/>
                <w:szCs w:val="28"/>
              </w:rPr>
              <w:t>8</w:t>
            </w:r>
            <w:r w:rsidRPr="000A2303">
              <w:rPr>
                <w:noProof/>
                <w:webHidden/>
                <w:sz w:val="28"/>
                <w:szCs w:val="28"/>
              </w:rPr>
              <w:fldChar w:fldCharType="end"/>
            </w:r>
          </w:hyperlink>
        </w:p>
        <w:p w14:paraId="7CA592FE" w14:textId="7F2AB3B2"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4" w:history="1">
            <w:r w:rsidRPr="000A2303">
              <w:rPr>
                <w:rStyle w:val="Hyperlink"/>
                <w:i/>
                <w:noProof/>
                <w:sz w:val="28"/>
                <w:szCs w:val="28"/>
              </w:rPr>
              <w:t>3.4.1. ASER Grades 1 - 3</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_Toc153591564 \h </w:instrText>
            </w:r>
            <w:r w:rsidRPr="000A2303">
              <w:rPr>
                <w:noProof/>
                <w:webHidden/>
                <w:sz w:val="28"/>
                <w:szCs w:val="28"/>
              </w:rPr>
            </w:r>
            <w:r w:rsidRPr="000A2303">
              <w:rPr>
                <w:noProof/>
                <w:webHidden/>
                <w:sz w:val="28"/>
                <w:szCs w:val="28"/>
              </w:rPr>
              <w:fldChar w:fldCharType="separate"/>
            </w:r>
            <w:r w:rsidRPr="000A2303">
              <w:rPr>
                <w:noProof/>
                <w:webHidden/>
                <w:sz w:val="28"/>
                <w:szCs w:val="28"/>
              </w:rPr>
              <w:t>9</w:t>
            </w:r>
            <w:r w:rsidRPr="000A2303">
              <w:rPr>
                <w:noProof/>
                <w:webHidden/>
                <w:sz w:val="28"/>
                <w:szCs w:val="28"/>
              </w:rPr>
              <w:fldChar w:fldCharType="end"/>
            </w:r>
          </w:hyperlink>
        </w:p>
        <w:p w14:paraId="77052078" w14:textId="4660B845"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5" w:history="1">
            <w:r w:rsidRPr="000A2303">
              <w:rPr>
                <w:rStyle w:val="Hyperlink"/>
                <w:i/>
                <w:noProof/>
                <w:sz w:val="28"/>
                <w:szCs w:val="28"/>
              </w:rPr>
              <w:t>3.4.2. ASER Grades 4 - 5</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_Toc153591565 \h </w:instrText>
            </w:r>
            <w:r w:rsidRPr="000A2303">
              <w:rPr>
                <w:noProof/>
                <w:webHidden/>
                <w:sz w:val="28"/>
                <w:szCs w:val="28"/>
              </w:rPr>
            </w:r>
            <w:r w:rsidRPr="000A2303">
              <w:rPr>
                <w:noProof/>
                <w:webHidden/>
                <w:sz w:val="28"/>
                <w:szCs w:val="28"/>
              </w:rPr>
              <w:fldChar w:fldCharType="separate"/>
            </w:r>
            <w:r w:rsidRPr="000A2303">
              <w:rPr>
                <w:noProof/>
                <w:webHidden/>
                <w:sz w:val="28"/>
                <w:szCs w:val="28"/>
              </w:rPr>
              <w:t>10</w:t>
            </w:r>
            <w:r w:rsidRPr="000A2303">
              <w:rPr>
                <w:noProof/>
                <w:webHidden/>
                <w:sz w:val="28"/>
                <w:szCs w:val="28"/>
              </w:rPr>
              <w:fldChar w:fldCharType="end"/>
            </w:r>
          </w:hyperlink>
        </w:p>
        <w:p w14:paraId="1ABB81B9" w14:textId="125DD316" w:rsidR="000A2303" w:rsidRPr="000A2303" w:rsidRDefault="000A2303">
          <w:pPr>
            <w:pStyle w:val="TOC2"/>
            <w:rPr>
              <w:rFonts w:asciiTheme="minorHAnsi" w:eastAsiaTheme="minorEastAsia" w:hAnsiTheme="minorHAnsi" w:cstheme="minorBidi"/>
              <w:noProof/>
              <w:kern w:val="2"/>
              <w:sz w:val="28"/>
              <w:szCs w:val="28"/>
              <w:lang w:val="en-PK" w:eastAsia="en-PK"/>
              <w14:ligatures w14:val="standardContextual"/>
            </w:rPr>
          </w:pPr>
          <w:hyperlink w:anchor="_Toc153591566" w:history="1">
            <w:r w:rsidRPr="000A2303">
              <w:rPr>
                <w:rStyle w:val="Hyperlink"/>
                <w:i/>
                <w:noProof/>
                <w:sz w:val="28"/>
                <w:szCs w:val="28"/>
              </w:rPr>
              <w:t>3.4.3. MELQO</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_Toc153591566 \h </w:instrText>
            </w:r>
            <w:r w:rsidRPr="000A2303">
              <w:rPr>
                <w:noProof/>
                <w:webHidden/>
                <w:sz w:val="28"/>
                <w:szCs w:val="28"/>
              </w:rPr>
            </w:r>
            <w:r w:rsidRPr="000A2303">
              <w:rPr>
                <w:noProof/>
                <w:webHidden/>
                <w:sz w:val="28"/>
                <w:szCs w:val="28"/>
              </w:rPr>
              <w:fldChar w:fldCharType="separate"/>
            </w:r>
            <w:r w:rsidRPr="000A2303">
              <w:rPr>
                <w:noProof/>
                <w:webHidden/>
                <w:sz w:val="28"/>
                <w:szCs w:val="28"/>
              </w:rPr>
              <w:t>11</w:t>
            </w:r>
            <w:r w:rsidRPr="000A2303">
              <w:rPr>
                <w:noProof/>
                <w:webHidden/>
                <w:sz w:val="28"/>
                <w:szCs w:val="28"/>
              </w:rPr>
              <w:fldChar w:fldCharType="end"/>
            </w:r>
          </w:hyperlink>
        </w:p>
        <w:p w14:paraId="266C5FDD" w14:textId="747F145E" w:rsidR="000A2303" w:rsidRPr="000A2303" w:rsidRDefault="000A2303">
          <w:pPr>
            <w:pStyle w:val="TOC1"/>
            <w:tabs>
              <w:tab w:val="right" w:leader="underscore" w:pos="9350"/>
            </w:tabs>
            <w:rPr>
              <w:rFonts w:asciiTheme="minorHAnsi" w:eastAsiaTheme="minorEastAsia" w:hAnsiTheme="minorHAnsi" w:cstheme="minorBidi"/>
              <w:noProof/>
              <w:kern w:val="2"/>
              <w:sz w:val="28"/>
              <w:szCs w:val="28"/>
              <w:lang w:val="en-PK" w:eastAsia="en-PK"/>
              <w14:ligatures w14:val="standardContextual"/>
            </w:rPr>
          </w:pPr>
          <w:hyperlink w:anchor="_Toc153591567" w:history="1">
            <w:r w:rsidRPr="000A2303">
              <w:rPr>
                <w:rStyle w:val="Hyperlink"/>
                <w:noProof/>
                <w:sz w:val="28"/>
                <w:szCs w:val="28"/>
              </w:rPr>
              <w:t>4. Limitations of the Design</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_Toc153591567 \h </w:instrText>
            </w:r>
            <w:r w:rsidRPr="000A2303">
              <w:rPr>
                <w:noProof/>
                <w:webHidden/>
                <w:sz w:val="28"/>
                <w:szCs w:val="28"/>
              </w:rPr>
            </w:r>
            <w:r w:rsidRPr="000A2303">
              <w:rPr>
                <w:noProof/>
                <w:webHidden/>
                <w:sz w:val="28"/>
                <w:szCs w:val="28"/>
              </w:rPr>
              <w:fldChar w:fldCharType="separate"/>
            </w:r>
            <w:r w:rsidRPr="000A2303">
              <w:rPr>
                <w:noProof/>
                <w:webHidden/>
                <w:sz w:val="28"/>
                <w:szCs w:val="28"/>
              </w:rPr>
              <w:t>11</w:t>
            </w:r>
            <w:r w:rsidRPr="000A2303">
              <w:rPr>
                <w:noProof/>
                <w:webHidden/>
                <w:sz w:val="28"/>
                <w:szCs w:val="28"/>
              </w:rPr>
              <w:fldChar w:fldCharType="end"/>
            </w:r>
          </w:hyperlink>
        </w:p>
        <w:p w14:paraId="26A669F8" w14:textId="40C05676" w:rsidR="000A2303" w:rsidRPr="000A2303" w:rsidRDefault="000A2303">
          <w:pPr>
            <w:pStyle w:val="TOC1"/>
            <w:tabs>
              <w:tab w:val="right" w:leader="underscore" w:pos="9350"/>
            </w:tabs>
            <w:rPr>
              <w:rFonts w:asciiTheme="minorHAnsi" w:eastAsiaTheme="minorEastAsia" w:hAnsiTheme="minorHAnsi" w:cstheme="minorBidi"/>
              <w:noProof/>
              <w:kern w:val="2"/>
              <w:sz w:val="28"/>
              <w:szCs w:val="28"/>
              <w:lang w:val="en-PK" w:eastAsia="en-PK"/>
              <w14:ligatures w14:val="standardContextual"/>
            </w:rPr>
          </w:pPr>
          <w:hyperlink w:anchor="_Toc153591568" w:history="1">
            <w:r w:rsidRPr="000A2303">
              <w:rPr>
                <w:rStyle w:val="Hyperlink"/>
                <w:noProof/>
                <w:sz w:val="28"/>
                <w:szCs w:val="28"/>
              </w:rPr>
              <w:t>5. Conclusion</w:t>
            </w:r>
            <w:r w:rsidRPr="000A2303">
              <w:rPr>
                <w:noProof/>
                <w:webHidden/>
                <w:sz w:val="28"/>
                <w:szCs w:val="28"/>
              </w:rPr>
              <w:tab/>
            </w:r>
            <w:r w:rsidRPr="000A2303">
              <w:rPr>
                <w:noProof/>
                <w:webHidden/>
                <w:sz w:val="28"/>
                <w:szCs w:val="28"/>
              </w:rPr>
              <w:fldChar w:fldCharType="begin"/>
            </w:r>
            <w:r w:rsidRPr="000A2303">
              <w:rPr>
                <w:noProof/>
                <w:webHidden/>
                <w:sz w:val="28"/>
                <w:szCs w:val="28"/>
              </w:rPr>
              <w:instrText xml:space="preserve"> PAGEREF _Toc153591568 \h </w:instrText>
            </w:r>
            <w:r w:rsidRPr="000A2303">
              <w:rPr>
                <w:noProof/>
                <w:webHidden/>
                <w:sz w:val="28"/>
                <w:szCs w:val="28"/>
              </w:rPr>
            </w:r>
            <w:r w:rsidRPr="000A2303">
              <w:rPr>
                <w:noProof/>
                <w:webHidden/>
                <w:sz w:val="28"/>
                <w:szCs w:val="28"/>
              </w:rPr>
              <w:fldChar w:fldCharType="separate"/>
            </w:r>
            <w:r w:rsidRPr="000A2303">
              <w:rPr>
                <w:noProof/>
                <w:webHidden/>
                <w:sz w:val="28"/>
                <w:szCs w:val="28"/>
              </w:rPr>
              <w:t>13</w:t>
            </w:r>
            <w:r w:rsidRPr="000A2303">
              <w:rPr>
                <w:noProof/>
                <w:webHidden/>
                <w:sz w:val="28"/>
                <w:szCs w:val="28"/>
              </w:rPr>
              <w:fldChar w:fldCharType="end"/>
            </w:r>
          </w:hyperlink>
        </w:p>
        <w:p w14:paraId="281C8657" w14:textId="593C09E9" w:rsidR="009D30B0" w:rsidRPr="000A2303" w:rsidRDefault="009D30B0" w:rsidP="00876AF6">
          <w:pPr>
            <w:jc w:val="both"/>
            <w:rPr>
              <w:sz w:val="28"/>
              <w:szCs w:val="28"/>
            </w:rPr>
          </w:pPr>
          <w:r w:rsidRPr="000A2303">
            <w:rPr>
              <w:b/>
              <w:bCs/>
              <w:noProof/>
              <w:sz w:val="28"/>
              <w:szCs w:val="28"/>
            </w:rPr>
            <w:fldChar w:fldCharType="end"/>
          </w:r>
        </w:p>
      </w:sdtContent>
    </w:sdt>
    <w:p w14:paraId="1D141462" w14:textId="77777777" w:rsidR="002333AB" w:rsidRDefault="009D30B0" w:rsidP="00876AF6">
      <w:pPr>
        <w:jc w:val="both"/>
        <w:rPr>
          <w:sz w:val="28"/>
          <w:szCs w:val="28"/>
        </w:rPr>
        <w:sectPr w:rsidR="002333AB" w:rsidSect="005A74D1">
          <w:headerReference w:type="default" r:id="rId10"/>
          <w:footerReference w:type="default" r:id="rId11"/>
          <w:headerReference w:type="first" r:id="rId12"/>
          <w:pgSz w:w="12240" w:h="15840"/>
          <w:pgMar w:top="1440" w:right="1440" w:bottom="1440" w:left="1440" w:header="708" w:footer="708" w:gutter="0"/>
          <w:pgNumType w:start="0"/>
          <w:cols w:space="708"/>
          <w:titlePg/>
          <w:docGrid w:linePitch="326"/>
        </w:sectPr>
      </w:pPr>
      <w:bookmarkStart w:id="0" w:name="_Toc153573603"/>
      <w:r>
        <w:rPr>
          <w:sz w:val="28"/>
          <w:szCs w:val="28"/>
        </w:rPr>
        <w:br w:type="page"/>
      </w:r>
    </w:p>
    <w:p w14:paraId="22E7FB21" w14:textId="4F2A558D" w:rsidR="00AE170F" w:rsidRPr="009D30B0" w:rsidRDefault="00000000" w:rsidP="00876AF6">
      <w:pPr>
        <w:pStyle w:val="Heading1"/>
        <w:jc w:val="both"/>
        <w:rPr>
          <w:sz w:val="28"/>
          <w:szCs w:val="28"/>
        </w:rPr>
      </w:pPr>
      <w:bookmarkStart w:id="1" w:name="_Toc153591549"/>
      <w:r w:rsidRPr="009D30B0">
        <w:rPr>
          <w:sz w:val="28"/>
          <w:szCs w:val="28"/>
        </w:rPr>
        <w:lastRenderedPageBreak/>
        <w:t xml:space="preserve">1. </w:t>
      </w:r>
      <w:bookmarkEnd w:id="0"/>
      <w:r w:rsidR="009D30B0">
        <w:rPr>
          <w:sz w:val="28"/>
          <w:szCs w:val="28"/>
        </w:rPr>
        <w:t>Backgroun</w:t>
      </w:r>
      <w:r w:rsidR="00F27E31">
        <w:rPr>
          <w:sz w:val="28"/>
          <w:szCs w:val="28"/>
        </w:rPr>
        <w:t>d</w:t>
      </w:r>
      <w:bookmarkEnd w:id="1"/>
    </w:p>
    <w:p w14:paraId="2F09FCA9" w14:textId="77777777" w:rsidR="009D30B0" w:rsidRDefault="009D30B0" w:rsidP="00876AF6">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14:paraId="3899E985" w14:textId="77777777" w:rsidR="00AE170F" w:rsidRDefault="00000000" w:rsidP="00876AF6">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14:paraId="3B8B7496" w14:textId="77777777" w:rsidR="00AE170F" w:rsidRPr="009D30B0" w:rsidRDefault="00000000" w:rsidP="00876AF6">
      <w:pPr>
        <w:pStyle w:val="Heading1"/>
        <w:jc w:val="both"/>
        <w:rPr>
          <w:sz w:val="28"/>
          <w:szCs w:val="28"/>
        </w:rPr>
      </w:pPr>
      <w:bookmarkStart w:id="2" w:name="_Toc153573604"/>
      <w:bookmarkStart w:id="3" w:name="_Toc153591550"/>
      <w:r w:rsidRPr="009D30B0">
        <w:rPr>
          <w:sz w:val="28"/>
          <w:szCs w:val="28"/>
        </w:rPr>
        <w:t>2. Taleemabad’s Evaluation</w:t>
      </w:r>
      <w:bookmarkEnd w:id="2"/>
      <w:bookmarkEnd w:id="3"/>
    </w:p>
    <w:p w14:paraId="700462E6" w14:textId="1DA404E4" w:rsidR="00AE170F" w:rsidRDefault="00000000" w:rsidP="00876AF6">
      <w:pPr>
        <w:spacing w:before="240" w:after="240"/>
        <w:jc w:val="both"/>
      </w:pPr>
      <w:r>
        <w:t xml:space="preserve">The primary objective of </w:t>
      </w:r>
      <w:r w:rsidR="00876AF6">
        <w:t>the</w:t>
      </w:r>
      <w:r>
        <w:t xml:space="preserve"> evaluation</w:t>
      </w:r>
      <w:r w:rsidR="00876AF6">
        <w:t xml:space="preserve"> conducted by Taleemabad</w:t>
      </w:r>
      <w:r>
        <w:t xml:space="preserve"> was to </w:t>
      </w:r>
      <w:r w:rsidR="00876AF6">
        <w:t xml:space="preserve">discern </w:t>
      </w:r>
      <w:r>
        <w:t>the effectiveness of its offerings. The evaluation was conducted through third-party standardized assessments of student learning outcomes and class observations</w:t>
      </w:r>
      <w:r w:rsidR="00360048">
        <w:t xml:space="preserve"> on</w:t>
      </w:r>
      <w:r>
        <w:t xml:space="preserve"> both Taleemabad schools and comparable “control” schools. </w:t>
      </w:r>
    </w:p>
    <w:p w14:paraId="73530B89" w14:textId="01A5C150" w:rsidR="00AE170F" w:rsidRPr="009D30B0" w:rsidRDefault="00000000" w:rsidP="00876AF6">
      <w:pPr>
        <w:pStyle w:val="Heading2"/>
        <w:jc w:val="both"/>
        <w:rPr>
          <w:sz w:val="24"/>
          <w:szCs w:val="24"/>
        </w:rPr>
      </w:pPr>
      <w:bookmarkStart w:id="4" w:name="_Toc153591551"/>
      <w:r w:rsidRPr="009D30B0">
        <w:rPr>
          <w:sz w:val="24"/>
          <w:szCs w:val="24"/>
        </w:rPr>
        <w:t>2.1. Instrument</w:t>
      </w:r>
      <w:r w:rsidR="00763C0E">
        <w:rPr>
          <w:sz w:val="24"/>
          <w:szCs w:val="24"/>
        </w:rPr>
        <w:t>s</w:t>
      </w:r>
      <w:r w:rsidRPr="009D30B0">
        <w:rPr>
          <w:sz w:val="24"/>
          <w:szCs w:val="24"/>
        </w:rPr>
        <w:t xml:space="preserve"> and Data Collection</w:t>
      </w:r>
      <w:bookmarkEnd w:id="4"/>
    </w:p>
    <w:p w14:paraId="53EE7BE2" w14:textId="70EEDFBC" w:rsidR="00AE170F" w:rsidRDefault="00000000" w:rsidP="00876AF6">
      <w:pPr>
        <w:spacing w:before="240" w:after="240"/>
        <w:jc w:val="both"/>
      </w:pPr>
      <w:r>
        <w:t>Taleemabad</w:t>
      </w:r>
      <w:r w:rsidR="00763C0E">
        <w:t xml:space="preserve"> </w:t>
      </w:r>
      <w:r w:rsidR="00F27E31">
        <w:t>administered</w:t>
      </w:r>
      <w:r w:rsidR="00763C0E">
        <w:t xml:space="preserve"> the </w:t>
      </w:r>
      <w:r>
        <w:t>assessment</w:t>
      </w:r>
      <w:r w:rsidR="00763C0E">
        <w:t xml:space="preserve">s using </w:t>
      </w:r>
      <w:r w:rsidR="002333AB">
        <w:t xml:space="preserve">globally </w:t>
      </w:r>
      <w:r w:rsidR="00763C0E">
        <w:t>renowned</w:t>
      </w:r>
      <w:r>
        <w:t xml:space="preserve">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14:paraId="7F136357" w14:textId="41586484" w:rsidR="00AE170F" w:rsidRDefault="00000000" w:rsidP="00876AF6">
      <w:pPr>
        <w:spacing w:before="240" w:after="240"/>
        <w:jc w:val="both"/>
      </w:pPr>
      <w:r>
        <w:t xml:space="preserve">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w:t>
      </w:r>
      <w:r w:rsidR="00763C0E">
        <w:t>Lastly</w:t>
      </w:r>
      <w:r>
        <w:t xml:space="preserve">, motor skills are observed through pupils’ ability to replicate shapes presented on paper, </w:t>
      </w:r>
      <w:r w:rsidR="00763C0E">
        <w:t>highlighting their</w:t>
      </w:r>
      <w:r>
        <w:t xml:space="preserve"> levels of skill development.</w:t>
      </w:r>
    </w:p>
    <w:p w14:paraId="2A5262AC" w14:textId="07ECBEE7" w:rsidR="00763C0E" w:rsidRDefault="00763C0E" w:rsidP="00876AF6">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14:paraId="25D7036F" w14:textId="77777777" w:rsidR="00AE170F" w:rsidRPr="009D30B0" w:rsidRDefault="00000000" w:rsidP="00876AF6">
      <w:pPr>
        <w:pStyle w:val="Heading2"/>
        <w:jc w:val="both"/>
        <w:rPr>
          <w:sz w:val="24"/>
          <w:szCs w:val="24"/>
        </w:rPr>
      </w:pPr>
      <w:bookmarkStart w:id="5" w:name="_Toc153591552"/>
      <w:r w:rsidRPr="009D30B0">
        <w:rPr>
          <w:sz w:val="24"/>
          <w:szCs w:val="24"/>
        </w:rPr>
        <w:lastRenderedPageBreak/>
        <w:t>2.2. Sampling and Measurement</w:t>
      </w:r>
      <w:bookmarkEnd w:id="5"/>
    </w:p>
    <w:p w14:paraId="44AB727F" w14:textId="19556124" w:rsidR="00AE170F" w:rsidRDefault="00927D17" w:rsidP="00876AF6">
      <w:pPr>
        <w:spacing w:before="240" w:after="240"/>
        <w:jc w:val="both"/>
      </w:pPr>
      <w:r>
        <w:t xml:space="preserve">Taleemabad employed </w:t>
      </w:r>
      <w:r w:rsidR="00DB40CD">
        <w:t xml:space="preserve">a two-step sampling strategy. First, using </w:t>
      </w:r>
      <w:r>
        <w:t>a random sampling method</w:t>
      </w:r>
      <w:r w:rsidR="00DB40CD">
        <w:t xml:space="preserve">, </w:t>
      </w:r>
      <w:r w:rsidR="00F27E31">
        <w:t xml:space="preserve">approximately </w:t>
      </w:r>
      <w:r w:rsidR="00DB40CD">
        <w:t>30 schools were chosen at random for the experimental group</w:t>
      </w:r>
      <w:r>
        <w:t xml:space="preserve"> from </w:t>
      </w:r>
      <w:r w:rsidR="00DB40CD">
        <w:t>Taleemabad’s</w:t>
      </w:r>
      <w:r>
        <w:t xml:space="preserve"> </w:t>
      </w:r>
      <w:r w:rsidR="00DB40CD">
        <w:t xml:space="preserve">extensive </w:t>
      </w:r>
      <w:r>
        <w:t xml:space="preserve">network of 140 schools. </w:t>
      </w:r>
      <w:r w:rsidR="00DB40CD">
        <w:t xml:space="preserve">This was then </w:t>
      </w:r>
      <w:r w:rsidR="00414160">
        <w:t xml:space="preserve">followed by </w:t>
      </w:r>
      <w:r w:rsidR="00DB40CD">
        <w:t>a selection of</w:t>
      </w:r>
      <w:r w:rsidR="00414160">
        <w:t xml:space="preserve"> </w:t>
      </w:r>
      <w:r>
        <w:t>nearby non-</w:t>
      </w:r>
      <w:r w:rsidR="00F27E31">
        <w:t>T</w:t>
      </w:r>
      <w:r w:rsidR="00414160">
        <w:t xml:space="preserve">aleemabad </w:t>
      </w:r>
      <w:r>
        <w:t>schools as controls.</w:t>
      </w:r>
      <w:r w:rsidR="00DB40CD">
        <w:t xml:space="preserve"> The control schools are deliberately chosen based on their close geographical proximity to the treatment schools</w:t>
      </w:r>
      <w:r w:rsidR="00F27E31">
        <w:t xml:space="preserve"> that are subscribed to the Taleemabad program</w:t>
      </w:r>
      <w:r w:rsidR="00DB40CD">
        <w:t>.</w:t>
      </w:r>
    </w:p>
    <w:p w14:paraId="00543C52" w14:textId="57B24875" w:rsidR="00AE170F" w:rsidRDefault="00F27E31" w:rsidP="00876AF6">
      <w:pPr>
        <w:spacing w:before="240" w:after="240"/>
        <w:jc w:val="both"/>
      </w:pPr>
      <w:r>
        <w:t>Some of the experimental schools that were randomly chosen at baseline existed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14:paraId="3A9AC286" w14:textId="77777777" w:rsidR="00AE170F" w:rsidRDefault="00000000" w:rsidP="00876AF6">
      <w:pPr>
        <w:jc w:val="both"/>
      </w:pPr>
      <w:r>
        <w:rPr>
          <w:noProof/>
        </w:rPr>
        <w:drawing>
          <wp:inline distT="0" distB="0" distL="0" distR="0" wp14:anchorId="3F0D780D" wp14:editId="02C36205">
            <wp:extent cx="5715000" cy="1331650"/>
            <wp:effectExtent l="0" t="0" r="0" b="0"/>
            <wp:docPr id="100001" name="Picture 100001"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12438" name=""/>
                    <pic:cNvPicPr>
                      <a:picLocks noChangeAspect="1"/>
                    </pic:cNvPicPr>
                  </pic:nvPicPr>
                  <pic:blipFill>
                    <a:blip r:embed="rId13"/>
                    <a:stretch>
                      <a:fillRect/>
                    </a:stretch>
                  </pic:blipFill>
                  <pic:spPr>
                    <a:xfrm>
                      <a:off x="0" y="0"/>
                      <a:ext cx="5715000" cy="1331650"/>
                    </a:xfrm>
                    <a:prstGeom prst="rect">
                      <a:avLst/>
                    </a:prstGeom>
                  </pic:spPr>
                </pic:pic>
              </a:graphicData>
            </a:graphic>
          </wp:inline>
        </w:drawing>
      </w:r>
    </w:p>
    <w:p w14:paraId="5E255304" w14:textId="04D3AC15" w:rsidR="00AE170F" w:rsidRPr="00AE1A00" w:rsidRDefault="00000000" w:rsidP="00AE1A00">
      <w:pPr>
        <w:spacing w:before="15" w:after="300"/>
        <w:jc w:val="center"/>
        <w:rPr>
          <w:i/>
          <w:iCs/>
          <w:sz w:val="20"/>
          <w:szCs w:val="20"/>
        </w:rPr>
      </w:pPr>
      <w:r w:rsidRPr="00AE1A00">
        <w:rPr>
          <w:i/>
          <w:iCs/>
          <w:sz w:val="20"/>
          <w:szCs w:val="20"/>
        </w:rPr>
        <w:t>Table 1: Metric used for analysing ASER Grades 1 - 3 and ASER Grades 4 - 5</w:t>
      </w:r>
    </w:p>
    <w:p w14:paraId="58EE9B7D" w14:textId="77777777" w:rsidR="00AE170F" w:rsidRPr="009D30B0" w:rsidRDefault="00000000" w:rsidP="00876AF6">
      <w:pPr>
        <w:pStyle w:val="Heading2"/>
        <w:jc w:val="both"/>
        <w:rPr>
          <w:sz w:val="24"/>
          <w:szCs w:val="24"/>
        </w:rPr>
      </w:pPr>
      <w:bookmarkStart w:id="6" w:name="_Toc153591553"/>
      <w:r w:rsidRPr="009D30B0">
        <w:rPr>
          <w:sz w:val="24"/>
          <w:szCs w:val="24"/>
        </w:rPr>
        <w:t>2.3. Summary of Results</w:t>
      </w:r>
      <w:bookmarkEnd w:id="6"/>
    </w:p>
    <w:p w14:paraId="54CFFED9" w14:textId="77777777" w:rsidR="00AE170F" w:rsidRPr="00AE1A00" w:rsidRDefault="00000000" w:rsidP="00876AF6">
      <w:pPr>
        <w:pStyle w:val="Heading2"/>
        <w:jc w:val="both"/>
        <w:rPr>
          <w:i/>
          <w:iCs w:val="0"/>
          <w:sz w:val="24"/>
          <w:szCs w:val="24"/>
        </w:rPr>
      </w:pPr>
      <w:bookmarkStart w:id="7" w:name="_Toc153591554"/>
      <w:r w:rsidRPr="00AE1A00">
        <w:rPr>
          <w:i/>
          <w:iCs w:val="0"/>
          <w:sz w:val="24"/>
          <w:szCs w:val="24"/>
        </w:rPr>
        <w:t>2.3.1. ASER Grades 1-3:</w:t>
      </w:r>
      <w:bookmarkEnd w:id="7"/>
    </w:p>
    <w:p w14:paraId="4A70AF03" w14:textId="77777777" w:rsidR="00AE170F" w:rsidRDefault="00000000" w:rsidP="00876AF6">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14:paraId="5FF6DA4F" w14:textId="6A4CCCC2" w:rsidR="00AE170F" w:rsidRDefault="00000000" w:rsidP="00876AF6">
      <w:pPr>
        <w:spacing w:before="240" w:after="240"/>
        <w:jc w:val="both"/>
      </w:pPr>
      <w:r>
        <w:t xml:space="preserve">During baseline, the difference between </w:t>
      </w:r>
      <w:r w:rsidR="00F27E31">
        <w:t xml:space="preserve">treatment </w:t>
      </w:r>
      <w:r>
        <w:t xml:space="preserve">and control </w:t>
      </w:r>
      <w:r w:rsidR="00F27E31">
        <w:t xml:space="preserve">schools </w:t>
      </w:r>
      <w:r>
        <w:t xml:space="preserve">is statistically insignificant from zero for English and Mathematics. For Urdu, however, the difference was -13.6% between </w:t>
      </w:r>
      <w:r w:rsidR="00F27E31">
        <w:t xml:space="preserve">treatment </w:t>
      </w:r>
      <w:r>
        <w:t>and control</w:t>
      </w:r>
      <w:r w:rsidR="00F27E31">
        <w:t xml:space="preserve"> schools</w:t>
      </w:r>
      <w:r>
        <w:t xml:space="preserve">. At the endline, the difference between </w:t>
      </w:r>
      <w:r w:rsidR="00F27E31">
        <w:t xml:space="preserve">treatment </w:t>
      </w:r>
      <w:r>
        <w:t>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14:paraId="1C21E8D6" w14:textId="77777777" w:rsidR="00AE170F" w:rsidRPr="00AE1A00" w:rsidRDefault="00000000" w:rsidP="00876AF6">
      <w:pPr>
        <w:pStyle w:val="Heading2"/>
        <w:jc w:val="both"/>
        <w:rPr>
          <w:i/>
          <w:iCs w:val="0"/>
          <w:sz w:val="24"/>
          <w:szCs w:val="24"/>
        </w:rPr>
      </w:pPr>
      <w:bookmarkStart w:id="8" w:name="_Toc153591555"/>
      <w:r w:rsidRPr="00AE1A00">
        <w:rPr>
          <w:i/>
          <w:iCs w:val="0"/>
          <w:sz w:val="24"/>
          <w:szCs w:val="24"/>
        </w:rPr>
        <w:t>2.3.2. ASER Grades 4-5:</w:t>
      </w:r>
      <w:bookmarkEnd w:id="8"/>
    </w:p>
    <w:p w14:paraId="5BEE0EF1" w14:textId="77777777" w:rsidR="00AE170F" w:rsidRDefault="00000000" w:rsidP="00876AF6">
      <w:pPr>
        <w:spacing w:before="240" w:after="240"/>
        <w:jc w:val="both"/>
      </w:pPr>
      <w:r>
        <w:t xml:space="preserve">Overall, 7.2% of all Taleemabad students met the criteria for all 3 subjects compared to 6.2% of control students at endline. For 2 subjects, this stood at 49.3% for Taleemabad and 46.8% for </w:t>
      </w:r>
      <w:r>
        <w:lastRenderedPageBreak/>
        <w:t>control. This indicated a difference of 0.05 standard deviations compared to the control group (0.4 LAYS).</w:t>
      </w:r>
    </w:p>
    <w:p w14:paraId="56C00C0A" w14:textId="77777777" w:rsidR="00AE170F" w:rsidRDefault="00000000" w:rsidP="00876AF6">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14:paraId="209AC954" w14:textId="77777777" w:rsidR="00AE170F" w:rsidRPr="00AE1A00" w:rsidRDefault="00000000" w:rsidP="00876AF6">
      <w:pPr>
        <w:pStyle w:val="Heading2"/>
        <w:jc w:val="both"/>
        <w:rPr>
          <w:i/>
          <w:iCs w:val="0"/>
          <w:sz w:val="24"/>
          <w:szCs w:val="24"/>
        </w:rPr>
      </w:pPr>
      <w:bookmarkStart w:id="9" w:name="_Toc153591556"/>
      <w:r w:rsidRPr="00AE1A00">
        <w:rPr>
          <w:i/>
          <w:iCs w:val="0"/>
          <w:sz w:val="24"/>
          <w:szCs w:val="24"/>
        </w:rPr>
        <w:t>2.3.3. MELQO:</w:t>
      </w:r>
      <w:bookmarkEnd w:id="9"/>
    </w:p>
    <w:p w14:paraId="6D2A725B" w14:textId="139CF078" w:rsidR="00AE170F" w:rsidRDefault="00000000" w:rsidP="00876AF6">
      <w:pPr>
        <w:spacing w:before="240" w:after="240"/>
        <w:jc w:val="both"/>
      </w:pPr>
      <w:r>
        <w:t>For MELQO, the difference between average scores obtained by treatment and control schools for pre-numeracy, pre-literacy</w:t>
      </w:r>
      <w:r w:rsidR="00F27E31">
        <w:t>,</w:t>
      </w:r>
      <w:r>
        <w:t xml:space="preserve"> and motor skills is calculated. A Threshold such as one for ASER is not imposed due to a lack of available guidelines. At baseline, Taleemabad schools outperformed control schools by ~6 percent of </w:t>
      </w:r>
      <w:r w:rsidR="00F27E31">
        <w:t xml:space="preserve">the </w:t>
      </w:r>
      <w:r>
        <w:t>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w:t>
      </w:r>
      <w:r w:rsidR="00F27E31">
        <w:t>,</w:t>
      </w:r>
      <w:r>
        <w:t xml:space="preserve"> and 0.17 for pre-numeracy, pre-literacy</w:t>
      </w:r>
      <w:r w:rsidR="00F27E31">
        <w:t>,</w:t>
      </w:r>
      <w:r>
        <w:t xml:space="preserve"> and motor skills respectively</w:t>
      </w:r>
    </w:p>
    <w:p w14:paraId="1071FAE8" w14:textId="2D69C48C" w:rsidR="00AE170F" w:rsidRPr="009D30B0" w:rsidRDefault="00000000" w:rsidP="00876AF6">
      <w:pPr>
        <w:pStyle w:val="Heading1"/>
        <w:jc w:val="both"/>
        <w:rPr>
          <w:sz w:val="28"/>
          <w:szCs w:val="28"/>
        </w:rPr>
      </w:pPr>
      <w:bookmarkStart w:id="10" w:name="_Toc153591557"/>
      <w:r w:rsidRPr="009D30B0">
        <w:rPr>
          <w:sz w:val="28"/>
          <w:szCs w:val="28"/>
        </w:rPr>
        <w:t>3. Analy</w:t>
      </w:r>
      <w:r w:rsidR="00F27E31">
        <w:rPr>
          <w:sz w:val="28"/>
          <w:szCs w:val="28"/>
        </w:rPr>
        <w:t>se</w:t>
      </w:r>
      <w:r w:rsidRPr="009D30B0">
        <w:rPr>
          <w:sz w:val="28"/>
          <w:szCs w:val="28"/>
        </w:rPr>
        <w:t>s by CERP:</w:t>
      </w:r>
      <w:bookmarkEnd w:id="10"/>
    </w:p>
    <w:p w14:paraId="7FB354D8" w14:textId="77777777" w:rsidR="00AE170F" w:rsidRPr="009D30B0" w:rsidRDefault="00000000" w:rsidP="00876AF6">
      <w:pPr>
        <w:pStyle w:val="Heading2"/>
        <w:jc w:val="both"/>
        <w:rPr>
          <w:sz w:val="24"/>
          <w:szCs w:val="24"/>
        </w:rPr>
      </w:pPr>
      <w:bookmarkStart w:id="11" w:name="_Toc153591558"/>
      <w:r w:rsidRPr="009D30B0">
        <w:rPr>
          <w:sz w:val="24"/>
          <w:szCs w:val="24"/>
        </w:rPr>
        <w:t>3.1. Data Management</w:t>
      </w:r>
      <w:bookmarkEnd w:id="11"/>
    </w:p>
    <w:p w14:paraId="1DCAD603" w14:textId="77777777" w:rsidR="00AE170F" w:rsidRDefault="00000000" w:rsidP="00876AF6">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14:paraId="0980E82A" w14:textId="47232E11" w:rsidR="00AE170F" w:rsidRDefault="00000000" w:rsidP="00876AF6">
      <w:pPr>
        <w:numPr>
          <w:ilvl w:val="0"/>
          <w:numId w:val="2"/>
        </w:numPr>
        <w:spacing w:before="240" w:after="150"/>
        <w:ind w:hanging="388"/>
        <w:jc w:val="both"/>
      </w:pPr>
      <w:r>
        <w:t xml:space="preserve">The first crucial step involved a thorough revision of variable names </w:t>
      </w:r>
      <w:r w:rsidR="00F27E31">
        <w:t>to br</w:t>
      </w:r>
      <w:r>
        <w:t>ing clarity and consistency across all six datasets. This meticulous effort significantly enhanced the usability of the data for subsequent analysis.</w:t>
      </w:r>
    </w:p>
    <w:p w14:paraId="31575A24" w14:textId="77777777" w:rsidR="00AE170F" w:rsidRDefault="00000000" w:rsidP="00876AF6">
      <w:pPr>
        <w:numPr>
          <w:ilvl w:val="0"/>
          <w:numId w:val="2"/>
        </w:numPr>
        <w:spacing w:after="150"/>
        <w:ind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14:paraId="7F29EA78" w14:textId="2BAB1A5E" w:rsidR="00AE170F" w:rsidRDefault="00000000" w:rsidP="00876AF6">
      <w:pPr>
        <w:numPr>
          <w:ilvl w:val="0"/>
          <w:numId w:val="2"/>
        </w:numPr>
        <w:spacing w:after="150"/>
        <w:ind w:hanging="676"/>
        <w:jc w:val="both"/>
      </w:pPr>
      <w:r w:rsidRPr="000C35FE">
        <w:t xml:space="preserve">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w:t>
      </w:r>
      <w:r w:rsidRPr="000C35FE">
        <w:lastRenderedPageBreak/>
        <w:t xml:space="preserve">Urdu, and Maths. Subsequently, dummy variables were created for each proficiency category, indicating whether a student belonged to a specific proficiency level. </w:t>
      </w:r>
      <w:r w:rsidR="00F27E31" w:rsidRPr="000C35FE">
        <w:t>However, d</w:t>
      </w:r>
      <w:r w:rsidRPr="000C35FE">
        <w:t>ue to the lack of guidelines regarding thresholds for MELQO, the percentage scores</w:t>
      </w:r>
      <w:r>
        <w:t xml:space="preserve"> obtained by students for pre-numeracy, pre-literacy and motor skills are calculated.</w:t>
      </w:r>
    </w:p>
    <w:p w14:paraId="0615042B" w14:textId="494BD482" w:rsidR="00AE170F" w:rsidRDefault="00000000" w:rsidP="00876AF6">
      <w:pPr>
        <w:numPr>
          <w:ilvl w:val="0"/>
          <w:numId w:val="2"/>
        </w:numPr>
        <w:spacing w:after="240"/>
        <w:ind w:hanging="532"/>
        <w:jc w:val="both"/>
      </w:pPr>
      <w:r>
        <w:t xml:space="preserve">Following the cleaning of endline and baseline data for ASER grades 1 - 3, ASER grades 4 </w:t>
      </w:r>
      <w:r w:rsidR="00F27E31">
        <w:t>–</w:t>
      </w:r>
      <w:r>
        <w:t xml:space="preserve"> 5</w:t>
      </w:r>
      <w:r w:rsidR="00F27E31">
        <w:t>,</w:t>
      </w:r>
      <w:r>
        <w:t xml:space="preserve"> and MELQO, the individual datasets were collapsed on school</w:t>
      </w:r>
      <w:r w:rsidR="00F27E31">
        <w:t>s</w:t>
      </w:r>
      <w:r>
        <w:t xml:space="preserve"> to create </w:t>
      </w:r>
      <w:r w:rsidR="00F27E31">
        <w:t>school-</w:t>
      </w:r>
      <w:r>
        <w:t>level datasets. Consequently, dummy variables that were previously created for each proficiency category now indicate the proportion of students in each school belonging to specific proficiency levels. Similarly, pre-numeracy, pre-literacy</w:t>
      </w:r>
      <w:r w:rsidR="00F27E31">
        <w:t>,</w:t>
      </w:r>
      <w:r>
        <w:t xml:space="preserve"> and motor skills indicators now represented average percentage scores at </w:t>
      </w:r>
      <w:r w:rsidR="00F27E31">
        <w:t xml:space="preserve">the </w:t>
      </w:r>
      <w:r>
        <w:t xml:space="preserve">school level. The baseline and endline school level datasets for ASER grades 1 - 3, ASER grades 4 </w:t>
      </w:r>
      <w:r w:rsidR="00F27E31">
        <w:t>–</w:t>
      </w:r>
      <w:r>
        <w:t xml:space="preserve"> 5</w:t>
      </w:r>
      <w:r w:rsidR="00F27E31">
        <w:t>,</w:t>
      </w:r>
      <w:r>
        <w:t xml:space="preserve"> and MELQO were merged on the basis of schools to create a </w:t>
      </w:r>
      <w:r w:rsidR="00F27E31">
        <w:t>school-</w:t>
      </w:r>
      <w:r>
        <w:t xml:space="preserve">level master dataset. </w:t>
      </w:r>
    </w:p>
    <w:p w14:paraId="6F4DA1C9" w14:textId="20860ECA" w:rsidR="00AE170F" w:rsidRDefault="00000000" w:rsidP="00876AF6">
      <w:pPr>
        <w:jc w:val="both"/>
      </w:pPr>
      <w:r>
        <w:t xml:space="preserve">Since not all schools during the baseline assessment were included in the endline, and new schools were introduced as replacements at </w:t>
      </w:r>
      <w:r w:rsidR="00F27E31">
        <w:t xml:space="preserve">the </w:t>
      </w:r>
      <w:r>
        <w:t xml:space="preserve">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14:paraId="104496C1" w14:textId="77777777" w:rsidR="00AE170F" w:rsidRDefault="00000000" w:rsidP="00F27E31">
      <w:pPr>
        <w:jc w:val="center"/>
      </w:pPr>
      <w:r>
        <w:rPr>
          <w:noProof/>
        </w:rPr>
        <w:drawing>
          <wp:inline distT="0" distB="0" distL="0" distR="0" wp14:anchorId="1C93FE62" wp14:editId="7492C1A7">
            <wp:extent cx="3048000" cy="1940218"/>
            <wp:effectExtent l="0" t="0" r="0" b="0"/>
            <wp:docPr id="100002" name="Picture 100002"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1976" name=""/>
                    <pic:cNvPicPr>
                      <a:picLocks noChangeAspect="1"/>
                    </pic:cNvPicPr>
                  </pic:nvPicPr>
                  <pic:blipFill>
                    <a:blip r:embed="rId14"/>
                    <a:stretch>
                      <a:fillRect/>
                    </a:stretch>
                  </pic:blipFill>
                  <pic:spPr>
                    <a:xfrm>
                      <a:off x="0" y="0"/>
                      <a:ext cx="3048000" cy="1940218"/>
                    </a:xfrm>
                    <a:prstGeom prst="rect">
                      <a:avLst/>
                    </a:prstGeom>
                  </pic:spPr>
                </pic:pic>
              </a:graphicData>
            </a:graphic>
          </wp:inline>
        </w:drawing>
      </w:r>
    </w:p>
    <w:p w14:paraId="325831F8" w14:textId="09AFBC0C" w:rsidR="00AE170F" w:rsidRPr="00AE1A00" w:rsidRDefault="00000000" w:rsidP="00F27E31">
      <w:pPr>
        <w:spacing w:before="15" w:after="300"/>
        <w:jc w:val="center"/>
        <w:rPr>
          <w:i/>
          <w:iCs/>
          <w:sz w:val="20"/>
          <w:szCs w:val="20"/>
        </w:rPr>
      </w:pPr>
      <w:r w:rsidRPr="00AE1A00">
        <w:rPr>
          <w:i/>
          <w:iCs/>
          <w:sz w:val="20"/>
          <w:szCs w:val="20"/>
        </w:rPr>
        <w:t>Table 2: Categories of schools by Treatment status</w:t>
      </w:r>
    </w:p>
    <w:p w14:paraId="7AE4D4E1" w14:textId="75E43992" w:rsidR="00F27E31" w:rsidRDefault="00000000" w:rsidP="00876AF6">
      <w:pPr>
        <w:spacing w:before="240" w:after="240"/>
        <w:jc w:val="both"/>
      </w:pPr>
      <w:r>
        <w:t xml:space="preserve">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w:t>
      </w:r>
      <w:r w:rsidR="00F27E31">
        <w:t xml:space="preserve">there are only </w:t>
      </w:r>
      <w:r>
        <w:t xml:space="preserve">six schools </w:t>
      </w:r>
      <w:r w:rsidR="00F27E31">
        <w:t xml:space="preserve">that </w:t>
      </w:r>
      <w:r>
        <w:t xml:space="preserve">were added to replace the schools dropped after baseline. </w:t>
      </w:r>
    </w:p>
    <w:p w14:paraId="1E89E743" w14:textId="1EA735D9" w:rsidR="00F27E31" w:rsidRDefault="00F27E31" w:rsidP="00876AF6">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w:t>
      </w:r>
      <w:r w:rsidR="00AB754C">
        <w:t>at</w:t>
      </w:r>
      <w:r>
        <w:t xml:space="preserve"> treatment school. Secondly, ambiguous school names in the endline datasets which could not be corrected were consequently renamed as “unknown” and added to the control group. </w:t>
      </w:r>
    </w:p>
    <w:p w14:paraId="7C81D859" w14:textId="0FC97B69" w:rsidR="00AE170F" w:rsidRDefault="00000000" w:rsidP="00876AF6">
      <w:pPr>
        <w:spacing w:before="240" w:after="240"/>
        <w:jc w:val="both"/>
      </w:pPr>
      <w:r>
        <w:lastRenderedPageBreak/>
        <w:t xml:space="preserve">Furthermore, three schools initially enrolled in the treatment group withdrew from the Taleemabad program after baseline but agreed to undergo the endline assessment. Hence, during analysis by the CERP team, their treatment status was </w:t>
      </w:r>
      <w:r w:rsidR="00AB754C">
        <w:t>preserved as</w:t>
      </w:r>
      <w:r>
        <w:t xml:space="preserve"> “control” for both baseline and endline.</w:t>
      </w:r>
    </w:p>
    <w:p w14:paraId="1C55C5B2" w14:textId="3F9019C0" w:rsidR="00AE170F" w:rsidRDefault="00000000" w:rsidP="00876AF6">
      <w:pPr>
        <w:spacing w:before="240" w:after="240"/>
        <w:jc w:val="both"/>
      </w:pPr>
      <w:r>
        <w:t xml:space="preserve">In the full sample, there are 97 unique schools, out of which 33 are treatment schools and 64 are control schools. The truncated sample, which consists of </w:t>
      </w:r>
      <w:r w:rsidR="00AB754C">
        <w:t xml:space="preserve">only </w:t>
      </w:r>
      <w:r>
        <w:t>Consistent schools (i.e. schools present at both baseline and endline), contains 21 treatment schools and 21 control schools.</w:t>
      </w:r>
    </w:p>
    <w:p w14:paraId="218DFEC7" w14:textId="77777777" w:rsidR="00AE170F" w:rsidRDefault="00000000" w:rsidP="00876AF6">
      <w:pPr>
        <w:spacing w:before="240" w:after="240"/>
        <w:jc w:val="both"/>
      </w:pPr>
      <w:r>
        <w:rPr>
          <w:b/>
          <w:bCs/>
        </w:rPr>
        <w:t>3.2. Balance Test</w:t>
      </w:r>
    </w:p>
    <w:p w14:paraId="2B441635" w14:textId="77777777" w:rsidR="00AE170F" w:rsidRDefault="00000000" w:rsidP="00876AF6">
      <w:pPr>
        <w:jc w:val="both"/>
      </w:pPr>
      <w:r>
        <w:rPr>
          <w:noProof/>
        </w:rPr>
        <w:drawing>
          <wp:inline distT="0" distB="0" distL="0" distR="0" wp14:anchorId="74D8C7CD" wp14:editId="3B75ED32">
            <wp:extent cx="5905500" cy="1526681"/>
            <wp:effectExtent l="0" t="0" r="0" b="0"/>
            <wp:docPr id="100004" name="Picture 100004"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00834" name=""/>
                    <pic:cNvPicPr>
                      <a:picLocks noChangeAspect="1"/>
                    </pic:cNvPicPr>
                  </pic:nvPicPr>
                  <pic:blipFill>
                    <a:blip r:embed="rId15"/>
                    <a:stretch>
                      <a:fillRect/>
                    </a:stretch>
                  </pic:blipFill>
                  <pic:spPr>
                    <a:xfrm>
                      <a:off x="0" y="0"/>
                      <a:ext cx="5905500" cy="1526681"/>
                    </a:xfrm>
                    <a:prstGeom prst="rect">
                      <a:avLst/>
                    </a:prstGeom>
                  </pic:spPr>
                </pic:pic>
              </a:graphicData>
            </a:graphic>
          </wp:inline>
        </w:drawing>
      </w:r>
    </w:p>
    <w:p w14:paraId="6E14C665" w14:textId="41BAD973" w:rsidR="00AE170F" w:rsidRPr="00AE1A00" w:rsidRDefault="00000000" w:rsidP="00AE1A00">
      <w:pPr>
        <w:spacing w:before="15" w:after="300"/>
        <w:jc w:val="center"/>
        <w:rPr>
          <w:i/>
          <w:iCs/>
          <w:sz w:val="20"/>
          <w:szCs w:val="20"/>
        </w:rPr>
      </w:pPr>
      <w:r w:rsidRPr="00AE1A00">
        <w:rPr>
          <w:i/>
          <w:iCs/>
          <w:sz w:val="20"/>
          <w:szCs w:val="20"/>
        </w:rPr>
        <w:t>Table 3.</w:t>
      </w:r>
      <w:r w:rsidR="00AB754C">
        <w:rPr>
          <w:i/>
          <w:iCs/>
          <w:sz w:val="20"/>
          <w:szCs w:val="20"/>
        </w:rPr>
        <w:t>1</w:t>
      </w:r>
      <w:r w:rsidRPr="00AE1A00">
        <w:rPr>
          <w:i/>
          <w:iCs/>
          <w:sz w:val="20"/>
          <w:szCs w:val="20"/>
        </w:rPr>
        <w:t>: Balance Test using student demographics</w:t>
      </w:r>
    </w:p>
    <w:p w14:paraId="5DFA6634" w14:textId="77777777" w:rsidR="00AB754C" w:rsidRDefault="00AB754C" w:rsidP="00AB754C">
      <w:pPr>
        <w:jc w:val="both"/>
      </w:pPr>
      <w:r>
        <w:rPr>
          <w:noProof/>
        </w:rPr>
        <w:drawing>
          <wp:inline distT="0" distB="0" distL="0" distR="0" wp14:anchorId="4421D382" wp14:editId="60BC06C7">
            <wp:extent cx="5905500" cy="2043870"/>
            <wp:effectExtent l="0" t="0" r="0" b="0"/>
            <wp:docPr id="618910413" name="Picture 618910413"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64484" name=""/>
                    <pic:cNvPicPr>
                      <a:picLocks noChangeAspect="1"/>
                    </pic:cNvPicPr>
                  </pic:nvPicPr>
                  <pic:blipFill>
                    <a:blip r:embed="rId16"/>
                    <a:stretch>
                      <a:fillRect/>
                    </a:stretch>
                  </pic:blipFill>
                  <pic:spPr>
                    <a:xfrm>
                      <a:off x="0" y="0"/>
                      <a:ext cx="5905500" cy="2043870"/>
                    </a:xfrm>
                    <a:prstGeom prst="rect">
                      <a:avLst/>
                    </a:prstGeom>
                  </pic:spPr>
                </pic:pic>
              </a:graphicData>
            </a:graphic>
          </wp:inline>
        </w:drawing>
      </w:r>
    </w:p>
    <w:p w14:paraId="60BCA3A0" w14:textId="5DF1C569" w:rsidR="00AB754C" w:rsidRDefault="00AB754C" w:rsidP="00AE1A00">
      <w:pPr>
        <w:spacing w:before="15" w:after="300"/>
        <w:jc w:val="center"/>
      </w:pPr>
      <w:r w:rsidRPr="009F4E19">
        <w:rPr>
          <w:i/>
          <w:iCs/>
          <w:sz w:val="20"/>
          <w:szCs w:val="20"/>
        </w:rPr>
        <w:t>Table 3.</w:t>
      </w:r>
      <w:r>
        <w:rPr>
          <w:i/>
          <w:iCs/>
          <w:sz w:val="20"/>
          <w:szCs w:val="20"/>
        </w:rPr>
        <w:t>2</w:t>
      </w:r>
      <w:r w:rsidRPr="009F4E19">
        <w:rPr>
          <w:i/>
          <w:iCs/>
          <w:sz w:val="20"/>
          <w:szCs w:val="20"/>
        </w:rPr>
        <w:t>: Balance Test using outcome variables</w:t>
      </w:r>
    </w:p>
    <w:p w14:paraId="2E0BF40C" w14:textId="2317D754" w:rsidR="00AE170F" w:rsidRDefault="00000000" w:rsidP="00876AF6">
      <w:pPr>
        <w:spacing w:before="240" w:after="240"/>
        <w:jc w:val="both"/>
      </w:pPr>
      <w:r>
        <w:t>Table 3.</w:t>
      </w:r>
      <w:r w:rsidR="00AB754C">
        <w:t>1</w:t>
      </w:r>
      <w:r>
        <w:t xml:space="preserve"> and Table 3.2 </w:t>
      </w:r>
      <w:r w:rsidR="00AB754C">
        <w:t>demonstrate</w:t>
      </w:r>
      <w:r>
        <w:t xml:space="preserve"> a lack of balance between treatment and control groups at baseline. Notably, differences in the number of students, proportion of male students, and outcome variables are evident. This imbalance </w:t>
      </w:r>
      <w:r w:rsidR="00AB754C">
        <w:t xml:space="preserve">can be </w:t>
      </w:r>
      <w:r>
        <w:t>attributed to the non-random selection of control schools</w:t>
      </w:r>
      <w:r w:rsidR="00AB754C">
        <w:t xml:space="preserve"> currently done </w:t>
      </w:r>
      <w:r>
        <w:t>based on proximity to treatment schools.</w:t>
      </w:r>
    </w:p>
    <w:p w14:paraId="1B9E44CE" w14:textId="50D2BAF4" w:rsidR="00AE170F" w:rsidRPr="009D30B0" w:rsidRDefault="00000000" w:rsidP="00876AF6">
      <w:pPr>
        <w:pStyle w:val="Heading2"/>
        <w:jc w:val="both"/>
        <w:rPr>
          <w:sz w:val="24"/>
          <w:szCs w:val="24"/>
        </w:rPr>
      </w:pPr>
      <w:bookmarkStart w:id="12" w:name="_Toc153591559"/>
      <w:r w:rsidRPr="009D30B0">
        <w:rPr>
          <w:sz w:val="24"/>
          <w:szCs w:val="24"/>
        </w:rPr>
        <w:t>3.3. Results</w:t>
      </w:r>
      <w:r w:rsidR="00E5490A">
        <w:rPr>
          <w:sz w:val="24"/>
          <w:szCs w:val="24"/>
        </w:rPr>
        <w:t xml:space="preserve"> using Full Sample</w:t>
      </w:r>
      <w:bookmarkEnd w:id="12"/>
    </w:p>
    <w:p w14:paraId="21C26183" w14:textId="64AC67B0" w:rsidR="00AE170F" w:rsidRDefault="00000000" w:rsidP="00876AF6">
      <w:pPr>
        <w:spacing w:before="240" w:after="240"/>
        <w:jc w:val="both"/>
      </w:pPr>
      <w:r>
        <w:t>This study evaluates the impact of the Taleemabad program on the student learning outcomes by comparing the mean differences in scores, in percentages, between the treatment and control groups at baseline and endline, and testing whether these differences are statistically significant. The following results pertain to the full sample of 97 schools. The figures plot results by Taleemabad and CERP for comparison.</w:t>
      </w:r>
    </w:p>
    <w:p w14:paraId="3923ADCA" w14:textId="77777777" w:rsidR="00AE170F" w:rsidRPr="00AE1A00" w:rsidRDefault="00000000" w:rsidP="00876AF6">
      <w:pPr>
        <w:pStyle w:val="Heading2"/>
        <w:jc w:val="both"/>
        <w:rPr>
          <w:i/>
          <w:iCs w:val="0"/>
          <w:sz w:val="24"/>
          <w:szCs w:val="24"/>
        </w:rPr>
      </w:pPr>
      <w:bookmarkStart w:id="13" w:name="_Toc153591560"/>
      <w:r w:rsidRPr="00AE1A00">
        <w:rPr>
          <w:i/>
          <w:iCs w:val="0"/>
          <w:sz w:val="24"/>
          <w:szCs w:val="24"/>
        </w:rPr>
        <w:lastRenderedPageBreak/>
        <w:t>3.3.1. ASER Grades 1 - 3</w:t>
      </w:r>
      <w:bookmarkEnd w:id="13"/>
    </w:p>
    <w:p w14:paraId="28CEF800" w14:textId="77777777" w:rsidR="00AE170F" w:rsidRDefault="00000000" w:rsidP="00AB754C">
      <w:pPr>
        <w:jc w:val="center"/>
      </w:pPr>
      <w:r>
        <w:rPr>
          <w:noProof/>
        </w:rPr>
        <w:drawing>
          <wp:inline distT="0" distB="0" distL="0" distR="0" wp14:anchorId="36197C65" wp14:editId="0AC5F162">
            <wp:extent cx="5715000" cy="3322063"/>
            <wp:effectExtent l="0" t="0" r="0" b="0"/>
            <wp:docPr id="100005" name="Picture 100005"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0948" name=""/>
                    <pic:cNvPicPr>
                      <a:picLocks noChangeAspect="1"/>
                    </pic:cNvPicPr>
                  </pic:nvPicPr>
                  <pic:blipFill>
                    <a:blip r:embed="rId17"/>
                    <a:stretch>
                      <a:fillRect/>
                    </a:stretch>
                  </pic:blipFill>
                  <pic:spPr>
                    <a:xfrm>
                      <a:off x="0" y="0"/>
                      <a:ext cx="5715000" cy="3322063"/>
                    </a:xfrm>
                    <a:prstGeom prst="rect">
                      <a:avLst/>
                    </a:prstGeom>
                  </pic:spPr>
                </pic:pic>
              </a:graphicData>
            </a:graphic>
          </wp:inline>
        </w:drawing>
      </w:r>
    </w:p>
    <w:p w14:paraId="270CD4C5" w14:textId="1D69A319" w:rsidR="00AE170F" w:rsidRPr="00AE1A00" w:rsidRDefault="00000000" w:rsidP="00AB754C">
      <w:pPr>
        <w:spacing w:before="15" w:after="300"/>
        <w:jc w:val="center"/>
        <w:rPr>
          <w:i/>
          <w:iCs/>
          <w:sz w:val="20"/>
          <w:szCs w:val="20"/>
        </w:rPr>
      </w:pPr>
      <w:r w:rsidRPr="00AE1A00">
        <w:rPr>
          <w:i/>
          <w:iCs/>
          <w:sz w:val="20"/>
          <w:szCs w:val="20"/>
        </w:rPr>
        <w:t>Figure 1: % Difference in Grade Threshold Clearing Between Treatment and Control Schools at Baseline and Endline using ASER Grades 1 - 3 instrument</w:t>
      </w:r>
    </w:p>
    <w:p w14:paraId="324B48F5" w14:textId="77777777" w:rsidR="00AE170F" w:rsidRDefault="00000000" w:rsidP="00876AF6">
      <w:pPr>
        <w:spacing w:before="240" w:after="240"/>
        <w:jc w:val="both"/>
      </w:pPr>
      <w:r>
        <w:t>At endline, 2.54% of treatment schools met the criteria for all 3 subjects compared to 1.06% of control schools. This represents a difference of .452 standard deviations compared to the control group, which is equivalent to 3.48 LAYS.</w:t>
      </w:r>
    </w:p>
    <w:p w14:paraId="0D3AAC1C" w14:textId="77777777" w:rsidR="00AE170F" w:rsidRDefault="00000000" w:rsidP="00876AF6">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1.073 standard deviations above control schools for English at endline.</w:t>
      </w:r>
    </w:p>
    <w:p w14:paraId="1EE95E21" w14:textId="77777777" w:rsidR="00AE170F" w:rsidRDefault="00000000" w:rsidP="00876AF6">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.161 standard deviations below control schools for Maths at endline.</w:t>
      </w:r>
    </w:p>
    <w:p w14:paraId="79CCD50D" w14:textId="77777777" w:rsidR="00AE170F" w:rsidRDefault="00000000" w:rsidP="00876AF6">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8.285% which is statistically insignificant from zero. Expressed in standard deviations, treatment schools are .366 standard deviations above control schools for Urdu at endline.</w:t>
      </w:r>
    </w:p>
    <w:p w14:paraId="42165559" w14:textId="77777777" w:rsidR="00AE170F" w:rsidRPr="00AE1A00" w:rsidRDefault="00000000" w:rsidP="00876AF6">
      <w:pPr>
        <w:pStyle w:val="Heading2"/>
        <w:jc w:val="both"/>
        <w:rPr>
          <w:i/>
          <w:iCs w:val="0"/>
          <w:sz w:val="24"/>
          <w:szCs w:val="24"/>
        </w:rPr>
      </w:pPr>
      <w:bookmarkStart w:id="14" w:name="_Toc153591561"/>
      <w:r w:rsidRPr="00AE1A00">
        <w:rPr>
          <w:i/>
          <w:iCs w:val="0"/>
          <w:sz w:val="24"/>
          <w:szCs w:val="24"/>
        </w:rPr>
        <w:lastRenderedPageBreak/>
        <w:t>3.3.2. ASER Grades 4 - 5</w:t>
      </w:r>
      <w:bookmarkEnd w:id="14"/>
    </w:p>
    <w:p w14:paraId="6DD51A76" w14:textId="77777777" w:rsidR="00AE170F" w:rsidRDefault="00000000" w:rsidP="00AB754C">
      <w:pPr>
        <w:jc w:val="center"/>
      </w:pPr>
      <w:r>
        <w:rPr>
          <w:noProof/>
        </w:rPr>
        <w:drawing>
          <wp:inline distT="0" distB="0" distL="0" distR="0" wp14:anchorId="66C9E30A" wp14:editId="6A17D770">
            <wp:extent cx="5715000" cy="2727970"/>
            <wp:effectExtent l="0" t="0" r="0" b="0"/>
            <wp:docPr id="100006" name="Picture 100006"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0643" name=""/>
                    <pic:cNvPicPr>
                      <a:picLocks noChangeAspect="1"/>
                    </pic:cNvPicPr>
                  </pic:nvPicPr>
                  <pic:blipFill>
                    <a:blip r:embed="rId18"/>
                    <a:stretch>
                      <a:fillRect/>
                    </a:stretch>
                  </pic:blipFill>
                  <pic:spPr>
                    <a:xfrm>
                      <a:off x="0" y="0"/>
                      <a:ext cx="5715000" cy="2727970"/>
                    </a:xfrm>
                    <a:prstGeom prst="rect">
                      <a:avLst/>
                    </a:prstGeom>
                  </pic:spPr>
                </pic:pic>
              </a:graphicData>
            </a:graphic>
          </wp:inline>
        </w:drawing>
      </w:r>
    </w:p>
    <w:p w14:paraId="2365069F" w14:textId="0E4E8FAA" w:rsidR="00AE170F" w:rsidRPr="00AE1A00" w:rsidRDefault="00000000" w:rsidP="00AB754C">
      <w:pPr>
        <w:spacing w:before="15" w:after="300"/>
        <w:jc w:val="center"/>
        <w:rPr>
          <w:i/>
          <w:iCs/>
          <w:sz w:val="20"/>
          <w:szCs w:val="20"/>
        </w:rPr>
      </w:pPr>
      <w:r w:rsidRPr="00AE1A00">
        <w:rPr>
          <w:i/>
          <w:iCs/>
          <w:sz w:val="20"/>
          <w:szCs w:val="20"/>
        </w:rPr>
        <w:t>Figure 2: % Difference in Grade Threshold Clearing Between Treatment and Control Schools at Baseline and Endline using ASER Grades 4 - 5 instrument</w:t>
      </w:r>
    </w:p>
    <w:p w14:paraId="75BBCF03" w14:textId="77777777" w:rsidR="00AE170F" w:rsidRDefault="00000000" w:rsidP="00876AF6">
      <w:pPr>
        <w:spacing w:before="240" w:after="240"/>
        <w:jc w:val="both"/>
      </w:pPr>
      <w:r>
        <w:t>At endline, 6.77% of treatment schools met the criteria for all 3 subjects compared to 4.41% of control schools. This represents a difference of .234 standard deviations compared to the control group, which is equivalent to 1.8 LAYS.</w:t>
      </w:r>
    </w:p>
    <w:p w14:paraId="41018A58" w14:textId="77777777" w:rsidR="00AE170F" w:rsidRDefault="00000000" w:rsidP="00876AF6">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.156 standard deviations above control schools for English at endline.</w:t>
      </w:r>
    </w:p>
    <w:p w14:paraId="73252D4E" w14:textId="77777777" w:rsidR="00AE170F" w:rsidRDefault="00000000" w:rsidP="00876AF6">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14:paraId="7447F348" w14:textId="77777777" w:rsidR="00AE170F" w:rsidRDefault="00000000" w:rsidP="00876AF6">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.376 standard deviations above control schools for Urdu at endline.</w:t>
      </w:r>
    </w:p>
    <w:p w14:paraId="074D0B5E" w14:textId="77777777" w:rsidR="00AE170F" w:rsidRPr="00AE1A00" w:rsidRDefault="00000000" w:rsidP="00876AF6">
      <w:pPr>
        <w:pStyle w:val="Heading2"/>
        <w:jc w:val="both"/>
        <w:rPr>
          <w:i/>
          <w:iCs w:val="0"/>
          <w:sz w:val="24"/>
          <w:szCs w:val="24"/>
        </w:rPr>
      </w:pPr>
      <w:bookmarkStart w:id="15" w:name="_Toc153591562"/>
      <w:r w:rsidRPr="00AE1A00">
        <w:rPr>
          <w:i/>
          <w:iCs w:val="0"/>
          <w:sz w:val="24"/>
          <w:szCs w:val="24"/>
        </w:rPr>
        <w:lastRenderedPageBreak/>
        <w:t>3.3.3. MELQO</w:t>
      </w:r>
      <w:bookmarkEnd w:id="15"/>
    </w:p>
    <w:p w14:paraId="31B9D284" w14:textId="77777777" w:rsidR="00AE170F" w:rsidRDefault="00000000" w:rsidP="00AB754C">
      <w:pPr>
        <w:jc w:val="center"/>
      </w:pPr>
      <w:r>
        <w:rPr>
          <w:noProof/>
        </w:rPr>
        <w:drawing>
          <wp:inline distT="0" distB="0" distL="0" distR="0" wp14:anchorId="2FB0D79A" wp14:editId="2E4C08B6">
            <wp:extent cx="5715000" cy="2738005"/>
            <wp:effectExtent l="0" t="0" r="0" b="0"/>
            <wp:docPr id="100007" name="Picture 100007"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5254" name=""/>
                    <pic:cNvPicPr>
                      <a:picLocks noChangeAspect="1"/>
                    </pic:cNvPicPr>
                  </pic:nvPicPr>
                  <pic:blipFill>
                    <a:blip r:embed="rId19"/>
                    <a:stretch>
                      <a:fillRect/>
                    </a:stretch>
                  </pic:blipFill>
                  <pic:spPr>
                    <a:xfrm>
                      <a:off x="0" y="0"/>
                      <a:ext cx="5715000" cy="2738005"/>
                    </a:xfrm>
                    <a:prstGeom prst="rect">
                      <a:avLst/>
                    </a:prstGeom>
                  </pic:spPr>
                </pic:pic>
              </a:graphicData>
            </a:graphic>
          </wp:inline>
        </w:drawing>
      </w:r>
    </w:p>
    <w:p w14:paraId="40CDE2BA" w14:textId="0206826D" w:rsidR="00AE170F" w:rsidRPr="00AE1A00" w:rsidRDefault="00000000" w:rsidP="00AB754C">
      <w:pPr>
        <w:spacing w:before="15" w:after="300"/>
        <w:jc w:val="center"/>
        <w:rPr>
          <w:i/>
          <w:iCs/>
          <w:sz w:val="20"/>
          <w:szCs w:val="20"/>
        </w:rPr>
      </w:pPr>
      <w:r w:rsidRPr="00AE1A00">
        <w:rPr>
          <w:i/>
          <w:iCs/>
          <w:sz w:val="20"/>
          <w:szCs w:val="20"/>
        </w:rPr>
        <w:t>Figure 3: % Difference in Scores between Treatment and Control Schools at Baseline and Endline using MELQO</w:t>
      </w:r>
    </w:p>
    <w:p w14:paraId="357FCC11" w14:textId="77777777" w:rsidR="00AE170F" w:rsidRDefault="00000000" w:rsidP="00876AF6">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.038 standard deviations below control schools for pre-literacy at endline.</w:t>
      </w:r>
    </w:p>
    <w:p w14:paraId="02C4817F" w14:textId="77777777" w:rsidR="00AE170F" w:rsidRDefault="00000000" w:rsidP="00876AF6">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.203 standard deviations above control schools for pre-numeracy at endline.</w:t>
      </w:r>
    </w:p>
    <w:p w14:paraId="47A88608" w14:textId="77777777" w:rsidR="00AE170F" w:rsidRDefault="00000000" w:rsidP="00876AF6">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.288 standard deviations above control schools for motor skills at endline.</w:t>
      </w:r>
    </w:p>
    <w:p w14:paraId="272AB0C9" w14:textId="77777777" w:rsidR="00AE170F" w:rsidRPr="009D30B0" w:rsidRDefault="00000000" w:rsidP="00876AF6">
      <w:pPr>
        <w:pStyle w:val="Heading2"/>
        <w:jc w:val="both"/>
        <w:rPr>
          <w:sz w:val="24"/>
          <w:szCs w:val="24"/>
        </w:rPr>
      </w:pPr>
      <w:bookmarkStart w:id="16" w:name="_Toc153591563"/>
      <w:r w:rsidRPr="009D30B0">
        <w:rPr>
          <w:sz w:val="24"/>
          <w:szCs w:val="24"/>
        </w:rPr>
        <w:t>3.4. Results using Truncated Sample</w:t>
      </w:r>
      <w:bookmarkEnd w:id="16"/>
    </w:p>
    <w:p w14:paraId="2BCCCB43" w14:textId="77777777" w:rsidR="00AE170F" w:rsidRDefault="00000000" w:rsidP="00876AF6">
      <w:pPr>
        <w:spacing w:before="240" w:after="240"/>
        <w:jc w:val="both"/>
      </w:pPr>
      <w:r>
        <w:t>The following results pertain to the truncated sample of 42 consistent schools, with 21 schools part of the treatment group and an equivalent number part of the control group.</w:t>
      </w:r>
    </w:p>
    <w:p w14:paraId="6A9EA4AD" w14:textId="77777777" w:rsidR="00AE170F" w:rsidRPr="00AE1A00" w:rsidRDefault="00000000" w:rsidP="00876AF6">
      <w:pPr>
        <w:pStyle w:val="Heading2"/>
        <w:jc w:val="both"/>
        <w:rPr>
          <w:i/>
          <w:iCs w:val="0"/>
          <w:sz w:val="24"/>
          <w:szCs w:val="24"/>
        </w:rPr>
      </w:pPr>
      <w:bookmarkStart w:id="17" w:name="_Toc153591564"/>
      <w:r w:rsidRPr="00AE1A00">
        <w:rPr>
          <w:i/>
          <w:iCs w:val="0"/>
          <w:sz w:val="24"/>
          <w:szCs w:val="24"/>
        </w:rPr>
        <w:lastRenderedPageBreak/>
        <w:t>3.4.1. ASER Grades 1 - 3</w:t>
      </w:r>
      <w:bookmarkEnd w:id="17"/>
    </w:p>
    <w:p w14:paraId="63206ACB" w14:textId="77777777" w:rsidR="00AE170F" w:rsidRDefault="00000000" w:rsidP="00AB754C">
      <w:pPr>
        <w:jc w:val="center"/>
      </w:pPr>
      <w:r>
        <w:rPr>
          <w:noProof/>
        </w:rPr>
        <w:drawing>
          <wp:inline distT="0" distB="0" distL="0" distR="0" wp14:anchorId="35F6F8D2" wp14:editId="5EB46DCC">
            <wp:extent cx="5715000" cy="3336581"/>
            <wp:effectExtent l="0" t="0" r="0" b="0"/>
            <wp:docPr id="100008" name="Picture 100008"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44475" name=""/>
                    <pic:cNvPicPr>
                      <a:picLocks noChangeAspect="1"/>
                    </pic:cNvPicPr>
                  </pic:nvPicPr>
                  <pic:blipFill>
                    <a:blip r:embed="rId20"/>
                    <a:stretch>
                      <a:fillRect/>
                    </a:stretch>
                  </pic:blipFill>
                  <pic:spPr>
                    <a:xfrm>
                      <a:off x="0" y="0"/>
                      <a:ext cx="5715000" cy="3336581"/>
                    </a:xfrm>
                    <a:prstGeom prst="rect">
                      <a:avLst/>
                    </a:prstGeom>
                  </pic:spPr>
                </pic:pic>
              </a:graphicData>
            </a:graphic>
          </wp:inline>
        </w:drawing>
      </w:r>
    </w:p>
    <w:p w14:paraId="6DADE7CD" w14:textId="4D831EAE" w:rsidR="00AE170F" w:rsidRPr="00AE1A00" w:rsidRDefault="00000000" w:rsidP="00AE1A00">
      <w:pPr>
        <w:spacing w:before="15" w:after="300"/>
        <w:jc w:val="center"/>
        <w:rPr>
          <w:i/>
          <w:iCs/>
          <w:sz w:val="20"/>
          <w:szCs w:val="20"/>
        </w:rPr>
      </w:pPr>
      <w:r w:rsidRPr="00AE1A00">
        <w:rPr>
          <w:i/>
          <w:iCs/>
          <w:sz w:val="20"/>
          <w:szCs w:val="20"/>
        </w:rPr>
        <w:t xml:space="preserve">Figure </w:t>
      </w:r>
      <w:r w:rsidR="00AB754C" w:rsidRPr="00AE1A00">
        <w:rPr>
          <w:i/>
          <w:iCs/>
          <w:sz w:val="20"/>
          <w:szCs w:val="20"/>
        </w:rPr>
        <w:t>4</w:t>
      </w:r>
      <w:r w:rsidRPr="00AE1A00">
        <w:rPr>
          <w:i/>
          <w:iCs/>
          <w:sz w:val="20"/>
          <w:szCs w:val="20"/>
        </w:rPr>
        <w:t>: % Difference in Grade Threshold Clearing Between Treatment and Control Schools at Baseline and Endline using ASER Grades 1 - 3 instrument</w:t>
      </w:r>
    </w:p>
    <w:p w14:paraId="43A29F8E" w14:textId="77777777" w:rsidR="00AE170F" w:rsidRDefault="00000000" w:rsidP="00876AF6">
      <w:pPr>
        <w:spacing w:before="240" w:after="240"/>
        <w:jc w:val="both"/>
      </w:pPr>
      <w:r>
        <w:t>At endline, 3.02% of treatment schools met the criteria for all 3 subjects compared to 1.15% of control schools. This represents a difference of .582 standard deviations compared to the control group.</w:t>
      </w:r>
    </w:p>
    <w:p w14:paraId="50CFDCA2" w14:textId="77777777" w:rsidR="00AE170F" w:rsidRDefault="00000000" w:rsidP="00876AF6">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1.375 standard deviations above control schools for English at endline.</w:t>
      </w:r>
    </w:p>
    <w:p w14:paraId="515008B8" w14:textId="77777777" w:rsidR="00AE170F" w:rsidRDefault="00000000" w:rsidP="00876AF6">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.277 standard deviations above control schools for Maths at endline.</w:t>
      </w:r>
    </w:p>
    <w:p w14:paraId="066B5AD5" w14:textId="77777777" w:rsidR="00AE170F" w:rsidRDefault="00000000" w:rsidP="00876AF6">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.572 standard deviations above control schools for Urdu at endline.</w:t>
      </w:r>
    </w:p>
    <w:p w14:paraId="5F8844A4" w14:textId="77777777" w:rsidR="00AE170F" w:rsidRPr="00AE1A00" w:rsidRDefault="00000000" w:rsidP="00876AF6">
      <w:pPr>
        <w:pStyle w:val="Heading2"/>
        <w:jc w:val="both"/>
        <w:rPr>
          <w:i/>
          <w:iCs w:val="0"/>
          <w:sz w:val="24"/>
          <w:szCs w:val="24"/>
        </w:rPr>
      </w:pPr>
      <w:bookmarkStart w:id="18" w:name="_Toc153591565"/>
      <w:r w:rsidRPr="00AE1A00">
        <w:rPr>
          <w:i/>
          <w:iCs w:val="0"/>
          <w:sz w:val="24"/>
          <w:szCs w:val="24"/>
        </w:rPr>
        <w:lastRenderedPageBreak/>
        <w:t>3.4.2. ASER Grades 4 - 5</w:t>
      </w:r>
      <w:bookmarkEnd w:id="18"/>
    </w:p>
    <w:p w14:paraId="09BE2850" w14:textId="77777777" w:rsidR="00AE170F" w:rsidRDefault="00000000" w:rsidP="00AB754C">
      <w:pPr>
        <w:jc w:val="center"/>
      </w:pPr>
      <w:r>
        <w:rPr>
          <w:noProof/>
        </w:rPr>
        <w:drawing>
          <wp:inline distT="0" distB="0" distL="0" distR="0" wp14:anchorId="4AE51F53" wp14:editId="52EF826D">
            <wp:extent cx="5715000" cy="3103113"/>
            <wp:effectExtent l="0" t="0" r="0" b="0"/>
            <wp:docPr id="100009" name="Picture 100009"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1163" name=""/>
                    <pic:cNvPicPr>
                      <a:picLocks noChangeAspect="1"/>
                    </pic:cNvPicPr>
                  </pic:nvPicPr>
                  <pic:blipFill>
                    <a:blip r:embed="rId21"/>
                    <a:stretch>
                      <a:fillRect/>
                    </a:stretch>
                  </pic:blipFill>
                  <pic:spPr>
                    <a:xfrm>
                      <a:off x="0" y="0"/>
                      <a:ext cx="5715000" cy="3103113"/>
                    </a:xfrm>
                    <a:prstGeom prst="rect">
                      <a:avLst/>
                    </a:prstGeom>
                  </pic:spPr>
                </pic:pic>
              </a:graphicData>
            </a:graphic>
          </wp:inline>
        </w:drawing>
      </w:r>
    </w:p>
    <w:p w14:paraId="5F1D4BA5" w14:textId="30D5055A" w:rsidR="00AE170F" w:rsidRPr="00AE1A00" w:rsidRDefault="00000000" w:rsidP="00AB754C">
      <w:pPr>
        <w:spacing w:before="15" w:after="300"/>
        <w:jc w:val="center"/>
        <w:rPr>
          <w:i/>
          <w:iCs/>
          <w:sz w:val="20"/>
          <w:szCs w:val="20"/>
        </w:rPr>
      </w:pPr>
      <w:r w:rsidRPr="00AE1A00">
        <w:rPr>
          <w:i/>
          <w:iCs/>
          <w:sz w:val="20"/>
          <w:szCs w:val="20"/>
        </w:rPr>
        <w:t xml:space="preserve">Figure </w:t>
      </w:r>
      <w:r w:rsidR="00AB754C" w:rsidRPr="00AE1A00">
        <w:rPr>
          <w:i/>
          <w:iCs/>
          <w:sz w:val="20"/>
          <w:szCs w:val="20"/>
        </w:rPr>
        <w:t>5</w:t>
      </w:r>
      <w:r w:rsidRPr="00AE1A00">
        <w:rPr>
          <w:i/>
          <w:iCs/>
          <w:sz w:val="20"/>
          <w:szCs w:val="20"/>
        </w:rPr>
        <w:t>: % Difference in Grade Threshold Clearing Between Treatment and Control Schools at Baseline and Endline using ASER Grades 4 - 5 instrument</w:t>
      </w:r>
    </w:p>
    <w:p w14:paraId="01EBD6D5" w14:textId="77777777" w:rsidR="00AE170F" w:rsidRDefault="00000000" w:rsidP="00876AF6">
      <w:pPr>
        <w:spacing w:before="240" w:after="240"/>
        <w:jc w:val="both"/>
      </w:pPr>
      <w:r>
        <w:t>At endline, 7.66% of treatment schools met the criteria for all 3 subjects compared to 1.67% of control schools. This represents a difference of 1.614 standard deviations compared to the control group.</w:t>
      </w:r>
    </w:p>
    <w:p w14:paraId="4F9D4D58" w14:textId="77777777" w:rsidR="00AE170F" w:rsidRDefault="00000000" w:rsidP="00876AF6">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.905 standard deviations above control schools for English at endline.</w:t>
      </w:r>
    </w:p>
    <w:p w14:paraId="60AD0A00" w14:textId="77777777" w:rsidR="00AE170F" w:rsidRDefault="00000000" w:rsidP="00876AF6">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.271 standard deviations above control schools for Maths at endline.</w:t>
      </w:r>
    </w:p>
    <w:p w14:paraId="69659B75" w14:textId="77777777" w:rsidR="00AE170F" w:rsidRDefault="00000000" w:rsidP="00876AF6">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.636 standard deviations above control schools for Urdu at endline.</w:t>
      </w:r>
    </w:p>
    <w:p w14:paraId="7A09C233" w14:textId="77777777" w:rsidR="00AE170F" w:rsidRPr="00AE1A00" w:rsidRDefault="00000000" w:rsidP="00876AF6">
      <w:pPr>
        <w:pStyle w:val="Heading2"/>
        <w:jc w:val="both"/>
        <w:rPr>
          <w:i/>
          <w:iCs w:val="0"/>
          <w:sz w:val="24"/>
          <w:szCs w:val="24"/>
        </w:rPr>
      </w:pPr>
      <w:bookmarkStart w:id="19" w:name="_Toc153591566"/>
      <w:r w:rsidRPr="00AE1A00">
        <w:rPr>
          <w:i/>
          <w:iCs w:val="0"/>
          <w:sz w:val="24"/>
          <w:szCs w:val="24"/>
        </w:rPr>
        <w:lastRenderedPageBreak/>
        <w:t>3.4.3. MELQO</w:t>
      </w:r>
      <w:bookmarkEnd w:id="19"/>
    </w:p>
    <w:p w14:paraId="636C118A" w14:textId="77777777" w:rsidR="00AE170F" w:rsidRDefault="00000000" w:rsidP="00AB754C">
      <w:pPr>
        <w:jc w:val="center"/>
      </w:pPr>
      <w:r>
        <w:rPr>
          <w:noProof/>
        </w:rPr>
        <w:drawing>
          <wp:inline distT="0" distB="0" distL="0" distR="0" wp14:anchorId="496B702E" wp14:editId="39BB73B9">
            <wp:extent cx="5715000" cy="3456452"/>
            <wp:effectExtent l="0" t="0" r="0" b="0"/>
            <wp:docPr id="100010" name="Picture 100010"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6269" name=""/>
                    <pic:cNvPicPr>
                      <a:picLocks noChangeAspect="1"/>
                    </pic:cNvPicPr>
                  </pic:nvPicPr>
                  <pic:blipFill>
                    <a:blip r:embed="rId22"/>
                    <a:stretch>
                      <a:fillRect/>
                    </a:stretch>
                  </pic:blipFill>
                  <pic:spPr>
                    <a:xfrm>
                      <a:off x="0" y="0"/>
                      <a:ext cx="5715000" cy="3456452"/>
                    </a:xfrm>
                    <a:prstGeom prst="rect">
                      <a:avLst/>
                    </a:prstGeom>
                  </pic:spPr>
                </pic:pic>
              </a:graphicData>
            </a:graphic>
          </wp:inline>
        </w:drawing>
      </w:r>
    </w:p>
    <w:p w14:paraId="43E9D471" w14:textId="090D127E" w:rsidR="00AE170F" w:rsidRPr="00AE1A00" w:rsidRDefault="00000000" w:rsidP="00AB754C">
      <w:pPr>
        <w:spacing w:before="15" w:after="300"/>
        <w:jc w:val="center"/>
        <w:rPr>
          <w:i/>
          <w:iCs/>
          <w:sz w:val="20"/>
          <w:szCs w:val="20"/>
        </w:rPr>
      </w:pPr>
      <w:r w:rsidRPr="00AE1A00">
        <w:rPr>
          <w:i/>
          <w:iCs/>
          <w:sz w:val="20"/>
          <w:szCs w:val="20"/>
        </w:rPr>
        <w:t>Figure 6: % Difference in Scores between Treatment and Control Schools at Baseline and Endline using MELQO</w:t>
      </w:r>
    </w:p>
    <w:p w14:paraId="7C87CFCF" w14:textId="77777777" w:rsidR="00AE170F" w:rsidRDefault="00000000" w:rsidP="00876AF6">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.383 standard deviations above control schools for pre-literacy at endline.</w:t>
      </w:r>
    </w:p>
    <w:p w14:paraId="013C3376" w14:textId="77777777" w:rsidR="00AE170F" w:rsidRDefault="00000000" w:rsidP="00876AF6">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14:paraId="7D8EE1B2" w14:textId="77777777" w:rsidR="00AE170F" w:rsidRDefault="00000000" w:rsidP="00876AF6">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14:paraId="6D7573D5" w14:textId="6B9AE4ED" w:rsidR="00AE170F" w:rsidRPr="009D30B0" w:rsidRDefault="00000000" w:rsidP="00876AF6">
      <w:pPr>
        <w:pStyle w:val="Heading1"/>
        <w:jc w:val="both"/>
        <w:rPr>
          <w:sz w:val="28"/>
          <w:szCs w:val="28"/>
        </w:rPr>
      </w:pPr>
      <w:bookmarkStart w:id="20" w:name="_Toc153591567"/>
      <w:r w:rsidRPr="009D30B0">
        <w:rPr>
          <w:sz w:val="28"/>
          <w:szCs w:val="28"/>
        </w:rPr>
        <w:t xml:space="preserve">4. Limitations of the </w:t>
      </w:r>
      <w:r w:rsidR="00F963F9">
        <w:rPr>
          <w:sz w:val="28"/>
          <w:szCs w:val="28"/>
        </w:rPr>
        <w:t>D</w:t>
      </w:r>
      <w:r w:rsidRPr="009D30B0">
        <w:rPr>
          <w:sz w:val="28"/>
          <w:szCs w:val="28"/>
        </w:rPr>
        <w:t>esign</w:t>
      </w:r>
      <w:bookmarkEnd w:id="20"/>
    </w:p>
    <w:p w14:paraId="4DE995A9" w14:textId="77777777" w:rsidR="00AE170F" w:rsidRDefault="00000000" w:rsidP="00876AF6">
      <w:pPr>
        <w:numPr>
          <w:ilvl w:val="0"/>
          <w:numId w:val="3"/>
        </w:numPr>
        <w:tabs>
          <w:tab w:val="left" w:pos="388"/>
        </w:tabs>
        <w:spacing w:before="240"/>
        <w:ind w:left="0" w:firstLine="0"/>
        <w:jc w:val="both"/>
      </w:pPr>
      <w:r>
        <w:t xml:space="preserve">Inability to Track Test Scores for the Same Student at Baseline and Endline: </w:t>
      </w:r>
    </w:p>
    <w:p w14:paraId="151F41CC" w14:textId="77777777" w:rsidR="00AE170F" w:rsidRDefault="00000000" w:rsidP="00876AF6">
      <w:pPr>
        <w:spacing w:before="240" w:after="240"/>
        <w:jc w:val="both"/>
      </w:pPr>
      <w:r>
        <w:t xml:space="preserve">One of the significant limitations of the evaluation design is the inability to consistently track test scores for the same student at both baseline and endline assessments. This constraint hinders our </w:t>
      </w:r>
      <w:r>
        <w:lastRenderedPageBreak/>
        <w:t xml:space="preserve">capacity to conduct comprehensive child-level analyses, which could provide valuable insights into individual progress over the course of the intervention. </w:t>
      </w:r>
    </w:p>
    <w:p w14:paraId="6B2BFAEF" w14:textId="77777777" w:rsidR="00AE170F" w:rsidRDefault="00000000" w:rsidP="00876AF6">
      <w:pPr>
        <w:spacing w:before="240" w:after="24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14:paraId="11469C23" w14:textId="77777777" w:rsidR="00AE170F" w:rsidRDefault="00000000" w:rsidP="00876AF6">
      <w:pPr>
        <w:numPr>
          <w:ilvl w:val="0"/>
          <w:numId w:val="3"/>
        </w:numPr>
        <w:tabs>
          <w:tab w:val="left" w:pos="532"/>
        </w:tabs>
        <w:ind w:left="0" w:firstLine="0"/>
        <w:jc w:val="both"/>
      </w:pPr>
      <w:r>
        <w:t xml:space="preserve">Lack of Sufficient Data on External Factors: </w:t>
      </w:r>
    </w:p>
    <w:p w14:paraId="5CE0A130" w14:textId="615BB473" w:rsidR="00AE170F" w:rsidRDefault="00F963F9" w:rsidP="00876AF6">
      <w:pPr>
        <w:spacing w:before="240" w:after="24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14:paraId="30948A4D" w14:textId="77777777" w:rsidR="00AE170F" w:rsidRDefault="00000000" w:rsidP="00876AF6">
      <w:pPr>
        <w:spacing w:before="240" w:after="24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14:paraId="4D8A79F9" w14:textId="77777777" w:rsidR="00AE170F" w:rsidRDefault="00000000" w:rsidP="00876AF6">
      <w:pPr>
        <w:spacing w:before="240" w:after="24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14:paraId="547622AB" w14:textId="77777777" w:rsidR="00AE170F" w:rsidRDefault="00000000" w:rsidP="00876AF6">
      <w:pPr>
        <w:numPr>
          <w:ilvl w:val="0"/>
          <w:numId w:val="3"/>
        </w:numPr>
        <w:tabs>
          <w:tab w:val="left" w:pos="676"/>
        </w:tabs>
        <w:ind w:left="0" w:firstLine="0"/>
        <w:jc w:val="both"/>
      </w:pPr>
      <w:r>
        <w:t xml:space="preserve">Inherent Difficulty in Establishing Causation: </w:t>
      </w:r>
    </w:p>
    <w:p w14:paraId="531CD276" w14:textId="4AA067FE" w:rsidR="00AE170F" w:rsidRDefault="00000000" w:rsidP="00876AF6">
      <w:pPr>
        <w:spacing w:before="240" w:after="24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r w:rsidR="00F963F9">
        <w:t xml:space="preserve"> </w:t>
      </w:r>
    </w:p>
    <w:p w14:paraId="13C2D8A1" w14:textId="77777777" w:rsidR="00AE170F" w:rsidRDefault="00000000" w:rsidP="00876AF6">
      <w:pPr>
        <w:numPr>
          <w:ilvl w:val="0"/>
          <w:numId w:val="3"/>
        </w:numPr>
        <w:tabs>
          <w:tab w:val="left" w:pos="532"/>
        </w:tabs>
        <w:ind w:left="0" w:firstLine="0"/>
        <w:jc w:val="both"/>
      </w:pPr>
      <w:r>
        <w:t xml:space="preserve">Potential for Selection Bias in Selection of Control Schools: </w:t>
      </w:r>
    </w:p>
    <w:p w14:paraId="34FD5136" w14:textId="77777777" w:rsidR="00AE170F" w:rsidRDefault="00000000" w:rsidP="00876AF6">
      <w:pPr>
        <w:spacing w:before="240" w:after="24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w:t>
      </w:r>
      <w:r>
        <w:lastRenderedPageBreak/>
        <w:t xml:space="preserve">comparability of the two groups. Variations in characteristics between treatment and control groups may confound our ability to attribute observed changes solely to the Taleemabad program. </w:t>
      </w:r>
    </w:p>
    <w:p w14:paraId="75214B59" w14:textId="77777777" w:rsidR="00AE170F" w:rsidRPr="009D30B0" w:rsidRDefault="00000000" w:rsidP="00876AF6">
      <w:pPr>
        <w:pStyle w:val="Heading1"/>
        <w:jc w:val="both"/>
        <w:rPr>
          <w:sz w:val="28"/>
          <w:szCs w:val="28"/>
        </w:rPr>
      </w:pPr>
      <w:bookmarkStart w:id="21" w:name="_Toc153591568"/>
      <w:r w:rsidRPr="009D30B0">
        <w:rPr>
          <w:sz w:val="28"/>
          <w:szCs w:val="28"/>
        </w:rPr>
        <w:t>5. Conclusion</w:t>
      </w:r>
      <w:bookmarkEnd w:id="21"/>
    </w:p>
    <w:p w14:paraId="19548128" w14:textId="6185B2ED" w:rsidR="00AE170F" w:rsidRDefault="00000000" w:rsidP="00876AF6">
      <w:pPr>
        <w:spacing w:before="240" w:after="240"/>
        <w:jc w:val="both"/>
      </w:pPr>
      <w:r>
        <w:t xml:space="preserve">There is lack of balance between treatment and control groups at baseline in terms of the number of students, proportion of male students, and outcome variables evaluated. This imbalance </w:t>
      </w:r>
      <w:r w:rsidR="00AB754C">
        <w:t xml:space="preserve">can be </w:t>
      </w:r>
      <w:r>
        <w:t>attributed to the non-random selection of control schools</w:t>
      </w:r>
      <w:r w:rsidR="00AB754C">
        <w:t xml:space="preserve"> </w:t>
      </w:r>
      <w:r w:rsidR="00360AFA">
        <w:t>that is</w:t>
      </w:r>
      <w:r w:rsidR="00AB754C">
        <w:t xml:space="preserve"> carried out</w:t>
      </w:r>
      <w:r w:rsidR="00360AFA">
        <w:t xml:space="preserve"> </w:t>
      </w:r>
      <w:r>
        <w:t>based on proximity to treatment schools</w:t>
      </w:r>
      <w:r w:rsidR="00360AFA">
        <w:t xml:space="preserve"> in this evaluation design</w:t>
      </w:r>
      <w:r>
        <w:t>.</w:t>
      </w:r>
    </w:p>
    <w:p w14:paraId="59EB9DB1" w14:textId="34D38EBA" w:rsidR="00AE170F" w:rsidRDefault="00360AFA" w:rsidP="00876AF6">
      <w:pPr>
        <w:spacing w:before="240" w:after="240"/>
        <w:jc w:val="both"/>
      </w:pPr>
      <w:r>
        <w:t>By evaluating using the full sample of 97 schools, at endline, we observe better results in grades 1 - 3 and grades 4 -5 of the magnitude 0.452 standard deviations and 0.234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0.203 standard deviations and 0.288 standard deviations. In contrast, treatment schools are .038 standard deviations below control schools for pre-literacy at endline. Similar results are observed in the truncated sample of 42 schools.</w:t>
      </w:r>
    </w:p>
    <w:p w14:paraId="20F7D930" w14:textId="69226316" w:rsidR="00360AFA" w:rsidRPr="00360AFA" w:rsidRDefault="00360AFA" w:rsidP="00876AF6">
      <w:pPr>
        <w:spacing w:before="240" w:after="240"/>
        <w:jc w:val="both"/>
      </w:pPr>
      <w:r>
        <w:t xml:space="preserve">The </w:t>
      </w:r>
      <w:r w:rsidRPr="00360AFA">
        <w:t xml:space="preserve">design of the evaluation study could be further strengthened by </w:t>
      </w:r>
      <w:r w:rsidRPr="00360AFA">
        <w:rPr>
          <w:color w:val="1F1F1F"/>
          <w:shd w:val="clear" w:color="auto" w:fill="FFFFFF"/>
        </w:rPr>
        <w:t xml:space="preserve">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Taleemabad’s cohort can be included, if not already, as part of ASER or other evaluation studies that gather household, child-level, </w:t>
      </w:r>
      <w:r>
        <w:rPr>
          <w:color w:val="1F1F1F"/>
          <w:shd w:val="clear" w:color="auto" w:fill="FFFFFF"/>
        </w:rPr>
        <w:t xml:space="preserve">school-level </w:t>
      </w:r>
      <w:r w:rsidRPr="00360AFA">
        <w:rPr>
          <w:color w:val="1F1F1F"/>
          <w:shd w:val="clear" w:color="auto" w:fill="FFFFFF"/>
        </w:rPr>
        <w:t xml:space="preserve">or village-level information, it would enable more nuanced analysis of the program effectiveness.   </w:t>
      </w:r>
    </w:p>
    <w:sectPr w:rsidR="00360AFA" w:rsidRPr="00360AFA" w:rsidSect="002333AB">
      <w:footerReference w:type="default" r:id="rId23"/>
      <w:pgSz w:w="12240" w:h="15840"/>
      <w:pgMar w:top="1440" w:right="1440" w:bottom="1440" w:left="1440"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F400" w14:textId="77777777" w:rsidR="003F44D5" w:rsidRDefault="003F44D5" w:rsidP="009D30B0">
      <w:r>
        <w:separator/>
      </w:r>
    </w:p>
  </w:endnote>
  <w:endnote w:type="continuationSeparator" w:id="0">
    <w:p w14:paraId="77E9F030" w14:textId="77777777" w:rsidR="003F44D5" w:rsidRDefault="003F44D5" w:rsidP="009D3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A7726" w14:textId="77777777" w:rsidR="00414160" w:rsidRDefault="00414160" w:rsidP="002333A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1CD3" w14:textId="77777777" w:rsidR="002333AB" w:rsidRDefault="002333AB">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06588B1" w14:textId="77777777" w:rsidR="002333AB" w:rsidRDefault="002333AB" w:rsidP="002333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ED4BF" w14:textId="77777777" w:rsidR="003F44D5" w:rsidRDefault="003F44D5" w:rsidP="009D30B0">
      <w:r>
        <w:separator/>
      </w:r>
    </w:p>
  </w:footnote>
  <w:footnote w:type="continuationSeparator" w:id="0">
    <w:p w14:paraId="25EAF1F4" w14:textId="77777777" w:rsidR="003F44D5" w:rsidRDefault="003F44D5" w:rsidP="009D3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ABBF" w14:textId="296E1185" w:rsidR="009D30B0" w:rsidRPr="002333AB" w:rsidRDefault="00AB2618" w:rsidP="002333AB">
    <w:pPr>
      <w:pBdr>
        <w:top w:val="nil"/>
        <w:left w:val="nil"/>
        <w:bottom w:val="nil"/>
        <w:right w:val="nil"/>
        <w:between w:val="nil"/>
      </w:pBdr>
      <w:tabs>
        <w:tab w:val="center" w:pos="4513"/>
        <w:tab w:val="right" w:pos="9026"/>
      </w:tabs>
      <w:rPr>
        <w:color w:val="000000"/>
      </w:rPr>
    </w:pPr>
    <w:r>
      <w:rPr>
        <w:b/>
        <w:bCs/>
        <w:noProof/>
        <w:color w:val="000000"/>
        <w:sz w:val="38"/>
        <w:szCs w:val="38"/>
      </w:rPr>
      <w:drawing>
        <wp:anchor distT="0" distB="0" distL="114300" distR="114300" simplePos="0" relativeHeight="251707392" behindDoc="0" locked="0" layoutInCell="1" allowOverlap="1" wp14:anchorId="7EA2E14C" wp14:editId="33076368">
          <wp:simplePos x="0" y="0"/>
          <wp:positionH relativeFrom="margin">
            <wp:posOffset>5253355</wp:posOffset>
          </wp:positionH>
          <wp:positionV relativeFrom="topMargin">
            <wp:posOffset>270510</wp:posOffset>
          </wp:positionV>
          <wp:extent cx="1222375" cy="334010"/>
          <wp:effectExtent l="0" t="0" r="0" b="8890"/>
          <wp:wrapSquare wrapText="bothSides"/>
          <wp:docPr id="2022015070" name="Picture 2022015070" descr="A blue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5070" name="Picture 2022015070" descr="A blue and grey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22375" cy="3340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9CDEE" w14:textId="58BB066F" w:rsidR="002333AB" w:rsidRPr="002333AB" w:rsidRDefault="00AB2618" w:rsidP="002333AB">
    <w:pPr>
      <w:pBdr>
        <w:top w:val="nil"/>
        <w:left w:val="nil"/>
        <w:bottom w:val="nil"/>
        <w:right w:val="nil"/>
        <w:between w:val="nil"/>
      </w:pBdr>
      <w:tabs>
        <w:tab w:val="center" w:pos="4513"/>
        <w:tab w:val="right" w:pos="9026"/>
      </w:tabs>
      <w:rPr>
        <w:color w:val="000000"/>
      </w:rPr>
    </w:pPr>
    <w:r>
      <w:rPr>
        <w:noProof/>
      </w:rPr>
      <w:drawing>
        <wp:anchor distT="0" distB="0" distL="0" distR="0" simplePos="0" relativeHeight="251705344" behindDoc="1" locked="0" layoutInCell="1" hidden="0" allowOverlap="1" wp14:anchorId="64146230" wp14:editId="040C6B29">
          <wp:simplePos x="0" y="0"/>
          <wp:positionH relativeFrom="page">
            <wp:align>left</wp:align>
          </wp:positionH>
          <wp:positionV relativeFrom="paragraph">
            <wp:posOffset>197485</wp:posOffset>
          </wp:positionV>
          <wp:extent cx="2438400" cy="266700"/>
          <wp:effectExtent l="0" t="0" r="0" b="0"/>
          <wp:wrapNone/>
          <wp:docPr id="400963244" name="Picture 40096324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438400" cy="266700"/>
                  </a:xfrm>
                  <a:prstGeom prst="rect">
                    <a:avLst/>
                  </a:prstGeom>
                  <a:ln/>
                </pic:spPr>
              </pic:pic>
            </a:graphicData>
          </a:graphic>
          <wp14:sizeRelH relativeFrom="margin">
            <wp14:pctWidth>0</wp14:pctWidth>
          </wp14:sizeRelH>
          <wp14:sizeRelV relativeFrom="margin">
            <wp14:pctHeight>0</wp14:pctHeight>
          </wp14:sizeRelV>
        </wp:anchor>
      </w:drawing>
    </w:r>
    <w:r>
      <w:rPr>
        <w:b/>
        <w:bCs/>
        <w:noProof/>
        <w:color w:val="000000"/>
        <w:sz w:val="38"/>
        <w:szCs w:val="38"/>
      </w:rPr>
      <w:drawing>
        <wp:anchor distT="0" distB="0" distL="114300" distR="114300" simplePos="0" relativeHeight="251706368" behindDoc="0" locked="0" layoutInCell="1" allowOverlap="1" wp14:anchorId="1C07459D" wp14:editId="7132E3CA">
          <wp:simplePos x="0" y="0"/>
          <wp:positionH relativeFrom="page">
            <wp:align>left</wp:align>
          </wp:positionH>
          <wp:positionV relativeFrom="margin">
            <wp:posOffset>-704850</wp:posOffset>
          </wp:positionV>
          <wp:extent cx="1757680" cy="480695"/>
          <wp:effectExtent l="0" t="0" r="0" b="0"/>
          <wp:wrapSquare wrapText="bothSides"/>
          <wp:docPr id="1561264783" name="Picture 6" descr="A blue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4783" name="Picture 6" descr="A blue and grey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757680" cy="480695"/>
                  </a:xfrm>
                  <a:prstGeom prst="rect">
                    <a:avLst/>
                  </a:prstGeom>
                </pic:spPr>
              </pic:pic>
            </a:graphicData>
          </a:graphic>
          <wp14:sizeRelH relativeFrom="margin">
            <wp14:pctWidth>0</wp14:pctWidth>
          </wp14:sizeRelH>
          <wp14:sizeRelV relativeFrom="margin">
            <wp14:pctHeight>0</wp14:pctHeight>
          </wp14:sizeRelV>
        </wp:anchor>
      </w:drawing>
    </w:r>
    <w:r w:rsidR="002333AB">
      <w:rPr>
        <w:noProof/>
      </w:rPr>
      <w:drawing>
        <wp:anchor distT="0" distB="0" distL="0" distR="0" simplePos="0" relativeHeight="251700224" behindDoc="1" locked="0" layoutInCell="1" hidden="0" allowOverlap="1" wp14:anchorId="23B3E553" wp14:editId="6D8D8202">
          <wp:simplePos x="0" y="0"/>
          <wp:positionH relativeFrom="column">
            <wp:posOffset>6457950</wp:posOffset>
          </wp:positionH>
          <wp:positionV relativeFrom="paragraph">
            <wp:posOffset>-449579</wp:posOffset>
          </wp:positionV>
          <wp:extent cx="371454" cy="10156190"/>
          <wp:effectExtent l="0" t="0" r="0" b="0"/>
          <wp:wrapNone/>
          <wp:docPr id="870691673" name="Picture 870691673"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graphical user interface&#10;&#10;Description automatically generated"/>
                  <pic:cNvPicPr preferRelativeResize="0"/>
                </pic:nvPicPr>
                <pic:blipFill>
                  <a:blip r:embed="rId3"/>
                  <a:srcRect l="94827"/>
                  <a:stretch>
                    <a:fillRect/>
                  </a:stretch>
                </pic:blipFill>
                <pic:spPr>
                  <a:xfrm>
                    <a:off x="0" y="0"/>
                    <a:ext cx="371454" cy="1015619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792358655">
    <w:abstractNumId w:val="0"/>
  </w:num>
  <w:num w:numId="2" w16cid:durableId="115417153">
    <w:abstractNumId w:val="1"/>
  </w:num>
  <w:num w:numId="3" w16cid:durableId="1963265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0NjWwMLEwMjM1NzdV0lEKTi0uzszPAykwqgUAWPTwGCwAAAA="/>
  </w:docVars>
  <w:rsids>
    <w:rsidRoot w:val="00AE170F"/>
    <w:rsid w:val="000A2303"/>
    <w:rsid w:val="000C35FE"/>
    <w:rsid w:val="002333AB"/>
    <w:rsid w:val="00360048"/>
    <w:rsid w:val="00360AFA"/>
    <w:rsid w:val="003F44D5"/>
    <w:rsid w:val="00414160"/>
    <w:rsid w:val="005A74D1"/>
    <w:rsid w:val="006B733A"/>
    <w:rsid w:val="00763C0E"/>
    <w:rsid w:val="00876AF6"/>
    <w:rsid w:val="00927D17"/>
    <w:rsid w:val="009D30B0"/>
    <w:rsid w:val="00A72327"/>
    <w:rsid w:val="00AB2618"/>
    <w:rsid w:val="00AB754C"/>
    <w:rsid w:val="00AE170F"/>
    <w:rsid w:val="00AE1A00"/>
    <w:rsid w:val="00DB40CD"/>
    <w:rsid w:val="00E5490A"/>
    <w:rsid w:val="00F27E31"/>
    <w:rsid w:val="00F963F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2A59"/>
  <w15:docId w15:val="{C81BA1EF-9654-4F8D-9866-9605EB97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item"/>
    <w:basedOn w:val="Normal"/>
  </w:style>
  <w:style w:type="paragraph" w:styleId="Header">
    <w:name w:val="header"/>
    <w:basedOn w:val="Normal"/>
    <w:link w:val="HeaderChar"/>
    <w:uiPriority w:val="99"/>
    <w:unhideWhenUsed/>
    <w:rsid w:val="009D30B0"/>
    <w:pPr>
      <w:tabs>
        <w:tab w:val="center" w:pos="4513"/>
        <w:tab w:val="right" w:pos="9026"/>
      </w:tabs>
    </w:pPr>
  </w:style>
  <w:style w:type="character" w:customStyle="1" w:styleId="HeaderChar">
    <w:name w:val="Header Char"/>
    <w:basedOn w:val="DefaultParagraphFont"/>
    <w:link w:val="Header"/>
    <w:uiPriority w:val="99"/>
    <w:rsid w:val="009D30B0"/>
    <w:rPr>
      <w:sz w:val="24"/>
      <w:szCs w:val="24"/>
    </w:rPr>
  </w:style>
  <w:style w:type="paragraph" w:styleId="Footer">
    <w:name w:val="footer"/>
    <w:basedOn w:val="Normal"/>
    <w:link w:val="FooterChar"/>
    <w:uiPriority w:val="99"/>
    <w:unhideWhenUsed/>
    <w:rsid w:val="009D30B0"/>
    <w:pPr>
      <w:tabs>
        <w:tab w:val="center" w:pos="4513"/>
        <w:tab w:val="right" w:pos="9026"/>
      </w:tabs>
    </w:pPr>
  </w:style>
  <w:style w:type="character" w:customStyle="1" w:styleId="FooterChar">
    <w:name w:val="Footer Char"/>
    <w:basedOn w:val="DefaultParagraphFont"/>
    <w:link w:val="Footer"/>
    <w:uiPriority w:val="99"/>
    <w:rsid w:val="009D30B0"/>
    <w:rPr>
      <w:sz w:val="24"/>
      <w:szCs w:val="24"/>
    </w:rPr>
  </w:style>
  <w:style w:type="paragraph" w:styleId="TOC1">
    <w:name w:val="toc 1"/>
    <w:basedOn w:val="Normal"/>
    <w:next w:val="Normal"/>
    <w:autoRedefine/>
    <w:uiPriority w:val="39"/>
    <w:unhideWhenUsed/>
    <w:rsid w:val="009D30B0"/>
    <w:pPr>
      <w:spacing w:after="100"/>
    </w:pPr>
  </w:style>
  <w:style w:type="character" w:styleId="Hyperlink">
    <w:name w:val="Hyperlink"/>
    <w:basedOn w:val="DefaultParagraphFont"/>
    <w:uiPriority w:val="99"/>
    <w:unhideWhenUsed/>
    <w:rsid w:val="009D30B0"/>
    <w:rPr>
      <w:color w:val="0563C1" w:themeColor="hyperlink"/>
      <w:u w:val="single"/>
    </w:rPr>
  </w:style>
  <w:style w:type="paragraph" w:styleId="TOCHeading">
    <w:name w:val="TOC Heading"/>
    <w:basedOn w:val="Heading1"/>
    <w:next w:val="Normal"/>
    <w:uiPriority w:val="39"/>
    <w:unhideWhenUsed/>
    <w:qFormat/>
    <w:rsid w:val="009D30B0"/>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B754C"/>
    <w:pPr>
      <w:tabs>
        <w:tab w:val="right" w:leader="underscore" w:pos="9350"/>
      </w:tabs>
      <w:spacing w:after="100"/>
      <w:ind w:left="240"/>
    </w:pPr>
  </w:style>
  <w:style w:type="paragraph" w:styleId="Revision">
    <w:name w:val="Revision"/>
    <w:hidden/>
    <w:uiPriority w:val="99"/>
    <w:semiHidden/>
    <w:rsid w:val="00876AF6"/>
    <w:rPr>
      <w:sz w:val="24"/>
      <w:szCs w:val="24"/>
    </w:rPr>
  </w:style>
  <w:style w:type="paragraph" w:styleId="Title">
    <w:name w:val="Title"/>
    <w:basedOn w:val="Normal"/>
    <w:next w:val="Normal"/>
    <w:link w:val="TitleChar"/>
    <w:uiPriority w:val="10"/>
    <w:qFormat/>
    <w:rsid w:val="002333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3AB"/>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2333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333AB"/>
    <w:rPr>
      <w:i/>
      <w:iCs/>
      <w:color w:val="404040" w:themeColor="text1" w:themeTint="BF"/>
      <w:sz w:val="24"/>
      <w:szCs w:val="24"/>
    </w:rPr>
  </w:style>
  <w:style w:type="paragraph" w:styleId="NormalWeb">
    <w:name w:val="Normal (Web)"/>
    <w:basedOn w:val="Normal"/>
    <w:uiPriority w:val="99"/>
    <w:semiHidden/>
    <w:unhideWhenUsed/>
    <w:rsid w:val="00AB2618"/>
    <w:pPr>
      <w:spacing w:before="100" w:beforeAutospacing="1" w:after="100" w:afterAutospacing="1"/>
    </w:pPr>
    <w:rPr>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35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jpg"/><Relationship Id="rId2" Type="http://schemas.openxmlformats.org/officeDocument/2006/relationships/image" Target="media/image3.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59960-F73D-4762-AB6A-576485358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15</Pages>
  <Words>4462</Words>
  <Characters>25436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Hijab Tahir</cp:lastModifiedBy>
  <cp:revision>8</cp:revision>
  <dcterms:created xsi:type="dcterms:W3CDTF">2023-12-15T20:58:00Z</dcterms:created>
  <dcterms:modified xsi:type="dcterms:W3CDTF">2023-12-15T22:59:00Z</dcterms:modified>
</cp:coreProperties>
</file>