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 w:eastAsia="Geneva" w:cs="Geneva"/>
          <w:b/>
          <w:b/>
          <w:bCs/>
          <w:color w:val="000000"/>
          <w:sz w:val="28"/>
          <w:szCs w:val="24"/>
        </w:rPr>
      </w:pPr>
      <w:r>
        <w:rPr>
          <w:rFonts w:eastAsia="Geneva" w:cs="Geneva" w:ascii="Times New Roman" w:hAnsi="Times New Roman"/>
          <w:b/>
          <w:bCs/>
          <w:color w:val="000000"/>
          <w:sz w:val="28"/>
          <w:szCs w:val="24"/>
        </w:rPr>
        <w:t xml:space="preserve">PCPF Lab </w:t>
      </w:r>
    </w:p>
    <w:p>
      <w:pPr>
        <w:pStyle w:val="Normal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 w:eastAsia="Geneva" w:cs="Geneva"/>
          <w:b/>
          <w:b/>
          <w:bCs/>
          <w:color w:val="000000"/>
          <w:sz w:val="28"/>
          <w:szCs w:val="24"/>
        </w:rPr>
      </w:pPr>
      <w:r>
        <w:rPr>
          <w:rFonts w:eastAsia="Geneva" w:cs="Geneva" w:ascii="Times New Roman" w:hAnsi="Times New Roman"/>
          <w:b/>
          <w:bCs/>
          <w:color w:val="000000"/>
          <w:sz w:val="28"/>
          <w:szCs w:val="24"/>
        </w:rPr>
        <w:t xml:space="preserve">Lab Assignment number 04 </w:t>
      </w:r>
    </w:p>
    <w:p>
      <w:pPr>
        <w:pStyle w:val="Normal"/>
        <w:bidi w:val="0"/>
        <w:spacing w:lineRule="auto" w:line="240" w:before="0" w:after="0"/>
        <w:ind w:start="0" w:end="0" w:hanging="0"/>
        <w:jc w:val="center"/>
        <w:rPr>
          <w:rFonts w:ascii="Times New Roman" w:hAnsi="Times New Roman" w:eastAsia="Geneva" w:cs="Geneva"/>
          <w:b/>
          <w:b/>
          <w:bCs/>
          <w:color w:val="000000"/>
          <w:sz w:val="28"/>
          <w:szCs w:val="24"/>
        </w:rPr>
      </w:pPr>
      <w:r>
        <w:rPr>
          <w:rFonts w:eastAsia="Geneva" w:cs="Geneva" w:ascii="Times New Roman" w:hAnsi="Times New Roman"/>
          <w:b/>
          <w:bCs/>
          <w:color w:val="000000"/>
          <w:sz w:val="28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b/>
          <w:b/>
          <w:bCs/>
          <w:color w:val="000000"/>
          <w:sz w:val="28"/>
          <w:szCs w:val="24"/>
        </w:rPr>
      </w:pPr>
      <w:r>
        <w:rPr>
          <w:rFonts w:eastAsia="Geneva" w:cs="Geneva" w:ascii="Times New Roman" w:hAnsi="Times New Roman"/>
          <w:b/>
          <w:bCs/>
          <w:color w:val="000000"/>
          <w:sz w:val="28"/>
          <w:szCs w:val="24"/>
        </w:rPr>
        <w:t xml:space="preserve">Name: </w:t>
      </w:r>
      <w:r>
        <w:rPr>
          <w:rFonts w:eastAsia="Geneva" w:cs="Geneva" w:ascii="Times New Roman" w:hAnsi="Times New Roman"/>
          <w:b w:val="false"/>
          <w:bCs w:val="false"/>
          <w:color w:val="000000"/>
          <w:sz w:val="24"/>
          <w:szCs w:val="24"/>
        </w:rPr>
        <w:t>Aamir Ansari</w:t>
        <w:tab/>
        <w:tab/>
        <w:t xml:space="preserve">        </w:t>
      </w:r>
      <w:r>
        <w:rPr>
          <w:rFonts w:eastAsia="Geneva" w:cs="Geneva" w:ascii="Times New Roman" w:hAnsi="Times New Roman"/>
          <w:b/>
          <w:bCs/>
          <w:color w:val="000000"/>
          <w:sz w:val="28"/>
          <w:szCs w:val="24"/>
        </w:rPr>
        <w:t xml:space="preserve">Batch: </w:t>
      </w:r>
      <w:r>
        <w:rPr>
          <w:rFonts w:eastAsia="Geneva" w:cs="Geneva" w:ascii="Times New Roman" w:hAnsi="Times New Roman"/>
          <w:b w:val="false"/>
          <w:bCs w:val="false"/>
          <w:color w:val="000000"/>
          <w:sz w:val="24"/>
          <w:szCs w:val="24"/>
        </w:rPr>
        <w:t>A</w:t>
        <w:tab/>
        <w:tab/>
        <w:tab/>
        <w:tab/>
        <w:t xml:space="preserve">    </w:t>
      </w:r>
      <w:r>
        <w:rPr>
          <w:rFonts w:eastAsia="Geneva" w:cs="Geneva" w:ascii="Times New Roman" w:hAnsi="Times New Roman"/>
          <w:b/>
          <w:bCs/>
          <w:color w:val="000000"/>
          <w:sz w:val="28"/>
          <w:szCs w:val="24"/>
        </w:rPr>
        <w:t xml:space="preserve">Roll </w:t>
      </w:r>
      <w:r>
        <w:rPr>
          <w:rFonts w:eastAsia="Geneva" w:cs="Geneva" w:ascii="Times New Roman" w:hAnsi="Times New Roman"/>
          <w:b w:val="false"/>
          <w:bCs w:val="false"/>
          <w:color w:val="000000"/>
          <w:sz w:val="24"/>
          <w:szCs w:val="24"/>
        </w:rPr>
        <w:t xml:space="preserve">no. 01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</w:rPr>
      </w:pPr>
      <w:r>
        <w:rPr>
          <w:rFonts w:eastAsia="Geneva" w:cs="Geneva"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</w:rPr>
      </w:pPr>
      <w:r>
        <w:rPr>
          <w:rFonts w:eastAsia="Geneva" w:cs="Geneva" w:ascii="Times New Roman" w:hAnsi="Times New Roman"/>
          <w:b/>
          <w:bCs/>
          <w:color w:val="000000"/>
          <w:sz w:val="28"/>
          <w:szCs w:val="24"/>
        </w:rPr>
        <w:t>Aim:</w:t>
      </w:r>
      <w:r>
        <w:rPr>
          <w:rFonts w:eastAsia="Geneva" w:cs="Geneva" w:ascii="Times New Roman" w:hAnsi="Times New Roman"/>
          <w:color w:val="000000"/>
          <w:sz w:val="24"/>
          <w:szCs w:val="24"/>
        </w:rPr>
        <w:t xml:space="preserve"> To execute the following on the prelude command prompt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</w:rPr>
      </w:pPr>
      <w:r>
        <w:rPr>
          <w:rFonts w:eastAsia="Geneva" w:cs="Geneva"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b/>
          <w:b/>
          <w:bCs/>
          <w:color w:val="000000"/>
          <w:sz w:val="28"/>
          <w:szCs w:val="24"/>
        </w:rPr>
      </w:pPr>
      <w:r>
        <w:rPr>
          <w:rFonts w:eastAsia="Geneva" w:cs="Geneva" w:ascii="Times New Roman" w:hAnsi="Times New Roman"/>
          <w:b/>
          <w:bCs/>
          <w:color w:val="000000"/>
          <w:sz w:val="28"/>
          <w:szCs w:val="24"/>
        </w:rPr>
        <w:t xml:space="preserve">Problem Statement: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</w:rPr>
      </w:pPr>
      <w:r>
        <w:rPr>
          <w:rFonts w:eastAsia="Geneva" w:cs="Geneva"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</w:rPr>
      </w:pPr>
      <w:r>
        <w:rPr>
          <w:rFonts w:eastAsia="Geneva" w:cs="Geneva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Geneva" w:cs="Geneva" w:ascii="Times New Roman" w:hAnsi="Times New Roman"/>
          <w:color w:val="000000"/>
          <w:sz w:val="24"/>
          <w:szCs w:val="24"/>
        </w:rPr>
        <w:t xml:space="preserve">1. Converts temperatures in  C to  F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</w:rPr>
      </w:pPr>
      <w:r>
        <w:rPr>
          <w:rFonts w:eastAsia="Geneva" w:cs="Geneva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Geneva" w:cs="Geneva" w:ascii="Times New Roman" w:hAnsi="Times New Roman"/>
          <w:color w:val="000000"/>
          <w:sz w:val="24"/>
          <w:szCs w:val="24"/>
        </w:rPr>
        <w:t xml:space="preserve">2. Use map to convert a string into a list of Booleans, each element in the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</w:rPr>
      </w:pPr>
      <w:r>
        <w:rPr>
          <w:rFonts w:eastAsia="Geneva" w:cs="Geneva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Geneva" w:cs="Geneva" w:ascii="Times New Roman" w:hAnsi="Times New Roman"/>
          <w:color w:val="000000"/>
          <w:sz w:val="24"/>
          <w:szCs w:val="24"/>
        </w:rPr>
        <w:t xml:space="preserve">new list representing whether or not the original element was a lower-case character,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</w:rPr>
      </w:pPr>
      <w:r>
        <w:rPr>
          <w:rFonts w:eastAsia="Geneva" w:cs="Geneva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Geneva" w:cs="Geneva" w:ascii="Times New Roman" w:hAnsi="Times New Roman"/>
          <w:color w:val="000000"/>
          <w:sz w:val="24"/>
          <w:szCs w:val="24"/>
        </w:rPr>
        <w:t>that is, it should take the string aBCde</w:t>
      </w: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 and return [True,False,False,True,True].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   </w:t>
      </w: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3. Find factorial of number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   </w:t>
      </w: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4. Display square of numbers given in list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b/>
          <w:b/>
          <w:bCs/>
          <w:color w:val="000000"/>
          <w:sz w:val="28"/>
          <w:szCs w:val="24"/>
          <w:u w:val="none"/>
        </w:rPr>
      </w:pPr>
      <w:r>
        <w:rPr>
          <w:rFonts w:eastAsia="Geneva" w:cs="Geneva" w:ascii="Times New Roman" w:hAnsi="Times New Roman"/>
          <w:b/>
          <w:bCs/>
          <w:color w:val="000000"/>
          <w:sz w:val="28"/>
          <w:szCs w:val="24"/>
          <w:u w:val="none"/>
        </w:rPr>
        <w:t xml:space="preserve">Solution: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      </w:t>
      </w: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  <w:t xml:space="preserve">Converts temperatures in  C to  F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convert :: Float-&gt;Float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convert n = (n*(9/5.0))+32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947420</wp:posOffset>
            </wp:positionH>
            <wp:positionV relativeFrom="paragraph">
              <wp:posOffset>17145</wp:posOffset>
            </wp:positionV>
            <wp:extent cx="2476500" cy="998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</w: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  <w:t xml:space="preserve">Use map to convert a string into a list of Booleans, each element in the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      </w:t>
      </w: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</w: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  <w:t>new list representing whether or not the original element was a lower-case character</w:t>
      </w: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,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</w: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  <w:t xml:space="preserve">that is, it should take the string aBCde and return [True,False,False,True,True].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import Data.Char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convert x  = map(\x -&gt; isLower x) x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935990</wp:posOffset>
            </wp:positionH>
            <wp:positionV relativeFrom="paragraph">
              <wp:posOffset>41910</wp:posOffset>
            </wp:positionV>
            <wp:extent cx="3756660" cy="10820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</w: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  <w:t xml:space="preserve">Find factorial of number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fac :: (Integral a) =&gt; a -&gt; a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fac n = product [1..n]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940435</wp:posOffset>
            </wp:positionH>
            <wp:positionV relativeFrom="paragraph">
              <wp:posOffset>635</wp:posOffset>
            </wp:positionV>
            <wp:extent cx="2186940" cy="9296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 xml:space="preserve">      </w:t>
      </w: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  <w:t xml:space="preserve">Display square of numbers given in list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square x = map(^2) x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939165</wp:posOffset>
            </wp:positionH>
            <wp:positionV relativeFrom="paragraph">
              <wp:posOffset>74295</wp:posOffset>
            </wp:positionV>
            <wp:extent cx="2065020" cy="8839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ab/>
        <w:t xml:space="preserve">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  <w:tab/>
        <w:t xml:space="preserve"> 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non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>
          <w:rFonts w:eastAsia="Geneva" w:cs="Geneva" w:ascii="Times New Roman" w:hAnsi="Times New Roman"/>
          <w:color w:val="000000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Times New Roman" w:hAnsi="Times New Roman" w:eastAsia="Geneva" w:cs="Geneva"/>
          <w:color w:val="000000"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LibreOffice/7.0.2.2$Windows_X86_64 LibreOffice_project/8349ace3c3162073abd90d81fd06dcfb6b36b994</Application>
  <Pages>2</Pages>
  <Words>178</Words>
  <Characters>850</Characters>
  <CharactersWithSpaces>1119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2020-12-01T12:46:41Z</dcterms:modified>
  <cp:revision>2</cp:revision>
  <dc:subject/>
  <dc:title/>
</cp:coreProperties>
</file>