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badi" w:cs="Abadi" w:eastAsia="Abadi" w:hAnsi="Abad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DMDW LAB – 1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 Build Data Warehouse and Explore WEKA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THOERY: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Weka (pronounced to rhyme with Mecca) is a workbench that contains a collection of visualization tools and algorithms for data analysis and predictive modeling, together with graphical user interfaces for easy access to these functions. The original non-Java version of Weka was a Tcl/Tk front-end to (mostly third-party) modeling algorithms implemented in other programming languages, plus data preprocessing utilities in C, and Make file-based system for running machine learning experiments. This original version was primarily designed as a tool for analyzing data from agricultural domains, but the more recent fully Java-based version (Weka 3), for which development started in 1997, is now used in many different application areas, in particular for educational purposes and research.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Advantages of Weka include: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 availability under the GNU General Public License.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Portability, since it is fully implemented in the Java programming language and thus runs on almost any modern computing platform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comprehensive collection of data preprocessing and modeling techniques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Ease of use due to its graphical user interfaces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Warehouse Introduction: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with an introduction to data warehousing. Explain what a data warehouse is and its significance in business intelligence and decision support systems.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Warehousing Process: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key stages in the data warehousing process, including data extraction, transformation, loading (ETL), and data modeling.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Sources Selection: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appropriate data sources for the data warehouse. Discuss the sources' relevance to the business problem or application under study.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Preprocessing: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the importance of data preprocessing in data mining. This includes data cleaning, data transformation, and data reduction techniques.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Integration: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challenges of integrating data from multiple sources into a unified data warehouse. Explain how data integration is performed and why it is crucial.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Modeling: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process of designing and creating a data model for the data warehouse. Discuss the difference between a star schema and a snowflake schema and when to use each.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Exploring WEKA tool: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841947" cy="2521080"/>
            <wp:effectExtent b="0" l="0" r="0" t="0"/>
            <wp:docPr id="16275179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252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Weka GUI</w:t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305521" cy="3270418"/>
            <wp:effectExtent b="0" l="0" r="0" t="0"/>
            <wp:docPr id="16275179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3270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Pre-Processor</w:t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470630" cy="2546481"/>
            <wp:effectExtent b="0" l="0" r="0" t="0"/>
            <wp:docPr id="16275179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2546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Classifier </w:t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794496" cy="3613336"/>
            <wp:effectExtent b="0" l="0" r="0" t="0"/>
            <wp:docPr id="16275179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3613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Clustering </w:t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04128" cy="3238666"/>
            <wp:effectExtent b="0" l="0" r="0" t="0"/>
            <wp:docPr id="16275179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3238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Association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explored the WEKA tool. </w:t>
      </w:r>
    </w:p>
    <w:p w:rsidR="00000000" w:rsidDel="00000000" w:rsidP="00000000" w:rsidRDefault="00000000" w:rsidRPr="00000000" w14:paraId="0000002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bad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38F7"/>
    <w:pPr>
      <w:spacing w:line="256" w:lineRule="auto"/>
    </w:pPr>
    <w:rPr>
      <w:rFonts w:ascii="Calibri" w:cs="Calibri" w:eastAsia="Calibri" w:hAnsi="Calibri"/>
      <w:kern w:val="0"/>
      <w:lang w:eastAsia="en-I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38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73HR4lu8nzInGPfbssb6Gktxew==">CgMxLjA4AHIhMU9ieXpyMHk5THhuRDhvc1pWSnhoSjY5cWdtdlBPc19I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2023-11-01T09:35:00Z</dcterms:created>
  <dc:creator>Gagandeep Bhatia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5487c9-99ed-4cbc-93a8-0e9b1796bde5_Enabled">
    <vt:lpwstr>true</vt:lpwstr>
  </property>
  <property fmtid="{D5CDD505-2E9C-101B-9397-08002B2CF9AE}" pid="3" name="MSIP_Label_e65487c9-99ed-4cbc-93a8-0e9b1796bde5_SetDate">
    <vt:lpwstr>2023-11-02T20:09:41Z</vt:lpwstr>
  </property>
  <property fmtid="{D5CDD505-2E9C-101B-9397-08002B2CF9AE}" pid="4" name="MSIP_Label_e65487c9-99ed-4cbc-93a8-0e9b1796bde5_Method">
    <vt:lpwstr>Standard</vt:lpwstr>
  </property>
  <property fmtid="{D5CDD505-2E9C-101B-9397-08002B2CF9AE}" pid="5" name="MSIP_Label_e65487c9-99ed-4cbc-93a8-0e9b1796bde5_Name">
    <vt:lpwstr>defa4170-0d19-0005-0004-bc88714345d2</vt:lpwstr>
  </property>
  <property fmtid="{D5CDD505-2E9C-101B-9397-08002B2CF9AE}" pid="6" name="MSIP_Label_e65487c9-99ed-4cbc-93a8-0e9b1796bde5_SiteId">
    <vt:lpwstr>03cb5f0c-1f82-4993-9621-36330f6309ec</vt:lpwstr>
  </property>
  <property fmtid="{D5CDD505-2E9C-101B-9397-08002B2CF9AE}" pid="7" name="MSIP_Label_e65487c9-99ed-4cbc-93a8-0e9b1796bde5_ActionId">
    <vt:lpwstr>21e9baaa-c697-4e9d-b64d-081fa8783d5e</vt:lpwstr>
  </property>
  <property fmtid="{D5CDD505-2E9C-101B-9397-08002B2CF9AE}" pid="8" name="MSIP_Label_e65487c9-99ed-4cbc-93a8-0e9b1796bde5_ContentBits">
    <vt:lpwstr>0</vt:lpwstr>
  </property>
</Properties>
</file>