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37E5" w14:textId="37AA43B3" w:rsidR="003A17E1" w:rsidRPr="00C6618D" w:rsidRDefault="009C1DA4" w:rsidP="00AA1064">
      <w:pPr>
        <w:jc w:val="both"/>
        <w:rPr>
          <w:rFonts w:ascii="Times New Roman" w:hAnsi="Times New Roman" w:cs="Times New Roman"/>
          <w:sz w:val="36"/>
          <w:szCs w:val="36"/>
        </w:rPr>
      </w:pPr>
      <w:r w:rsidRPr="00C6618D">
        <w:rPr>
          <w:rFonts w:ascii="Times New Roman" w:hAnsi="Times New Roman" w:cs="Times New Roman"/>
          <w:sz w:val="36"/>
          <w:szCs w:val="36"/>
        </w:rPr>
        <w:t>Tutorial on</w:t>
      </w:r>
      <w:r w:rsidR="00C6618D">
        <w:rPr>
          <w:rFonts w:ascii="Times New Roman" w:hAnsi="Times New Roman" w:cs="Times New Roman"/>
          <w:sz w:val="36"/>
          <w:szCs w:val="36"/>
        </w:rPr>
        <w:t xml:space="preserve"> how to use</w:t>
      </w:r>
      <w:r w:rsidRPr="00C6618D">
        <w:rPr>
          <w:rFonts w:ascii="Times New Roman" w:hAnsi="Times New Roman" w:cs="Times New Roman"/>
          <w:sz w:val="36"/>
          <w:szCs w:val="36"/>
        </w:rPr>
        <w:t xml:space="preserve"> EPICS-Effective pairwise interactions for predicting Community Structures</w:t>
      </w:r>
    </w:p>
    <w:p w14:paraId="1D1F81D2" w14:textId="20ECD621" w:rsidR="001D5ECA" w:rsidRPr="00A97FF9" w:rsidRDefault="00382575" w:rsidP="00AA1064">
      <w:pPr>
        <w:jc w:val="both"/>
        <w:rPr>
          <w:rFonts w:ascii="Times New Roman" w:hAnsi="Times New Roman" w:cs="Times New Roman"/>
          <w:sz w:val="24"/>
          <w:szCs w:val="24"/>
        </w:rPr>
      </w:pPr>
      <w:r>
        <w:rPr>
          <w:rFonts w:ascii="Times New Roman" w:hAnsi="Times New Roman" w:cs="Times New Roman"/>
          <w:sz w:val="24"/>
          <w:szCs w:val="24"/>
        </w:rPr>
        <w:t>This tutorial</w:t>
      </w:r>
      <w:r w:rsidR="005004E5" w:rsidRPr="00A97FF9">
        <w:rPr>
          <w:rFonts w:ascii="Times New Roman" w:hAnsi="Times New Roman" w:cs="Times New Roman"/>
          <w:sz w:val="24"/>
          <w:szCs w:val="24"/>
        </w:rPr>
        <w:t xml:space="preserve"> illustrate</w:t>
      </w:r>
      <w:r>
        <w:rPr>
          <w:rFonts w:ascii="Times New Roman" w:hAnsi="Times New Roman" w:cs="Times New Roman"/>
          <w:sz w:val="24"/>
          <w:szCs w:val="24"/>
        </w:rPr>
        <w:t>s how to use</w:t>
      </w:r>
      <w:r w:rsidR="005004E5" w:rsidRPr="00A97FF9">
        <w:rPr>
          <w:rFonts w:ascii="Times New Roman" w:hAnsi="Times New Roman" w:cs="Times New Roman"/>
          <w:sz w:val="24"/>
          <w:szCs w:val="24"/>
        </w:rPr>
        <w:t xml:space="preserve"> EPICS, which stands for </w:t>
      </w:r>
      <w:r w:rsidR="005004E5" w:rsidRPr="00A97FF9">
        <w:rPr>
          <w:rFonts w:ascii="Times New Roman" w:hAnsi="Times New Roman" w:cs="Times New Roman"/>
          <w:sz w:val="24"/>
          <w:szCs w:val="24"/>
        </w:rPr>
        <w:t>Effective Pairwise Interactions for predicting Community Structure</w:t>
      </w:r>
      <w:r w:rsidR="005004E5" w:rsidRPr="00A97FF9">
        <w:rPr>
          <w:rFonts w:ascii="Times New Roman" w:hAnsi="Times New Roman" w:cs="Times New Roman"/>
          <w:sz w:val="24"/>
          <w:szCs w:val="24"/>
        </w:rPr>
        <w:t xml:space="preserve">. </w:t>
      </w:r>
      <w:r w:rsidR="00BC28E5" w:rsidRPr="00A97FF9">
        <w:rPr>
          <w:rFonts w:ascii="Times New Roman" w:hAnsi="Times New Roman" w:cs="Times New Roman"/>
          <w:sz w:val="24"/>
          <w:szCs w:val="24"/>
        </w:rPr>
        <w:t xml:space="preserve"> </w:t>
      </w:r>
      <w:r>
        <w:rPr>
          <w:rFonts w:ascii="Times New Roman" w:hAnsi="Times New Roman" w:cs="Times New Roman"/>
          <w:sz w:val="24"/>
          <w:szCs w:val="24"/>
        </w:rPr>
        <w:t>The method captures the effective pairwise interactions between species in the original community. For full detail, please refer to the full paper. To make EPICS readily accessible, w</w:t>
      </w:r>
      <w:r w:rsidR="00BC28E5" w:rsidRPr="00A97FF9">
        <w:rPr>
          <w:rFonts w:ascii="Times New Roman" w:hAnsi="Times New Roman" w:cs="Times New Roman"/>
          <w:sz w:val="24"/>
          <w:szCs w:val="24"/>
        </w:rPr>
        <w:t xml:space="preserve">e created an interactive </w:t>
      </w:r>
      <w:r>
        <w:rPr>
          <w:rFonts w:ascii="Times New Roman" w:hAnsi="Times New Roman" w:cs="Times New Roman"/>
          <w:sz w:val="24"/>
          <w:szCs w:val="24"/>
        </w:rPr>
        <w:t>MATLAB</w:t>
      </w:r>
      <w:r w:rsidR="00BC28E5" w:rsidRPr="00A97FF9">
        <w:rPr>
          <w:rFonts w:ascii="Times New Roman" w:hAnsi="Times New Roman" w:cs="Times New Roman"/>
          <w:sz w:val="24"/>
          <w:szCs w:val="24"/>
        </w:rPr>
        <w:t xml:space="preserve"> code</w:t>
      </w:r>
      <w:r>
        <w:rPr>
          <w:rFonts w:ascii="Times New Roman" w:hAnsi="Times New Roman" w:cs="Times New Roman"/>
          <w:sz w:val="24"/>
          <w:szCs w:val="24"/>
        </w:rPr>
        <w:t xml:space="preserve">. </w:t>
      </w:r>
      <w:r w:rsidR="001D5ECA" w:rsidRPr="00A97FF9">
        <w:rPr>
          <w:rFonts w:ascii="Times New Roman" w:hAnsi="Times New Roman" w:cs="Times New Roman"/>
          <w:sz w:val="24"/>
          <w:szCs w:val="24"/>
        </w:rPr>
        <w:t xml:space="preserve">The code can be used to model communities that follow the generalized Lotka Volterra model or Replicator dynamics. </w:t>
      </w:r>
    </w:p>
    <w:p w14:paraId="4AFD1C12" w14:textId="74264080" w:rsidR="005004E5" w:rsidRDefault="001D5ECA" w:rsidP="00AA1064">
      <w:pPr>
        <w:jc w:val="both"/>
        <w:rPr>
          <w:rFonts w:ascii="Times New Roman" w:hAnsi="Times New Roman" w:cs="Times New Roman"/>
          <w:sz w:val="24"/>
          <w:szCs w:val="24"/>
        </w:rPr>
      </w:pPr>
      <w:r w:rsidRPr="00A97FF9">
        <w:rPr>
          <w:rFonts w:ascii="Times New Roman" w:hAnsi="Times New Roman" w:cs="Times New Roman"/>
          <w:sz w:val="24"/>
          <w:szCs w:val="24"/>
        </w:rPr>
        <w:t>We demonstrate below how to use the</w:t>
      </w:r>
      <w:r w:rsidR="00382575">
        <w:rPr>
          <w:rFonts w:ascii="Times New Roman" w:hAnsi="Times New Roman" w:cs="Times New Roman"/>
          <w:sz w:val="24"/>
          <w:szCs w:val="24"/>
        </w:rPr>
        <w:t xml:space="preserve"> MATLAB</w:t>
      </w:r>
      <w:r w:rsidRPr="00A97FF9">
        <w:rPr>
          <w:rFonts w:ascii="Times New Roman" w:hAnsi="Times New Roman" w:cs="Times New Roman"/>
          <w:sz w:val="24"/>
          <w:szCs w:val="24"/>
        </w:rPr>
        <w:t xml:space="preserve"> code for a five species gut microbial community</w:t>
      </w:r>
      <w:r w:rsidR="009C2C19">
        <w:rPr>
          <w:rFonts w:ascii="Times New Roman" w:hAnsi="Times New Roman" w:cs="Times New Roman"/>
          <w:sz w:val="24"/>
          <w:szCs w:val="24"/>
        </w:rPr>
        <w:t xml:space="preserve"> (see the full paper for detail)</w:t>
      </w:r>
      <w:r w:rsidR="009C1B0C">
        <w:rPr>
          <w:rFonts w:ascii="Times New Roman" w:hAnsi="Times New Roman" w:cs="Times New Roman"/>
          <w:sz w:val="24"/>
          <w:szCs w:val="24"/>
        </w:rPr>
        <w:t xml:space="preserve">. </w:t>
      </w:r>
      <w:r w:rsidR="009C1B0C" w:rsidRPr="00C6618D">
        <w:rPr>
          <w:rFonts w:ascii="Times New Roman" w:hAnsi="Times New Roman"/>
        </w:rPr>
        <w:t xml:space="preserve">The </w:t>
      </w:r>
      <w:r w:rsidR="009C1B0C">
        <w:rPr>
          <w:rFonts w:ascii="Times New Roman" w:hAnsi="Times New Roman"/>
        </w:rPr>
        <w:t xml:space="preserve">five </w:t>
      </w:r>
      <w:r w:rsidR="009C1B0C" w:rsidRPr="00C6618D">
        <w:rPr>
          <w:rFonts w:ascii="Times New Roman" w:hAnsi="Times New Roman"/>
        </w:rPr>
        <w:t>species</w:t>
      </w:r>
      <w:r w:rsidR="009C1B0C">
        <w:rPr>
          <w:rFonts w:ascii="Times New Roman" w:hAnsi="Times New Roman"/>
        </w:rPr>
        <w:t xml:space="preserve"> are</w:t>
      </w:r>
      <w:r w:rsidR="009C1B0C" w:rsidRPr="00C6618D">
        <w:rPr>
          <w:rFonts w:ascii="Times New Roman" w:hAnsi="Times New Roman"/>
        </w:rPr>
        <w:t xml:space="preserve"> </w:t>
      </w:r>
      <w:r w:rsidR="009C1B0C" w:rsidRPr="00C6618D">
        <w:rPr>
          <w:rFonts w:ascii="Times New Roman" w:hAnsi="Times New Roman"/>
          <w:i/>
          <w:iCs/>
        </w:rPr>
        <w:t xml:space="preserve">Lactobacillus plantarum </w:t>
      </w:r>
      <w:r w:rsidR="009C1B0C" w:rsidRPr="00C6618D">
        <w:rPr>
          <w:rFonts w:ascii="Times New Roman" w:hAnsi="Times New Roman"/>
        </w:rPr>
        <w:t xml:space="preserve">(Lp), </w:t>
      </w:r>
      <w:r w:rsidR="009C1B0C" w:rsidRPr="00C6618D">
        <w:rPr>
          <w:rFonts w:ascii="Times New Roman" w:hAnsi="Times New Roman"/>
          <w:i/>
          <w:iCs/>
        </w:rPr>
        <w:t xml:space="preserve">Lactobacillus brevis </w:t>
      </w:r>
      <w:r w:rsidR="009C1B0C" w:rsidRPr="00C6618D">
        <w:rPr>
          <w:rFonts w:ascii="Times New Roman" w:hAnsi="Times New Roman"/>
        </w:rPr>
        <w:t xml:space="preserve">(Lb), </w:t>
      </w:r>
      <w:r w:rsidR="009C1B0C" w:rsidRPr="00C6618D">
        <w:rPr>
          <w:rFonts w:ascii="Times New Roman" w:hAnsi="Times New Roman"/>
          <w:i/>
          <w:iCs/>
        </w:rPr>
        <w:t xml:space="preserve">Acetobacter pasteurianus </w:t>
      </w:r>
      <w:r w:rsidR="009C1B0C" w:rsidRPr="00C6618D">
        <w:rPr>
          <w:rFonts w:ascii="Times New Roman" w:hAnsi="Times New Roman"/>
        </w:rPr>
        <w:t xml:space="preserve">(Ap), </w:t>
      </w:r>
      <w:r w:rsidR="009C1B0C" w:rsidRPr="00C6618D">
        <w:rPr>
          <w:rFonts w:ascii="Times New Roman" w:hAnsi="Times New Roman"/>
          <w:i/>
          <w:iCs/>
        </w:rPr>
        <w:t xml:space="preserve">Acetobacter tropicalis </w:t>
      </w:r>
      <w:r w:rsidR="009C1B0C" w:rsidRPr="00C6618D">
        <w:rPr>
          <w:rFonts w:ascii="Times New Roman" w:hAnsi="Times New Roman"/>
        </w:rPr>
        <w:t>(At), and</w:t>
      </w:r>
      <w:r w:rsidR="009C1B0C" w:rsidRPr="00C6618D">
        <w:rPr>
          <w:rFonts w:ascii="Times New Roman" w:hAnsi="Times New Roman"/>
          <w:i/>
          <w:iCs/>
        </w:rPr>
        <w:t xml:space="preserve"> Acetobacter orientalis </w:t>
      </w:r>
      <w:r w:rsidR="009C1B0C" w:rsidRPr="00C6618D">
        <w:rPr>
          <w:rFonts w:ascii="Times New Roman" w:hAnsi="Times New Roman"/>
        </w:rPr>
        <w:t>(Ao)</w:t>
      </w:r>
      <w:r w:rsidRPr="00A97FF9">
        <w:rPr>
          <w:rFonts w:ascii="Times New Roman" w:hAnsi="Times New Roman" w:cs="Times New Roman"/>
          <w:sz w:val="24"/>
          <w:szCs w:val="24"/>
        </w:rPr>
        <w:t xml:space="preserve">. We recommend </w:t>
      </w:r>
      <w:r w:rsidR="00A97FF9" w:rsidRPr="00A97FF9">
        <w:rPr>
          <w:rFonts w:ascii="Times New Roman" w:hAnsi="Times New Roman" w:cs="Times New Roman"/>
          <w:sz w:val="24"/>
          <w:szCs w:val="24"/>
        </w:rPr>
        <w:t>keeping</w:t>
      </w:r>
      <w:r w:rsidRPr="00A97FF9">
        <w:rPr>
          <w:rFonts w:ascii="Times New Roman" w:hAnsi="Times New Roman" w:cs="Times New Roman"/>
          <w:sz w:val="24"/>
          <w:szCs w:val="24"/>
        </w:rPr>
        <w:t xml:space="preserve"> the </w:t>
      </w:r>
      <w:r w:rsidR="00AA1064" w:rsidRPr="00A97FF9">
        <w:rPr>
          <w:rFonts w:ascii="Times New Roman" w:hAnsi="Times New Roman" w:cs="Times New Roman"/>
          <w:sz w:val="24"/>
          <w:szCs w:val="24"/>
        </w:rPr>
        <w:t>d</w:t>
      </w:r>
      <w:r w:rsidRPr="00A97FF9">
        <w:rPr>
          <w:rFonts w:ascii="Times New Roman" w:hAnsi="Times New Roman" w:cs="Times New Roman"/>
          <w:sz w:val="24"/>
          <w:szCs w:val="24"/>
        </w:rPr>
        <w:t xml:space="preserve">ata ready in excel or spreadsheet. The inputs then can directly be copied and pasted when the code asks for the inputs. </w:t>
      </w:r>
      <w:r w:rsidR="007E5796">
        <w:rPr>
          <w:rFonts w:ascii="Times New Roman" w:hAnsi="Times New Roman" w:cs="Times New Roman"/>
          <w:sz w:val="24"/>
          <w:szCs w:val="24"/>
        </w:rPr>
        <w:t xml:space="preserve">Inputs however can be typed as well. </w:t>
      </w:r>
    </w:p>
    <w:p w14:paraId="464E4B12" w14:textId="56AC2E4D" w:rsidR="00AF4682" w:rsidRPr="00AF4682" w:rsidRDefault="00AF4682" w:rsidP="00AF46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code first asks for the number of species in the community. </w:t>
      </w:r>
    </w:p>
    <w:p w14:paraId="539FE868" w14:textId="0C5A1DBA" w:rsidR="00A97FF9" w:rsidRDefault="00BC20F7" w:rsidP="00A97F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AF4682">
        <w:rPr>
          <w:rFonts w:ascii="Times New Roman" w:hAnsi="Times New Roman" w:cs="Times New Roman"/>
          <w:sz w:val="24"/>
          <w:szCs w:val="24"/>
        </w:rPr>
        <w:t>next</w:t>
      </w:r>
      <w:r w:rsidR="00A97FF9">
        <w:rPr>
          <w:rFonts w:ascii="Times New Roman" w:hAnsi="Times New Roman" w:cs="Times New Roman"/>
          <w:sz w:val="24"/>
          <w:szCs w:val="24"/>
        </w:rPr>
        <w:t xml:space="preserve"> step is to obtain the steady-state abundances of </w:t>
      </w:r>
      <w:r>
        <w:rPr>
          <w:rFonts w:ascii="Times New Roman" w:hAnsi="Times New Roman" w:cs="Times New Roman"/>
          <w:sz w:val="24"/>
          <w:szCs w:val="24"/>
        </w:rPr>
        <w:t>species</w:t>
      </w:r>
      <w:r w:rsidR="00A97FF9">
        <w:rPr>
          <w:rFonts w:ascii="Times New Roman" w:hAnsi="Times New Roman" w:cs="Times New Roman"/>
          <w:sz w:val="24"/>
          <w:szCs w:val="24"/>
        </w:rPr>
        <w:t xml:space="preserve"> in their </w:t>
      </w:r>
      <w:r>
        <w:rPr>
          <w:rFonts w:ascii="Times New Roman" w:hAnsi="Times New Roman" w:cs="Times New Roman"/>
          <w:sz w:val="24"/>
          <w:szCs w:val="24"/>
        </w:rPr>
        <w:t>respective mono</w:t>
      </w:r>
      <w:r w:rsidR="00A97FF9">
        <w:rPr>
          <w:rFonts w:ascii="Times New Roman" w:hAnsi="Times New Roman" w:cs="Times New Roman"/>
          <w:sz w:val="24"/>
          <w:szCs w:val="24"/>
        </w:rPr>
        <w:t>cultures (the carrying capacities)</w:t>
      </w:r>
      <w:r>
        <w:rPr>
          <w:rFonts w:ascii="Times New Roman" w:hAnsi="Times New Roman" w:cs="Times New Roman"/>
          <w:sz w:val="24"/>
          <w:szCs w:val="24"/>
        </w:rPr>
        <w:t>.</w:t>
      </w:r>
    </w:p>
    <w:p w14:paraId="2B0EA437" w14:textId="385069DB" w:rsidR="00BC20F7" w:rsidRPr="00A97FF9" w:rsidRDefault="00AF4682" w:rsidP="00A97F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w:t>
      </w:r>
      <w:r w:rsidR="00BC20F7">
        <w:rPr>
          <w:rFonts w:ascii="Times New Roman" w:hAnsi="Times New Roman" w:cs="Times New Roman"/>
          <w:sz w:val="24"/>
          <w:szCs w:val="24"/>
        </w:rPr>
        <w:t xml:space="preserve">e </w:t>
      </w:r>
      <w:r>
        <w:rPr>
          <w:rFonts w:ascii="Times New Roman" w:hAnsi="Times New Roman" w:cs="Times New Roman"/>
          <w:sz w:val="24"/>
          <w:szCs w:val="24"/>
        </w:rPr>
        <w:t xml:space="preserve">also </w:t>
      </w:r>
      <w:r w:rsidR="00BC20F7">
        <w:rPr>
          <w:rFonts w:ascii="Times New Roman" w:hAnsi="Times New Roman" w:cs="Times New Roman"/>
          <w:sz w:val="24"/>
          <w:szCs w:val="24"/>
        </w:rPr>
        <w:t>need to obtain the abundances at the steady-state in each leave-one-out cultures, which are obtained by leaving each species out of the full, original culture.</w:t>
      </w:r>
      <w:r w:rsidR="00B01AB4">
        <w:rPr>
          <w:rFonts w:ascii="Times New Roman" w:hAnsi="Times New Roman" w:cs="Times New Roman"/>
          <w:sz w:val="24"/>
          <w:szCs w:val="24"/>
        </w:rPr>
        <w:t xml:space="preserve"> The table below contains these data for the five species gut microbial community. </w:t>
      </w:r>
    </w:p>
    <w:tbl>
      <w:tblPr>
        <w:tblStyle w:val="TableGrid"/>
        <w:tblW w:w="8241" w:type="dxa"/>
        <w:jc w:val="center"/>
        <w:tblLook w:val="04A0" w:firstRow="1" w:lastRow="0" w:firstColumn="1" w:lastColumn="0" w:noHBand="0" w:noVBand="1"/>
      </w:tblPr>
      <w:tblGrid>
        <w:gridCol w:w="3261"/>
        <w:gridCol w:w="996"/>
        <w:gridCol w:w="996"/>
        <w:gridCol w:w="996"/>
        <w:gridCol w:w="996"/>
        <w:gridCol w:w="996"/>
      </w:tblGrid>
      <w:tr w:rsidR="00B01AB4" w:rsidRPr="009C72F6" w14:paraId="2A21348A" w14:textId="77777777" w:rsidTr="006C7DCE">
        <w:trPr>
          <w:trHeight w:val="300"/>
          <w:jc w:val="center"/>
        </w:trPr>
        <w:tc>
          <w:tcPr>
            <w:tcW w:w="3261" w:type="dxa"/>
            <w:vMerge w:val="restart"/>
            <w:noWrap/>
            <w:vAlign w:val="center"/>
            <w:hideMark/>
          </w:tcPr>
          <w:p w14:paraId="5AFFBAD0" w14:textId="3C25322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Carrying Capacity</w:t>
            </w:r>
            <w:r w:rsidRPr="00B01AB4">
              <w:rPr>
                <w:rFonts w:ascii="Times New Roman" w:eastAsia="Times New Roman" w:hAnsi="Times New Roman" w:cs="Times New Roman"/>
                <w:sz w:val="24"/>
                <w:szCs w:val="24"/>
                <w:lang w:eastAsia="en-IN"/>
              </w:rPr>
              <w:t xml:space="preserve"> (Log10)</w:t>
            </w:r>
          </w:p>
        </w:tc>
        <w:tc>
          <w:tcPr>
            <w:tcW w:w="996" w:type="dxa"/>
            <w:noWrap/>
            <w:vAlign w:val="center"/>
            <w:hideMark/>
          </w:tcPr>
          <w:p w14:paraId="1FAE9F45" w14:textId="775F1599"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Lp</w:t>
            </w:r>
          </w:p>
        </w:tc>
        <w:tc>
          <w:tcPr>
            <w:tcW w:w="996" w:type="dxa"/>
            <w:noWrap/>
            <w:vAlign w:val="center"/>
            <w:hideMark/>
          </w:tcPr>
          <w:p w14:paraId="0920EE84" w14:textId="30BEB44D"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Lb</w:t>
            </w:r>
          </w:p>
        </w:tc>
        <w:tc>
          <w:tcPr>
            <w:tcW w:w="996" w:type="dxa"/>
            <w:noWrap/>
            <w:vAlign w:val="center"/>
            <w:hideMark/>
          </w:tcPr>
          <w:p w14:paraId="4F6AE644" w14:textId="1F17C005"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Ap</w:t>
            </w:r>
          </w:p>
        </w:tc>
        <w:tc>
          <w:tcPr>
            <w:tcW w:w="996" w:type="dxa"/>
            <w:noWrap/>
            <w:vAlign w:val="center"/>
            <w:hideMark/>
          </w:tcPr>
          <w:p w14:paraId="53108DE7" w14:textId="6D2E55AF"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At</w:t>
            </w:r>
          </w:p>
        </w:tc>
        <w:tc>
          <w:tcPr>
            <w:tcW w:w="996" w:type="dxa"/>
            <w:noWrap/>
            <w:vAlign w:val="center"/>
            <w:hideMark/>
          </w:tcPr>
          <w:p w14:paraId="3D20B088" w14:textId="2599FA8F"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Ao</w:t>
            </w:r>
          </w:p>
        </w:tc>
      </w:tr>
      <w:tr w:rsidR="00B01AB4" w:rsidRPr="009C72F6" w14:paraId="1D19040B" w14:textId="77777777" w:rsidTr="006C7DCE">
        <w:trPr>
          <w:trHeight w:val="300"/>
          <w:jc w:val="center"/>
        </w:trPr>
        <w:tc>
          <w:tcPr>
            <w:tcW w:w="3261" w:type="dxa"/>
            <w:vMerge/>
            <w:noWrap/>
            <w:vAlign w:val="center"/>
            <w:hideMark/>
          </w:tcPr>
          <w:p w14:paraId="56E95185" w14:textId="704C59FD" w:rsidR="00B01AB4" w:rsidRPr="009C72F6" w:rsidRDefault="00B01AB4" w:rsidP="00B01AB4">
            <w:pPr>
              <w:jc w:val="center"/>
              <w:rPr>
                <w:rFonts w:ascii="Times New Roman" w:eastAsia="Times New Roman" w:hAnsi="Times New Roman" w:cs="Times New Roman"/>
                <w:sz w:val="24"/>
                <w:szCs w:val="24"/>
                <w:lang w:eastAsia="en-IN"/>
              </w:rPr>
            </w:pPr>
          </w:p>
        </w:tc>
        <w:tc>
          <w:tcPr>
            <w:tcW w:w="996" w:type="dxa"/>
            <w:noWrap/>
            <w:vAlign w:val="center"/>
            <w:hideMark/>
          </w:tcPr>
          <w:p w14:paraId="4FE94EC8"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5.25</w:t>
            </w:r>
          </w:p>
        </w:tc>
        <w:tc>
          <w:tcPr>
            <w:tcW w:w="996" w:type="dxa"/>
            <w:noWrap/>
            <w:vAlign w:val="center"/>
            <w:hideMark/>
          </w:tcPr>
          <w:p w14:paraId="448024F9"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5.626</w:t>
            </w:r>
          </w:p>
        </w:tc>
        <w:tc>
          <w:tcPr>
            <w:tcW w:w="996" w:type="dxa"/>
            <w:noWrap/>
            <w:vAlign w:val="center"/>
            <w:hideMark/>
          </w:tcPr>
          <w:p w14:paraId="031747E4"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5.15625</w:t>
            </w:r>
          </w:p>
        </w:tc>
        <w:tc>
          <w:tcPr>
            <w:tcW w:w="996" w:type="dxa"/>
            <w:noWrap/>
            <w:vAlign w:val="center"/>
            <w:hideMark/>
          </w:tcPr>
          <w:p w14:paraId="2F2DAABB"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5.375</w:t>
            </w:r>
          </w:p>
        </w:tc>
        <w:tc>
          <w:tcPr>
            <w:tcW w:w="996" w:type="dxa"/>
            <w:noWrap/>
            <w:vAlign w:val="center"/>
            <w:hideMark/>
          </w:tcPr>
          <w:p w14:paraId="05FB848F"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5.15625</w:t>
            </w:r>
          </w:p>
        </w:tc>
      </w:tr>
      <w:tr w:rsidR="006C7DCE" w:rsidRPr="009C72F6" w14:paraId="1FE6DC31" w14:textId="77777777" w:rsidTr="00C1723B">
        <w:trPr>
          <w:trHeight w:val="300"/>
          <w:jc w:val="center"/>
        </w:trPr>
        <w:tc>
          <w:tcPr>
            <w:tcW w:w="8241" w:type="dxa"/>
            <w:gridSpan w:val="6"/>
            <w:noWrap/>
            <w:vAlign w:val="center"/>
            <w:hideMark/>
          </w:tcPr>
          <w:p w14:paraId="57818C0E" w14:textId="77777777" w:rsidR="006C7DCE" w:rsidRPr="009C72F6" w:rsidRDefault="006C7DCE" w:rsidP="00B01AB4">
            <w:pPr>
              <w:jc w:val="center"/>
              <w:rPr>
                <w:rFonts w:ascii="Times New Roman" w:eastAsia="Times New Roman" w:hAnsi="Times New Roman" w:cs="Times New Roman"/>
                <w:sz w:val="24"/>
                <w:szCs w:val="24"/>
                <w:lang w:eastAsia="en-IN"/>
              </w:rPr>
            </w:pPr>
          </w:p>
        </w:tc>
      </w:tr>
      <w:tr w:rsidR="00B01AB4" w:rsidRPr="009C72F6" w14:paraId="446C7061" w14:textId="77777777" w:rsidTr="006C7DCE">
        <w:trPr>
          <w:trHeight w:val="610"/>
          <w:jc w:val="center"/>
        </w:trPr>
        <w:tc>
          <w:tcPr>
            <w:tcW w:w="3261" w:type="dxa"/>
            <w:noWrap/>
            <w:vAlign w:val="center"/>
            <w:hideMark/>
          </w:tcPr>
          <w:p w14:paraId="49374781" w14:textId="0B94E0D5"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Leave-one-out data</w:t>
            </w:r>
            <w:r w:rsidRPr="00B01AB4">
              <w:rPr>
                <w:rFonts w:ascii="Times New Roman" w:eastAsia="Times New Roman" w:hAnsi="Times New Roman" w:cs="Times New Roman"/>
                <w:sz w:val="24"/>
                <w:szCs w:val="24"/>
                <w:lang w:eastAsia="en-IN"/>
              </w:rPr>
              <w:t xml:space="preserve"> (Log10)</w:t>
            </w:r>
          </w:p>
        </w:tc>
        <w:tc>
          <w:tcPr>
            <w:tcW w:w="996" w:type="dxa"/>
            <w:noWrap/>
            <w:vAlign w:val="center"/>
            <w:hideMark/>
          </w:tcPr>
          <w:p w14:paraId="41218CFA"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Leave</w:t>
            </w:r>
          </w:p>
          <w:p w14:paraId="68BEF6DA" w14:textId="3F2A32A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Lp</w:t>
            </w:r>
          </w:p>
        </w:tc>
        <w:tc>
          <w:tcPr>
            <w:tcW w:w="996" w:type="dxa"/>
            <w:noWrap/>
            <w:vAlign w:val="center"/>
            <w:hideMark/>
          </w:tcPr>
          <w:p w14:paraId="34951678"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Leave</w:t>
            </w:r>
          </w:p>
          <w:p w14:paraId="011104FB" w14:textId="568BC160"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Lb</w:t>
            </w:r>
          </w:p>
        </w:tc>
        <w:tc>
          <w:tcPr>
            <w:tcW w:w="996" w:type="dxa"/>
            <w:noWrap/>
            <w:vAlign w:val="center"/>
            <w:hideMark/>
          </w:tcPr>
          <w:p w14:paraId="59830FF4"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Leave</w:t>
            </w:r>
          </w:p>
          <w:p w14:paraId="04F8C75C" w14:textId="1F2E0DA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Ap</w:t>
            </w:r>
          </w:p>
        </w:tc>
        <w:tc>
          <w:tcPr>
            <w:tcW w:w="996" w:type="dxa"/>
            <w:noWrap/>
            <w:vAlign w:val="center"/>
            <w:hideMark/>
          </w:tcPr>
          <w:p w14:paraId="7C53B9B0"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Leave</w:t>
            </w:r>
          </w:p>
          <w:p w14:paraId="5704D469" w14:textId="3307A04E"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At</w:t>
            </w:r>
          </w:p>
        </w:tc>
        <w:tc>
          <w:tcPr>
            <w:tcW w:w="996" w:type="dxa"/>
            <w:noWrap/>
            <w:vAlign w:val="center"/>
            <w:hideMark/>
          </w:tcPr>
          <w:p w14:paraId="4F3BAFF1" w14:textId="7777777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Leave</w:t>
            </w:r>
          </w:p>
          <w:p w14:paraId="6F55AA20" w14:textId="3FD98A17" w:rsidR="00B01AB4" w:rsidRPr="009C72F6" w:rsidRDefault="00B01AB4"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Ao</w:t>
            </w:r>
          </w:p>
        </w:tc>
      </w:tr>
      <w:tr w:rsidR="00A97FF9" w:rsidRPr="009C72F6" w14:paraId="13D42A19" w14:textId="77777777" w:rsidTr="006C7DCE">
        <w:trPr>
          <w:trHeight w:val="300"/>
          <w:jc w:val="center"/>
        </w:trPr>
        <w:tc>
          <w:tcPr>
            <w:tcW w:w="3261" w:type="dxa"/>
            <w:noWrap/>
            <w:vAlign w:val="center"/>
            <w:hideMark/>
          </w:tcPr>
          <w:p w14:paraId="38316A0E"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Lp</w:t>
            </w:r>
          </w:p>
        </w:tc>
        <w:tc>
          <w:tcPr>
            <w:tcW w:w="996" w:type="dxa"/>
            <w:noWrap/>
            <w:vAlign w:val="center"/>
            <w:hideMark/>
          </w:tcPr>
          <w:p w14:paraId="5ABE59F3"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w:t>
            </w:r>
          </w:p>
        </w:tc>
        <w:tc>
          <w:tcPr>
            <w:tcW w:w="996" w:type="dxa"/>
            <w:noWrap/>
            <w:vAlign w:val="center"/>
            <w:hideMark/>
          </w:tcPr>
          <w:p w14:paraId="538DA853"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2.96875</w:t>
            </w:r>
          </w:p>
        </w:tc>
        <w:tc>
          <w:tcPr>
            <w:tcW w:w="996" w:type="dxa"/>
            <w:noWrap/>
            <w:vAlign w:val="center"/>
            <w:hideMark/>
          </w:tcPr>
          <w:p w14:paraId="7C7F6B50"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1.8125</w:t>
            </w:r>
          </w:p>
        </w:tc>
        <w:tc>
          <w:tcPr>
            <w:tcW w:w="996" w:type="dxa"/>
            <w:noWrap/>
            <w:vAlign w:val="center"/>
            <w:hideMark/>
          </w:tcPr>
          <w:p w14:paraId="3F44E33C"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2.03125</w:t>
            </w:r>
          </w:p>
        </w:tc>
        <w:tc>
          <w:tcPr>
            <w:tcW w:w="996" w:type="dxa"/>
            <w:noWrap/>
            <w:vAlign w:val="center"/>
            <w:hideMark/>
          </w:tcPr>
          <w:p w14:paraId="50CE4259"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1.75</w:t>
            </w:r>
          </w:p>
        </w:tc>
      </w:tr>
      <w:tr w:rsidR="00A97FF9" w:rsidRPr="009C72F6" w14:paraId="4D97DA4B" w14:textId="77777777" w:rsidTr="006C7DCE">
        <w:trPr>
          <w:trHeight w:val="300"/>
          <w:jc w:val="center"/>
        </w:trPr>
        <w:tc>
          <w:tcPr>
            <w:tcW w:w="3261" w:type="dxa"/>
            <w:noWrap/>
            <w:vAlign w:val="center"/>
            <w:hideMark/>
          </w:tcPr>
          <w:p w14:paraId="4D5FCBC9"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Lb</w:t>
            </w:r>
          </w:p>
        </w:tc>
        <w:tc>
          <w:tcPr>
            <w:tcW w:w="996" w:type="dxa"/>
            <w:noWrap/>
            <w:vAlign w:val="center"/>
            <w:hideMark/>
          </w:tcPr>
          <w:p w14:paraId="6F19BB87"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2.90625</w:t>
            </w:r>
          </w:p>
        </w:tc>
        <w:tc>
          <w:tcPr>
            <w:tcW w:w="996" w:type="dxa"/>
            <w:noWrap/>
            <w:vAlign w:val="center"/>
            <w:hideMark/>
          </w:tcPr>
          <w:p w14:paraId="493C1E42"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w:t>
            </w:r>
          </w:p>
        </w:tc>
        <w:tc>
          <w:tcPr>
            <w:tcW w:w="996" w:type="dxa"/>
            <w:noWrap/>
            <w:vAlign w:val="center"/>
            <w:hideMark/>
          </w:tcPr>
          <w:p w14:paraId="22619954"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1.84375</w:t>
            </w:r>
          </w:p>
        </w:tc>
        <w:tc>
          <w:tcPr>
            <w:tcW w:w="996" w:type="dxa"/>
            <w:noWrap/>
            <w:vAlign w:val="center"/>
            <w:hideMark/>
          </w:tcPr>
          <w:p w14:paraId="1543ECB5"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2.28125</w:t>
            </w:r>
          </w:p>
        </w:tc>
        <w:tc>
          <w:tcPr>
            <w:tcW w:w="996" w:type="dxa"/>
            <w:noWrap/>
            <w:vAlign w:val="center"/>
            <w:hideMark/>
          </w:tcPr>
          <w:p w14:paraId="69DC9047"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1.65625</w:t>
            </w:r>
          </w:p>
        </w:tc>
      </w:tr>
      <w:tr w:rsidR="00A97FF9" w:rsidRPr="009C72F6" w14:paraId="603231B3" w14:textId="77777777" w:rsidTr="006C7DCE">
        <w:trPr>
          <w:trHeight w:val="300"/>
          <w:jc w:val="center"/>
        </w:trPr>
        <w:tc>
          <w:tcPr>
            <w:tcW w:w="3261" w:type="dxa"/>
            <w:noWrap/>
            <w:vAlign w:val="center"/>
            <w:hideMark/>
          </w:tcPr>
          <w:p w14:paraId="559E5BAB"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Ap</w:t>
            </w:r>
          </w:p>
        </w:tc>
        <w:tc>
          <w:tcPr>
            <w:tcW w:w="996" w:type="dxa"/>
            <w:noWrap/>
            <w:vAlign w:val="center"/>
            <w:hideMark/>
          </w:tcPr>
          <w:p w14:paraId="372F8298"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0.90625</w:t>
            </w:r>
          </w:p>
        </w:tc>
        <w:tc>
          <w:tcPr>
            <w:tcW w:w="996" w:type="dxa"/>
            <w:noWrap/>
            <w:vAlign w:val="center"/>
            <w:hideMark/>
          </w:tcPr>
          <w:p w14:paraId="34B1C208"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0.25</w:t>
            </w:r>
          </w:p>
        </w:tc>
        <w:tc>
          <w:tcPr>
            <w:tcW w:w="996" w:type="dxa"/>
            <w:noWrap/>
            <w:vAlign w:val="center"/>
            <w:hideMark/>
          </w:tcPr>
          <w:p w14:paraId="226D8B51"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w:t>
            </w:r>
          </w:p>
        </w:tc>
        <w:tc>
          <w:tcPr>
            <w:tcW w:w="996" w:type="dxa"/>
            <w:noWrap/>
            <w:vAlign w:val="center"/>
            <w:hideMark/>
          </w:tcPr>
          <w:p w14:paraId="5F86772B"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0.5</w:t>
            </w:r>
          </w:p>
        </w:tc>
        <w:tc>
          <w:tcPr>
            <w:tcW w:w="996" w:type="dxa"/>
            <w:noWrap/>
            <w:vAlign w:val="center"/>
            <w:hideMark/>
          </w:tcPr>
          <w:p w14:paraId="4496972B"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1.34375</w:t>
            </w:r>
          </w:p>
        </w:tc>
      </w:tr>
      <w:tr w:rsidR="00A97FF9" w:rsidRPr="009C72F6" w14:paraId="4FED9C2D" w14:textId="77777777" w:rsidTr="006C7DCE">
        <w:trPr>
          <w:trHeight w:val="300"/>
          <w:jc w:val="center"/>
        </w:trPr>
        <w:tc>
          <w:tcPr>
            <w:tcW w:w="3261" w:type="dxa"/>
            <w:noWrap/>
            <w:vAlign w:val="center"/>
            <w:hideMark/>
          </w:tcPr>
          <w:p w14:paraId="00A97B25"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At</w:t>
            </w:r>
          </w:p>
        </w:tc>
        <w:tc>
          <w:tcPr>
            <w:tcW w:w="996" w:type="dxa"/>
            <w:noWrap/>
            <w:vAlign w:val="center"/>
            <w:hideMark/>
          </w:tcPr>
          <w:p w14:paraId="00E5E920"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1.25</w:t>
            </w:r>
          </w:p>
        </w:tc>
        <w:tc>
          <w:tcPr>
            <w:tcW w:w="996" w:type="dxa"/>
            <w:noWrap/>
            <w:vAlign w:val="center"/>
            <w:hideMark/>
          </w:tcPr>
          <w:p w14:paraId="0F2D2A53"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0.8125</w:t>
            </w:r>
          </w:p>
        </w:tc>
        <w:tc>
          <w:tcPr>
            <w:tcW w:w="996" w:type="dxa"/>
            <w:noWrap/>
            <w:vAlign w:val="center"/>
            <w:hideMark/>
          </w:tcPr>
          <w:p w14:paraId="52BD6BE2"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0.9375</w:t>
            </w:r>
          </w:p>
        </w:tc>
        <w:tc>
          <w:tcPr>
            <w:tcW w:w="996" w:type="dxa"/>
            <w:noWrap/>
            <w:vAlign w:val="center"/>
            <w:hideMark/>
          </w:tcPr>
          <w:p w14:paraId="47E0915C"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w:t>
            </w:r>
          </w:p>
        </w:tc>
        <w:tc>
          <w:tcPr>
            <w:tcW w:w="996" w:type="dxa"/>
            <w:noWrap/>
            <w:vAlign w:val="center"/>
            <w:hideMark/>
          </w:tcPr>
          <w:p w14:paraId="0D3546E6"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1.1875</w:t>
            </w:r>
          </w:p>
        </w:tc>
      </w:tr>
      <w:tr w:rsidR="00A97FF9" w:rsidRPr="009C72F6" w14:paraId="5DD7F1FA" w14:textId="77777777" w:rsidTr="006C7DCE">
        <w:trPr>
          <w:trHeight w:val="300"/>
          <w:jc w:val="center"/>
        </w:trPr>
        <w:tc>
          <w:tcPr>
            <w:tcW w:w="3261" w:type="dxa"/>
            <w:noWrap/>
            <w:vAlign w:val="center"/>
            <w:hideMark/>
          </w:tcPr>
          <w:p w14:paraId="698D5425"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Ao</w:t>
            </w:r>
          </w:p>
        </w:tc>
        <w:tc>
          <w:tcPr>
            <w:tcW w:w="996" w:type="dxa"/>
            <w:noWrap/>
            <w:vAlign w:val="center"/>
            <w:hideMark/>
          </w:tcPr>
          <w:p w14:paraId="6DE1FB8F"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0.84375</w:t>
            </w:r>
          </w:p>
        </w:tc>
        <w:tc>
          <w:tcPr>
            <w:tcW w:w="996" w:type="dxa"/>
            <w:noWrap/>
            <w:vAlign w:val="center"/>
            <w:hideMark/>
          </w:tcPr>
          <w:p w14:paraId="117CA147"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1.65625</w:t>
            </w:r>
          </w:p>
        </w:tc>
        <w:tc>
          <w:tcPr>
            <w:tcW w:w="996" w:type="dxa"/>
            <w:noWrap/>
            <w:vAlign w:val="center"/>
            <w:hideMark/>
          </w:tcPr>
          <w:p w14:paraId="7543CBE0"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1.21875</w:t>
            </w:r>
          </w:p>
        </w:tc>
        <w:tc>
          <w:tcPr>
            <w:tcW w:w="996" w:type="dxa"/>
            <w:noWrap/>
            <w:vAlign w:val="center"/>
            <w:hideMark/>
          </w:tcPr>
          <w:p w14:paraId="44F13B39"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1.03125</w:t>
            </w:r>
          </w:p>
        </w:tc>
        <w:tc>
          <w:tcPr>
            <w:tcW w:w="996" w:type="dxa"/>
            <w:noWrap/>
            <w:vAlign w:val="center"/>
            <w:hideMark/>
          </w:tcPr>
          <w:p w14:paraId="7579D471" w14:textId="77777777" w:rsidR="009C72F6" w:rsidRPr="009C72F6" w:rsidRDefault="009C72F6" w:rsidP="00B01AB4">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w:t>
            </w:r>
          </w:p>
        </w:tc>
      </w:tr>
    </w:tbl>
    <w:p w14:paraId="436A7A90" w14:textId="77777777" w:rsidR="001D5ECA" w:rsidRPr="00A97FF9" w:rsidRDefault="001D5ECA" w:rsidP="00AA1064">
      <w:pPr>
        <w:jc w:val="both"/>
        <w:rPr>
          <w:rFonts w:ascii="Times New Roman" w:hAnsi="Times New Roman" w:cs="Times New Roman"/>
          <w:sz w:val="24"/>
          <w:szCs w:val="24"/>
        </w:rPr>
      </w:pPr>
    </w:p>
    <w:p w14:paraId="13B82082" w14:textId="2E0F289D" w:rsidR="005004E5" w:rsidRPr="00AF4682" w:rsidRDefault="00AF4682" w:rsidP="00AA106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Once these inputs are fed to the code, the code estimates effective pairwise interactions between species in the community. The code also calculates the abundances in the full community using the estimated effective pairwise interactions. We reproduced below the output for the gut microbial community.</w:t>
      </w:r>
    </w:p>
    <w:tbl>
      <w:tblPr>
        <w:tblStyle w:val="TableGrid"/>
        <w:tblW w:w="6916" w:type="dxa"/>
        <w:jc w:val="center"/>
        <w:tblLook w:val="04A0" w:firstRow="1" w:lastRow="0" w:firstColumn="1" w:lastColumn="0" w:noHBand="0" w:noVBand="1"/>
      </w:tblPr>
      <w:tblGrid>
        <w:gridCol w:w="1336"/>
        <w:gridCol w:w="1116"/>
        <w:gridCol w:w="1116"/>
        <w:gridCol w:w="1116"/>
        <w:gridCol w:w="1116"/>
        <w:gridCol w:w="1116"/>
      </w:tblGrid>
      <w:tr w:rsidR="00AF4682" w:rsidRPr="00AF4682" w14:paraId="0B738D68" w14:textId="77777777" w:rsidTr="00AF4682">
        <w:trPr>
          <w:trHeight w:val="300"/>
          <w:jc w:val="center"/>
        </w:trPr>
        <w:tc>
          <w:tcPr>
            <w:tcW w:w="6916" w:type="dxa"/>
            <w:gridSpan w:val="6"/>
            <w:noWrap/>
            <w:hideMark/>
          </w:tcPr>
          <w:p w14:paraId="111C72FA" w14:textId="5460595B" w:rsidR="00AF4682" w:rsidRPr="009C72F6" w:rsidRDefault="00AF4682"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Effective pairwise interactions estimated us</w:t>
            </w:r>
            <w:r w:rsidRPr="00AF4682">
              <w:rPr>
                <w:rFonts w:ascii="Times New Roman" w:eastAsia="Times New Roman" w:hAnsi="Times New Roman" w:cs="Times New Roman"/>
                <w:sz w:val="24"/>
                <w:szCs w:val="24"/>
                <w:lang w:eastAsia="en-IN"/>
              </w:rPr>
              <w:t>i</w:t>
            </w:r>
            <w:r w:rsidRPr="009C72F6">
              <w:rPr>
                <w:rFonts w:ascii="Times New Roman" w:eastAsia="Times New Roman" w:hAnsi="Times New Roman" w:cs="Times New Roman"/>
                <w:sz w:val="24"/>
                <w:szCs w:val="24"/>
                <w:lang w:eastAsia="en-IN"/>
              </w:rPr>
              <w:t>ng EPICS</w:t>
            </w:r>
          </w:p>
        </w:tc>
      </w:tr>
      <w:tr w:rsidR="00A97FF9" w:rsidRPr="00AF4682" w14:paraId="542D7E15" w14:textId="77777777" w:rsidTr="00AF4682">
        <w:trPr>
          <w:trHeight w:val="300"/>
          <w:jc w:val="center"/>
        </w:trPr>
        <w:tc>
          <w:tcPr>
            <w:tcW w:w="1336" w:type="dxa"/>
            <w:noWrap/>
            <w:hideMark/>
          </w:tcPr>
          <w:p w14:paraId="6B04852D" w14:textId="77777777" w:rsidR="009C72F6" w:rsidRPr="009C72F6" w:rsidRDefault="009C72F6" w:rsidP="00AF4682">
            <w:pPr>
              <w:jc w:val="center"/>
              <w:rPr>
                <w:rFonts w:ascii="Times New Roman" w:eastAsia="Times New Roman" w:hAnsi="Times New Roman" w:cs="Times New Roman"/>
                <w:sz w:val="24"/>
                <w:szCs w:val="24"/>
                <w:lang w:eastAsia="en-IN"/>
              </w:rPr>
            </w:pPr>
          </w:p>
        </w:tc>
        <w:tc>
          <w:tcPr>
            <w:tcW w:w="1116" w:type="dxa"/>
            <w:noWrap/>
            <w:hideMark/>
          </w:tcPr>
          <w:p w14:paraId="27760A9B"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Lp</w:t>
            </w:r>
          </w:p>
        </w:tc>
        <w:tc>
          <w:tcPr>
            <w:tcW w:w="1116" w:type="dxa"/>
            <w:noWrap/>
            <w:hideMark/>
          </w:tcPr>
          <w:p w14:paraId="7681AE80"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Lb</w:t>
            </w:r>
          </w:p>
        </w:tc>
        <w:tc>
          <w:tcPr>
            <w:tcW w:w="1116" w:type="dxa"/>
            <w:noWrap/>
            <w:hideMark/>
          </w:tcPr>
          <w:p w14:paraId="68106EAA" w14:textId="6CE32A2F"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Ap</w:t>
            </w:r>
          </w:p>
        </w:tc>
        <w:tc>
          <w:tcPr>
            <w:tcW w:w="1116" w:type="dxa"/>
            <w:noWrap/>
            <w:hideMark/>
          </w:tcPr>
          <w:p w14:paraId="59726DDC"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At</w:t>
            </w:r>
          </w:p>
        </w:tc>
        <w:tc>
          <w:tcPr>
            <w:tcW w:w="1116" w:type="dxa"/>
            <w:noWrap/>
            <w:hideMark/>
          </w:tcPr>
          <w:p w14:paraId="15ED85AA"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Ao</w:t>
            </w:r>
          </w:p>
        </w:tc>
      </w:tr>
      <w:tr w:rsidR="00A97FF9" w:rsidRPr="00AF4682" w14:paraId="34928649" w14:textId="77777777" w:rsidTr="00AF4682">
        <w:trPr>
          <w:trHeight w:val="300"/>
          <w:jc w:val="center"/>
        </w:trPr>
        <w:tc>
          <w:tcPr>
            <w:tcW w:w="1336" w:type="dxa"/>
            <w:noWrap/>
            <w:hideMark/>
          </w:tcPr>
          <w:p w14:paraId="704AD5BA"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Lp</w:t>
            </w:r>
          </w:p>
        </w:tc>
        <w:tc>
          <w:tcPr>
            <w:tcW w:w="1116" w:type="dxa"/>
            <w:noWrap/>
            <w:hideMark/>
          </w:tcPr>
          <w:p w14:paraId="01F62235"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w:t>
            </w:r>
          </w:p>
        </w:tc>
        <w:tc>
          <w:tcPr>
            <w:tcW w:w="1116" w:type="dxa"/>
            <w:noWrap/>
            <w:hideMark/>
          </w:tcPr>
          <w:p w14:paraId="5A8AF271"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0.000457</w:t>
            </w:r>
          </w:p>
        </w:tc>
        <w:tc>
          <w:tcPr>
            <w:tcW w:w="1116" w:type="dxa"/>
            <w:noWrap/>
            <w:hideMark/>
          </w:tcPr>
          <w:p w14:paraId="1F83B2D2"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0.448388</w:t>
            </w:r>
          </w:p>
        </w:tc>
        <w:tc>
          <w:tcPr>
            <w:tcW w:w="1116" w:type="dxa"/>
            <w:noWrap/>
            <w:hideMark/>
          </w:tcPr>
          <w:p w14:paraId="1A6FDDA3"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0.165379</w:t>
            </w:r>
          </w:p>
        </w:tc>
        <w:tc>
          <w:tcPr>
            <w:tcW w:w="1116" w:type="dxa"/>
            <w:noWrap/>
            <w:hideMark/>
          </w:tcPr>
          <w:p w14:paraId="5096644C"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0.115141</w:t>
            </w:r>
          </w:p>
        </w:tc>
      </w:tr>
      <w:tr w:rsidR="00A97FF9" w:rsidRPr="00AF4682" w14:paraId="5938F34C" w14:textId="77777777" w:rsidTr="00AF4682">
        <w:trPr>
          <w:trHeight w:val="300"/>
          <w:jc w:val="center"/>
        </w:trPr>
        <w:tc>
          <w:tcPr>
            <w:tcW w:w="1336" w:type="dxa"/>
            <w:noWrap/>
            <w:hideMark/>
          </w:tcPr>
          <w:p w14:paraId="74366DB7"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Lb</w:t>
            </w:r>
          </w:p>
        </w:tc>
        <w:tc>
          <w:tcPr>
            <w:tcW w:w="1116" w:type="dxa"/>
            <w:noWrap/>
            <w:hideMark/>
          </w:tcPr>
          <w:p w14:paraId="671C0575"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-0.72868</w:t>
            </w:r>
          </w:p>
        </w:tc>
        <w:tc>
          <w:tcPr>
            <w:tcW w:w="1116" w:type="dxa"/>
            <w:noWrap/>
            <w:hideMark/>
          </w:tcPr>
          <w:p w14:paraId="390A3CA3"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w:t>
            </w:r>
          </w:p>
        </w:tc>
        <w:tc>
          <w:tcPr>
            <w:tcW w:w="1116" w:type="dxa"/>
            <w:noWrap/>
            <w:hideMark/>
          </w:tcPr>
          <w:p w14:paraId="58C4F89A"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0.528512</w:t>
            </w:r>
          </w:p>
        </w:tc>
        <w:tc>
          <w:tcPr>
            <w:tcW w:w="1116" w:type="dxa"/>
            <w:noWrap/>
            <w:hideMark/>
          </w:tcPr>
          <w:p w14:paraId="17821F6A"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-0.11965</w:t>
            </w:r>
          </w:p>
        </w:tc>
        <w:tc>
          <w:tcPr>
            <w:tcW w:w="1116" w:type="dxa"/>
            <w:noWrap/>
            <w:hideMark/>
          </w:tcPr>
          <w:p w14:paraId="75FBD575"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-0.20338</w:t>
            </w:r>
          </w:p>
        </w:tc>
      </w:tr>
      <w:tr w:rsidR="00A97FF9" w:rsidRPr="00AF4682" w14:paraId="26B36982" w14:textId="77777777" w:rsidTr="00AF4682">
        <w:trPr>
          <w:trHeight w:val="300"/>
          <w:jc w:val="center"/>
        </w:trPr>
        <w:tc>
          <w:tcPr>
            <w:tcW w:w="1336" w:type="dxa"/>
            <w:noWrap/>
            <w:hideMark/>
          </w:tcPr>
          <w:p w14:paraId="78DA85F2"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Ap</w:t>
            </w:r>
          </w:p>
        </w:tc>
        <w:tc>
          <w:tcPr>
            <w:tcW w:w="1116" w:type="dxa"/>
            <w:noWrap/>
            <w:hideMark/>
          </w:tcPr>
          <w:p w14:paraId="72517EDC"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0.075218</w:t>
            </w:r>
          </w:p>
        </w:tc>
        <w:tc>
          <w:tcPr>
            <w:tcW w:w="1116" w:type="dxa"/>
            <w:noWrap/>
            <w:hideMark/>
          </w:tcPr>
          <w:p w14:paraId="3B7CB821"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0.186295</w:t>
            </w:r>
          </w:p>
        </w:tc>
        <w:tc>
          <w:tcPr>
            <w:tcW w:w="1116" w:type="dxa"/>
            <w:noWrap/>
            <w:hideMark/>
          </w:tcPr>
          <w:p w14:paraId="3AB0ADB8"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w:t>
            </w:r>
          </w:p>
        </w:tc>
        <w:tc>
          <w:tcPr>
            <w:tcW w:w="1116" w:type="dxa"/>
            <w:noWrap/>
            <w:hideMark/>
          </w:tcPr>
          <w:p w14:paraId="27053C9E"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-0.38767</w:t>
            </w:r>
          </w:p>
        </w:tc>
        <w:tc>
          <w:tcPr>
            <w:tcW w:w="1116" w:type="dxa"/>
            <w:noWrap/>
            <w:hideMark/>
          </w:tcPr>
          <w:p w14:paraId="0EF34BE6"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-0.79828</w:t>
            </w:r>
          </w:p>
        </w:tc>
      </w:tr>
      <w:tr w:rsidR="00A97FF9" w:rsidRPr="00AF4682" w14:paraId="148557B2" w14:textId="77777777" w:rsidTr="00AF4682">
        <w:trPr>
          <w:trHeight w:val="300"/>
          <w:jc w:val="center"/>
        </w:trPr>
        <w:tc>
          <w:tcPr>
            <w:tcW w:w="1336" w:type="dxa"/>
            <w:noWrap/>
            <w:hideMark/>
          </w:tcPr>
          <w:p w14:paraId="4BE3677C"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At</w:t>
            </w:r>
          </w:p>
        </w:tc>
        <w:tc>
          <w:tcPr>
            <w:tcW w:w="1116" w:type="dxa"/>
            <w:noWrap/>
            <w:hideMark/>
          </w:tcPr>
          <w:p w14:paraId="6E05CFEB"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-0.23096</w:t>
            </w:r>
          </w:p>
        </w:tc>
        <w:tc>
          <w:tcPr>
            <w:tcW w:w="1116" w:type="dxa"/>
            <w:noWrap/>
            <w:hideMark/>
          </w:tcPr>
          <w:p w14:paraId="70065C56"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0.074383</w:t>
            </w:r>
          </w:p>
        </w:tc>
        <w:tc>
          <w:tcPr>
            <w:tcW w:w="1116" w:type="dxa"/>
            <w:noWrap/>
            <w:hideMark/>
          </w:tcPr>
          <w:p w14:paraId="3F1133B9"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-0.26628</w:t>
            </w:r>
          </w:p>
        </w:tc>
        <w:tc>
          <w:tcPr>
            <w:tcW w:w="1116" w:type="dxa"/>
            <w:noWrap/>
            <w:hideMark/>
          </w:tcPr>
          <w:p w14:paraId="11FA0A04"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w:t>
            </w:r>
          </w:p>
        </w:tc>
        <w:tc>
          <w:tcPr>
            <w:tcW w:w="1116" w:type="dxa"/>
            <w:noWrap/>
            <w:hideMark/>
          </w:tcPr>
          <w:p w14:paraId="405EEBB5"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-0.58085</w:t>
            </w:r>
          </w:p>
        </w:tc>
      </w:tr>
      <w:tr w:rsidR="00A97FF9" w:rsidRPr="00AF4682" w14:paraId="4E7B3ECC" w14:textId="77777777" w:rsidTr="00AF4682">
        <w:trPr>
          <w:trHeight w:val="300"/>
          <w:jc w:val="center"/>
        </w:trPr>
        <w:tc>
          <w:tcPr>
            <w:tcW w:w="1336" w:type="dxa"/>
            <w:noWrap/>
            <w:hideMark/>
          </w:tcPr>
          <w:p w14:paraId="5A821271"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lastRenderedPageBreak/>
              <w:t>Ao</w:t>
            </w:r>
          </w:p>
        </w:tc>
        <w:tc>
          <w:tcPr>
            <w:tcW w:w="1116" w:type="dxa"/>
            <w:noWrap/>
            <w:hideMark/>
          </w:tcPr>
          <w:p w14:paraId="4B0A5D87"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0.020446</w:t>
            </w:r>
          </w:p>
        </w:tc>
        <w:tc>
          <w:tcPr>
            <w:tcW w:w="1116" w:type="dxa"/>
            <w:noWrap/>
            <w:hideMark/>
          </w:tcPr>
          <w:p w14:paraId="67B2F422"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0.06168</w:t>
            </w:r>
          </w:p>
        </w:tc>
        <w:tc>
          <w:tcPr>
            <w:tcW w:w="1116" w:type="dxa"/>
            <w:noWrap/>
            <w:hideMark/>
          </w:tcPr>
          <w:p w14:paraId="574CB25D"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0.033159</w:t>
            </w:r>
          </w:p>
        </w:tc>
        <w:tc>
          <w:tcPr>
            <w:tcW w:w="1116" w:type="dxa"/>
            <w:noWrap/>
            <w:hideMark/>
          </w:tcPr>
          <w:p w14:paraId="346376D9"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0.046986</w:t>
            </w:r>
          </w:p>
        </w:tc>
        <w:tc>
          <w:tcPr>
            <w:tcW w:w="1116" w:type="dxa"/>
            <w:noWrap/>
            <w:hideMark/>
          </w:tcPr>
          <w:p w14:paraId="66D32D3C"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w:t>
            </w:r>
          </w:p>
        </w:tc>
      </w:tr>
      <w:tr w:rsidR="00AF4682" w:rsidRPr="00AF4682" w14:paraId="2520223F" w14:textId="77777777" w:rsidTr="00FA5F43">
        <w:trPr>
          <w:trHeight w:val="300"/>
          <w:jc w:val="center"/>
        </w:trPr>
        <w:tc>
          <w:tcPr>
            <w:tcW w:w="6916" w:type="dxa"/>
            <w:gridSpan w:val="6"/>
            <w:noWrap/>
            <w:hideMark/>
          </w:tcPr>
          <w:p w14:paraId="7460155A" w14:textId="77777777" w:rsidR="00AF4682" w:rsidRPr="009C72F6" w:rsidRDefault="00AF4682" w:rsidP="00AF4682">
            <w:pPr>
              <w:jc w:val="center"/>
              <w:rPr>
                <w:rFonts w:ascii="Times New Roman" w:eastAsia="Times New Roman" w:hAnsi="Times New Roman" w:cs="Times New Roman"/>
                <w:sz w:val="24"/>
                <w:szCs w:val="24"/>
                <w:lang w:eastAsia="en-IN"/>
              </w:rPr>
            </w:pPr>
          </w:p>
        </w:tc>
      </w:tr>
      <w:tr w:rsidR="00AF4682" w:rsidRPr="00AF4682" w14:paraId="1F115D27" w14:textId="77777777" w:rsidTr="00AF4682">
        <w:trPr>
          <w:trHeight w:val="300"/>
          <w:jc w:val="center"/>
        </w:trPr>
        <w:tc>
          <w:tcPr>
            <w:tcW w:w="6916" w:type="dxa"/>
            <w:gridSpan w:val="6"/>
            <w:noWrap/>
            <w:hideMark/>
          </w:tcPr>
          <w:p w14:paraId="414C16BE" w14:textId="4361DD1E" w:rsidR="00AF4682" w:rsidRPr="009C72F6" w:rsidRDefault="00AF4682"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Predict</w:t>
            </w:r>
            <w:r w:rsidRPr="00AF4682">
              <w:rPr>
                <w:rFonts w:ascii="Times New Roman" w:eastAsia="Times New Roman" w:hAnsi="Times New Roman" w:cs="Times New Roman"/>
                <w:sz w:val="24"/>
                <w:szCs w:val="24"/>
                <w:lang w:eastAsia="en-IN"/>
              </w:rPr>
              <w:t xml:space="preserve">ed abundances in the original community </w:t>
            </w:r>
            <w:r w:rsidRPr="009C72F6">
              <w:rPr>
                <w:rFonts w:ascii="Times New Roman" w:eastAsia="Times New Roman" w:hAnsi="Times New Roman" w:cs="Times New Roman"/>
                <w:sz w:val="24"/>
                <w:szCs w:val="24"/>
                <w:lang w:eastAsia="en-IN"/>
              </w:rPr>
              <w:t xml:space="preserve"> using EPICS</w:t>
            </w:r>
          </w:p>
        </w:tc>
      </w:tr>
      <w:tr w:rsidR="00A97FF9" w:rsidRPr="00AF4682" w14:paraId="2E7E812A" w14:textId="77777777" w:rsidTr="00AF4682">
        <w:trPr>
          <w:trHeight w:val="300"/>
          <w:jc w:val="center"/>
        </w:trPr>
        <w:tc>
          <w:tcPr>
            <w:tcW w:w="1336" w:type="dxa"/>
            <w:noWrap/>
            <w:hideMark/>
          </w:tcPr>
          <w:p w14:paraId="782F6ABF" w14:textId="77777777" w:rsidR="009C72F6" w:rsidRPr="009C72F6" w:rsidRDefault="009C72F6" w:rsidP="00AF4682">
            <w:pPr>
              <w:jc w:val="center"/>
              <w:rPr>
                <w:rFonts w:ascii="Times New Roman" w:eastAsia="Times New Roman" w:hAnsi="Times New Roman" w:cs="Times New Roman"/>
                <w:sz w:val="24"/>
                <w:szCs w:val="24"/>
                <w:lang w:eastAsia="en-IN"/>
              </w:rPr>
            </w:pPr>
          </w:p>
        </w:tc>
        <w:tc>
          <w:tcPr>
            <w:tcW w:w="1116" w:type="dxa"/>
            <w:noWrap/>
            <w:hideMark/>
          </w:tcPr>
          <w:p w14:paraId="4E1F0976"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Lp</w:t>
            </w:r>
          </w:p>
        </w:tc>
        <w:tc>
          <w:tcPr>
            <w:tcW w:w="1116" w:type="dxa"/>
            <w:noWrap/>
            <w:hideMark/>
          </w:tcPr>
          <w:p w14:paraId="17BAD93F"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Lb</w:t>
            </w:r>
          </w:p>
        </w:tc>
        <w:tc>
          <w:tcPr>
            <w:tcW w:w="1116" w:type="dxa"/>
            <w:noWrap/>
            <w:hideMark/>
          </w:tcPr>
          <w:p w14:paraId="762D1682" w14:textId="61D62BEF"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Ap</w:t>
            </w:r>
          </w:p>
        </w:tc>
        <w:tc>
          <w:tcPr>
            <w:tcW w:w="1116" w:type="dxa"/>
            <w:noWrap/>
            <w:hideMark/>
          </w:tcPr>
          <w:p w14:paraId="3AC56426"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At</w:t>
            </w:r>
          </w:p>
        </w:tc>
        <w:tc>
          <w:tcPr>
            <w:tcW w:w="1116" w:type="dxa"/>
            <w:noWrap/>
            <w:hideMark/>
          </w:tcPr>
          <w:p w14:paraId="419FE770"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Ao</w:t>
            </w:r>
          </w:p>
        </w:tc>
      </w:tr>
      <w:tr w:rsidR="00A97FF9" w:rsidRPr="00AF4682" w14:paraId="266D90FF" w14:textId="77777777" w:rsidTr="00AF4682">
        <w:trPr>
          <w:trHeight w:val="300"/>
          <w:jc w:val="center"/>
        </w:trPr>
        <w:tc>
          <w:tcPr>
            <w:tcW w:w="1336" w:type="dxa"/>
            <w:noWrap/>
            <w:hideMark/>
          </w:tcPr>
          <w:p w14:paraId="5607B941"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EPICS</w:t>
            </w:r>
          </w:p>
        </w:tc>
        <w:tc>
          <w:tcPr>
            <w:tcW w:w="1116" w:type="dxa"/>
            <w:noWrap/>
            <w:hideMark/>
          </w:tcPr>
          <w:p w14:paraId="015AE76E"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243887.2</w:t>
            </w:r>
          </w:p>
        </w:tc>
        <w:tc>
          <w:tcPr>
            <w:tcW w:w="1116" w:type="dxa"/>
            <w:noWrap/>
            <w:hideMark/>
          </w:tcPr>
          <w:p w14:paraId="176D2142"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220071.1</w:t>
            </w:r>
          </w:p>
        </w:tc>
        <w:tc>
          <w:tcPr>
            <w:tcW w:w="1116" w:type="dxa"/>
            <w:noWrap/>
            <w:hideMark/>
          </w:tcPr>
          <w:p w14:paraId="50A1A097"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67269.85</w:t>
            </w:r>
          </w:p>
        </w:tc>
        <w:tc>
          <w:tcPr>
            <w:tcW w:w="1116" w:type="dxa"/>
            <w:noWrap/>
            <w:hideMark/>
          </w:tcPr>
          <w:p w14:paraId="639AAE5C"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95158.02</w:t>
            </w:r>
          </w:p>
        </w:tc>
        <w:tc>
          <w:tcPr>
            <w:tcW w:w="1116" w:type="dxa"/>
            <w:noWrap/>
            <w:hideMark/>
          </w:tcPr>
          <w:p w14:paraId="401FFE5A" w14:textId="77777777" w:rsidR="009C72F6" w:rsidRPr="009C72F6" w:rsidRDefault="009C72F6" w:rsidP="00AF4682">
            <w:pPr>
              <w:jc w:val="center"/>
              <w:rPr>
                <w:rFonts w:ascii="Times New Roman" w:eastAsia="Times New Roman" w:hAnsi="Times New Roman" w:cs="Times New Roman"/>
                <w:sz w:val="24"/>
                <w:szCs w:val="24"/>
                <w:lang w:eastAsia="en-IN"/>
              </w:rPr>
            </w:pPr>
            <w:r w:rsidRPr="009C72F6">
              <w:rPr>
                <w:rFonts w:ascii="Times New Roman" w:eastAsia="Times New Roman" w:hAnsi="Times New Roman" w:cs="Times New Roman"/>
                <w:sz w:val="24"/>
                <w:szCs w:val="24"/>
                <w:lang w:eastAsia="en-IN"/>
              </w:rPr>
              <w:t>127103.7</w:t>
            </w:r>
          </w:p>
        </w:tc>
      </w:tr>
    </w:tbl>
    <w:p w14:paraId="09C8747C" w14:textId="7C213FF8" w:rsidR="009C72F6" w:rsidRDefault="00AF4682" w:rsidP="00AF46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predicted abundances then can be compared with the experimental abundances if available.</w:t>
      </w:r>
    </w:p>
    <w:p w14:paraId="229FF7B8" w14:textId="77777777" w:rsidR="00C6618D" w:rsidRPr="00C6618D" w:rsidRDefault="00C6618D" w:rsidP="00C6618D">
      <w:pPr>
        <w:ind w:left="360"/>
        <w:jc w:val="both"/>
        <w:rPr>
          <w:rFonts w:ascii="Times New Roman" w:hAnsi="Times New Roman" w:cs="Times New Roman"/>
          <w:sz w:val="24"/>
          <w:szCs w:val="24"/>
        </w:rPr>
      </w:pPr>
    </w:p>
    <w:p w14:paraId="1D7BC967" w14:textId="39976ACD" w:rsidR="009C1DA4" w:rsidRDefault="009C1DA4" w:rsidP="00AA1064">
      <w:pPr>
        <w:jc w:val="both"/>
        <w:rPr>
          <w:rFonts w:ascii="Times New Roman" w:hAnsi="Times New Roman" w:cs="Times New Roman"/>
          <w:sz w:val="24"/>
          <w:szCs w:val="24"/>
        </w:rPr>
      </w:pPr>
    </w:p>
    <w:p w14:paraId="00E90076" w14:textId="57DD9234" w:rsidR="00D11668" w:rsidRPr="00A97FF9" w:rsidRDefault="00D11668" w:rsidP="00AA1064">
      <w:pPr>
        <w:jc w:val="both"/>
        <w:rPr>
          <w:rFonts w:ascii="Times New Roman" w:hAnsi="Times New Roman" w:cs="Times New Roman"/>
          <w:sz w:val="24"/>
          <w:szCs w:val="24"/>
        </w:rPr>
      </w:pPr>
      <w:r>
        <w:rPr>
          <w:noProof/>
        </w:rPr>
        <w:drawing>
          <wp:inline distT="0" distB="0" distL="0" distR="0" wp14:anchorId="6A3EB15A" wp14:editId="3AABBB49">
            <wp:extent cx="5731510" cy="410146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4101465"/>
                    </a:xfrm>
                    <a:prstGeom prst="rect">
                      <a:avLst/>
                    </a:prstGeom>
                  </pic:spPr>
                </pic:pic>
              </a:graphicData>
            </a:graphic>
          </wp:inline>
        </w:drawing>
      </w:r>
    </w:p>
    <w:p w14:paraId="7ACD2384" w14:textId="34AACD7B" w:rsidR="004C64BD" w:rsidRPr="00C6618D" w:rsidRDefault="004C64BD" w:rsidP="00AA1064">
      <w:pPr>
        <w:jc w:val="both"/>
        <w:rPr>
          <w:rFonts w:ascii="Times New Roman" w:hAnsi="Times New Roman" w:cs="Times New Roman"/>
          <w:b/>
          <w:bCs/>
          <w:sz w:val="24"/>
          <w:szCs w:val="24"/>
        </w:rPr>
      </w:pPr>
      <w:r w:rsidRPr="00C6618D">
        <w:rPr>
          <w:rFonts w:ascii="Times New Roman" w:hAnsi="Times New Roman" w:cs="Times New Roman"/>
          <w:b/>
          <w:bCs/>
          <w:sz w:val="24"/>
          <w:szCs w:val="24"/>
        </w:rPr>
        <w:t>Figure 1: Illustration of how to use EPICS using pseudo-code</w:t>
      </w:r>
      <w:r w:rsidR="00C6618D" w:rsidRPr="00C6618D">
        <w:rPr>
          <w:rFonts w:ascii="Times New Roman" w:hAnsi="Times New Roman" w:cs="Times New Roman"/>
          <w:b/>
          <w:bCs/>
          <w:sz w:val="24"/>
          <w:szCs w:val="24"/>
        </w:rPr>
        <w:t xml:space="preserve"> on a five-species gut microbial community</w:t>
      </w:r>
      <w:r w:rsidRPr="00C6618D">
        <w:rPr>
          <w:rFonts w:ascii="Times New Roman" w:hAnsi="Times New Roman" w:cs="Times New Roman"/>
          <w:b/>
          <w:bCs/>
          <w:sz w:val="24"/>
          <w:szCs w:val="24"/>
        </w:rPr>
        <w:t>.</w:t>
      </w:r>
    </w:p>
    <w:p w14:paraId="69078899" w14:textId="01EF745B" w:rsidR="00C6618D" w:rsidRDefault="00C6618D">
      <w:pPr>
        <w:rPr>
          <w:rFonts w:ascii="Times New Roman" w:hAnsi="Times New Roman" w:cs="Times New Roman"/>
          <w:sz w:val="24"/>
          <w:szCs w:val="24"/>
        </w:rPr>
      </w:pPr>
      <w:r>
        <w:rPr>
          <w:rFonts w:ascii="Times New Roman" w:hAnsi="Times New Roman" w:cs="Times New Roman"/>
          <w:sz w:val="24"/>
          <w:szCs w:val="24"/>
        </w:rPr>
        <w:br w:type="page"/>
      </w:r>
    </w:p>
    <w:p w14:paraId="5A4F6867" w14:textId="77777777" w:rsidR="00C6618D" w:rsidRDefault="00C6618D" w:rsidP="00AA1064">
      <w:pPr>
        <w:jc w:val="both"/>
        <w:rPr>
          <w:rFonts w:ascii="Times New Roman" w:hAnsi="Times New Roman" w:cs="Times New Roman"/>
          <w:sz w:val="24"/>
          <w:szCs w:val="24"/>
        </w:rPr>
      </w:pPr>
    </w:p>
    <w:p w14:paraId="08C74A53" w14:textId="77777777" w:rsidR="00C6618D" w:rsidRPr="00C6618D" w:rsidRDefault="00C6618D" w:rsidP="00C6618D">
      <w:pPr>
        <w:spacing w:line="360" w:lineRule="auto"/>
        <w:jc w:val="both"/>
        <w:rPr>
          <w:rFonts w:ascii="Times New Roman" w:eastAsiaTheme="minorEastAsia" w:hAnsi="Times New Roman"/>
          <w:b/>
          <w:bCs/>
          <w:w w:val="103"/>
          <w:lang w:val="en-US"/>
        </w:rPr>
      </w:pPr>
      <w:r w:rsidRPr="00C6618D">
        <w:rPr>
          <w:noProof/>
          <w:w w:val="103"/>
          <w:lang w:val="en-US"/>
        </w:rPr>
        <w:drawing>
          <wp:inline distT="0" distB="0" distL="0" distR="0" wp14:anchorId="6B79B8D0" wp14:editId="5F03E29A">
            <wp:extent cx="5915770" cy="3176304"/>
            <wp:effectExtent l="0" t="0" r="8890" b="5080"/>
            <wp:docPr id="5" name="Picture 5" descr="D:\Desktop 9 July\Eff Comm Map\figure_4_Nov4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 9 July\Eff Comm Map\figure_4_Nov4_l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2257" cy="3195894"/>
                    </a:xfrm>
                    <a:prstGeom prst="rect">
                      <a:avLst/>
                    </a:prstGeom>
                    <a:noFill/>
                    <a:ln>
                      <a:noFill/>
                    </a:ln>
                  </pic:spPr>
                </pic:pic>
              </a:graphicData>
            </a:graphic>
          </wp:inline>
        </w:drawing>
      </w:r>
    </w:p>
    <w:p w14:paraId="607B0B9F" w14:textId="3D7CE594" w:rsidR="00C6618D" w:rsidRPr="00C6618D" w:rsidRDefault="00C6618D" w:rsidP="00C6618D">
      <w:pPr>
        <w:spacing w:line="276" w:lineRule="auto"/>
        <w:ind w:left="360"/>
        <w:jc w:val="both"/>
        <w:rPr>
          <w:rFonts w:ascii="Times New Roman" w:eastAsiaTheme="minorEastAsia" w:hAnsi="Times New Roman"/>
          <w:w w:val="103"/>
          <w:sz w:val="24"/>
          <w:szCs w:val="24"/>
          <w:lang w:val="en-US"/>
        </w:rPr>
      </w:pPr>
      <w:r w:rsidRPr="00C6618D">
        <w:rPr>
          <w:rFonts w:ascii="Times New Roman" w:eastAsiaTheme="minorEastAsia" w:hAnsi="Times New Roman"/>
          <w:b/>
          <w:bCs/>
          <w:w w:val="103"/>
          <w:lang w:val="en-US"/>
        </w:rPr>
        <w:t>Figure 2. EPICS</w:t>
      </w:r>
      <w:r w:rsidRPr="00C6618D">
        <w:rPr>
          <w:rFonts w:ascii="Times New Roman" w:hAnsi="Times New Roman"/>
          <w:b/>
          <w:bCs/>
        </w:rPr>
        <w:t xml:space="preserve"> captured abundances in a 5-species gut microbial community of </w:t>
      </w:r>
      <w:r w:rsidRPr="00C6618D">
        <w:rPr>
          <w:rFonts w:ascii="Times New Roman" w:hAnsi="Times New Roman"/>
          <w:b/>
          <w:bCs/>
          <w:i/>
          <w:iCs/>
        </w:rPr>
        <w:t>Drosophila melanogaster</w:t>
      </w:r>
      <w:r w:rsidRPr="00C6618D">
        <w:rPr>
          <w:rFonts w:ascii="Times New Roman" w:hAnsi="Times New Roman"/>
          <w:b/>
          <w:bCs/>
        </w:rPr>
        <w:t xml:space="preserve">. (A) </w:t>
      </w:r>
      <w:r w:rsidRPr="00C6618D">
        <w:rPr>
          <w:rFonts w:ascii="Times New Roman" w:hAnsi="Times New Roman"/>
        </w:rPr>
        <w:t>Measured abundances in all monocultures and leave-one-out sub-communities</w:t>
      </w:r>
      <w:r w:rsidR="00467F77">
        <w:rPr>
          <w:rFonts w:ascii="Times New Roman" w:hAnsi="Times New Roman"/>
        </w:rPr>
        <w:t xml:space="preserve">. </w:t>
      </w:r>
      <w:r w:rsidRPr="00C6618D">
        <w:rPr>
          <w:rFonts w:ascii="Times New Roman" w:hAnsi="Times New Roman"/>
        </w:rPr>
        <w:t xml:space="preserve">The species, </w:t>
      </w:r>
      <w:r w:rsidRPr="00C6618D">
        <w:rPr>
          <w:rFonts w:ascii="Times New Roman" w:hAnsi="Times New Roman"/>
          <w:i/>
          <w:iCs/>
        </w:rPr>
        <w:t xml:space="preserve">Lactobacillus plantarum </w:t>
      </w:r>
      <w:r w:rsidRPr="00C6618D">
        <w:rPr>
          <w:rFonts w:ascii="Times New Roman" w:hAnsi="Times New Roman"/>
        </w:rPr>
        <w:t xml:space="preserve">(Lp), </w:t>
      </w:r>
      <w:r w:rsidRPr="00C6618D">
        <w:rPr>
          <w:rFonts w:ascii="Times New Roman" w:hAnsi="Times New Roman"/>
          <w:i/>
          <w:iCs/>
        </w:rPr>
        <w:t xml:space="preserve">Lactobacillus brevis </w:t>
      </w:r>
      <w:r w:rsidRPr="00C6618D">
        <w:rPr>
          <w:rFonts w:ascii="Times New Roman" w:hAnsi="Times New Roman"/>
        </w:rPr>
        <w:t xml:space="preserve">(Lb), </w:t>
      </w:r>
      <w:r w:rsidRPr="00C6618D">
        <w:rPr>
          <w:rFonts w:ascii="Times New Roman" w:hAnsi="Times New Roman"/>
          <w:i/>
          <w:iCs/>
        </w:rPr>
        <w:t xml:space="preserve">Acetobacter pasteurianus </w:t>
      </w:r>
      <w:r w:rsidRPr="00C6618D">
        <w:rPr>
          <w:rFonts w:ascii="Times New Roman" w:hAnsi="Times New Roman"/>
        </w:rPr>
        <w:t xml:space="preserve">(Ap), </w:t>
      </w:r>
      <w:r w:rsidRPr="00C6618D">
        <w:rPr>
          <w:rFonts w:ascii="Times New Roman" w:hAnsi="Times New Roman"/>
          <w:i/>
          <w:iCs/>
        </w:rPr>
        <w:t xml:space="preserve">Acetobacter tropicalis </w:t>
      </w:r>
      <w:r w:rsidRPr="00C6618D">
        <w:rPr>
          <w:rFonts w:ascii="Times New Roman" w:hAnsi="Times New Roman"/>
        </w:rPr>
        <w:t>(At), and</w:t>
      </w:r>
      <w:r w:rsidRPr="00C6618D">
        <w:rPr>
          <w:rFonts w:ascii="Times New Roman" w:hAnsi="Times New Roman"/>
          <w:i/>
          <w:iCs/>
        </w:rPr>
        <w:t xml:space="preserve"> Acetobacter orientalis </w:t>
      </w:r>
      <w:r w:rsidRPr="00C6618D">
        <w:rPr>
          <w:rFonts w:ascii="Times New Roman" w:hAnsi="Times New Roman"/>
        </w:rPr>
        <w:t xml:space="preserve">(Ao), are color-coded. The total height of a bar for a sub-community denotes the corresponding total abundance, while the composition in the sub-community is indicated by the height of the color-coded partitions in the bar. Filled black circles are abundances in monocultures of the species indicated in the x-axis label. The leave-one-out data is presented in an expanded view in Supplementary Fig. 13.  </w:t>
      </w:r>
      <w:r w:rsidRPr="00C6618D">
        <w:rPr>
          <w:rFonts w:ascii="Times New Roman" w:hAnsi="Times New Roman"/>
          <w:b/>
          <w:bCs/>
        </w:rPr>
        <w:t xml:space="preserve">(B) </w:t>
      </w:r>
      <w:r w:rsidRPr="00C6618D">
        <w:rPr>
          <w:rFonts w:ascii="Times New Roman" w:hAnsi="Times New Roman"/>
        </w:rPr>
        <w:t xml:space="preserve">Estimated effective pairwise interactions. Here, the interaction strengths are reported normalized by the self-interaction terms: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j</m:t>
            </m:r>
          </m:sub>
        </m:sSub>
      </m:oMath>
      <w:r w:rsidRPr="00C6618D">
        <w:rPr>
          <w:rFonts w:ascii="Times New Roman" w:hAnsi="Times New Roman"/>
        </w:rPr>
        <w:t xml:space="preserve">. </w:t>
      </w:r>
      <w:r w:rsidRPr="00C6618D">
        <w:rPr>
          <w:rFonts w:ascii="Times New Roman" w:hAnsi="Times New Roman"/>
          <w:b/>
          <w:bCs/>
        </w:rPr>
        <w:t xml:space="preserve">(C) </w:t>
      </w:r>
      <w:r w:rsidRPr="00C6618D">
        <w:rPr>
          <w:rFonts w:ascii="Times New Roman" w:hAnsi="Times New Roman"/>
        </w:rPr>
        <w:t>Abundances in the 5-species community predicted using EPICS (red) and measured</w:t>
      </w:r>
      <w:r w:rsidRPr="00C6618D">
        <w:rPr>
          <w:rFonts w:ascii="Times New Roman" w:hAnsi="Times New Roman"/>
        </w:rPr>
        <w:fldChar w:fldCharType="begin" w:fldLock="1"/>
      </w:r>
      <w:r w:rsidRPr="00C6618D">
        <w:rPr>
          <w:rFonts w:ascii="Times New Roman" w:hAnsi="Times New Roman"/>
        </w:rPr>
        <w:instrText xml:space="preserve"> ADDIN ZOTERO_ITEM CSL_CITATION {"citationID":"eLkViwpC","properties":{"formattedCitation":"\\super 36\\nosupersub{}","plainCitation":"36","noteIndex":0},"citationItems":[{"id":"nJKyCrqp/UuKA8Sxw","uris":["http://www.mendeley.com/documents/?uuid=9e21d5fb-42fa-386c-b09b-518e60476b36"],"uri":["http://www.mendeley.com/documents/?uuid=9e21d5fb-42fa-386c-b09b-518e60476b36"],"itemData":{"DOI":"10.1073/pnas.1809349115","ISSN":"10916490","PMID":"30510004","abstract":"Gut bacteria can affect key aspects of host fitness, such as development, fecundity, and lifespan, while the host, in turn, shapes the gut microbiome. However, it is unclear to what extent individual species versus community interactions within the microbiome are linked to host fitness. Here, we combinatorially dissect the natural microbiome of Drosophila melanogaster and reveal that interactions between bacteria shape host fitness through life history tradeoffs. Empirically, we made germ-free flies colonized with each possible combination of the five core species of fly gut bacteria. We measured the resulting bacterial community abundances and fly fitness traits, including development, reproduction, and lifespan. The fly gut promoted bacterial diversity, which, in turn, accelerated development, reproduction, and aging: Flies that reproduced more died sooner. From these measurements, we calculated the impact of bacterial interactions on fly fitness by adapting the mathematics of genetic epistasis to the microbiome. Development and fecundity converged with higher diversity, suggesting minimal dependence on interactions. However, host lifespan and microbiome abundances were highly dependent on interactions between bacterial species. Higher-order interactions (involving three, four, and five species) occurred in 13–44% of possible cases depending on the trait, with the same interactions affecting multiple traits, a reflection of the life history tradeoff. Overall, we found these interactions were frequently context-dependent and often had the same magnitude as individual species themselves, indicating that the interactions can be as important as the individual species in gut microbiomes.","author":[{"dropping-particle":"","family":"Gould","given":"Alison L.","non-dropping-particle":"","parse-names":false,"suffix":""},{"dropping-particle":"","family":"Zhang","given":"Vivian","non-dropping-particle":"","parse-names":false,"suffix":""},{"dropping-particle":"","family":"Lamberti","given":"Lisa","non-dropping-particle":"","parse-names":false,"suffix":""},{"dropping-particle":"","family":"Jones","given":"Eric W.","non-dropping-particle":"","parse-names":false,"suffix":""},{"dropping-particle":"","family":"Obadia","given":"Benjamin","non-dropping-particle":"","parse-names":false,"suffix":""},{"dropping-particle":"","family":"Korasidis","given":"Nikolaos","non-dropping-particle":"","parse-names":false,"suffix":""},{"dropping-particle":"","family":"Gavryushkin","given":"Alex","non-dropping-particle":"","parse-names":false,"suffix":""},{"dropping-particle":"","family":"Carlson","given":"Jean M.","non-dropping-particle":"","parse-names":false,"suffix":""},{"dropping-particle":"","family":"Beerenwinkel","given":"Niko","non-dropping-particle":"","parse-names":false,"suffix":""},{"dropping-particle":"","family":"Ludington","given":"William B.","non-dropping-particle":"","parse-names":false,"suffix":""}],"container-title":"Proceedings of the National Academy of Sciences of the United States of America","id":"ITEM-1","issue":"51","issued":{"date-parts":[["2018","12","18"]]},"page":"E11951-E11960","publisher":"National Academy of Sciences","title":"Microbiome interactions shape host fitness","type":"article-journal","volume":"115"}}],"schema":"https://github.com/citation-style-language/schema/raw/master/csl-citation.json"} </w:instrText>
      </w:r>
      <w:r w:rsidRPr="00C6618D">
        <w:rPr>
          <w:rFonts w:ascii="Times New Roman" w:hAnsi="Times New Roman"/>
        </w:rPr>
        <w:fldChar w:fldCharType="separate"/>
      </w:r>
      <w:r w:rsidRPr="00C6618D">
        <w:rPr>
          <w:rFonts w:ascii="Times New Roman" w:hAnsi="Times New Roman"/>
          <w:szCs w:val="24"/>
          <w:vertAlign w:val="superscript"/>
        </w:rPr>
        <w:t>36</w:t>
      </w:r>
      <w:r w:rsidRPr="00C6618D">
        <w:rPr>
          <w:rFonts w:ascii="Times New Roman" w:hAnsi="Times New Roman"/>
        </w:rPr>
        <w:fldChar w:fldCharType="end"/>
      </w:r>
      <w:r w:rsidRPr="00C6618D">
        <w:rPr>
          <w:rFonts w:ascii="Times New Roman" w:hAnsi="Times New Roman"/>
        </w:rPr>
        <w:t xml:space="preserve"> (blue).</w:t>
      </w:r>
    </w:p>
    <w:p w14:paraId="6E97F61F" w14:textId="77777777" w:rsidR="00467F77" w:rsidRPr="00A97FF9" w:rsidRDefault="00467F77" w:rsidP="00AA1064">
      <w:pPr>
        <w:jc w:val="both"/>
        <w:rPr>
          <w:rFonts w:ascii="Times New Roman" w:hAnsi="Times New Roman" w:cs="Times New Roman"/>
          <w:sz w:val="24"/>
          <w:szCs w:val="24"/>
        </w:rPr>
      </w:pPr>
    </w:p>
    <w:sectPr w:rsidR="00467F77" w:rsidRPr="00A9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B3ED6"/>
    <w:multiLevelType w:val="hybridMultilevel"/>
    <w:tmpl w:val="49082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A06593"/>
    <w:multiLevelType w:val="hybridMultilevel"/>
    <w:tmpl w:val="49082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MjYxt7A0BdJGJko6SsGpxcWZ+XkgBYa1AAa1z/AsAAAA"/>
  </w:docVars>
  <w:rsids>
    <w:rsidRoot w:val="009C1DA4"/>
    <w:rsid w:val="001D5ECA"/>
    <w:rsid w:val="00382575"/>
    <w:rsid w:val="003A17E1"/>
    <w:rsid w:val="00467F77"/>
    <w:rsid w:val="004C64BD"/>
    <w:rsid w:val="005004E5"/>
    <w:rsid w:val="006C7DCE"/>
    <w:rsid w:val="007E5796"/>
    <w:rsid w:val="00805A51"/>
    <w:rsid w:val="009C1B0C"/>
    <w:rsid w:val="009C1DA4"/>
    <w:rsid w:val="009C2C19"/>
    <w:rsid w:val="009C72F6"/>
    <w:rsid w:val="00A97FF9"/>
    <w:rsid w:val="00AA1064"/>
    <w:rsid w:val="00AF4682"/>
    <w:rsid w:val="00B01AB4"/>
    <w:rsid w:val="00BC20F7"/>
    <w:rsid w:val="00BC28E5"/>
    <w:rsid w:val="00C6618D"/>
    <w:rsid w:val="00D11668"/>
    <w:rsid w:val="00FF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CC93"/>
  <w15:chartTrackingRefBased/>
  <w15:docId w15:val="{E3A5997A-BE5C-42EA-A5C8-6FDD6DC5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7Colorful-Accent5">
    <w:name w:val="List Table 7 Colorful Accent 5"/>
    <w:basedOn w:val="TableNormal"/>
    <w:uiPriority w:val="52"/>
    <w:rsid w:val="009C72F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97FF9"/>
    <w:pPr>
      <w:ind w:left="720"/>
      <w:contextualSpacing/>
    </w:pPr>
  </w:style>
  <w:style w:type="table" w:styleId="TableGrid">
    <w:name w:val="Table Grid"/>
    <w:basedOn w:val="TableNormal"/>
    <w:uiPriority w:val="39"/>
    <w:rsid w:val="00B01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536">
      <w:bodyDiv w:val="1"/>
      <w:marLeft w:val="0"/>
      <w:marRight w:val="0"/>
      <w:marTop w:val="0"/>
      <w:marBottom w:val="0"/>
      <w:divBdr>
        <w:top w:val="none" w:sz="0" w:space="0" w:color="auto"/>
        <w:left w:val="none" w:sz="0" w:space="0" w:color="auto"/>
        <w:bottom w:val="none" w:sz="0" w:space="0" w:color="auto"/>
        <w:right w:val="none" w:sz="0" w:space="0" w:color="auto"/>
      </w:divBdr>
    </w:div>
    <w:div w:id="18788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2B17-651C-47DB-9F63-220138B1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Ansari</dc:creator>
  <cp:keywords/>
  <dc:description/>
  <cp:lastModifiedBy>Aamir Ansari</cp:lastModifiedBy>
  <cp:revision>21</cp:revision>
  <dcterms:created xsi:type="dcterms:W3CDTF">2021-07-30T17:18:00Z</dcterms:created>
  <dcterms:modified xsi:type="dcterms:W3CDTF">2021-07-31T16:55:00Z</dcterms:modified>
</cp:coreProperties>
</file>