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766" w:rsidRDefault="007D0766" w:rsidP="007D0766">
      <w:bookmarkStart w:id="0" w:name="_GoBack"/>
      <w:bookmarkEnd w:id="0"/>
    </w:p>
    <w:p w:rsidR="007D0766" w:rsidRDefault="007D0766" w:rsidP="007D0766">
      <w:pPr>
        <w:rPr>
          <w:b/>
          <w:sz w:val="44"/>
          <w:szCs w:val="44"/>
        </w:rPr>
      </w:pPr>
      <w:r>
        <w:rPr>
          <w:b/>
          <w:sz w:val="44"/>
          <w:szCs w:val="44"/>
        </w:rPr>
        <w:t>Quotation for Website Design &amp; Development</w:t>
      </w:r>
    </w:p>
    <w:p w:rsidR="007D0766" w:rsidRDefault="007D0766" w:rsidP="007D0766">
      <w:pPr>
        <w:jc w:val="both"/>
      </w:pPr>
      <w:r>
        <w:t>Dear Sir,</w:t>
      </w:r>
    </w:p>
    <w:p w:rsidR="007D0766" w:rsidRDefault="007D0766" w:rsidP="007D0766">
      <w:pPr>
        <w:jc w:val="both"/>
      </w:pPr>
      <w:r>
        <w:t>This quotation is general quotation, as the customized quotation will be different as per dependency of work. There are two type of charges one is yearly payment i.e. client need to pay every year for renewal or services for continue their website services, and other is onetime payment i.e. client need to pay for design and development of website and its online applications. And the additional payment will be added if the client wants to change or want to update in the website after completion and final hosting of their website. The Prices for following services are mentioned below:</w:t>
      </w:r>
    </w:p>
    <w:p w:rsidR="007D0766" w:rsidRDefault="007D0766" w:rsidP="007D0766">
      <w:pPr>
        <w:jc w:val="both"/>
      </w:pPr>
      <w:r>
        <w:t>1. Domain Registration (different prices for different extension vary from INR 350 to 900).</w:t>
      </w:r>
    </w:p>
    <w:p w:rsidR="007D0766" w:rsidRDefault="007D0766" w:rsidP="007D0766">
      <w:pPr>
        <w:jc w:val="both"/>
      </w:pPr>
      <w:r>
        <w:t>2. Web Hosting: We are selling hosting in 3 ways (For Both ‘Windows’ &amp; ‘Linux’ Platform):</w:t>
      </w:r>
    </w:p>
    <w:p w:rsidR="007D0766" w:rsidRDefault="007D0766" w:rsidP="007D0766">
      <w:pPr>
        <w:jc w:val="both"/>
      </w:pPr>
      <w:r>
        <w:t>a. Shared Hosting (Yearly Price is INR 3000/- around):</w:t>
      </w:r>
    </w:p>
    <w:p w:rsidR="007D0766" w:rsidRDefault="007D0766" w:rsidP="007D0766">
      <w:pPr>
        <w:jc w:val="both"/>
      </w:pPr>
      <w:proofErr w:type="gramStart"/>
      <w:r>
        <w:t>b</w:t>
      </w:r>
      <w:proofErr w:type="gramEnd"/>
      <w:r>
        <w:t xml:space="preserve">. Reseller Hosting (for Web-Designers:  Quarterly/ Six Monthly/ Yearly- Payment Option avail): Starting from INR 12,000/- Yearly. </w:t>
      </w:r>
    </w:p>
    <w:p w:rsidR="007D0766" w:rsidRDefault="007D0766" w:rsidP="007D0766">
      <w:pPr>
        <w:jc w:val="both"/>
      </w:pPr>
      <w:proofErr w:type="gramStart"/>
      <w:r>
        <w:t>c. VPS</w:t>
      </w:r>
      <w:proofErr w:type="gramEnd"/>
      <w:r>
        <w:t xml:space="preserve"> Hosting (for big-portals): starting from 4,000/- monthly.</w:t>
      </w:r>
    </w:p>
    <w:p w:rsidR="007D0766" w:rsidRDefault="007D0766" w:rsidP="007D0766">
      <w:pPr>
        <w:jc w:val="both"/>
      </w:pPr>
      <w:r>
        <w:t>d. Dedicated Hosting (for Autonomous &amp; big-corporate): starting price is 12,000/- per month.</w:t>
      </w:r>
    </w:p>
    <w:p w:rsidR="007D0766" w:rsidRDefault="007D0766" w:rsidP="007D0766">
      <w:pPr>
        <w:spacing w:line="240" w:lineRule="auto"/>
      </w:pPr>
      <w:r>
        <w:t>4. Website Maintenance: Custom Price.</w:t>
      </w:r>
    </w:p>
    <w:p w:rsidR="007D0766" w:rsidRDefault="007D0766" w:rsidP="007D0766">
      <w:r>
        <w:t>5. Web portal Updates: Custom Price.</w:t>
      </w:r>
    </w:p>
    <w:p w:rsidR="007D0766" w:rsidRDefault="007D0766" w:rsidP="007D0766">
      <w:r>
        <w:t>6. Custom Prices are:</w:t>
      </w:r>
    </w:p>
    <w:tbl>
      <w:tblPr>
        <w:tblStyle w:val="TableGrid"/>
        <w:tblW w:w="0" w:type="auto"/>
        <w:tblInd w:w="0" w:type="dxa"/>
        <w:tblLayout w:type="fixed"/>
        <w:tblLook w:val="04A0"/>
      </w:tblPr>
      <w:tblGrid>
        <w:gridCol w:w="534"/>
        <w:gridCol w:w="1842"/>
        <w:gridCol w:w="3969"/>
        <w:gridCol w:w="1418"/>
        <w:gridCol w:w="1479"/>
      </w:tblGrid>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7D0766" w:rsidRDefault="007D0766">
            <w:r>
              <w:t>#</w:t>
            </w:r>
          </w:p>
        </w:tc>
        <w:tc>
          <w:tcPr>
            <w:tcW w:w="184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7D0766" w:rsidRDefault="007D0766">
            <w:r>
              <w:t xml:space="preserve">ADD ONs </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7D0766" w:rsidRDefault="007D0766">
            <w:r>
              <w:t>SPECIFICATION</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7D0766" w:rsidRDefault="007D0766">
            <w:r>
              <w:t>QTY</w:t>
            </w:r>
          </w:p>
        </w:tc>
        <w:tc>
          <w:tcPr>
            <w:tcW w:w="1479"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7D0766" w:rsidRDefault="007D0766">
            <w:r>
              <w:t>PRICE (INR)</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1</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Catalogue design</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10 pages’ details with images and description with a great presentation with your portfolio.</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8000/-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2</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Enquiry Form</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To attach you &amp; your customers with 5 – 35 field.</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3800/-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3</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Flash Page</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2 – 8 snaps with similar description (.5 – 2 minute rotation).</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2400/-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4</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Video Clips</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You will have to provide us .</w:t>
            </w:r>
            <w:proofErr w:type="spellStart"/>
            <w:r>
              <w:t>dat</w:t>
            </w:r>
            <w:proofErr w:type="spellEnd"/>
            <w:r>
              <w:t xml:space="preserve">, .mpeg or </w:t>
            </w:r>
          </w:p>
          <w:p w:rsidR="007D0766" w:rsidRDefault="007D0766">
            <w:proofErr w:type="gramStart"/>
            <w:r>
              <w:t>other</w:t>
            </w:r>
            <w:proofErr w:type="gramEnd"/>
            <w:r>
              <w:t xml:space="preserve"> video file format ( .5 – 2 minute clip).</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1200/-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5</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Home Page</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With Flash-banner.</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4500/-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6</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Static Page</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D0766" w:rsidRDefault="007D0766">
            <w:r>
              <w:t>With images (this is for internal pages).</w:t>
            </w:r>
          </w:p>
          <w:p w:rsidR="007D0766" w:rsidRDefault="007D0766"/>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3000/-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7</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proofErr w:type="spellStart"/>
            <w:r>
              <w:t>Productaddition</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 xml:space="preserve">In existing webpage with images, video &amp; </w:t>
            </w:r>
            <w:r>
              <w:lastRenderedPageBreak/>
              <w:t>words description.</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lastRenderedPageBreak/>
              <w:t>1</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2500/-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lastRenderedPageBreak/>
              <w:t>8</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Email account</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At your own domain (2 GB Space per Account).</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Unlimited</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1500/-</w:t>
            </w:r>
          </w:p>
        </w:tc>
      </w:tr>
      <w:tr w:rsidR="007D0766" w:rsidTr="007D0766">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766" w:rsidRDefault="007D0766">
            <w:r>
              <w:t>9</w:t>
            </w:r>
          </w:p>
        </w:tc>
        <w:tc>
          <w:tcPr>
            <w:tcW w:w="184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7D0766" w:rsidRDefault="007D0766">
            <w:r>
              <w:t xml:space="preserve">SEO (Search </w:t>
            </w:r>
          </w:p>
          <w:p w:rsidR="007D0766" w:rsidRDefault="007D0766">
            <w:r>
              <w:t xml:space="preserve">Engine </w:t>
            </w:r>
          </w:p>
          <w:p w:rsidR="007D0766" w:rsidRDefault="007D0766">
            <w:r>
              <w:t>Optimization)</w:t>
            </w:r>
          </w:p>
        </w:tc>
        <w:tc>
          <w:tcPr>
            <w:tcW w:w="396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D0766" w:rsidRDefault="007D0766">
            <w:r>
              <w:t>For General &amp; Specific Listing (The real cost will decide after analysis &amp; competency of keywords) +W3C Standardization.</w:t>
            </w:r>
          </w:p>
        </w:tc>
        <w:tc>
          <w:tcPr>
            <w:tcW w:w="1418"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7D0766" w:rsidRDefault="007D0766">
            <w:r>
              <w:t>100 Keywords</w:t>
            </w:r>
          </w:p>
        </w:tc>
        <w:tc>
          <w:tcPr>
            <w:tcW w:w="1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D0766" w:rsidRDefault="007D0766">
            <w:r>
              <w:t>18000/-</w:t>
            </w:r>
          </w:p>
        </w:tc>
      </w:tr>
    </w:tbl>
    <w:p w:rsidR="007D0766" w:rsidRDefault="007D0766" w:rsidP="007D0766"/>
    <w:p w:rsidR="007D0766" w:rsidRDefault="007D0766" w:rsidP="007D0766">
      <w:r>
        <w:t xml:space="preserve">7. </w:t>
      </w:r>
      <w:proofErr w:type="gramStart"/>
      <w:r>
        <w:t>About</w:t>
      </w:r>
      <w:proofErr w:type="gramEnd"/>
      <w:r>
        <w:t xml:space="preserve"> Payment Information: </w:t>
      </w:r>
    </w:p>
    <w:p w:rsidR="007D0766" w:rsidRDefault="007D0766" w:rsidP="007D0766">
      <w:r>
        <w:t xml:space="preserve">  The total project cost (Min.): Rs. 25000/- for 7 static page website   (Excluding Service Tax and SEO).</w:t>
      </w:r>
    </w:p>
    <w:p w:rsidR="007D0766" w:rsidRDefault="007D0766" w:rsidP="007D0766">
      <w:r>
        <w:t xml:space="preserve">  Initial amount at time of order is 30% of estimated project cost should be paid in advance and remaining balance amount should be paid after completion and hosting of website.</w:t>
      </w:r>
    </w:p>
    <w:p w:rsidR="007D0766" w:rsidRDefault="007D0766" w:rsidP="007D0766">
      <w:r>
        <w:t>Note: SERVICE TAX OF 10.36% WILL BE APPLICABLE FOR ALL OUR PRICES LISTED.</w:t>
      </w:r>
    </w:p>
    <w:p w:rsidR="007D0766" w:rsidRDefault="007D0766" w:rsidP="007D0766"/>
    <w:p w:rsidR="007D0766" w:rsidRDefault="007D0766" w:rsidP="007D0766"/>
    <w:p w:rsidR="007D0766" w:rsidRDefault="007D0766" w:rsidP="007D0766"/>
    <w:p w:rsidR="007D0766" w:rsidRDefault="007D0766" w:rsidP="007D0766"/>
    <w:p w:rsidR="007D0766" w:rsidRDefault="007D0766" w:rsidP="007D0766">
      <w:r>
        <w:t>Regards</w:t>
      </w:r>
    </w:p>
    <w:p w:rsidR="007D0766" w:rsidRDefault="007D0766" w:rsidP="007D0766">
      <w:pPr>
        <w:spacing w:after="120" w:line="240" w:lineRule="auto"/>
      </w:pPr>
      <w:r>
        <w:t>Minerva Tech</w:t>
      </w:r>
    </w:p>
    <w:p w:rsidR="00AF3D8A" w:rsidRDefault="00AF3D8A"/>
    <w:sectPr w:rsidR="00AF3D8A" w:rsidSect="00AF3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7D0766"/>
    <w:rsid w:val="007D0766"/>
    <w:rsid w:val="00AF3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6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76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30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384</Words>
  <Characters>2195</Characters>
  <Application>Microsoft Office Word</Application>
  <DocSecurity>0</DocSecurity>
  <Lines>18</Lines>
  <Paragraphs>5</Paragraphs>
  <ScaleCrop>false</ScaleCrop>
  <Company>HOME</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1</cp:revision>
  <dcterms:created xsi:type="dcterms:W3CDTF">2001-12-31T18:48:00Z</dcterms:created>
  <dcterms:modified xsi:type="dcterms:W3CDTF">2001-12-31T18:55:00Z</dcterms:modified>
</cp:coreProperties>
</file>